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4A" w:rsidRPr="00640713" w:rsidRDefault="00F14A4A" w:rsidP="00F14A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A4A" w:rsidRPr="00640713" w:rsidRDefault="00F14A4A" w:rsidP="00F14A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F14A4A" w:rsidRPr="00640713" w:rsidRDefault="00F14A4A" w:rsidP="00F14A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A4A" w:rsidRPr="00640713" w:rsidRDefault="00F14A4A" w:rsidP="00F14A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977"/>
        <w:gridCol w:w="4678"/>
        <w:gridCol w:w="993"/>
        <w:gridCol w:w="850"/>
      </w:tblGrid>
      <w:tr w:rsidR="00F14A4A" w:rsidRPr="00640713" w:rsidTr="00F14A4A">
        <w:trPr>
          <w:trHeight w:val="600"/>
        </w:trPr>
        <w:tc>
          <w:tcPr>
            <w:tcW w:w="850" w:type="dxa"/>
            <w:shd w:val="clear" w:color="auto" w:fill="auto"/>
            <w:noWrap/>
            <w:vAlign w:val="center"/>
          </w:tcPr>
          <w:p w:rsidR="00F14A4A" w:rsidRPr="00640713" w:rsidRDefault="00F14A4A" w:rsidP="00B3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77" w:type="dxa"/>
            <w:shd w:val="clear" w:color="auto" w:fill="auto"/>
          </w:tcPr>
          <w:p w:rsidR="00F14A4A" w:rsidRPr="00640713" w:rsidRDefault="00F14A4A" w:rsidP="00B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4678" w:type="dxa"/>
          </w:tcPr>
          <w:p w:rsidR="00F14A4A" w:rsidRPr="00640713" w:rsidRDefault="00F14A4A" w:rsidP="00B3014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Услуг</w:t>
            </w:r>
          </w:p>
        </w:tc>
        <w:tc>
          <w:tcPr>
            <w:tcW w:w="993" w:type="dxa"/>
            <w:vAlign w:val="center"/>
          </w:tcPr>
          <w:p w:rsidR="00F14A4A" w:rsidRPr="00640713" w:rsidRDefault="00F14A4A" w:rsidP="00B30145">
            <w:pPr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Align w:val="bottom"/>
          </w:tcPr>
          <w:p w:rsidR="00F14A4A" w:rsidRPr="00640713" w:rsidRDefault="00F14A4A" w:rsidP="00B30145">
            <w:pPr>
              <w:ind w:left="-78" w:right="-108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Кол-во</w:t>
            </w:r>
          </w:p>
        </w:tc>
      </w:tr>
      <w:tr w:rsidR="00F14A4A" w:rsidRPr="00640713" w:rsidTr="00F14A4A">
        <w:trPr>
          <w:trHeight w:val="600"/>
        </w:trPr>
        <w:tc>
          <w:tcPr>
            <w:tcW w:w="850" w:type="dxa"/>
            <w:shd w:val="clear" w:color="auto" w:fill="auto"/>
            <w:noWrap/>
            <w:vAlign w:val="center"/>
          </w:tcPr>
          <w:p w:rsidR="00F14A4A" w:rsidRPr="00640713" w:rsidRDefault="00F14A4A" w:rsidP="00B3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14A4A" w:rsidRPr="00640713" w:rsidRDefault="00F14A4A" w:rsidP="00B3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синтезу и клонированию семи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двуцепочечных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фрагментов ДНК на основе предоставленных заказчиком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ампликонов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(фрагмент StrM1 - длина 871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,  фрагмент</w:t>
            </w:r>
            <w:proofErr w:type="gram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StrК1 - длина 1032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 фрагмент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- длина 959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Arm10 - длина 220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Arm12 - длина 220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CromJ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- длина 1611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Krq6 - длина 674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., не менее 5 мкг каждого)</w:t>
            </w:r>
          </w:p>
        </w:tc>
        <w:tc>
          <w:tcPr>
            <w:tcW w:w="4678" w:type="dxa"/>
          </w:tcPr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В ходе оказания Услуг должны быть синтезированы, клонированы и переданы заказчику семь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двуцепочечных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фрагментов ДНК</w:t>
            </w:r>
            <w:r w:rsidRPr="0064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требуемой последовательности</w:t>
            </w: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Двуцепочечные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ДНК синтезируются на основе предоставленных заказчиком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ампликонов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Длины синтетических фрагментов ДНК: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StrM1 - длина 871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,  фрагмент</w:t>
            </w:r>
            <w:proofErr w:type="gram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StrК1 - длина 1032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 фрагмент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- длина 959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Arm10 - длина 220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Arm12 - длина 220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CromJ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- длина 16</w:t>
            </w:r>
            <w:bookmarkStart w:id="0" w:name="_GoBack"/>
            <w:bookmarkEnd w:id="0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., фрагмент Krq6 - длина 674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фрагменты ДНК очищены с помощью электрофореза в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агарозном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геле и клонированы в векторы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E.coli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(модифицированные варианты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плазмиды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pUC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) методом, выбранным Исполнителем. 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Доказательством соответствия первичной структуры фрагмента требуемой последовательности являются результаты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секвенирования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должны быть предоставлены Заказчику. 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Векторы с фрагментами поставляются в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лиофилизированном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виде. 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Заказчику предоставляются карты векторов с фрагментами в электронном и бумажном виде.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Количество каждого вектора, содержащего фрагмент ДНК - 5 мкг.</w:t>
            </w:r>
          </w:p>
          <w:p w:rsidR="00F14A4A" w:rsidRPr="00640713" w:rsidRDefault="00F14A4A" w:rsidP="00B3014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Гарантируется отсутствие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ДНКаз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РНКаз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 xml:space="preserve"> в поставляемой продукции.</w:t>
            </w:r>
          </w:p>
          <w:p w:rsidR="00F14A4A" w:rsidRDefault="00F14A4A" w:rsidP="00B30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Гарантийный срок - 12 мес.</w:t>
            </w:r>
          </w:p>
          <w:p w:rsidR="00F14A4A" w:rsidRPr="00640713" w:rsidRDefault="00F14A4A" w:rsidP="00B301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E2E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proofErr w:type="spellStart"/>
            <w:r w:rsidRPr="00721E2E">
              <w:rPr>
                <w:rFonts w:ascii="Times New Roman" w:hAnsi="Times New Roman" w:cs="Times New Roman"/>
                <w:sz w:val="24"/>
                <w:szCs w:val="24"/>
              </w:rPr>
              <w:t>ампликонов</w:t>
            </w:r>
            <w:proofErr w:type="spellEnd"/>
            <w:r w:rsidRPr="00721E2E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синтеза и клонирования производится силами и за счет средств Исполнителя. Доставка результата оказанных услуг производится силами и за счет средств Исполнителя.</w:t>
            </w:r>
          </w:p>
        </w:tc>
        <w:tc>
          <w:tcPr>
            <w:tcW w:w="993" w:type="dxa"/>
            <w:vAlign w:val="center"/>
          </w:tcPr>
          <w:p w:rsidR="00F14A4A" w:rsidRPr="00640713" w:rsidRDefault="00F14A4A" w:rsidP="00B3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40713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850" w:type="dxa"/>
            <w:vAlign w:val="center"/>
          </w:tcPr>
          <w:p w:rsidR="00F14A4A" w:rsidRPr="00640713" w:rsidRDefault="00F14A4A" w:rsidP="00B3014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4071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</w:tbl>
    <w:p w:rsidR="00F14A4A" w:rsidRPr="00640713" w:rsidRDefault="00F14A4A" w:rsidP="00F14A4A">
      <w:pPr>
        <w:pStyle w:val="a3"/>
        <w:spacing w:before="0" w:beforeAutospacing="0" w:after="0" w:afterAutospacing="0"/>
        <w:ind w:firstLine="708"/>
        <w:jc w:val="both"/>
      </w:pPr>
    </w:p>
    <w:p w:rsidR="007629EC" w:rsidRDefault="00F14A4A" w:rsidP="00F14A4A">
      <w:pPr>
        <w:tabs>
          <w:tab w:val="left" w:pos="2592"/>
        </w:tabs>
        <w:jc w:val="center"/>
      </w:pPr>
      <w:r w:rsidRPr="00DE46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Настоящий контракт подписан усиленными квалифицированными электронными подписями Сторон</w:t>
      </w:r>
    </w:p>
    <w:sectPr w:rsidR="0076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C2"/>
    <w:rsid w:val="007629EC"/>
    <w:rsid w:val="00A554C2"/>
    <w:rsid w:val="00F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4E33A-1716-4D7C-823E-0945C393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HP Inc.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Гульфия Нурфаязовна</dc:creator>
  <cp:keywords/>
  <dc:description/>
  <cp:lastModifiedBy>Фомичева Гульфия Нурфаязовна</cp:lastModifiedBy>
  <cp:revision>2</cp:revision>
  <dcterms:created xsi:type="dcterms:W3CDTF">2026-06-25T13:46:00Z</dcterms:created>
  <dcterms:modified xsi:type="dcterms:W3CDTF">2026-06-25T13:47:00Z</dcterms:modified>
</cp:coreProperties>
</file>