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b/>
          <w:sz w:val="24"/>
          <w:szCs w:val="24"/>
        </w:rPr>
      </w:pPr>
      <w:r>
        <w:rPr>
          <w:rFonts w:ascii="Times New Roman" w:hAnsi="Times New Roman"/>
          <w:b/>
          <w:sz w:val="24"/>
          <w:szCs w:val="24"/>
        </w:rPr>
        <w:t>ПРОЕКТ ДОГОВОРА</w:t>
      </w:r>
    </w:p>
    <w:p>
      <w:pPr>
        <w:pStyle w:val="Normal"/>
        <w:spacing w:lineRule="auto" w:line="276" w:before="0" w:after="0"/>
        <w:jc w:val="center"/>
        <w:rPr>
          <w:rFonts w:ascii="Times New Roman" w:hAnsi="Times New Roman"/>
          <w:bCs/>
          <w:sz w:val="24"/>
          <w:szCs w:val="24"/>
        </w:rPr>
      </w:pPr>
      <w:r>
        <w:rPr>
          <w:rFonts w:ascii="Times New Roman" w:hAnsi="Times New Roman"/>
          <w:b/>
          <w:bCs/>
          <w:sz w:val="24"/>
          <w:szCs w:val="24"/>
        </w:rPr>
        <w:t xml:space="preserve">на </w:t>
      </w:r>
      <w:r>
        <w:rPr>
          <w:rFonts w:eastAsia="Times New Roman" w:ascii="Times New Roman" w:hAnsi="Times New Roman"/>
          <w:b/>
          <w:sz w:val="24"/>
          <w:szCs w:val="24"/>
          <w:lang w:eastAsia="ru-RU"/>
        </w:rPr>
        <w:t>поставку товаров</w:t>
      </w:r>
    </w:p>
    <w:p>
      <w:pPr>
        <w:pStyle w:val="Normal"/>
        <w:numPr>
          <w:ilvl w:val="0"/>
          <w:numId w:val="0"/>
        </w:numPr>
        <w:spacing w:lineRule="auto" w:line="276" w:before="0" w:after="0"/>
        <w:jc w:val="both"/>
        <w:outlineLvl w:val="0"/>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г. Волгоград                                                                            «_____» _____________ 2026 года</w:t>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ind w:firstLine="720"/>
        <w:jc w:val="both"/>
        <w:rPr>
          <w:rFonts w:ascii="Times New Roman" w:hAnsi="Times New Roman" w:eastAsia="Times New Roman"/>
          <w:sz w:val="24"/>
          <w:szCs w:val="24"/>
          <w:lang w:eastAsia="ru-RU"/>
        </w:rPr>
      </w:pPr>
      <w:r>
        <w:rPr>
          <w:rFonts w:eastAsia="Times New Roman" w:ascii="Times New Roman" w:hAnsi="Times New Roman"/>
          <w:b/>
          <w:bCs/>
          <w:sz w:val="24"/>
          <w:szCs w:val="24"/>
          <w:lang w:eastAsia="ru-RU"/>
        </w:rPr>
        <w:t>Федеральное бюджетное учреждение «Администрация Волго-Донского бассейна внутренних водных путей» (ФБУ «Администрация «Волго-Дон»),</w:t>
      </w:r>
      <w:r>
        <w:rPr>
          <w:rFonts w:eastAsia="Times New Roman" w:ascii="Times New Roman" w:hAnsi="Times New Roman"/>
          <w:sz w:val="24"/>
          <w:szCs w:val="24"/>
          <w:lang w:eastAsia="ru-RU"/>
        </w:rPr>
        <w:t xml:space="preserve"> именуемое в дальнейшем «Покупатель», в лице начальника УСиР – филиала ФБУ «Администрация «Волго-Дон» Купцова Юрия Борисовича, действующего на основании Положения и доверенности №87 от 22.12.2025 г., с одной стороны,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агрегаторе торговли № _____________о нижеследующем:             </w:t>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 Предмет Договора</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eastAsia="Times New Roman"/>
          <w:b/>
          <w:sz w:val="24"/>
          <w:szCs w:val="24"/>
          <w:lang w:eastAsia="ru-RU"/>
        </w:rPr>
      </w:pPr>
      <w:r>
        <w:rPr>
          <w:rFonts w:ascii="Times New Roman" w:hAnsi="Times New Roman"/>
          <w:bCs/>
          <w:sz w:val="24"/>
          <w:szCs w:val="24"/>
        </w:rPr>
        <w:t xml:space="preserve">1.1. Поставщик обязуется осуществить поставку продукции (далее - Товар), а Заказчик обязуется принять и оплатить Товар в порядке и на условиях, предусмотренных Договором.     </w:t>
      </w:r>
    </w:p>
    <w:p>
      <w:pPr>
        <w:pStyle w:val="Normal"/>
        <w:spacing w:lineRule="auto" w:line="276" w:before="0" w:after="0"/>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2. Цена Договора и порядок расчетов</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b/>
          <w:bCs/>
          <w:sz w:val="24"/>
          <w:szCs w:val="24"/>
        </w:rPr>
      </w:pPr>
      <w:r>
        <w:rPr>
          <w:rFonts w:ascii="Times New Roman" w:hAnsi="Times New Roman"/>
          <w:bCs/>
          <w:sz w:val="24"/>
          <w:szCs w:val="24"/>
        </w:rPr>
        <w:t xml:space="preserve">2.1. Цена Договора составляет </w:t>
      </w:r>
      <w:r>
        <w:rPr>
          <w:rFonts w:ascii="Times New Roman" w:hAnsi="Times New Roman"/>
          <w:b/>
          <w:bCs/>
          <w:sz w:val="24"/>
          <w:szCs w:val="24"/>
        </w:rPr>
        <w:t>_____________________________________</w:t>
      </w:r>
      <w:r>
        <w:rPr>
          <w:rFonts w:ascii="Times New Roman" w:hAnsi="Times New Roman"/>
          <w:b/>
          <w:sz w:val="24"/>
          <w:szCs w:val="24"/>
        </w:rPr>
        <w:t xml:space="preserve"> руб. </w:t>
      </w:r>
      <w:r>
        <w:rPr>
          <w:rFonts w:ascii="Times New Roman" w:hAnsi="Times New Roman"/>
          <w:bCs/>
          <w:sz w:val="24"/>
          <w:szCs w:val="24"/>
        </w:rPr>
        <w:t>(</w:t>
      </w:r>
      <w:r>
        <w:rPr>
          <w:rFonts w:ascii="Times New Roman" w:hAnsi="Times New Roman"/>
          <w:b/>
          <w:bCs/>
          <w:sz w:val="24"/>
          <w:szCs w:val="24"/>
        </w:rPr>
        <w:t>_______________________________</w:t>
      </w:r>
      <w:r>
        <w:rPr>
          <w:rFonts w:ascii="Times New Roman" w:hAnsi="Times New Roman"/>
          <w:bCs/>
          <w:sz w:val="24"/>
          <w:szCs w:val="24"/>
        </w:rPr>
        <w:t xml:space="preserve">), в том числе </w:t>
      </w:r>
      <w:r>
        <w:rPr>
          <w:rFonts w:ascii="Times New Roman" w:hAnsi="Times New Roman"/>
          <w:b/>
          <w:bCs/>
          <w:sz w:val="24"/>
          <w:szCs w:val="24"/>
        </w:rPr>
        <w:t>НДС.</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2.2. Цена Договора является твердой и определяется на весь срок исполнения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Normal"/>
        <w:spacing w:lineRule="auto" w:line="276" w:before="0" w:after="0"/>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7 рабочих дней</w:t>
      </w:r>
      <w:r>
        <w:rPr>
          <w:rFonts w:ascii="Times New Roman" w:hAnsi="Times New Roman"/>
          <w:bCs/>
          <w:sz w:val="24"/>
          <w:szCs w:val="24"/>
        </w:rPr>
        <w:t xml:space="preserve"> с даты подписания Заказчиком Документа о приёмке.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3. Порядок, сроки и условия поставки и приемки Товара</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709"/>
        <w:jc w:val="both"/>
        <w:rPr>
          <w:rFonts w:ascii="Times New Roman" w:hAnsi="Times New Roman"/>
          <w:b/>
          <w:bCs/>
          <w:sz w:val="24"/>
          <w:szCs w:val="24"/>
          <w:lang w:eastAsia="ar-SA"/>
        </w:rPr>
      </w:pPr>
      <w:r>
        <w:rPr>
          <w:rFonts w:ascii="Times New Roman" w:hAnsi="Times New Roman"/>
          <w:bCs/>
          <w:sz w:val="24"/>
          <w:szCs w:val="24"/>
        </w:rPr>
        <w:t xml:space="preserve">3.1. </w:t>
      </w:r>
      <w:r>
        <w:rPr>
          <w:rFonts w:eastAsia="Times New Roman" w:ascii="Times New Roman" w:hAnsi="Times New Roman"/>
          <w:sz w:val="24"/>
          <w:szCs w:val="24"/>
          <w:lang w:eastAsia="ru-RU"/>
        </w:rPr>
        <w:t xml:space="preserve">Срок поставки: </w:t>
      </w:r>
      <w:r>
        <w:rPr>
          <w:rFonts w:eastAsia="Times New Roman" w:ascii="Times New Roman" w:hAnsi="Times New Roman"/>
          <w:b/>
          <w:bCs/>
          <w:sz w:val="24"/>
          <w:szCs w:val="24"/>
          <w:lang w:eastAsia="ru-RU"/>
        </w:rPr>
        <w:t>с момента подписания договора в течение 7 (семи) рабочих дней.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 xml:space="preserve">а также иные документы, подтверждающие качество Товара.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3.4. В течение </w:t>
      </w:r>
      <w:r>
        <w:rPr>
          <w:rFonts w:ascii="Times New Roman" w:hAnsi="Times New Roman"/>
          <w:b/>
          <w:bCs/>
          <w:sz w:val="24"/>
          <w:szCs w:val="24"/>
        </w:rPr>
        <w:t>5</w:t>
      </w:r>
      <w:r>
        <w:rPr>
          <w:rFonts w:ascii="Times New Roman" w:hAnsi="Times New Roman"/>
          <w:bCs/>
          <w:sz w:val="24"/>
          <w:szCs w:val="24"/>
        </w:rPr>
        <w:t xml:space="preserve">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а) подписывает документ о приемке;</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w:t>
      </w:r>
      <w:r>
        <w:rPr>
          <w:rFonts w:ascii="Times New Roman" w:hAnsi="Times New Roman"/>
          <w:b/>
          <w:sz w:val="24"/>
          <w:szCs w:val="24"/>
        </w:rPr>
        <w:t>10 (десяти) рабочих дней</w:t>
      </w:r>
      <w:r>
        <w:rPr>
          <w:rFonts w:ascii="Times New Roman" w:hAnsi="Times New Roman"/>
          <w:bCs/>
          <w:sz w:val="24"/>
          <w:szCs w:val="24"/>
        </w:rPr>
        <w:t xml:space="preserve">, и направить Заказчику документ о приемке.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pPr>
        <w:pStyle w:val="Normal"/>
        <w:spacing w:lineRule="auto" w:line="276" w:before="0" w:after="0"/>
        <w:ind w:firstLine="540"/>
        <w:jc w:val="both"/>
        <w:rPr>
          <w:rFonts w:ascii="Times New Roman" w:hAnsi="Times New Roman"/>
          <w:bCs/>
          <w:sz w:val="24"/>
          <w:szCs w:val="24"/>
        </w:rPr>
      </w:pPr>
      <w:bookmarkStart w:id="2" w:name="Par96"/>
      <w:bookmarkStart w:id="3" w:name="Par92"/>
      <w:bookmarkEnd w:id="2"/>
      <w:bookmarkEnd w:id="3"/>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4. Взаимодействие Сторон</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Normal"/>
        <w:spacing w:lineRule="auto" w:line="276" w:before="0" w:after="0"/>
        <w:ind w:firstLine="540"/>
        <w:jc w:val="both"/>
        <w:rPr>
          <w:rFonts w:ascii="Times New Roman" w:hAnsi="Times New Roman"/>
          <w:bCs/>
          <w:sz w:val="24"/>
          <w:szCs w:val="24"/>
        </w:rPr>
      </w:pPr>
      <w:bookmarkStart w:id="4" w:name="Par119"/>
      <w:bookmarkStart w:id="5" w:name="Par123"/>
      <w:bookmarkEnd w:id="4"/>
      <w:bookmarkEnd w:id="5"/>
      <w:r>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ascii="Times New Roman" w:hAnsi="Times New Roman"/>
          <w:bCs/>
          <w:sz w:val="24"/>
          <w:szCs w:val="24"/>
        </w:rPr>
        <w:t>.</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b/>
          <w:sz w:val="24"/>
          <w:szCs w:val="24"/>
        </w:rPr>
      </w:pPr>
      <w:bookmarkStart w:id="7" w:name="Par129"/>
      <w:bookmarkEnd w:id="7"/>
      <w:r>
        <w:rPr>
          <w:rFonts w:ascii="Times New Roman" w:hAnsi="Times New Roman"/>
          <w:b/>
          <w:sz w:val="24"/>
          <w:szCs w:val="24"/>
        </w:rPr>
        <w:t>5. Поставщик вправе:</w:t>
      </w:r>
    </w:p>
    <w:p>
      <w:pPr>
        <w:pStyle w:val="Normal"/>
        <w:spacing w:lineRule="auto" w:line="276" w:before="0" w:after="0"/>
        <w:ind w:firstLine="540"/>
        <w:jc w:val="center"/>
        <w:rPr>
          <w:rFonts w:ascii="Times New Roman" w:hAnsi="Times New Roman"/>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5.1. требовать от Заказчика произвести приемку Товара в порядке и в сроки, предусмотренные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ascii="Times New Roman" w:hAnsi="Times New Roman"/>
          <w:bCs/>
          <w:sz w:val="24"/>
          <w:szCs w:val="24"/>
        </w:rPr>
        <w:t>.</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b/>
          <w:sz w:val="24"/>
          <w:szCs w:val="24"/>
        </w:rPr>
      </w:pPr>
      <w:r>
        <w:rPr>
          <w:rFonts w:ascii="Times New Roman" w:hAnsi="Times New Roman"/>
          <w:b/>
          <w:sz w:val="24"/>
          <w:szCs w:val="24"/>
        </w:rPr>
        <w:t>6. Заказчик обязуется:</w:t>
      </w:r>
    </w:p>
    <w:p>
      <w:pPr>
        <w:pStyle w:val="Normal"/>
        <w:spacing w:lineRule="auto" w:line="276" w:before="0" w:after="0"/>
        <w:ind w:firstLine="540"/>
        <w:jc w:val="center"/>
        <w:rPr>
          <w:rFonts w:ascii="Times New Roman" w:hAnsi="Times New Roman"/>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b/>
          <w:sz w:val="24"/>
          <w:szCs w:val="24"/>
        </w:rPr>
      </w:pPr>
      <w:r>
        <w:rPr>
          <w:rFonts w:ascii="Times New Roman" w:hAnsi="Times New Roman"/>
          <w:b/>
          <w:sz w:val="24"/>
          <w:szCs w:val="24"/>
        </w:rPr>
        <w:t>7. Заказчик вправе:</w:t>
      </w:r>
    </w:p>
    <w:p>
      <w:pPr>
        <w:pStyle w:val="Normal"/>
        <w:spacing w:lineRule="auto" w:line="276" w:before="0" w:after="0"/>
        <w:ind w:firstLine="540"/>
        <w:jc w:val="center"/>
        <w:rPr>
          <w:rFonts w:ascii="Times New Roman" w:hAnsi="Times New Roman"/>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7.1. требовать от Поставщика надлежащего исполнения обязательств по Договору;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7.5. отказаться от приемки и оплаты Товара, не соответствующего условиям Договора;</w:t>
      </w:r>
    </w:p>
    <w:p>
      <w:pPr>
        <w:pStyle w:val="Normal"/>
        <w:spacing w:lineRule="auto" w:line="276" w:before="0" w:after="0"/>
        <w:ind w:firstLine="540"/>
        <w:jc w:val="both"/>
        <w:rPr>
          <w:rFonts w:ascii="Times New Roman" w:hAnsi="Times New Roman"/>
          <w:bCs/>
          <w:sz w:val="24"/>
          <w:szCs w:val="24"/>
        </w:rPr>
      </w:pPr>
      <w:bookmarkStart w:id="9" w:name="Par183"/>
      <w:bookmarkEnd w:id="9"/>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8. Качество Товара</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Normal"/>
        <w:spacing w:lineRule="auto" w:line="276" w:before="0" w:after="0"/>
        <w:ind w:firstLine="540"/>
        <w:jc w:val="both"/>
        <w:rPr>
          <w:rFonts w:ascii="Times New Roman" w:hAnsi="Times New Roman" w:eastAsia="Times New Roman"/>
          <w:sz w:val="24"/>
          <w:szCs w:val="24"/>
          <w:lang w:val="x-none" w:eastAsia="x-none"/>
        </w:rPr>
      </w:pPr>
      <w:r>
        <w:rPr>
          <w:rFonts w:eastAsia="Times New Roman" w:ascii="Times New Roman" w:hAnsi="Times New Roman"/>
          <w:sz w:val="24"/>
          <w:szCs w:val="24"/>
          <w:lang w:eastAsia="x-none"/>
        </w:rPr>
        <w:t>8</w:t>
      </w:r>
      <w:r>
        <w:rPr>
          <w:rFonts w:eastAsia="Times New Roman" w:ascii="Times New Roman" w:hAnsi="Times New Roman"/>
          <w:sz w:val="24"/>
          <w:szCs w:val="24"/>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Normal"/>
        <w:spacing w:lineRule="auto" w:line="276" w:before="0" w:after="0"/>
        <w:ind w:firstLine="54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Normal"/>
        <w:numPr>
          <w:ilvl w:val="0"/>
          <w:numId w:val="0"/>
        </w:numPr>
        <w:spacing w:lineRule="auto" w:line="276" w:before="0" w:after="0"/>
        <w:ind w:firstLine="540"/>
        <w:jc w:val="both"/>
        <w:outlineLvl w:val="2"/>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pPr>
        <w:pStyle w:val="Normal"/>
        <w:spacing w:lineRule="auto" w:line="276" w:before="0" w:after="0"/>
        <w:ind w:firstLine="142"/>
        <w:jc w:val="both"/>
        <w:rPr>
          <w:rFonts w:ascii="Times New Roman" w:hAnsi="Times New Roman" w:eastAsia="Times New Roman"/>
          <w:color w:val="00000A"/>
          <w:sz w:val="24"/>
          <w:szCs w:val="24"/>
          <w:lang w:eastAsia="zh-CN"/>
        </w:rPr>
      </w:pPr>
      <w:r>
        <w:rPr>
          <w:rFonts w:ascii="Times New Roman" w:hAnsi="Times New Roman"/>
          <w:sz w:val="24"/>
          <w:szCs w:val="24"/>
        </w:rPr>
        <w:t xml:space="preserve">   </w:t>
      </w:r>
      <w:r>
        <w:rPr>
          <w:rFonts w:eastAsia="Times New Roman" w:ascii="Times New Roman" w:hAnsi="Times New Roman"/>
          <w:color w:val="00000A"/>
          <w:sz w:val="24"/>
          <w:szCs w:val="24"/>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Normal"/>
        <w:spacing w:lineRule="auto" w:line="276" w:before="0" w:after="0"/>
        <w:ind w:firstLine="709"/>
        <w:jc w:val="both"/>
        <w:rPr>
          <w:rFonts w:ascii="Times New Roman" w:hAnsi="Times New Roman"/>
          <w:b/>
          <w:bCs/>
          <w:sz w:val="24"/>
          <w:szCs w:val="24"/>
        </w:rPr>
      </w:pPr>
      <w:r>
        <w:rPr>
          <w:rFonts w:ascii="Times New Roman" w:hAnsi="Times New Roman"/>
          <w:bCs/>
          <w:sz w:val="24"/>
          <w:szCs w:val="24"/>
        </w:rPr>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 (одного) месяца</w:t>
      </w:r>
      <w:r>
        <w:rPr>
          <w:rFonts w:ascii="Times New Roman" w:hAnsi="Times New Roman"/>
          <w:sz w:val="24"/>
          <w:szCs w:val="24"/>
        </w:rPr>
        <w:t xml:space="preserve"> (если иное не установлено Приложением №1 к Договору) </w:t>
      </w:r>
      <w:r>
        <w:rPr>
          <w:rFonts w:ascii="Times New Roman" w:hAnsi="Times New Roman"/>
          <w:bCs/>
          <w:sz w:val="24"/>
          <w:szCs w:val="24"/>
        </w:rPr>
        <w:t>и исчисляется с момента подписания Сторонами документов о приемки.</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Normal"/>
        <w:spacing w:lineRule="auto" w:line="276" w:before="0" w:after="0"/>
        <w:ind w:firstLine="540"/>
        <w:jc w:val="both"/>
        <w:rPr>
          <w:rFonts w:ascii="Times New Roman" w:hAnsi="Times New Roman"/>
          <w:bCs/>
          <w:sz w:val="24"/>
          <w:szCs w:val="24"/>
        </w:rPr>
      </w:pPr>
      <w:bookmarkStart w:id="10" w:name="Par213"/>
      <w:bookmarkEnd w:id="10"/>
      <w:r>
        <w:rPr>
          <w:rFonts w:ascii="Times New Roman" w:hAnsi="Times New Roman"/>
          <w:bCs/>
          <w:sz w:val="24"/>
          <w:szCs w:val="24"/>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ascii="Times New Roman" w:hAnsi="Times New Roman"/>
          <w:b/>
          <w:bCs/>
          <w:sz w:val="24"/>
          <w:szCs w:val="24"/>
        </w:rPr>
        <w:t xml:space="preserve">10 (десять) </w:t>
      </w:r>
      <w:r>
        <w:rPr>
          <w:rFonts w:ascii="Times New Roman" w:hAnsi="Times New Roman"/>
          <w:b/>
          <w:bCs/>
          <w:sz w:val="24"/>
          <w:szCs w:val="24"/>
          <w:u w:val="single"/>
        </w:rPr>
        <w:t>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9. Ответственность Сторон</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Times New Roman" w:ascii="Times New Roman" w:hAnsi="Times New Roman"/>
          <w:b/>
          <w:bCs/>
          <w:sz w:val="24"/>
          <w:szCs w:val="24"/>
          <w:lang w:eastAsia="ru-RU"/>
        </w:rPr>
        <w:t>одной трехсотой действующей на дату уплаты пени ключевой ставки Центрального банка</w:t>
      </w:r>
      <w:r>
        <w:rPr>
          <w:rFonts w:eastAsia="Times New Roman" w:ascii="Times New Roman" w:hAnsi="Times New Roman"/>
          <w:sz w:val="24"/>
          <w:szCs w:val="24"/>
          <w:lang w:eastAsia="ru-RU"/>
        </w:rPr>
        <w:t xml:space="preserve"> Российской Федерации от цены Договора.</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Times New Roman" w:ascii="Times New Roman" w:hAnsi="Times New Roman"/>
          <w:b/>
          <w:bCs/>
          <w:sz w:val="24"/>
          <w:szCs w:val="24"/>
          <w:lang w:eastAsia="ru-RU"/>
        </w:rPr>
        <w:t>в течение 5-ти банковских дней</w:t>
      </w:r>
      <w:r>
        <w:rPr>
          <w:rFonts w:eastAsia="Times New Roman" w:ascii="Times New Roman" w:hAnsi="Times New Roman"/>
          <w:sz w:val="24"/>
          <w:szCs w:val="24"/>
          <w:lang w:eastAsia="ru-RU"/>
        </w:rPr>
        <w:t xml:space="preserve"> со дня получения поставщиком данного требования. </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10. Обстоятельства непреодолимой силы</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(пяти)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11. Рассмотрение и разрешение споров</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Normal"/>
        <w:widowControl w:val="false"/>
        <w:spacing w:lineRule="auto" w:line="276" w:before="0" w:after="0"/>
        <w:ind w:firstLine="709"/>
        <w:jc w:val="both"/>
        <w:rPr>
          <w:rFonts w:ascii="Times New Roman" w:hAnsi="Times New Roman" w:eastAsia="Times New Roman"/>
          <w:color w:val="000000"/>
          <w:sz w:val="24"/>
          <w:szCs w:val="24"/>
          <w:lang w:eastAsia="ru-RU"/>
        </w:rPr>
      </w:pPr>
      <w:r>
        <w:rPr>
          <w:rFonts w:ascii="Times New Roman" w:hAnsi="Times New Roman"/>
          <w:bCs/>
          <w:sz w:val="24"/>
          <w:szCs w:val="24"/>
        </w:rPr>
        <w:t xml:space="preserve">11.2. </w:t>
      </w:r>
      <w:r>
        <w:rPr>
          <w:rFonts w:eastAsia="Times New Roman" w:ascii="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Times New Roman" w:ascii="Times New Roman" w:hAnsi="Times New Roman"/>
          <w:b/>
          <w:bCs/>
          <w:color w:val="000000"/>
          <w:sz w:val="24"/>
          <w:szCs w:val="24"/>
          <w:lang w:eastAsia="ru-RU"/>
        </w:rPr>
        <w:t>такой обмен осуществляется с путем направления претензии.</w:t>
      </w:r>
    </w:p>
    <w:p>
      <w:pPr>
        <w:pStyle w:val="Normal"/>
        <w:spacing w:lineRule="auto" w:line="276" w:before="0" w:after="0"/>
        <w:ind w:firstLine="709"/>
        <w:jc w:val="both"/>
        <w:rPr>
          <w:rFonts w:ascii="Times New Roman" w:hAnsi="Times New Roman"/>
          <w:bCs/>
          <w:sz w:val="24"/>
          <w:szCs w:val="24"/>
        </w:rPr>
      </w:pPr>
      <w:r>
        <w:rPr>
          <w:rFonts w:eastAsia="Times New Roman" w:ascii="Times New Roman" w:hAnsi="Times New Roman"/>
          <w:color w:val="000000"/>
          <w:sz w:val="24"/>
          <w:szCs w:val="24"/>
          <w:lang w:eastAsia="ru-RU"/>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электронных писем.</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11.4. При неурегулировании Сторонами спора в досудебном порядке, спор разрешается в Арбитражном суде Волгоградской области.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12. Срок действия и порядок расторжения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12.1.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13. Прочие положения</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13.1. Во всем, что не предусмотрено Договором, Стороны руководствуются законодательством Российской Федерации.</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t>14. Перечень приложений</w:t>
      </w:r>
    </w:p>
    <w:p>
      <w:pPr>
        <w:pStyle w:val="Normal"/>
        <w:numPr>
          <w:ilvl w:val="0"/>
          <w:numId w:val="0"/>
        </w:numPr>
        <w:spacing w:lineRule="auto" w:line="276" w:before="0" w:after="0"/>
        <w:jc w:val="center"/>
        <w:outlineLvl w:val="0"/>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14.1. Неотъемлемой частью настоящего Договора является следующее приложение: Приложение № 1 «Спецификация».</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center"/>
        <w:rPr>
          <w:rFonts w:ascii="Times New Roman" w:hAnsi="Times New Roman"/>
          <w:b/>
          <w:bCs/>
          <w:sz w:val="24"/>
          <w:szCs w:val="24"/>
        </w:rPr>
      </w:pPr>
      <w:r>
        <w:rPr>
          <w:rFonts w:ascii="Times New Roman" w:hAnsi="Times New Roman"/>
          <w:b/>
          <w:bCs/>
          <w:sz w:val="24"/>
          <w:szCs w:val="24"/>
        </w:rPr>
      </w:r>
    </w:p>
    <w:p>
      <w:pPr>
        <w:pStyle w:val="Normal"/>
        <w:spacing w:lineRule="auto" w:line="276" w:before="0" w:after="0"/>
        <w:jc w:val="center"/>
        <w:rPr>
          <w:rFonts w:ascii="Times New Roman" w:hAnsi="Times New Roman"/>
          <w:b/>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pPr>
        <w:pStyle w:val="Normal"/>
        <w:spacing w:lineRule="auto" w:line="276" w:before="0" w:after="0"/>
        <w:jc w:val="center"/>
        <w:rPr>
          <w:rFonts w:ascii="Times New Roman" w:hAnsi="Times New Roman"/>
          <w:b/>
          <w:bCs/>
          <w:sz w:val="24"/>
          <w:szCs w:val="24"/>
        </w:rPr>
      </w:pPr>
      <w:r>
        <w:rPr>
          <w:rFonts w:ascii="Times New Roman" w:hAnsi="Times New Roman"/>
          <w:b/>
          <w:bCs/>
          <w:sz w:val="24"/>
          <w:szCs w:val="24"/>
        </w:rPr>
      </w:r>
    </w:p>
    <w:tbl>
      <w:tblPr>
        <w:tblW w:w="944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475"/>
        <w:gridCol w:w="4973"/>
      </w:tblGrid>
      <w:tr>
        <w:trPr>
          <w:trHeight w:val="11651" w:hRule="atLeast"/>
        </w:trPr>
        <w:tc>
          <w:tcPr>
            <w:tcW w:w="4475" w:type="dxa"/>
            <w:tcBorders/>
            <w:shd w:color="auto" w:fill="auto" w:val="clear"/>
          </w:tcPr>
          <w:p>
            <w:pPr>
              <w:pStyle w:val="LO-Normal"/>
              <w:rPr/>
            </w:pPr>
            <w:r>
              <w:rPr>
                <w:b/>
                <w:sz w:val="22"/>
                <w:szCs w:val="22"/>
              </w:rPr>
              <w:t>ПОСТАВЩИК:</w:t>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0"/>
              <w:contextualSpacing/>
              <w:rPr/>
            </w:pPr>
            <w:r>
              <w:rPr/>
            </w:r>
          </w:p>
          <w:p>
            <w:pPr>
              <w:pStyle w:val="Normal"/>
              <w:widowControl w:val="false"/>
              <w:spacing w:before="0" w:after="160"/>
              <w:rPr/>
            </w:pPr>
            <w:r>
              <w:rPr/>
              <mc:AlternateContent>
                <mc:Choice Requires="wps">
                  <w:drawing>
                    <wp:anchor behindDoc="0" distT="0" distB="0" distL="0" distR="118745" simplePos="0" locked="0" layoutInCell="1" allowOverlap="1" relativeHeight="2" wp14:anchorId="57A489BC">
                      <wp:simplePos x="0" y="0"/>
                      <wp:positionH relativeFrom="column">
                        <wp:posOffset>11438890</wp:posOffset>
                      </wp:positionH>
                      <wp:positionV relativeFrom="paragraph">
                        <wp:posOffset>1729740</wp:posOffset>
                      </wp:positionV>
                      <wp:extent cx="2739390" cy="3009900"/>
                      <wp:effectExtent l="0" t="0" r="0" b="0"/>
                      <wp:wrapSquare wrapText="bothSides"/>
                      <wp:docPr id="1" name="Надпись 3"/>
                      <a:graphic xmlns:a="http://schemas.openxmlformats.org/drawingml/2006/main">
                        <a:graphicData uri="http://schemas.microsoft.com/office/word/2010/wordprocessingShape">
                          <wps:wsp>
                            <wps:cNvSpPr/>
                            <wps:spPr>
                              <a:xfrm>
                                <a:off x="0" y="0"/>
                                <a:ext cx="2739240" cy="3009960"/>
                              </a:xfrm>
                              <a:prstGeom prst="rect">
                                <a:avLst/>
                              </a:prstGeom>
                              <a:solidFill>
                                <a:srgbClr val="ffffff"/>
                              </a:solidFill>
                              <a:ln w="0">
                                <a:noFill/>
                              </a:ln>
                            </wps:spPr>
                            <wps:style>
                              <a:lnRef idx="0"/>
                              <a:fillRef idx="0"/>
                              <a:effectRef idx="0"/>
                              <a:fontRef idx="minor"/>
                            </wps:style>
                            <wps:txbx>
                              <w:txbxContent>
                                <w:p>
                                  <w:pPr>
                                    <w:pStyle w:val="user3"/>
                                    <w:rPr>
                                      <w:color w:val="000000"/>
                                    </w:rPr>
                                  </w:pPr>
                                  <w:r>
                                    <w:rPr>
                                      <w:color w:val="000000"/>
                                    </w:rPr>
                                  </w:r>
                                </w:p>
                                <w:p>
                                  <w:pPr>
                                    <w:pStyle w:val="user3"/>
                                    <w:rPr>
                                      <w:color w:val="000000"/>
                                    </w:rPr>
                                  </w:pPr>
                                  <w:r>
                                    <w:rPr>
                                      <w:color w:val="000000"/>
                                    </w:rPr>
                                  </w:r>
                                </w:p>
                                <w:p>
                                  <w:pPr>
                                    <w:pStyle w:val="user3"/>
                                    <w:rPr>
                                      <w:color w:val="000000"/>
                                    </w:rPr>
                                  </w:pPr>
                                  <w:r>
                                    <w:rPr>
                                      <w:color w:val="000000"/>
                                    </w:rPr>
                                  </w:r>
                                </w:p>
                                <w:p>
                                  <w:pPr>
                                    <w:pStyle w:val="user3"/>
                                    <w:rPr>
                                      <w:color w:val="000000"/>
                                    </w:rPr>
                                  </w:pPr>
                                  <w:r>
                                    <w:rPr>
                                      <w:color w:val="000000"/>
                                    </w:rPr>
                                  </w:r>
                                </w:p>
                                <w:tbl>
                                  <w:tblPr>
                                    <w:tblW w:w="4318" w:type="dxa"/>
                                    <w:jc w:val="left"/>
                                    <w:tblInd w:w="540" w:type="dxa"/>
                                    <w:tblLayout w:type="fixed"/>
                                    <w:tblCellMar>
                                      <w:top w:w="0" w:type="dxa"/>
                                      <w:left w:w="108" w:type="dxa"/>
                                      <w:bottom w:w="0" w:type="dxa"/>
                                      <w:right w:w="108" w:type="dxa"/>
                                    </w:tblCellMar>
                                    <w:tblLook w:val="0000" w:noHBand="0" w:noVBand="0" w:firstColumn="0" w:lastRow="0" w:lastColumn="0" w:firstRow="0"/>
                                  </w:tblPr>
                                  <w:tblGrid>
                                    <w:gridCol w:w="4318"/>
                                  </w:tblGrid>
                                  <w:tr>
                                    <w:trPr/>
                                    <w:tc>
                                      <w:tcPr>
                                        <w:tcW w:w="4318" w:type="dxa"/>
                                        <w:tcBorders/>
                                        <w:shd w:color="auto" w:fill="auto" w:val="clear"/>
                                      </w:tcPr>
                                      <w:p>
                                        <w:pPr>
                                          <w:pStyle w:val="LO-Normal"/>
                                          <w:tabs>
                                            <w:tab w:val="clear" w:pos="708"/>
                                            <w:tab w:val="left" w:pos="1770" w:leader="none"/>
                                          </w:tabs>
                                          <w:jc w:val="both"/>
                                          <w:rPr>
                                            <w:b/>
                                            <w:sz w:val="22"/>
                                            <w:szCs w:val="22"/>
                                          </w:rPr>
                                        </w:pPr>
                                        <w:r>
                                          <w:rPr>
                                            <w:b/>
                                            <w:sz w:val="22"/>
                                            <w:szCs w:val="22"/>
                                          </w:rPr>
                                        </w:r>
                                      </w:p>
                                      <w:p>
                                        <w:pPr>
                                          <w:pStyle w:val="LO-Normal"/>
                                          <w:tabs>
                                            <w:tab w:val="clear" w:pos="708"/>
                                            <w:tab w:val="left" w:pos="1770" w:leader="none"/>
                                          </w:tabs>
                                          <w:jc w:val="both"/>
                                          <w:rPr>
                                            <w:color w:val="000000"/>
                                          </w:rPr>
                                        </w:pPr>
                                        <w:r>
                                          <w:rPr>
                                            <w:b/>
                                            <w:color w:val="000000"/>
                                            <w:sz w:val="22"/>
                                            <w:szCs w:val="22"/>
                                          </w:rPr>
                                          <w:t>Поставщик:</w:t>
                                        </w:r>
                                      </w:p>
                                      <w:p>
                                        <w:pPr>
                                          <w:pStyle w:val="LO-Normal"/>
                                          <w:tabs>
                                            <w:tab w:val="clear" w:pos="708"/>
                                            <w:tab w:val="left" w:pos="1770" w:leader="none"/>
                                          </w:tabs>
                                          <w:jc w:val="both"/>
                                          <w:rPr>
                                            <w:b/>
                                            <w:sz w:val="22"/>
                                            <w:szCs w:val="22"/>
                                          </w:rPr>
                                        </w:pPr>
                                        <w:r>
                                          <w:rPr>
                                            <w:b/>
                                            <w:sz w:val="22"/>
                                            <w:szCs w:val="22"/>
                                          </w:rPr>
                                        </w:r>
                                      </w:p>
                                      <w:p>
                                        <w:pPr>
                                          <w:pStyle w:val="LO-Normal"/>
                                          <w:tabs>
                                            <w:tab w:val="clear" w:pos="708"/>
                                            <w:tab w:val="left" w:pos="1770" w:leader="none"/>
                                          </w:tabs>
                                          <w:rPr>
                                            <w:color w:val="000000"/>
                                          </w:rPr>
                                        </w:pPr>
                                        <w:r>
                                          <w:rPr>
                                            <w:color w:val="000000"/>
                                          </w:rPr>
                                        </w:r>
                                      </w:p>
                                      <w:p>
                                        <w:pPr>
                                          <w:pStyle w:val="LO-Normal"/>
                                          <w:tabs>
                                            <w:tab w:val="clear" w:pos="708"/>
                                            <w:tab w:val="left" w:pos="1770" w:leader="none"/>
                                          </w:tabs>
                                          <w:rPr>
                                            <w:color w:val="000000"/>
                                          </w:rPr>
                                        </w:pPr>
                                        <w:r>
                                          <w:rPr>
                                            <w:color w:val="000000"/>
                                          </w:rPr>
                                        </w:r>
                                      </w:p>
                                      <w:p>
                                        <w:pPr>
                                          <w:pStyle w:val="LO-Normal"/>
                                          <w:tabs>
                                            <w:tab w:val="clear" w:pos="708"/>
                                            <w:tab w:val="left" w:pos="1770" w:leader="none"/>
                                          </w:tabs>
                                          <w:rPr>
                                            <w:color w:val="000000"/>
                                          </w:rPr>
                                        </w:pPr>
                                        <w:r>
                                          <w:rPr>
                                            <w:color w:val="000000"/>
                                          </w:rPr>
                                        </w:r>
                                      </w:p>
                                      <w:p>
                                        <w:pPr>
                                          <w:pStyle w:val="LO-Normal"/>
                                          <w:jc w:val="both"/>
                                          <w:rPr>
                                            <w:color w:val="000000"/>
                                          </w:rPr>
                                        </w:pPr>
                                        <w:r>
                                          <w:rPr>
                                            <w:b/>
                                            <w:color w:val="000000"/>
                                            <w:sz w:val="22"/>
                                            <w:szCs w:val="22"/>
                                          </w:rPr>
                                          <w:t>________________</w:t>
                                        </w:r>
                                      </w:p>
                                      <w:p>
                                        <w:pPr>
                                          <w:pStyle w:val="LO-Normal"/>
                                          <w:jc w:val="both"/>
                                          <w:rPr>
                                            <w:color w:val="000000"/>
                                          </w:rPr>
                                        </w:pPr>
                                        <w:r>
                                          <w:rPr>
                                            <w:color w:val="000000"/>
                                            <w:sz w:val="22"/>
                                            <w:szCs w:val="22"/>
                                          </w:rPr>
                                          <w:t>М.П</w:t>
                                        </w:r>
                                      </w:p>
                                      <w:p>
                                        <w:pPr>
                                          <w:pStyle w:val="LO-Normal"/>
                                          <w:jc w:val="both"/>
                                          <w:rPr>
                                            <w:b/>
                                            <w:sz w:val="22"/>
                                            <w:szCs w:val="22"/>
                                          </w:rPr>
                                        </w:pPr>
                                        <w:r>
                                          <w:rPr>
                                            <w:b/>
                                            <w:sz w:val="22"/>
                                            <w:szCs w:val="22"/>
                                          </w:rPr>
                                        </w:r>
                                      </w:p>
                                      <w:p>
                                        <w:pPr>
                                          <w:pStyle w:val="LO-Normal"/>
                                          <w:jc w:val="both"/>
                                          <w:rPr>
                                            <w:b/>
                                            <w:sz w:val="22"/>
                                            <w:szCs w:val="22"/>
                                          </w:rPr>
                                        </w:pPr>
                                        <w:r>
                                          <w:rPr>
                                            <w:b/>
                                            <w:sz w:val="22"/>
                                            <w:szCs w:val="22"/>
                                          </w:rPr>
                                        </w:r>
                                      </w:p>
                                    </w:tc>
                                  </w:tr>
                                </w:tbl>
                                <w:p>
                                  <w:pPr>
                                    <w:pStyle w:val="user3"/>
                                    <w:spacing w:before="0" w:after="180"/>
                                    <w:rPr>
                                      <w:color w:val="000000"/>
                                    </w:rPr>
                                  </w:pPr>
                                  <w:r>
                                    <w:rPr>
                                      <w:color w:val="000000"/>
                                    </w:rPr>
                                  </w:r>
                                </w:p>
                              </w:txbxContent>
                            </wps:txbx>
                            <wps:bodyPr lIns="1800" rIns="1800" tIns="1800" bIns="1800" anchor="t" upright="1">
                              <a:noAutofit/>
                            </wps:bodyPr>
                          </wps:wsp>
                        </a:graphicData>
                      </a:graphic>
                    </wp:anchor>
                  </w:drawing>
                </mc:Choice>
                <mc:Fallback>
                  <w:pict>
                    <v:rect id="shape_0" ID="Надпись 3" path="m0,0l-2147483645,0l-2147483645,-2147483646l0,-2147483646xe" fillcolor="white" stroked="f" o:allowincell="t" style="position:absolute;margin-left:900.7pt;margin-top:136.2pt;width:215.65pt;height:236.95pt;mso-wrap-style:square;v-text-anchor:top" wp14:anchorId="57A489BC">
                      <v:fill o:detectmouseclick="t" type="solid" color2="black"/>
                      <v:stroke color="#3465a4" joinstyle="round" endcap="flat"/>
                      <v:textbox>
                        <w:txbxContent>
                          <w:p>
                            <w:pPr>
                              <w:pStyle w:val="user3"/>
                              <w:rPr>
                                <w:color w:val="000000"/>
                              </w:rPr>
                            </w:pPr>
                            <w:r>
                              <w:rPr>
                                <w:color w:val="000000"/>
                              </w:rPr>
                            </w:r>
                          </w:p>
                          <w:p>
                            <w:pPr>
                              <w:pStyle w:val="user3"/>
                              <w:rPr>
                                <w:color w:val="000000"/>
                              </w:rPr>
                            </w:pPr>
                            <w:r>
                              <w:rPr>
                                <w:color w:val="000000"/>
                              </w:rPr>
                            </w:r>
                          </w:p>
                          <w:p>
                            <w:pPr>
                              <w:pStyle w:val="user3"/>
                              <w:rPr>
                                <w:color w:val="000000"/>
                              </w:rPr>
                            </w:pPr>
                            <w:r>
                              <w:rPr>
                                <w:color w:val="000000"/>
                              </w:rPr>
                            </w:r>
                          </w:p>
                          <w:p>
                            <w:pPr>
                              <w:pStyle w:val="user3"/>
                              <w:rPr>
                                <w:color w:val="000000"/>
                              </w:rPr>
                            </w:pPr>
                            <w:r>
                              <w:rPr>
                                <w:color w:val="000000"/>
                              </w:rPr>
                            </w:r>
                          </w:p>
                          <w:tbl>
                            <w:tblPr>
                              <w:tblW w:w="4318" w:type="dxa"/>
                              <w:jc w:val="left"/>
                              <w:tblInd w:w="540" w:type="dxa"/>
                              <w:tblLayout w:type="fixed"/>
                              <w:tblCellMar>
                                <w:top w:w="0" w:type="dxa"/>
                                <w:left w:w="108" w:type="dxa"/>
                                <w:bottom w:w="0" w:type="dxa"/>
                                <w:right w:w="108" w:type="dxa"/>
                              </w:tblCellMar>
                              <w:tblLook w:val="0000" w:noHBand="0" w:noVBand="0" w:firstColumn="0" w:lastRow="0" w:lastColumn="0" w:firstRow="0"/>
                            </w:tblPr>
                            <w:tblGrid>
                              <w:gridCol w:w="4318"/>
                            </w:tblGrid>
                            <w:tr>
                              <w:trPr/>
                              <w:tc>
                                <w:tcPr>
                                  <w:tcW w:w="4318" w:type="dxa"/>
                                  <w:tcBorders/>
                                  <w:shd w:color="auto" w:fill="auto" w:val="clear"/>
                                </w:tcPr>
                                <w:p>
                                  <w:pPr>
                                    <w:pStyle w:val="LO-Normal"/>
                                    <w:tabs>
                                      <w:tab w:val="clear" w:pos="708"/>
                                      <w:tab w:val="left" w:pos="1770" w:leader="none"/>
                                    </w:tabs>
                                    <w:jc w:val="both"/>
                                    <w:rPr>
                                      <w:b/>
                                      <w:sz w:val="22"/>
                                      <w:szCs w:val="22"/>
                                    </w:rPr>
                                  </w:pPr>
                                  <w:r>
                                    <w:rPr>
                                      <w:b/>
                                      <w:sz w:val="22"/>
                                      <w:szCs w:val="22"/>
                                    </w:rPr>
                                  </w:r>
                                </w:p>
                                <w:p>
                                  <w:pPr>
                                    <w:pStyle w:val="LO-Normal"/>
                                    <w:tabs>
                                      <w:tab w:val="clear" w:pos="708"/>
                                      <w:tab w:val="left" w:pos="1770" w:leader="none"/>
                                    </w:tabs>
                                    <w:jc w:val="both"/>
                                    <w:rPr>
                                      <w:color w:val="000000"/>
                                    </w:rPr>
                                  </w:pPr>
                                  <w:r>
                                    <w:rPr>
                                      <w:b/>
                                      <w:color w:val="000000"/>
                                      <w:sz w:val="22"/>
                                      <w:szCs w:val="22"/>
                                    </w:rPr>
                                    <w:t>Поставщик:</w:t>
                                  </w:r>
                                </w:p>
                                <w:p>
                                  <w:pPr>
                                    <w:pStyle w:val="LO-Normal"/>
                                    <w:tabs>
                                      <w:tab w:val="clear" w:pos="708"/>
                                      <w:tab w:val="left" w:pos="1770" w:leader="none"/>
                                    </w:tabs>
                                    <w:jc w:val="both"/>
                                    <w:rPr>
                                      <w:b/>
                                      <w:sz w:val="22"/>
                                      <w:szCs w:val="22"/>
                                    </w:rPr>
                                  </w:pPr>
                                  <w:r>
                                    <w:rPr>
                                      <w:b/>
                                      <w:sz w:val="22"/>
                                      <w:szCs w:val="22"/>
                                    </w:rPr>
                                  </w:r>
                                </w:p>
                                <w:p>
                                  <w:pPr>
                                    <w:pStyle w:val="LO-Normal"/>
                                    <w:tabs>
                                      <w:tab w:val="clear" w:pos="708"/>
                                      <w:tab w:val="left" w:pos="1770" w:leader="none"/>
                                    </w:tabs>
                                    <w:rPr>
                                      <w:color w:val="000000"/>
                                    </w:rPr>
                                  </w:pPr>
                                  <w:r>
                                    <w:rPr>
                                      <w:color w:val="000000"/>
                                    </w:rPr>
                                  </w:r>
                                </w:p>
                                <w:p>
                                  <w:pPr>
                                    <w:pStyle w:val="LO-Normal"/>
                                    <w:tabs>
                                      <w:tab w:val="clear" w:pos="708"/>
                                      <w:tab w:val="left" w:pos="1770" w:leader="none"/>
                                    </w:tabs>
                                    <w:rPr>
                                      <w:color w:val="000000"/>
                                    </w:rPr>
                                  </w:pPr>
                                  <w:r>
                                    <w:rPr>
                                      <w:color w:val="000000"/>
                                    </w:rPr>
                                  </w:r>
                                </w:p>
                                <w:p>
                                  <w:pPr>
                                    <w:pStyle w:val="LO-Normal"/>
                                    <w:tabs>
                                      <w:tab w:val="clear" w:pos="708"/>
                                      <w:tab w:val="left" w:pos="1770" w:leader="none"/>
                                    </w:tabs>
                                    <w:rPr>
                                      <w:color w:val="000000"/>
                                    </w:rPr>
                                  </w:pPr>
                                  <w:r>
                                    <w:rPr>
                                      <w:color w:val="000000"/>
                                    </w:rPr>
                                  </w:r>
                                </w:p>
                                <w:p>
                                  <w:pPr>
                                    <w:pStyle w:val="LO-Normal"/>
                                    <w:jc w:val="both"/>
                                    <w:rPr>
                                      <w:color w:val="000000"/>
                                    </w:rPr>
                                  </w:pPr>
                                  <w:r>
                                    <w:rPr>
                                      <w:b/>
                                      <w:color w:val="000000"/>
                                      <w:sz w:val="22"/>
                                      <w:szCs w:val="22"/>
                                    </w:rPr>
                                    <w:t>________________</w:t>
                                  </w:r>
                                </w:p>
                                <w:p>
                                  <w:pPr>
                                    <w:pStyle w:val="LO-Normal"/>
                                    <w:jc w:val="both"/>
                                    <w:rPr>
                                      <w:color w:val="000000"/>
                                    </w:rPr>
                                  </w:pPr>
                                  <w:r>
                                    <w:rPr>
                                      <w:color w:val="000000"/>
                                      <w:sz w:val="22"/>
                                      <w:szCs w:val="22"/>
                                    </w:rPr>
                                    <w:t>М.П</w:t>
                                  </w:r>
                                </w:p>
                                <w:p>
                                  <w:pPr>
                                    <w:pStyle w:val="LO-Normal"/>
                                    <w:jc w:val="both"/>
                                    <w:rPr>
                                      <w:b/>
                                      <w:sz w:val="22"/>
                                      <w:szCs w:val="22"/>
                                    </w:rPr>
                                  </w:pPr>
                                  <w:r>
                                    <w:rPr>
                                      <w:b/>
                                      <w:sz w:val="22"/>
                                      <w:szCs w:val="22"/>
                                    </w:rPr>
                                  </w:r>
                                </w:p>
                                <w:p>
                                  <w:pPr>
                                    <w:pStyle w:val="LO-Normal"/>
                                    <w:jc w:val="both"/>
                                    <w:rPr>
                                      <w:b/>
                                      <w:sz w:val="22"/>
                                      <w:szCs w:val="22"/>
                                    </w:rPr>
                                  </w:pPr>
                                  <w:r>
                                    <w:rPr>
                                      <w:b/>
                                      <w:sz w:val="22"/>
                                      <w:szCs w:val="22"/>
                                    </w:rPr>
                                  </w:r>
                                </w:p>
                              </w:tc>
                            </w:tr>
                          </w:tbl>
                          <w:p>
                            <w:pPr>
                              <w:pStyle w:val="user3"/>
                              <w:spacing w:before="0" w:after="180"/>
                              <w:rPr>
                                <w:color w:val="000000"/>
                              </w:rPr>
                            </w:pPr>
                            <w:r>
                              <w:rPr>
                                <w:color w:val="000000"/>
                              </w:rPr>
                            </w:r>
                          </w:p>
                        </w:txbxContent>
                      </v:textbox>
                      <w10:wrap type="square"/>
                    </v:rect>
                  </w:pict>
                </mc:Fallback>
              </mc:AlternateContent>
            </w:r>
          </w:p>
        </w:tc>
        <w:tc>
          <w:tcPr>
            <w:tcW w:w="4973" w:type="dxa"/>
            <w:tcBorders/>
            <w:shd w:color="auto" w:fill="auto" w:val="clear"/>
          </w:tcPr>
          <w:p>
            <w:pPr>
              <w:pStyle w:val="Normal"/>
              <w:widowControl w:val="false"/>
              <w:shd w:val="clear" w:color="auto" w:fill="FFFFFF"/>
              <w:snapToGrid w:val="false"/>
              <w:spacing w:before="0" w:after="160"/>
              <w:rPr>
                <w:b/>
                <w:shd w:fill="FFFFFF" w:val="clear"/>
                <w:lang w:val="en-US"/>
              </w:rPr>
            </w:pPr>
            <w:r>
              <w:rPr>
                <w:b/>
                <w:shd w:fill="FFFFFF" w:val="clear"/>
                <w:lang w:val="en-US"/>
              </w:rPr>
              <mc:AlternateContent>
                <mc:Choice Requires="wps">
                  <w:drawing>
                    <wp:anchor behindDoc="0" distT="0" distB="0" distL="0" distR="114935" simplePos="0" locked="0" layoutInCell="1" allowOverlap="1" relativeHeight="4" wp14:anchorId="5E44C930">
                      <wp:simplePos x="0" y="0"/>
                      <wp:positionH relativeFrom="column">
                        <wp:posOffset>11438890</wp:posOffset>
                      </wp:positionH>
                      <wp:positionV relativeFrom="paragraph">
                        <wp:posOffset>2540</wp:posOffset>
                      </wp:positionV>
                      <wp:extent cx="3358515" cy="7086600"/>
                      <wp:effectExtent l="0" t="0" r="0" b="0"/>
                      <wp:wrapSquare wrapText="bothSides"/>
                      <wp:docPr id="2" name="Надпись 2"/>
                      <a:graphic xmlns:a="http://schemas.openxmlformats.org/drawingml/2006/main">
                        <a:graphicData uri="http://schemas.microsoft.com/office/word/2010/wordprocessingShape">
                          <wps:wsp>
                            <wps:cNvSpPr/>
                            <wps:spPr>
                              <a:xfrm>
                                <a:off x="0" y="0"/>
                                <a:ext cx="3358440" cy="7086600"/>
                              </a:xfrm>
                              <a:prstGeom prst="rect">
                                <a:avLst/>
                              </a:prstGeom>
                              <a:solidFill>
                                <a:srgbClr val="ffffff"/>
                              </a:solidFill>
                              <a:ln w="0">
                                <a:noFill/>
                              </a:ln>
                            </wps:spPr>
                            <wps:style>
                              <a:lnRef idx="0"/>
                              <a:fillRef idx="0"/>
                              <a:effectRef idx="0"/>
                              <a:fontRef idx="minor"/>
                            </wps:style>
                            <wps:txbx>
                              <w:txbxContent>
                                <w:tbl>
                                  <w:tblPr>
                                    <w:tblW w:w="4820" w:type="dxa"/>
                                    <w:jc w:val="left"/>
                                    <w:tblInd w:w="540" w:type="dxa"/>
                                    <w:tblLayout w:type="fixed"/>
                                    <w:tblCellMar>
                                      <w:top w:w="0" w:type="dxa"/>
                                      <w:left w:w="108" w:type="dxa"/>
                                      <w:bottom w:w="0" w:type="dxa"/>
                                      <w:right w:w="108" w:type="dxa"/>
                                    </w:tblCellMar>
                                    <w:tblLook w:val="0000" w:noHBand="0" w:noVBand="0" w:firstColumn="0" w:lastRow="0" w:lastColumn="0" w:firstRow="0"/>
                                  </w:tblPr>
                                  <w:tblGrid>
                                    <w:gridCol w:w="4820"/>
                                  </w:tblGrid>
                                  <w:tr>
                                    <w:trPr/>
                                    <w:tc>
                                      <w:tcPr>
                                        <w:tcW w:w="4820" w:type="dxa"/>
                                        <w:tcBorders/>
                                        <w:shd w:color="auto" w:fill="auto" w:val="clear"/>
                                      </w:tcPr>
                                      <w:p>
                                        <w:pPr>
                                          <w:pStyle w:val="user3"/>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ФБУ «Администрация «Волго-Дон»</w:t>
                                        </w:r>
                                      </w:p>
                                      <w:p>
                                        <w:pPr>
                                          <w:pStyle w:val="user3"/>
                                          <w:rPr>
                                            <w:rFonts w:ascii="Times New Roman" w:hAnsi="Times New Roman"/>
                                            <w:sz w:val="24"/>
                                            <w:szCs w:val="24"/>
                                          </w:rPr>
                                        </w:pPr>
                                        <w:r>
                                          <w:rPr>
                                            <w:rFonts w:ascii="Times New Roman" w:hAnsi="Times New Roman"/>
                                            <w:sz w:val="24"/>
                                            <w:szCs w:val="24"/>
                                          </w:rPr>
                                          <w:t>400082, г. Волгоград, ул. Фадеева,35</w:t>
                                        </w:r>
                                      </w:p>
                                      <w:p>
                                        <w:pPr>
                                          <w:pStyle w:val="user3"/>
                                          <w:rPr>
                                            <w:rFonts w:ascii="Times New Roman" w:hAnsi="Times New Roman"/>
                                            <w:sz w:val="24"/>
                                            <w:szCs w:val="24"/>
                                          </w:rPr>
                                        </w:pPr>
                                        <w:r>
                                          <w:rPr>
                                            <w:rFonts w:ascii="Times New Roman" w:hAnsi="Times New Roman"/>
                                            <w:b/>
                                            <w:sz w:val="24"/>
                                            <w:szCs w:val="24"/>
                                          </w:rPr>
                                          <w:t>Плательщик:</w:t>
                                        </w:r>
                                        <w:r>
                                          <w:rPr>
                                            <w:rFonts w:ascii="Times New Roman" w:hAnsi="Times New Roman"/>
                                            <w:sz w:val="24"/>
                                            <w:szCs w:val="24"/>
                                          </w:rPr>
                                          <w:t xml:space="preserve"> ФБУ «Администрация «Волго-Дон»</w:t>
                                        </w:r>
                                      </w:p>
                                      <w:p>
                                        <w:pPr>
                                          <w:pStyle w:val="user3"/>
                                          <w:rPr>
                                            <w:rFonts w:ascii="Times New Roman" w:hAnsi="Times New Roman"/>
                                            <w:sz w:val="24"/>
                                            <w:szCs w:val="24"/>
                                          </w:rPr>
                                        </w:pPr>
                                        <w:r>
                                          <w:rPr>
                                            <w:rFonts w:ascii="Times New Roman" w:hAnsi="Times New Roman"/>
                                            <w:sz w:val="24"/>
                                            <w:szCs w:val="24"/>
                                          </w:rPr>
                                          <w:t>Адрес: 400082, г. Волгоград, ул. Фадеева,35</w:t>
                                        </w:r>
                                      </w:p>
                                      <w:p>
                                        <w:pPr>
                                          <w:pStyle w:val="user3"/>
                                          <w:rPr>
                                            <w:rFonts w:ascii="Times New Roman" w:hAnsi="Times New Roman"/>
                                            <w:sz w:val="24"/>
                                            <w:szCs w:val="24"/>
                                          </w:rPr>
                                        </w:pPr>
                                        <w:r>
                                          <w:rPr>
                                            <w:rFonts w:ascii="Times New Roman" w:hAnsi="Times New Roman"/>
                                            <w:sz w:val="24"/>
                                            <w:szCs w:val="24"/>
                                          </w:rPr>
                                          <w:t>ИНН 3448009717 КПП 344801001,       ОКПО 03144202</w:t>
                                        </w:r>
                                      </w:p>
                                      <w:p>
                                        <w:pPr>
                                          <w:pStyle w:val="user3"/>
                                          <w:rPr>
                                            <w:rFonts w:ascii="Times New Roman" w:hAnsi="Times New Roman"/>
                                            <w:sz w:val="24"/>
                                            <w:szCs w:val="24"/>
                                          </w:rPr>
                                        </w:pPr>
                                        <w:r>
                                          <w:rPr>
                                            <w:rFonts w:ascii="Times New Roman" w:hAnsi="Times New Roman"/>
                                            <w:sz w:val="24"/>
                                            <w:szCs w:val="24"/>
                                          </w:rPr>
                                          <w:t>УФК по Нижегородской области,</w:t>
                                        </w:r>
                                      </w:p>
                                      <w:p>
                                        <w:pPr>
                                          <w:pStyle w:val="user3"/>
                                          <w:rPr>
                                            <w:rFonts w:ascii="Times New Roman" w:hAnsi="Times New Roman"/>
                                            <w:sz w:val="24"/>
                                            <w:szCs w:val="24"/>
                                          </w:rPr>
                                        </w:pPr>
                                        <w:r>
                                          <w:rPr>
                                            <w:rFonts w:ascii="Times New Roman" w:hAnsi="Times New Roman"/>
                                            <w:sz w:val="24"/>
                                            <w:szCs w:val="24"/>
                                          </w:rPr>
                                          <w:t>(ФБУ «Администрация «Волго-Дон»       л/сч 20296Х59300)</w:t>
                                        </w:r>
                                      </w:p>
                                      <w:p>
                                        <w:pPr>
                                          <w:pStyle w:val="Style76"/>
                                          <w:rPr>
                                            <w:rFonts w:ascii="Times New Roman" w:hAnsi="Times New Roman"/>
                                            <w:sz w:val="24"/>
                                            <w:szCs w:val="24"/>
                                          </w:rPr>
                                        </w:pPr>
                                        <w:r>
                                          <w:rPr>
                                            <w:rFonts w:ascii="Times New Roman" w:hAnsi="Times New Roman"/>
                                            <w:sz w:val="24"/>
                                            <w:szCs w:val="24"/>
                                          </w:rPr>
                                          <w:t>ОКЦ № 1 ВВГУ Банка России//УФК по Нижегородской области, г. Нижний Новгород</w:t>
                                        </w:r>
                                      </w:p>
                                      <w:p>
                                        <w:pPr>
                                          <w:pStyle w:val="user3"/>
                                          <w:rPr>
                                            <w:rFonts w:ascii="Times New Roman" w:hAnsi="Times New Roman"/>
                                            <w:sz w:val="24"/>
                                            <w:szCs w:val="24"/>
                                          </w:rPr>
                                        </w:pPr>
                                        <w:r>
                                          <w:rPr>
                                            <w:rFonts w:ascii="Times New Roman" w:hAnsi="Times New Roman"/>
                                            <w:sz w:val="24"/>
                                            <w:szCs w:val="24"/>
                                          </w:rPr>
                                          <w:t>р/с 03214643000000013245</w:t>
                                        </w:r>
                                      </w:p>
                                      <w:p>
                                        <w:pPr>
                                          <w:pStyle w:val="user3"/>
                                          <w:rPr>
                                            <w:rFonts w:ascii="Times New Roman" w:hAnsi="Times New Roman"/>
                                            <w:sz w:val="24"/>
                                            <w:szCs w:val="24"/>
                                          </w:rPr>
                                        </w:pPr>
                                        <w:r>
                                          <w:rPr>
                                            <w:rFonts w:ascii="Times New Roman" w:hAnsi="Times New Roman"/>
                                            <w:sz w:val="24"/>
                                            <w:szCs w:val="24"/>
                                          </w:rPr>
                                          <w:t>к/с 40102810745370000024</w:t>
                                        </w:r>
                                      </w:p>
                                      <w:p>
                                        <w:pPr>
                                          <w:pStyle w:val="user3"/>
                                          <w:rPr>
                                            <w:rFonts w:ascii="Times New Roman" w:hAnsi="Times New Roman"/>
                                            <w:sz w:val="24"/>
                                            <w:szCs w:val="24"/>
                                          </w:rPr>
                                        </w:pPr>
                                        <w:r>
                                          <w:rPr>
                                            <w:rFonts w:ascii="Times New Roman" w:hAnsi="Times New Roman"/>
                                            <w:sz w:val="24"/>
                                            <w:szCs w:val="24"/>
                                          </w:rPr>
                                          <w:t>БИК 012202102</w:t>
                                        </w:r>
                                      </w:p>
                                      <w:p>
                                        <w:pPr>
                                          <w:pStyle w:val="user3"/>
                                          <w:rPr>
                                            <w:rFonts w:ascii="Times New Roman" w:hAnsi="Times New Roman"/>
                                            <w:sz w:val="24"/>
                                            <w:szCs w:val="24"/>
                                          </w:rPr>
                                        </w:pPr>
                                        <w:r>
                                          <w:rPr>
                                            <w:rFonts w:ascii="Times New Roman" w:hAnsi="Times New Roman"/>
                                            <w:b/>
                                            <w:sz w:val="24"/>
                                            <w:szCs w:val="24"/>
                                          </w:rPr>
                                          <w:t xml:space="preserve">Грузополучатель: </w:t>
                                        </w:r>
                                        <w:r>
                                          <w:rPr>
                                            <w:rFonts w:ascii="Times New Roman" w:hAnsi="Times New Roman"/>
                                            <w:sz w:val="24"/>
                                            <w:szCs w:val="24"/>
                                          </w:rPr>
                                          <w:t>УСиР – филиал ФБУ «Администрация «Волго-Дон»,</w:t>
                                        </w:r>
                                      </w:p>
                                      <w:p>
                                        <w:pPr>
                                          <w:pStyle w:val="user3"/>
                                          <w:rPr>
                                            <w:rFonts w:ascii="Times New Roman" w:hAnsi="Times New Roman"/>
                                            <w:sz w:val="24"/>
                                            <w:szCs w:val="24"/>
                                          </w:rPr>
                                        </w:pPr>
                                        <w:r>
                                          <w:rPr>
                                            <w:rFonts w:ascii="Times New Roman" w:hAnsi="Times New Roman"/>
                                            <w:sz w:val="24"/>
                                            <w:szCs w:val="24"/>
                                          </w:rPr>
                                          <w:t>400082 г. Волгоград, ул. Фадеева 35.</w:t>
                                        </w:r>
                                      </w:p>
                                      <w:p>
                                        <w:pPr>
                                          <w:pStyle w:val="user3"/>
                                          <w:rPr>
                                            <w:rFonts w:ascii="Times New Roman" w:hAnsi="Times New Roman"/>
                                            <w:sz w:val="24"/>
                                            <w:szCs w:val="24"/>
                                          </w:rPr>
                                        </w:pPr>
                                        <w:r>
                                          <w:rPr>
                                            <w:rFonts w:ascii="Times New Roman" w:hAnsi="Times New Roman"/>
                                            <w:sz w:val="24"/>
                                            <w:szCs w:val="24"/>
                                          </w:rPr>
                                          <w:t>Тел. (8442)63-31-49, 63-31-98, 63-32-71 (кадры)</w:t>
                                        </w:r>
                                      </w:p>
                                      <w:p>
                                        <w:pPr>
                                          <w:pStyle w:val="LO-Normal"/>
                                          <w:jc w:val="both"/>
                                          <w:rPr>
                                            <w:b/>
                                            <w:sz w:val="22"/>
                                            <w:szCs w:val="22"/>
                                          </w:rPr>
                                        </w:pPr>
                                        <w:r>
                                          <w:rPr>
                                            <w:b/>
                                            <w:sz w:val="22"/>
                                            <w:szCs w:val="22"/>
                                          </w:rPr>
                                        </w:r>
                                      </w:p>
                                      <w:p>
                                        <w:pPr>
                                          <w:pStyle w:val="LO-Normal"/>
                                          <w:jc w:val="both"/>
                                          <w:rPr>
                                            <w:b/>
                                            <w:sz w:val="22"/>
                                            <w:szCs w:val="22"/>
                                          </w:rPr>
                                        </w:pPr>
                                        <w:r>
                                          <w:rPr>
                                            <w:b/>
                                            <w:sz w:val="22"/>
                                            <w:szCs w:val="22"/>
                                          </w:rPr>
                                        </w:r>
                                      </w:p>
                                      <w:p>
                                        <w:pPr>
                                          <w:pStyle w:val="LO-Normal"/>
                                          <w:jc w:val="both"/>
                                          <w:rPr>
                                            <w:sz w:val="24"/>
                                            <w:szCs w:val="24"/>
                                          </w:rPr>
                                        </w:pPr>
                                        <w:r>
                                          <w:rPr>
                                            <w:b/>
                                            <w:sz w:val="24"/>
                                            <w:szCs w:val="24"/>
                                          </w:rPr>
                                          <w:t>Покупатель:</w:t>
                                        </w:r>
                                      </w:p>
                                      <w:p>
                                        <w:pPr>
                                          <w:pStyle w:val="LO-Normal"/>
                                          <w:jc w:val="both"/>
                                          <w:rPr>
                                            <w:b/>
                                            <w:sz w:val="24"/>
                                            <w:szCs w:val="24"/>
                                          </w:rPr>
                                        </w:pPr>
                                        <w:r>
                                          <w:rPr>
                                            <w:b/>
                                            <w:sz w:val="24"/>
                                            <w:szCs w:val="24"/>
                                          </w:rPr>
                                        </w:r>
                                      </w:p>
                                      <w:p>
                                        <w:pPr>
                                          <w:pStyle w:val="LO-Normal"/>
                                          <w:jc w:val="both"/>
                                          <w:rPr>
                                            <w:sz w:val="24"/>
                                            <w:szCs w:val="24"/>
                                          </w:rPr>
                                        </w:pPr>
                                        <w:r>
                                          <w:rPr>
                                            <w:sz w:val="24"/>
                                            <w:szCs w:val="24"/>
                                          </w:rPr>
                                          <w:t>Начальник УСиР – филиала ФБУ «Администрация «Волго-Дон»</w:t>
                                        </w:r>
                                      </w:p>
                                      <w:p>
                                        <w:pPr>
                                          <w:pStyle w:val="LO-Normal"/>
                                          <w:jc w:val="both"/>
                                          <w:rPr>
                                            <w:b/>
                                            <w:sz w:val="24"/>
                                            <w:szCs w:val="24"/>
                                          </w:rPr>
                                        </w:pPr>
                                        <w:r>
                                          <w:rPr>
                                            <w:b/>
                                            <w:sz w:val="24"/>
                                            <w:szCs w:val="24"/>
                                          </w:rPr>
                                        </w:r>
                                      </w:p>
                                      <w:p>
                                        <w:pPr>
                                          <w:pStyle w:val="LO-Normal"/>
                                          <w:jc w:val="both"/>
                                          <w:rPr>
                                            <w:sz w:val="24"/>
                                            <w:szCs w:val="24"/>
                                          </w:rPr>
                                        </w:pPr>
                                        <w:r>
                                          <w:rPr>
                                            <w:b/>
                                            <w:sz w:val="24"/>
                                            <w:szCs w:val="24"/>
                                          </w:rPr>
                                          <w:t xml:space="preserve">______________ </w:t>
                                        </w:r>
                                        <w:r>
                                          <w:rPr>
                                            <w:bCs/>
                                            <w:sz w:val="24"/>
                                            <w:szCs w:val="24"/>
                                          </w:rPr>
                                          <w:t>Купцов Ю.Б.</w:t>
                                        </w:r>
                                      </w:p>
                                      <w:p>
                                        <w:pPr>
                                          <w:pStyle w:val="LO-Normal"/>
                                          <w:jc w:val="both"/>
                                          <w:rPr>
                                            <w:sz w:val="24"/>
                                            <w:szCs w:val="24"/>
                                          </w:rPr>
                                        </w:pPr>
                                        <w:r>
                                          <w:rPr>
                                            <w:bCs/>
                                            <w:sz w:val="24"/>
                                            <w:szCs w:val="24"/>
                                          </w:rPr>
                                          <w:t>М.П.</w:t>
                                        </w:r>
                                      </w:p>
                                      <w:p>
                                        <w:pPr>
                                          <w:pStyle w:val="LO-Normal"/>
                                          <w:jc w:val="both"/>
                                          <w:rPr>
                                            <w:b/>
                                            <w:bCs/>
                                            <w:sz w:val="24"/>
                                            <w:szCs w:val="24"/>
                                          </w:rPr>
                                        </w:pPr>
                                        <w:r>
                                          <w:rPr>
                                            <w:b/>
                                            <w:bCs/>
                                            <w:sz w:val="24"/>
                                            <w:szCs w:val="24"/>
                                          </w:rPr>
                                        </w:r>
                                      </w:p>
                                      <w:p>
                                        <w:pPr>
                                          <w:pStyle w:val="LO-Normal"/>
                                          <w:jc w:val="both"/>
                                          <w:rPr>
                                            <w:b/>
                                            <w:bCs/>
                                            <w:sz w:val="22"/>
                                            <w:szCs w:val="22"/>
                                          </w:rPr>
                                        </w:pPr>
                                        <w:r>
                                          <w:rPr>
                                            <w:b/>
                                            <w:bCs/>
                                            <w:sz w:val="22"/>
                                            <w:szCs w:val="22"/>
                                          </w:rPr>
                                        </w:r>
                                      </w:p>
                                      <w:p>
                                        <w:pPr>
                                          <w:pStyle w:val="LO-Normal"/>
                                          <w:jc w:val="both"/>
                                          <w:rPr>
                                            <w:b/>
                                            <w:bCs/>
                                            <w:sz w:val="22"/>
                                            <w:szCs w:val="22"/>
                                          </w:rPr>
                                        </w:pPr>
                                        <w:r>
                                          <w:rPr>
                                            <w:b/>
                                            <w:bCs/>
                                            <w:sz w:val="22"/>
                                            <w:szCs w:val="22"/>
                                          </w:rPr>
                                        </w:r>
                                      </w:p>
                                      <w:p>
                                        <w:pPr>
                                          <w:pStyle w:val="LO-Normal"/>
                                          <w:jc w:val="both"/>
                                          <w:rPr>
                                            <w:b/>
                                            <w:bCs/>
                                            <w:sz w:val="22"/>
                                            <w:szCs w:val="22"/>
                                          </w:rPr>
                                        </w:pPr>
                                        <w:r>
                                          <w:rPr>
                                            <w:b/>
                                            <w:bCs/>
                                            <w:sz w:val="22"/>
                                            <w:szCs w:val="22"/>
                                          </w:rPr>
                                        </w:r>
                                      </w:p>
                                      <w:p>
                                        <w:pPr>
                                          <w:pStyle w:val="LO-Normal"/>
                                          <w:jc w:val="both"/>
                                          <w:rPr>
                                            <w:b/>
                                            <w:sz w:val="22"/>
                                            <w:szCs w:val="22"/>
                                          </w:rPr>
                                        </w:pPr>
                                        <w:r>
                                          <w:rPr>
                                            <w:b/>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b/>
                                            <w:sz w:val="22"/>
                                            <w:szCs w:val="22"/>
                                          </w:rPr>
                                        </w:pPr>
                                        <w:r>
                                          <w:rPr>
                                            <w:b/>
                                            <w:sz w:val="22"/>
                                            <w:szCs w:val="22"/>
                                          </w:rPr>
                                        </w:r>
                                      </w:p>
                                    </w:tc>
                                  </w:tr>
                                </w:tbl>
                                <w:p>
                                  <w:pPr>
                                    <w:pStyle w:val="user3"/>
                                    <w:spacing w:before="0" w:after="180"/>
                                    <w:rPr>
                                      <w:color w:val="000000"/>
                                    </w:rPr>
                                  </w:pPr>
                                  <w:r>
                                    <w:rPr>
                                      <w:color w:val="000000"/>
                                    </w:rPr>
                                  </w:r>
                                </w:p>
                              </w:txbxContent>
                            </wps:txbx>
                            <wps:bodyPr lIns="1800" rIns="1800" tIns="1800" bIns="1800" anchor="t" upright="1">
                              <a:noAutofit/>
                            </wps:bodyPr>
                          </wps:wsp>
                        </a:graphicData>
                      </a:graphic>
                    </wp:anchor>
                  </w:drawing>
                </mc:Choice>
                <mc:Fallback>
                  <w:pict>
                    <v:rect id="shape_0" ID="Надпись 2" path="m0,0l-2147483645,0l-2147483645,-2147483646l0,-2147483646xe" fillcolor="white" stroked="f" o:allowincell="t" style="position:absolute;margin-left:900.7pt;margin-top:0.2pt;width:264.4pt;height:557.95pt;mso-wrap-style:none;v-text-anchor:middle" wp14:anchorId="5E44C930">
                      <v:fill o:detectmouseclick="t" type="solid" color2="black"/>
                      <v:stroke color="#3465a4" joinstyle="round" endcap="flat"/>
                      <v:textbox>
                        <w:txbxContent>
                          <w:tbl>
                            <w:tblPr>
                              <w:tblW w:w="4820" w:type="dxa"/>
                              <w:jc w:val="left"/>
                              <w:tblInd w:w="540" w:type="dxa"/>
                              <w:tblLayout w:type="fixed"/>
                              <w:tblCellMar>
                                <w:top w:w="0" w:type="dxa"/>
                                <w:left w:w="108" w:type="dxa"/>
                                <w:bottom w:w="0" w:type="dxa"/>
                                <w:right w:w="108" w:type="dxa"/>
                              </w:tblCellMar>
                              <w:tblLook w:val="0000" w:noHBand="0" w:noVBand="0" w:firstColumn="0" w:lastRow="0" w:lastColumn="0" w:firstRow="0"/>
                            </w:tblPr>
                            <w:tblGrid>
                              <w:gridCol w:w="4820"/>
                            </w:tblGrid>
                            <w:tr>
                              <w:trPr/>
                              <w:tc>
                                <w:tcPr>
                                  <w:tcW w:w="4820" w:type="dxa"/>
                                  <w:tcBorders/>
                                  <w:shd w:color="auto" w:fill="auto" w:val="clear"/>
                                </w:tcPr>
                                <w:p>
                                  <w:pPr>
                                    <w:pStyle w:val="user3"/>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ФБУ «Администрация «Волго-Дон»</w:t>
                                  </w:r>
                                </w:p>
                                <w:p>
                                  <w:pPr>
                                    <w:pStyle w:val="user3"/>
                                    <w:rPr>
                                      <w:rFonts w:ascii="Times New Roman" w:hAnsi="Times New Roman"/>
                                      <w:sz w:val="24"/>
                                      <w:szCs w:val="24"/>
                                    </w:rPr>
                                  </w:pPr>
                                  <w:r>
                                    <w:rPr>
                                      <w:rFonts w:ascii="Times New Roman" w:hAnsi="Times New Roman"/>
                                      <w:sz w:val="24"/>
                                      <w:szCs w:val="24"/>
                                    </w:rPr>
                                    <w:t>400082, г. Волгоград, ул. Фадеева,35</w:t>
                                  </w:r>
                                </w:p>
                                <w:p>
                                  <w:pPr>
                                    <w:pStyle w:val="user3"/>
                                    <w:rPr>
                                      <w:rFonts w:ascii="Times New Roman" w:hAnsi="Times New Roman"/>
                                      <w:sz w:val="24"/>
                                      <w:szCs w:val="24"/>
                                    </w:rPr>
                                  </w:pPr>
                                  <w:r>
                                    <w:rPr>
                                      <w:rFonts w:ascii="Times New Roman" w:hAnsi="Times New Roman"/>
                                      <w:b/>
                                      <w:sz w:val="24"/>
                                      <w:szCs w:val="24"/>
                                    </w:rPr>
                                    <w:t>Плательщик:</w:t>
                                  </w:r>
                                  <w:r>
                                    <w:rPr>
                                      <w:rFonts w:ascii="Times New Roman" w:hAnsi="Times New Roman"/>
                                      <w:sz w:val="24"/>
                                      <w:szCs w:val="24"/>
                                    </w:rPr>
                                    <w:t xml:space="preserve"> ФБУ «Администрация «Волго-Дон»</w:t>
                                  </w:r>
                                </w:p>
                                <w:p>
                                  <w:pPr>
                                    <w:pStyle w:val="user3"/>
                                    <w:rPr>
                                      <w:rFonts w:ascii="Times New Roman" w:hAnsi="Times New Roman"/>
                                      <w:sz w:val="24"/>
                                      <w:szCs w:val="24"/>
                                    </w:rPr>
                                  </w:pPr>
                                  <w:r>
                                    <w:rPr>
                                      <w:rFonts w:ascii="Times New Roman" w:hAnsi="Times New Roman"/>
                                      <w:sz w:val="24"/>
                                      <w:szCs w:val="24"/>
                                    </w:rPr>
                                    <w:t>Адрес: 400082, г. Волгоград, ул. Фадеева,35</w:t>
                                  </w:r>
                                </w:p>
                                <w:p>
                                  <w:pPr>
                                    <w:pStyle w:val="user3"/>
                                    <w:rPr>
                                      <w:rFonts w:ascii="Times New Roman" w:hAnsi="Times New Roman"/>
                                      <w:sz w:val="24"/>
                                      <w:szCs w:val="24"/>
                                    </w:rPr>
                                  </w:pPr>
                                  <w:r>
                                    <w:rPr>
                                      <w:rFonts w:ascii="Times New Roman" w:hAnsi="Times New Roman"/>
                                      <w:sz w:val="24"/>
                                      <w:szCs w:val="24"/>
                                    </w:rPr>
                                    <w:t>ИНН 3448009717 КПП 344801001,       ОКПО 03144202</w:t>
                                  </w:r>
                                </w:p>
                                <w:p>
                                  <w:pPr>
                                    <w:pStyle w:val="user3"/>
                                    <w:rPr>
                                      <w:rFonts w:ascii="Times New Roman" w:hAnsi="Times New Roman"/>
                                      <w:sz w:val="24"/>
                                      <w:szCs w:val="24"/>
                                    </w:rPr>
                                  </w:pPr>
                                  <w:r>
                                    <w:rPr>
                                      <w:rFonts w:ascii="Times New Roman" w:hAnsi="Times New Roman"/>
                                      <w:sz w:val="24"/>
                                      <w:szCs w:val="24"/>
                                    </w:rPr>
                                    <w:t>УФК по Нижегородской области,</w:t>
                                  </w:r>
                                </w:p>
                                <w:p>
                                  <w:pPr>
                                    <w:pStyle w:val="user3"/>
                                    <w:rPr>
                                      <w:rFonts w:ascii="Times New Roman" w:hAnsi="Times New Roman"/>
                                      <w:sz w:val="24"/>
                                      <w:szCs w:val="24"/>
                                    </w:rPr>
                                  </w:pPr>
                                  <w:r>
                                    <w:rPr>
                                      <w:rFonts w:ascii="Times New Roman" w:hAnsi="Times New Roman"/>
                                      <w:sz w:val="24"/>
                                      <w:szCs w:val="24"/>
                                    </w:rPr>
                                    <w:t>(ФБУ «Администрация «Волго-Дон»       л/сч 20296Х59300)</w:t>
                                  </w:r>
                                </w:p>
                                <w:p>
                                  <w:pPr>
                                    <w:pStyle w:val="Style76"/>
                                    <w:rPr>
                                      <w:rFonts w:ascii="Times New Roman" w:hAnsi="Times New Roman"/>
                                      <w:sz w:val="24"/>
                                      <w:szCs w:val="24"/>
                                    </w:rPr>
                                  </w:pPr>
                                  <w:r>
                                    <w:rPr>
                                      <w:rFonts w:ascii="Times New Roman" w:hAnsi="Times New Roman"/>
                                      <w:sz w:val="24"/>
                                      <w:szCs w:val="24"/>
                                    </w:rPr>
                                    <w:t>ОКЦ № 1 ВВГУ Банка России//УФК по Нижегородской области, г. Нижний Новгород</w:t>
                                  </w:r>
                                </w:p>
                                <w:p>
                                  <w:pPr>
                                    <w:pStyle w:val="user3"/>
                                    <w:rPr>
                                      <w:rFonts w:ascii="Times New Roman" w:hAnsi="Times New Roman"/>
                                      <w:sz w:val="24"/>
                                      <w:szCs w:val="24"/>
                                    </w:rPr>
                                  </w:pPr>
                                  <w:r>
                                    <w:rPr>
                                      <w:rFonts w:ascii="Times New Roman" w:hAnsi="Times New Roman"/>
                                      <w:sz w:val="24"/>
                                      <w:szCs w:val="24"/>
                                    </w:rPr>
                                    <w:t>р/с 03214643000000013245</w:t>
                                  </w:r>
                                </w:p>
                                <w:p>
                                  <w:pPr>
                                    <w:pStyle w:val="user3"/>
                                    <w:rPr>
                                      <w:rFonts w:ascii="Times New Roman" w:hAnsi="Times New Roman"/>
                                      <w:sz w:val="24"/>
                                      <w:szCs w:val="24"/>
                                    </w:rPr>
                                  </w:pPr>
                                  <w:r>
                                    <w:rPr>
                                      <w:rFonts w:ascii="Times New Roman" w:hAnsi="Times New Roman"/>
                                      <w:sz w:val="24"/>
                                      <w:szCs w:val="24"/>
                                    </w:rPr>
                                    <w:t>к/с 40102810745370000024</w:t>
                                  </w:r>
                                </w:p>
                                <w:p>
                                  <w:pPr>
                                    <w:pStyle w:val="user3"/>
                                    <w:rPr>
                                      <w:rFonts w:ascii="Times New Roman" w:hAnsi="Times New Roman"/>
                                      <w:sz w:val="24"/>
                                      <w:szCs w:val="24"/>
                                    </w:rPr>
                                  </w:pPr>
                                  <w:r>
                                    <w:rPr>
                                      <w:rFonts w:ascii="Times New Roman" w:hAnsi="Times New Roman"/>
                                      <w:sz w:val="24"/>
                                      <w:szCs w:val="24"/>
                                    </w:rPr>
                                    <w:t>БИК 012202102</w:t>
                                  </w:r>
                                </w:p>
                                <w:p>
                                  <w:pPr>
                                    <w:pStyle w:val="user3"/>
                                    <w:rPr>
                                      <w:rFonts w:ascii="Times New Roman" w:hAnsi="Times New Roman"/>
                                      <w:sz w:val="24"/>
                                      <w:szCs w:val="24"/>
                                    </w:rPr>
                                  </w:pPr>
                                  <w:r>
                                    <w:rPr>
                                      <w:rFonts w:ascii="Times New Roman" w:hAnsi="Times New Roman"/>
                                      <w:b/>
                                      <w:sz w:val="24"/>
                                      <w:szCs w:val="24"/>
                                    </w:rPr>
                                    <w:t xml:space="preserve">Грузополучатель: </w:t>
                                  </w:r>
                                  <w:r>
                                    <w:rPr>
                                      <w:rFonts w:ascii="Times New Roman" w:hAnsi="Times New Roman"/>
                                      <w:sz w:val="24"/>
                                      <w:szCs w:val="24"/>
                                    </w:rPr>
                                    <w:t>УСиР – филиал ФБУ «Администрация «Волго-Дон»,</w:t>
                                  </w:r>
                                </w:p>
                                <w:p>
                                  <w:pPr>
                                    <w:pStyle w:val="user3"/>
                                    <w:rPr>
                                      <w:rFonts w:ascii="Times New Roman" w:hAnsi="Times New Roman"/>
                                      <w:sz w:val="24"/>
                                      <w:szCs w:val="24"/>
                                    </w:rPr>
                                  </w:pPr>
                                  <w:r>
                                    <w:rPr>
                                      <w:rFonts w:ascii="Times New Roman" w:hAnsi="Times New Roman"/>
                                      <w:sz w:val="24"/>
                                      <w:szCs w:val="24"/>
                                    </w:rPr>
                                    <w:t>400082 г. Волгоград, ул. Фадеева 35.</w:t>
                                  </w:r>
                                </w:p>
                                <w:p>
                                  <w:pPr>
                                    <w:pStyle w:val="user3"/>
                                    <w:rPr>
                                      <w:rFonts w:ascii="Times New Roman" w:hAnsi="Times New Roman"/>
                                      <w:sz w:val="24"/>
                                      <w:szCs w:val="24"/>
                                    </w:rPr>
                                  </w:pPr>
                                  <w:r>
                                    <w:rPr>
                                      <w:rFonts w:ascii="Times New Roman" w:hAnsi="Times New Roman"/>
                                      <w:sz w:val="24"/>
                                      <w:szCs w:val="24"/>
                                    </w:rPr>
                                    <w:t>Тел. (8442)63-31-49, 63-31-98, 63-32-71 (кадры)</w:t>
                                  </w:r>
                                </w:p>
                                <w:p>
                                  <w:pPr>
                                    <w:pStyle w:val="LO-Normal"/>
                                    <w:jc w:val="both"/>
                                    <w:rPr>
                                      <w:b/>
                                      <w:sz w:val="22"/>
                                      <w:szCs w:val="22"/>
                                    </w:rPr>
                                  </w:pPr>
                                  <w:r>
                                    <w:rPr>
                                      <w:b/>
                                      <w:sz w:val="22"/>
                                      <w:szCs w:val="22"/>
                                    </w:rPr>
                                  </w:r>
                                </w:p>
                                <w:p>
                                  <w:pPr>
                                    <w:pStyle w:val="LO-Normal"/>
                                    <w:jc w:val="both"/>
                                    <w:rPr>
                                      <w:b/>
                                      <w:sz w:val="22"/>
                                      <w:szCs w:val="22"/>
                                    </w:rPr>
                                  </w:pPr>
                                  <w:r>
                                    <w:rPr>
                                      <w:b/>
                                      <w:sz w:val="22"/>
                                      <w:szCs w:val="22"/>
                                    </w:rPr>
                                  </w:r>
                                </w:p>
                                <w:p>
                                  <w:pPr>
                                    <w:pStyle w:val="LO-Normal"/>
                                    <w:jc w:val="both"/>
                                    <w:rPr>
                                      <w:sz w:val="24"/>
                                      <w:szCs w:val="24"/>
                                    </w:rPr>
                                  </w:pPr>
                                  <w:r>
                                    <w:rPr>
                                      <w:b/>
                                      <w:sz w:val="24"/>
                                      <w:szCs w:val="24"/>
                                    </w:rPr>
                                    <w:t>Покупатель:</w:t>
                                  </w:r>
                                </w:p>
                                <w:p>
                                  <w:pPr>
                                    <w:pStyle w:val="LO-Normal"/>
                                    <w:jc w:val="both"/>
                                    <w:rPr>
                                      <w:b/>
                                      <w:sz w:val="24"/>
                                      <w:szCs w:val="24"/>
                                    </w:rPr>
                                  </w:pPr>
                                  <w:r>
                                    <w:rPr>
                                      <w:b/>
                                      <w:sz w:val="24"/>
                                      <w:szCs w:val="24"/>
                                    </w:rPr>
                                  </w:r>
                                </w:p>
                                <w:p>
                                  <w:pPr>
                                    <w:pStyle w:val="LO-Normal"/>
                                    <w:jc w:val="both"/>
                                    <w:rPr>
                                      <w:sz w:val="24"/>
                                      <w:szCs w:val="24"/>
                                    </w:rPr>
                                  </w:pPr>
                                  <w:r>
                                    <w:rPr>
                                      <w:sz w:val="24"/>
                                      <w:szCs w:val="24"/>
                                    </w:rPr>
                                    <w:t>Начальник УСиР – филиала ФБУ «Администрация «Волго-Дон»</w:t>
                                  </w:r>
                                </w:p>
                                <w:p>
                                  <w:pPr>
                                    <w:pStyle w:val="LO-Normal"/>
                                    <w:jc w:val="both"/>
                                    <w:rPr>
                                      <w:b/>
                                      <w:sz w:val="24"/>
                                      <w:szCs w:val="24"/>
                                    </w:rPr>
                                  </w:pPr>
                                  <w:r>
                                    <w:rPr>
                                      <w:b/>
                                      <w:sz w:val="24"/>
                                      <w:szCs w:val="24"/>
                                    </w:rPr>
                                  </w:r>
                                </w:p>
                                <w:p>
                                  <w:pPr>
                                    <w:pStyle w:val="LO-Normal"/>
                                    <w:jc w:val="both"/>
                                    <w:rPr>
                                      <w:sz w:val="24"/>
                                      <w:szCs w:val="24"/>
                                    </w:rPr>
                                  </w:pPr>
                                  <w:r>
                                    <w:rPr>
                                      <w:b/>
                                      <w:sz w:val="24"/>
                                      <w:szCs w:val="24"/>
                                    </w:rPr>
                                    <w:t xml:space="preserve">______________ </w:t>
                                  </w:r>
                                  <w:r>
                                    <w:rPr>
                                      <w:bCs/>
                                      <w:sz w:val="24"/>
                                      <w:szCs w:val="24"/>
                                    </w:rPr>
                                    <w:t>Купцов Ю.Б.</w:t>
                                  </w:r>
                                </w:p>
                                <w:p>
                                  <w:pPr>
                                    <w:pStyle w:val="LO-Normal"/>
                                    <w:jc w:val="both"/>
                                    <w:rPr>
                                      <w:sz w:val="24"/>
                                      <w:szCs w:val="24"/>
                                    </w:rPr>
                                  </w:pPr>
                                  <w:r>
                                    <w:rPr>
                                      <w:bCs/>
                                      <w:sz w:val="24"/>
                                      <w:szCs w:val="24"/>
                                    </w:rPr>
                                    <w:t>М.П.</w:t>
                                  </w:r>
                                </w:p>
                                <w:p>
                                  <w:pPr>
                                    <w:pStyle w:val="LO-Normal"/>
                                    <w:jc w:val="both"/>
                                    <w:rPr>
                                      <w:b/>
                                      <w:bCs/>
                                      <w:sz w:val="24"/>
                                      <w:szCs w:val="24"/>
                                    </w:rPr>
                                  </w:pPr>
                                  <w:r>
                                    <w:rPr>
                                      <w:b/>
                                      <w:bCs/>
                                      <w:sz w:val="24"/>
                                      <w:szCs w:val="24"/>
                                    </w:rPr>
                                  </w:r>
                                </w:p>
                                <w:p>
                                  <w:pPr>
                                    <w:pStyle w:val="LO-Normal"/>
                                    <w:jc w:val="both"/>
                                    <w:rPr>
                                      <w:b/>
                                      <w:bCs/>
                                      <w:sz w:val="22"/>
                                      <w:szCs w:val="22"/>
                                    </w:rPr>
                                  </w:pPr>
                                  <w:r>
                                    <w:rPr>
                                      <w:b/>
                                      <w:bCs/>
                                      <w:sz w:val="22"/>
                                      <w:szCs w:val="22"/>
                                    </w:rPr>
                                  </w:r>
                                </w:p>
                                <w:p>
                                  <w:pPr>
                                    <w:pStyle w:val="LO-Normal"/>
                                    <w:jc w:val="both"/>
                                    <w:rPr>
                                      <w:b/>
                                      <w:bCs/>
                                      <w:sz w:val="22"/>
                                      <w:szCs w:val="22"/>
                                    </w:rPr>
                                  </w:pPr>
                                  <w:r>
                                    <w:rPr>
                                      <w:b/>
                                      <w:bCs/>
                                      <w:sz w:val="22"/>
                                      <w:szCs w:val="22"/>
                                    </w:rPr>
                                  </w:r>
                                </w:p>
                                <w:p>
                                  <w:pPr>
                                    <w:pStyle w:val="LO-Normal"/>
                                    <w:jc w:val="both"/>
                                    <w:rPr>
                                      <w:b/>
                                      <w:bCs/>
                                      <w:sz w:val="22"/>
                                      <w:szCs w:val="22"/>
                                    </w:rPr>
                                  </w:pPr>
                                  <w:r>
                                    <w:rPr>
                                      <w:b/>
                                      <w:bCs/>
                                      <w:sz w:val="22"/>
                                      <w:szCs w:val="22"/>
                                    </w:rPr>
                                  </w:r>
                                </w:p>
                                <w:p>
                                  <w:pPr>
                                    <w:pStyle w:val="LO-Normal"/>
                                    <w:jc w:val="both"/>
                                    <w:rPr>
                                      <w:b/>
                                      <w:sz w:val="22"/>
                                      <w:szCs w:val="22"/>
                                    </w:rPr>
                                  </w:pPr>
                                  <w:r>
                                    <w:rPr>
                                      <w:b/>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sz w:val="22"/>
                                      <w:szCs w:val="22"/>
                                    </w:rPr>
                                  </w:pPr>
                                  <w:r>
                                    <w:rPr>
                                      <w:sz w:val="22"/>
                                      <w:szCs w:val="22"/>
                                    </w:rPr>
                                  </w:r>
                                </w:p>
                                <w:p>
                                  <w:pPr>
                                    <w:pStyle w:val="LO-Normal"/>
                                    <w:jc w:val="both"/>
                                    <w:rPr>
                                      <w:b/>
                                      <w:sz w:val="22"/>
                                      <w:szCs w:val="22"/>
                                    </w:rPr>
                                  </w:pPr>
                                  <w:r>
                                    <w:rPr>
                                      <w:b/>
                                      <w:sz w:val="22"/>
                                      <w:szCs w:val="22"/>
                                    </w:rPr>
                                  </w:r>
                                </w:p>
                              </w:tc>
                            </w:tr>
                          </w:tbl>
                          <w:p>
                            <w:pPr>
                              <w:pStyle w:val="user3"/>
                              <w:spacing w:before="0" w:after="180"/>
                              <w:rPr>
                                <w:color w:val="000000"/>
                              </w:rPr>
                            </w:pPr>
                            <w:r>
                              <w:rPr>
                                <w:color w:val="000000"/>
                              </w:rPr>
                            </w:r>
                          </w:p>
                        </w:txbxContent>
                      </v:textbox>
                      <w10:wrap type="square"/>
                    </v:rect>
                  </w:pict>
                </mc:Fallback>
              </mc:AlternateContent>
            </w:r>
          </w:p>
        </w:tc>
      </w:tr>
    </w:tbl>
    <w:p>
      <w:pPr>
        <w:sectPr>
          <w:type w:val="nextPage"/>
          <w:pgSz w:w="11906" w:h="16838"/>
          <w:pgMar w:left="1701" w:right="850" w:gutter="0" w:header="0" w:top="851" w:footer="0" w:bottom="1134"/>
          <w:pgNumType w:fmt="decimal"/>
          <w:formProt w:val="false"/>
          <w:textDirection w:val="lrTb"/>
          <w:docGrid w:type="default" w:linePitch="360" w:charSpace="12288"/>
        </w:sectPr>
      </w:pPr>
    </w:p>
    <w:p>
      <w:pPr>
        <w:pStyle w:val="Normal"/>
        <w:spacing w:lineRule="auto" w:line="276" w:before="0" w:after="0"/>
        <w:ind w:left="1062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Приложение № 1 к Договору</w:t>
      </w:r>
    </w:p>
    <w:p>
      <w:pPr>
        <w:pStyle w:val="Normal"/>
        <w:spacing w:lineRule="auto" w:line="276" w:before="0" w:after="0"/>
        <w:ind w:left="1062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на поставку продукции №</w:t>
      </w:r>
    </w:p>
    <w:p>
      <w:pPr>
        <w:pStyle w:val="Normal"/>
        <w:spacing w:lineRule="auto" w:line="276" w:before="0" w:after="0"/>
        <w:ind w:left="1062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от «__» __________2026г.</w:t>
      </w:r>
    </w:p>
    <w:p>
      <w:pPr>
        <w:pStyle w:val="Normal"/>
        <w:spacing w:lineRule="auto" w:line="276"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76" w:before="0" w:after="0"/>
        <w:jc w:val="center"/>
        <w:rPr/>
      </w:pPr>
      <w:r>
        <w:rPr>
          <w:rFonts w:eastAsia="Times New Roman" w:ascii="Times New Roman" w:hAnsi="Times New Roman"/>
          <w:b/>
          <w:sz w:val="24"/>
          <w:szCs w:val="24"/>
          <w:lang w:eastAsia="ru-RU"/>
        </w:rPr>
        <w:t>СПЕЦИФИКАЦИЯ</w:t>
      </w:r>
    </w:p>
    <w:p>
      <w:pPr>
        <w:pStyle w:val="Normal"/>
        <w:spacing w:lineRule="auto" w:line="276" w:before="0" w:after="0"/>
        <w:jc w:val="center"/>
        <w:rPr/>
      </w:pPr>
      <w:r>
        <w:rPr>
          <w:rFonts w:eastAsia="Times New Roman" w:ascii="Times New Roman" w:hAnsi="Times New Roman"/>
          <w:b/>
          <w:sz w:val="24"/>
          <w:szCs w:val="24"/>
          <w:lang w:eastAsia="ru-RU"/>
        </w:rPr>
        <w:t>на поставку продукции</w:t>
      </w:r>
    </w:p>
    <w:tbl>
      <w:tblPr>
        <w:tblpPr w:vertAnchor="text" w:horzAnchor="margin" w:leftFromText="180" w:rightFromText="180" w:tblpX="0" w:tblpY="250"/>
        <w:tblW w:w="15199"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3"/>
        <w:gridCol w:w="6340"/>
        <w:gridCol w:w="1643"/>
        <w:gridCol w:w="3123"/>
        <w:gridCol w:w="3288"/>
        <w:gridCol w:w="48"/>
        <w:gridCol w:w="47"/>
        <w:gridCol w:w="51"/>
        <w:gridCol w:w="47"/>
        <w:gridCol w:w="47"/>
        <w:gridCol w:w="50"/>
      </w:tblGrid>
      <w:tr>
        <w:trPr>
          <w:trHeight w:val="698" w:hRule="atLeast"/>
        </w:trPr>
        <w:tc>
          <w:tcPr>
            <w:tcW w:w="513"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b/>
                <w:bCs/>
                <w:sz w:val="24"/>
                <w:szCs w:val="24"/>
                <w:lang w:eastAsia="zh-CN"/>
              </w:rPr>
              <w:t>№</w:t>
            </w:r>
          </w:p>
        </w:tc>
        <w:tc>
          <w:tcPr>
            <w:tcW w:w="6340"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b/>
                <w:bCs/>
                <w:sz w:val="24"/>
                <w:szCs w:val="24"/>
                <w:lang w:eastAsia="zh-CN"/>
              </w:rPr>
              <w:t>Кол-во</w:t>
            </w:r>
          </w:p>
        </w:tc>
        <w:tc>
          <w:tcPr>
            <w:tcW w:w="31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b/>
                <w:bCs/>
                <w:sz w:val="24"/>
                <w:szCs w:val="24"/>
                <w:lang w:eastAsia="zh-CN"/>
              </w:rPr>
              <w:t>Цена, руб.</w:t>
            </w:r>
          </w:p>
        </w:tc>
        <w:tc>
          <w:tcPr>
            <w:tcW w:w="328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b/>
                <w:bCs/>
                <w:sz w:val="24"/>
                <w:szCs w:val="24"/>
                <w:lang w:eastAsia="zh-CN"/>
              </w:rPr>
              <w:t>Сумма с НДС, руб.</w:t>
            </w:r>
          </w:p>
        </w:tc>
        <w:tc>
          <w:tcPr>
            <w:tcW w:w="48"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51"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50" w:type="dxa"/>
            <w:tcBorders/>
            <w:shd w:color="auto" w:fill="auto" w:val="clear"/>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r>
      <w:tr>
        <w:trPr>
          <w:trHeight w:val="291" w:hRule="atLeast"/>
        </w:trPr>
        <w:tc>
          <w:tcPr>
            <w:tcW w:w="513"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6340"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1643"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31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328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8"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51"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c>
          <w:tcPr>
            <w:tcW w:w="50" w:type="dxa"/>
            <w:tcBorders/>
            <w:shd w:color="auto" w:fill="auto" w:val="clear"/>
            <w:tcMar>
              <w:left w:w="5" w:type="dxa"/>
              <w:right w:w="0" w:type="dxa"/>
            </w:tcMar>
          </w:tcPr>
          <w:p>
            <w:pPr>
              <w:pStyle w:val="Normal"/>
              <w:widowControl w:val="false"/>
              <w:snapToGrid w:val="false"/>
              <w:spacing w:lineRule="auto" w:line="240" w:before="0" w:after="0"/>
              <w:rPr>
                <w:rFonts w:ascii="Times New Roman" w:hAnsi="Times New Roman" w:eastAsia="Times New Roman"/>
                <w:b/>
                <w:bCs/>
                <w:sz w:val="24"/>
                <w:szCs w:val="24"/>
                <w:lang w:eastAsia="zh-CN"/>
              </w:rPr>
            </w:pPr>
            <w:r>
              <w:rPr>
                <w:rFonts w:eastAsia="Times New Roman" w:ascii="Times New Roman" w:hAnsi="Times New Roman"/>
                <w:b/>
                <w:bCs/>
                <w:sz w:val="24"/>
                <w:szCs w:val="24"/>
                <w:lang w:eastAsia="zh-CN"/>
              </w:rPr>
            </w:r>
          </w:p>
        </w:tc>
      </w:tr>
      <w:tr>
        <w:trPr>
          <w:trHeight w:val="2090" w:hRule="atLeast"/>
        </w:trPr>
        <w:tc>
          <w:tcPr>
            <w:tcW w:w="513"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w:t>
            </w:r>
          </w:p>
        </w:tc>
        <w:tc>
          <w:tcPr>
            <w:tcW w:w="634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Страховочная привязь для положения сидя с интегрированным поясом для удержания и позиционирования</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Назначение:</w:t>
            </w:r>
          </w:p>
          <w:p>
            <w:pPr>
              <w:pStyle w:val="Normal"/>
              <w:spacing w:lineRule="auto" w:line="240" w:before="0" w:after="0"/>
              <w:jc w:val="both"/>
              <w:rPr/>
            </w:pPr>
            <w:r>
              <w:rPr>
                <w:rFonts w:cs="Times New Roman" w:ascii="Times New Roman" w:hAnsi="Times New Roman"/>
                <w:sz w:val="24"/>
                <w:szCs w:val="24"/>
              </w:rPr>
              <w:t>Страховочная привязь для выполнения работ методом канатного доступа.</w:t>
            </w:r>
            <w:r>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Применяется в удерживающих и страховочных системах, а также в системах позиционирования в рабочем положении и в системах канатного доступа.</w:t>
            </w:r>
          </w:p>
          <w:p>
            <w:pPr>
              <w:pStyle w:val="Normal"/>
              <w:spacing w:before="0" w:after="0"/>
              <w:rPr/>
            </w:pPr>
            <w:r>
              <w:rPr>
                <w:rFonts w:cs="Times New Roman" w:ascii="Times New Roman" w:hAnsi="Times New Roman"/>
                <w:b/>
                <w:sz w:val="24"/>
                <w:szCs w:val="24"/>
              </w:rPr>
              <w:t>Страховочные и удерживающие точки:</w:t>
            </w:r>
            <w:r>
              <w:rPr>
                <w:rFonts w:cs="Times New Roman" w:ascii="Times New Roman" w:hAnsi="Times New Roman"/>
                <w:sz w:val="24"/>
                <w:szCs w:val="24"/>
              </w:rPr>
              <w:t xml:space="preserve"> предусмотрены страховочные точки на груди и на спине, 2 боковые точки для удержания и позиционирования, точка для удержания на пояснице, а также брюшная точка для работ в положении сидя. Дополнительно предусмотрены точки крепления для эвакуации в вертикальном положении и специальные петли для интеграции рабочего сидения.</w:t>
            </w:r>
          </w:p>
          <w:p>
            <w:pPr>
              <w:pStyle w:val="Normal"/>
              <w:spacing w:before="0" w:after="0"/>
              <w:rPr/>
            </w:pPr>
            <w:r>
              <w:rPr>
                <w:rFonts w:cs="Times New Roman" w:ascii="Times New Roman" w:hAnsi="Times New Roman"/>
                <w:b/>
                <w:sz w:val="24"/>
                <w:szCs w:val="24"/>
              </w:rPr>
              <w:t>Конструктивные элементы:</w:t>
            </w:r>
            <w:r>
              <w:rPr>
                <w:rFonts w:cs="Times New Roman" w:ascii="Times New Roman" w:hAnsi="Times New Roman"/>
                <w:sz w:val="24"/>
                <w:szCs w:val="24"/>
              </w:rPr>
              <w:t xml:space="preserve"> полная разъёмная привязь; грудной и поясной элементы соединяются карабином, соответствующим требованиям ТР ТС 019/2011. Поясной ремень оснащён кушаком (спинной опорой) из композитного триплированного материала, изготовленного методом термической формовки, предусмотрены элементы для развески снаряжения и «парковки» стропов, а также возможность интеграции брюшного зажима.</w:t>
            </w:r>
          </w:p>
          <w:p>
            <w:pPr>
              <w:pStyle w:val="Normal"/>
              <w:spacing w:before="0" w:after="0"/>
              <w:rPr/>
            </w:pPr>
            <w:r>
              <w:rPr>
                <w:rFonts w:cs="Times New Roman" w:ascii="Times New Roman" w:hAnsi="Times New Roman"/>
                <w:sz w:val="24"/>
                <w:szCs w:val="24"/>
              </w:rPr>
              <w:t>Конструкция привязи исключает задействование кушака при остановке падения, снижая вероятность травмирования позвоночника.</w:t>
              <w:br/>
              <w:t>Термоформованный кушак и накладки рассчитаны на повышение удобства при длительном нахождении в привязи, а разветвленная система развески оборудования помогает снизить риск запутывания соединительных подсистем.</w:t>
            </w:r>
          </w:p>
          <w:p>
            <w:pPr>
              <w:pStyle w:val="Normal"/>
              <w:spacing w:before="0" w:after="0"/>
              <w:rPr/>
            </w:pPr>
            <w:r>
              <w:rPr>
                <w:rStyle w:val="Strong"/>
                <w:rFonts w:cs="Times New Roman" w:ascii="Times New Roman" w:hAnsi="Times New Roman"/>
                <w:b/>
                <w:i w:val="false"/>
                <w:caps w:val="false"/>
                <w:smallCaps w:val="false"/>
                <w:color w:val="2D2C2C"/>
                <w:spacing w:val="0"/>
                <w:sz w:val="24"/>
                <w:szCs w:val="24"/>
              </w:rPr>
              <w:t>Регулировка и эргономика:</w:t>
              <w:br/>
            </w:r>
            <w:r>
              <w:rPr>
                <w:rStyle w:val="Strong"/>
                <w:rFonts w:cs="Times New Roman" w:ascii="Times New Roman" w:hAnsi="Times New Roman"/>
                <w:b w:val="false"/>
                <w:i w:val="false"/>
                <w:caps w:val="false"/>
                <w:smallCaps w:val="false"/>
                <w:color w:val="2D2C2C"/>
                <w:spacing w:val="0"/>
                <w:sz w:val="24"/>
                <w:szCs w:val="24"/>
              </w:rPr>
              <w:t> Регулировка осуществляется протягиванием ленты через разъёмные регулировочные пряжки. Для снижения утомляемости при длительной работе предусмотрены дополнительные ножные и плечевые накладки.</w:t>
            </w:r>
          </w:p>
          <w:p>
            <w:pPr>
              <w:pStyle w:val="Normal"/>
              <w:spacing w:before="0" w:after="0"/>
              <w:rPr/>
            </w:pPr>
            <w:r>
              <w:rPr>
                <w:rStyle w:val="Strong"/>
                <w:rFonts w:cs="Times New Roman" w:ascii="Times New Roman" w:hAnsi="Times New Roman"/>
                <w:b/>
                <w:i w:val="false"/>
                <w:caps w:val="false"/>
                <w:smallCaps w:val="false"/>
                <w:color w:val="2D2C2C"/>
                <w:spacing w:val="0"/>
                <w:sz w:val="24"/>
                <w:szCs w:val="24"/>
              </w:rPr>
              <w:t>Материалы и конструктивные решения:</w:t>
              <w:br/>
            </w:r>
            <w:r>
              <w:rPr>
                <w:rStyle w:val="Strong"/>
                <w:rFonts w:cs="Times New Roman" w:ascii="Times New Roman" w:hAnsi="Times New Roman"/>
                <w:b w:val="false"/>
                <w:i w:val="false"/>
                <w:caps w:val="false"/>
                <w:smallCaps w:val="false"/>
                <w:color w:val="2D2C2C"/>
                <w:spacing w:val="0"/>
                <w:sz w:val="24"/>
                <w:szCs w:val="24"/>
              </w:rPr>
              <w:t xml:space="preserve"> Страховочные точки привязи снабжены контрастными индикаторами рывка. Привязь выполнена из лент двух цветов, в ленты включена световозвращающая нить. Допустимая масса пользователя, включая все размещенное на нем оборудование –150 кг.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Температурный режим- -50 +50 °С.</w:t>
            </w:r>
          </w:p>
          <w:p>
            <w:pPr>
              <w:pStyle w:val="Normal"/>
              <w:spacing w:before="0" w:after="0"/>
              <w:rPr/>
            </w:pPr>
            <w:r>
              <w:rPr>
                <w:rFonts w:cs="Times New Roman" w:ascii="Times New Roman" w:hAnsi="Times New Roman"/>
                <w:sz w:val="24"/>
                <w:szCs w:val="24"/>
              </w:rPr>
              <w:t>Соответствие стандартам:</w:t>
            </w:r>
            <w:r>
              <w:rPr>
                <w:rFonts w:eastAsia="Times New Roman" w:cs="Times New Roman" w:ascii="Times New Roman" w:hAnsi="Times New Roman"/>
                <w:b/>
                <w:bCs/>
                <w:sz w:val="24"/>
                <w:szCs w:val="24"/>
                <w:lang w:eastAsia="ru-RU"/>
              </w:rPr>
              <w:br/>
            </w:r>
            <w:r>
              <w:rPr>
                <w:rFonts w:eastAsia="Times New Roman" w:cs="Times New Roman" w:ascii="Times New Roman" w:hAnsi="Times New Roman"/>
                <w:sz w:val="24"/>
                <w:szCs w:val="24"/>
                <w:lang w:eastAsia="ru-RU"/>
              </w:rPr>
              <w:t>ТР ТС 019/2011</w:t>
              <w:br/>
              <w:t>ГОСТ Р ЕН 361–2008</w:t>
              <w:br/>
              <w:t>ГОСТ Р ЕН 358–2008</w:t>
              <w:br/>
              <w:t>ГОСТ Р 58194–2018/EN 813:2008</w:t>
            </w:r>
          </w:p>
          <w:p>
            <w:pPr>
              <w:pStyle w:val="Normal"/>
              <w:spacing w:before="0" w:after="0"/>
              <w:rPr/>
            </w:pPr>
            <w:r>
              <w:rPr>
                <w:rStyle w:val="Strong"/>
                <w:rFonts w:eastAsia="Times New Roman" w:cs="Times New Roman" w:ascii="Times New Roman" w:hAnsi="Times New Roman"/>
                <w:b w:val="false"/>
                <w:i w:val="false"/>
                <w:caps w:val="false"/>
                <w:smallCaps w:val="false"/>
                <w:color w:val="2D2C2C"/>
                <w:spacing w:val="0"/>
                <w:sz w:val="24"/>
                <w:szCs w:val="24"/>
                <w:lang w:eastAsia="ru-RU"/>
              </w:rPr>
              <w:t>ТУ 13.92.29-072-42780816-2016</w:t>
            </w:r>
            <w:r>
              <w:rPr>
                <w:rStyle w:val="Strong"/>
                <w:rFonts w:cs="Times New Roman" w:ascii="Times New Roman" w:hAnsi="Times New Roman"/>
                <w:b w:val="false"/>
                <w:i w:val="false"/>
                <w:caps w:val="false"/>
                <w:smallCaps w:val="false"/>
                <w:color w:val="2D2C2C"/>
                <w:spacing w:val="0"/>
                <w:sz w:val="24"/>
                <w:szCs w:val="24"/>
              </w:rPr>
              <w:t xml:space="preserve"> </w:t>
            </w:r>
          </w:p>
          <w:p>
            <w:pPr>
              <w:pStyle w:val="Normal"/>
              <w:spacing w:before="0" w:after="160"/>
              <w:rPr>
                <w:rFonts w:ascii="Times New Roman" w:hAnsi="Times New Roman" w:cs="Times New Roman"/>
                <w:sz w:val="24"/>
                <w:szCs w:val="24"/>
              </w:rPr>
            </w:pPr>
            <w:r>
              <w:rPr>
                <w:rStyle w:val="Strong"/>
                <w:rFonts w:cs="Times New Roman" w:ascii="Times New Roman" w:hAnsi="Times New Roman"/>
                <w:b/>
                <w:bCs/>
                <w:i w:val="false"/>
                <w:caps w:val="false"/>
                <w:smallCaps w:val="false"/>
                <w:color w:val="2D2C2C"/>
                <w:spacing w:val="0"/>
                <w:sz w:val="24"/>
                <w:szCs w:val="24"/>
              </w:rPr>
              <w:t>Размер 1: Обхват пояса 72-140 см, Обхват ног 50-72 см, рост 160-190 см.</w:t>
            </w:r>
          </w:p>
        </w:tc>
        <w:tc>
          <w:tcPr>
            <w:tcW w:w="1643"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 шт.</w:t>
            </w:r>
          </w:p>
        </w:tc>
        <w:tc>
          <w:tcPr>
            <w:tcW w:w="3123"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14031,00</w:t>
            </w:r>
          </w:p>
        </w:tc>
        <w:tc>
          <w:tcPr>
            <w:tcW w:w="32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14031,00</w:t>
            </w:r>
          </w:p>
        </w:tc>
        <w:tc>
          <w:tcPr>
            <w:tcW w:w="48"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51"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50" w:type="dxa"/>
            <w:tcBorders/>
            <w:shd w:color="auto" w:fill="auto" w:val="clear"/>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r>
      <w:tr>
        <w:trPr>
          <w:trHeight w:val="2090" w:hRule="atLeast"/>
        </w:trPr>
        <w:tc>
          <w:tcPr>
            <w:tcW w:w="513" w:type="dxa"/>
            <w:tcBorders>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2</w:t>
            </w:r>
          </w:p>
        </w:tc>
        <w:tc>
          <w:tcPr>
            <w:tcW w:w="6340" w:type="dxa"/>
            <w:tcBorders>
              <w:left w:val="single" w:sz="4" w:space="0" w:color="000000"/>
              <w:bottom w:val="single" w:sz="4" w:space="0" w:color="000000"/>
            </w:tcBorders>
            <w:shd w:color="auto" w:fill="auto" w:val="clear"/>
          </w:tcPr>
          <w:p>
            <w:pPr>
              <w:pStyle w:val="Normal"/>
              <w:shd w:val="clear" w:color="auto" w:fill="FFFFFF"/>
              <w:spacing w:lineRule="auto" w:line="240"/>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Страховочная привязь для положения сидя с интегрированным поясом для удержания и позиционирования</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Назначение:</w:t>
            </w:r>
          </w:p>
          <w:p>
            <w:pPr>
              <w:pStyle w:val="Normal"/>
              <w:spacing w:lineRule="auto" w:line="240" w:before="0" w:after="0"/>
              <w:jc w:val="both"/>
              <w:rPr/>
            </w:pPr>
            <w:r>
              <w:rPr>
                <w:rFonts w:cs="Times New Roman" w:ascii="Times New Roman" w:hAnsi="Times New Roman"/>
                <w:sz w:val="24"/>
                <w:szCs w:val="24"/>
              </w:rPr>
              <w:t>Страховочная привязь для выполнения работ методом канатного доступа.</w:t>
            </w:r>
            <w:r>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Применяется в удерживающих и страховочных системах, а также в системах позиционирования в рабочем положении и в системах канатного доступа.</w:t>
            </w:r>
          </w:p>
          <w:p>
            <w:pPr>
              <w:pStyle w:val="Normal"/>
              <w:spacing w:before="0" w:after="0"/>
              <w:rPr/>
            </w:pPr>
            <w:r>
              <w:rPr>
                <w:rFonts w:cs="Times New Roman" w:ascii="Times New Roman" w:hAnsi="Times New Roman"/>
                <w:b/>
                <w:sz w:val="24"/>
                <w:szCs w:val="24"/>
              </w:rPr>
              <w:t>Страховочные и удерживающие точки:</w:t>
            </w:r>
            <w:r>
              <w:rPr>
                <w:rFonts w:cs="Times New Roman" w:ascii="Times New Roman" w:hAnsi="Times New Roman"/>
                <w:sz w:val="24"/>
                <w:szCs w:val="24"/>
              </w:rPr>
              <w:t xml:space="preserve"> предусмотрены страховочные точки на груди и на спине, 2 боковые точки для удержания и позиционирования, точка для удержания на пояснице, а также брюшная точка для работ в положении сидя. Дополнительно предусмотрены точки крепления для эвакуации в вертикальном положении и специальные петли для интеграции рабочего сидения.</w:t>
            </w:r>
          </w:p>
          <w:p>
            <w:pPr>
              <w:pStyle w:val="Normal"/>
              <w:spacing w:before="0" w:after="0"/>
              <w:rPr/>
            </w:pPr>
            <w:r>
              <w:rPr>
                <w:rFonts w:cs="Times New Roman" w:ascii="Times New Roman" w:hAnsi="Times New Roman"/>
                <w:b/>
                <w:sz w:val="24"/>
                <w:szCs w:val="24"/>
              </w:rPr>
              <w:t>Конструктивные элементы:</w:t>
            </w:r>
            <w:r>
              <w:rPr>
                <w:rFonts w:cs="Times New Roman" w:ascii="Times New Roman" w:hAnsi="Times New Roman"/>
                <w:sz w:val="24"/>
                <w:szCs w:val="24"/>
              </w:rPr>
              <w:t xml:space="preserve"> полная разъёмная привязь; грудной и поясной элементы соединяются карабином, соответствующим требованиям ТР ТС 019/2011. Поясной ремень оснащён кушаком (спинной опорой) из композитного триплированного материала, изготовленного методом термической формовки, предусмотрены элементы для развески снаряжения и «парковки» стропов, а также возможность интеграции брюшного зажима.</w:t>
            </w:r>
          </w:p>
          <w:p>
            <w:pPr>
              <w:pStyle w:val="Normal"/>
              <w:spacing w:before="0" w:after="0"/>
              <w:rPr/>
            </w:pPr>
            <w:r>
              <w:rPr>
                <w:rFonts w:cs="Times New Roman" w:ascii="Times New Roman" w:hAnsi="Times New Roman"/>
                <w:sz w:val="24"/>
                <w:szCs w:val="24"/>
              </w:rPr>
              <w:t>Конструкция привязи исключает задействование кушака при остановке падения, снижая вероятность травмирования позвоночника.</w:t>
              <w:br/>
              <w:t>Термоформованный кушак и накладки рассчитаны на повышение удобства при длительном нахождении в привязи, а разветвленная система развески оборудования помогает снизить риск запутывания соединительных подсистем.</w:t>
            </w:r>
          </w:p>
          <w:p>
            <w:pPr>
              <w:pStyle w:val="Normal"/>
              <w:spacing w:before="0" w:after="0"/>
              <w:rPr/>
            </w:pPr>
            <w:r>
              <w:rPr>
                <w:rStyle w:val="Strong"/>
                <w:rFonts w:cs="Times New Roman" w:ascii="Times New Roman" w:hAnsi="Times New Roman"/>
                <w:b/>
                <w:i w:val="false"/>
                <w:caps w:val="false"/>
                <w:smallCaps w:val="false"/>
                <w:color w:val="2D2C2C"/>
                <w:spacing w:val="0"/>
                <w:sz w:val="24"/>
                <w:szCs w:val="24"/>
              </w:rPr>
              <w:t>Регулировка и эргономика:</w:t>
              <w:br/>
            </w:r>
            <w:r>
              <w:rPr>
                <w:rStyle w:val="Strong"/>
                <w:rFonts w:cs="Times New Roman" w:ascii="Times New Roman" w:hAnsi="Times New Roman"/>
                <w:b w:val="false"/>
                <w:i w:val="false"/>
                <w:caps w:val="false"/>
                <w:smallCaps w:val="false"/>
                <w:color w:val="2D2C2C"/>
                <w:spacing w:val="0"/>
                <w:sz w:val="24"/>
                <w:szCs w:val="24"/>
              </w:rPr>
              <w:t> Регулировка осуществляется протягиванием ленты через разъёмные регулировочные пряжки. Для снижения утомляемости при длительной работе предусмотрены дополнительные ножные и плечевые накладки.</w:t>
            </w:r>
          </w:p>
          <w:p>
            <w:pPr>
              <w:pStyle w:val="Normal"/>
              <w:spacing w:before="0" w:after="0"/>
              <w:rPr/>
            </w:pPr>
            <w:r>
              <w:rPr>
                <w:rStyle w:val="Strong"/>
                <w:rFonts w:cs="Times New Roman" w:ascii="Times New Roman" w:hAnsi="Times New Roman"/>
                <w:b/>
                <w:i w:val="false"/>
                <w:caps w:val="false"/>
                <w:smallCaps w:val="false"/>
                <w:color w:val="2D2C2C"/>
                <w:spacing w:val="0"/>
                <w:sz w:val="24"/>
                <w:szCs w:val="24"/>
              </w:rPr>
              <w:t>Материалы и конструктивные решения:</w:t>
              <w:br/>
            </w:r>
            <w:r>
              <w:rPr>
                <w:rStyle w:val="Strong"/>
                <w:rFonts w:cs="Times New Roman" w:ascii="Times New Roman" w:hAnsi="Times New Roman"/>
                <w:b w:val="false"/>
                <w:i w:val="false"/>
                <w:caps w:val="false"/>
                <w:smallCaps w:val="false"/>
                <w:color w:val="2D2C2C"/>
                <w:spacing w:val="0"/>
                <w:sz w:val="24"/>
                <w:szCs w:val="24"/>
              </w:rPr>
              <w:t xml:space="preserve"> Страховочные точки привязи снабжены контрастными индикаторами рывка. Привязь выполнена из лент двух цветов, в ленты включена световозвращающая нить. Допустимая масса пользователя, включая все размещенное на нем оборудование –150 кг.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Температурный режим- -50 +50 °С.</w:t>
            </w:r>
          </w:p>
          <w:p>
            <w:pPr>
              <w:pStyle w:val="Normal"/>
              <w:spacing w:before="0" w:after="0"/>
              <w:rPr/>
            </w:pPr>
            <w:r>
              <w:rPr>
                <w:rFonts w:cs="Times New Roman" w:ascii="Times New Roman" w:hAnsi="Times New Roman"/>
                <w:sz w:val="24"/>
                <w:szCs w:val="24"/>
              </w:rPr>
              <w:t>Соответствие стандартам:</w:t>
            </w:r>
            <w:r>
              <w:rPr>
                <w:rFonts w:eastAsia="Times New Roman" w:cs="Times New Roman" w:ascii="Times New Roman" w:hAnsi="Times New Roman"/>
                <w:b/>
                <w:bCs/>
                <w:sz w:val="24"/>
                <w:szCs w:val="24"/>
                <w:lang w:eastAsia="ru-RU"/>
              </w:rPr>
              <w:br/>
            </w:r>
            <w:r>
              <w:rPr>
                <w:rFonts w:eastAsia="Times New Roman" w:cs="Times New Roman" w:ascii="Times New Roman" w:hAnsi="Times New Roman"/>
                <w:sz w:val="24"/>
                <w:szCs w:val="24"/>
                <w:lang w:eastAsia="ru-RU"/>
              </w:rPr>
              <w:t>ТР ТС 019/2011</w:t>
              <w:br/>
              <w:t>ГОСТ Р ЕН 361–2008</w:t>
              <w:br/>
              <w:t>ГОСТ Р ЕН 358–2008</w:t>
              <w:br/>
              <w:t>ГОСТ Р 58194–2018/EN 813:2008</w:t>
            </w:r>
          </w:p>
          <w:p>
            <w:pPr>
              <w:pStyle w:val="Normal"/>
              <w:spacing w:before="0" w:after="0"/>
              <w:rPr/>
            </w:pPr>
            <w:r>
              <w:rPr>
                <w:rStyle w:val="Strong"/>
                <w:rFonts w:eastAsia="Times New Roman" w:cs="Times New Roman" w:ascii="Times New Roman" w:hAnsi="Times New Roman"/>
                <w:b w:val="false"/>
                <w:i w:val="false"/>
                <w:caps w:val="false"/>
                <w:smallCaps w:val="false"/>
                <w:color w:val="2D2C2C"/>
                <w:spacing w:val="0"/>
                <w:sz w:val="24"/>
                <w:szCs w:val="24"/>
                <w:lang w:eastAsia="ru-RU"/>
              </w:rPr>
              <w:t>ТУ 13.92.29-072-42780816-2016</w:t>
            </w:r>
            <w:r>
              <w:rPr>
                <w:rStyle w:val="Strong"/>
                <w:rFonts w:eastAsia="Times New Roman" w:cs="Times New Roman" w:ascii="Times New Roman" w:hAnsi="Times New Roman"/>
                <w:b w:val="false"/>
                <w:i w:val="false"/>
                <w:caps w:val="false"/>
                <w:smallCaps w:val="false"/>
                <w:color w:val="2D2C2C"/>
                <w:spacing w:val="0"/>
                <w:sz w:val="24"/>
                <w:szCs w:val="24"/>
                <w:lang w:eastAsia="ru-RU"/>
              </w:rPr>
              <w:t xml:space="preserve"> </w:t>
            </w:r>
          </w:p>
          <w:p>
            <w:pPr>
              <w:pStyle w:val="Normal"/>
              <w:spacing w:before="0" w:after="160"/>
              <w:rPr/>
            </w:pPr>
            <w:r>
              <w:rPr>
                <w:rStyle w:val="Strong"/>
                <w:rFonts w:eastAsia="Times New Roman" w:cs="Times New Roman" w:ascii="Times New Roman" w:hAnsi="Times New Roman"/>
                <w:b/>
                <w:bCs/>
                <w:i w:val="false"/>
                <w:caps w:val="false"/>
                <w:smallCaps w:val="false"/>
                <w:color w:val="2D2C2C"/>
                <w:spacing w:val="0"/>
                <w:sz w:val="24"/>
                <w:szCs w:val="24"/>
                <w:lang w:eastAsia="ru-RU"/>
              </w:rPr>
              <w:t>Размер 2: Обхват пояса 82-176 см, Обхват ног 54-94 см, рост 170-200 см.</w:t>
            </w:r>
          </w:p>
        </w:tc>
        <w:tc>
          <w:tcPr>
            <w:tcW w:w="1643" w:type="dxa"/>
            <w:tcBorders>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 шт.</w:t>
            </w:r>
          </w:p>
        </w:tc>
        <w:tc>
          <w:tcPr>
            <w:tcW w:w="3123" w:type="dxa"/>
            <w:tcBorders>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14031,00</w:t>
            </w:r>
          </w:p>
        </w:tc>
        <w:tc>
          <w:tcPr>
            <w:tcW w:w="328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zh-CN"/>
              </w:rPr>
            </w:pPr>
            <w:r>
              <w:rPr>
                <w:rFonts w:eastAsia="Times New Roman" w:ascii="Times New Roman" w:hAnsi="Times New Roman"/>
                <w:sz w:val="24"/>
                <w:szCs w:val="24"/>
                <w:lang w:eastAsia="zh-CN"/>
              </w:rPr>
              <w:t>14031,00</w:t>
            </w:r>
          </w:p>
        </w:tc>
        <w:tc>
          <w:tcPr>
            <w:tcW w:w="48"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51"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47" w:type="dxa"/>
            <w:tcBorders/>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c>
          <w:tcPr>
            <w:tcW w:w="50" w:type="dxa"/>
            <w:tcBorders/>
            <w:shd w:color="auto" w:fill="auto" w:val="clear"/>
            <w:tcMar>
              <w:left w:w="5" w:type="dxa"/>
              <w:right w:w="0" w:type="dxa"/>
            </w:tcMar>
          </w:tcPr>
          <w:p>
            <w:pPr>
              <w:pStyle w:val="Normal"/>
              <w:widowControl w:val="false"/>
              <w:snapToGrid w:val="false"/>
              <w:spacing w:lineRule="auto" w:line="240" w:before="0" w:after="0"/>
              <w:rPr>
                <w:rFonts w:ascii="Times New Roman" w:hAnsi="Times New Roman" w:eastAsia="Times New Roman"/>
                <w:sz w:val="24"/>
                <w:szCs w:val="24"/>
                <w:lang w:eastAsia="zh-CN"/>
              </w:rPr>
            </w:pPr>
            <w:r>
              <w:rPr>
                <w:rFonts w:eastAsia="Times New Roman" w:ascii="Times New Roman" w:hAnsi="Times New Roman"/>
                <w:sz w:val="24"/>
                <w:szCs w:val="24"/>
                <w:lang w:eastAsia="zh-CN"/>
              </w:rPr>
            </w:r>
          </w:p>
        </w:tc>
      </w:tr>
    </w:tbl>
    <w:p>
      <w:pPr>
        <w:pStyle w:val="Normal"/>
        <w:spacing w:lineRule="auto" w:line="240" w:before="0" w:after="0"/>
        <w:rPr>
          <w:rFonts w:ascii="Times New Roman" w:hAnsi="Times New Roman" w:eastAsia="Times New Roman"/>
          <w:b/>
          <w:bCs/>
          <w:lang w:eastAsia="zh-CN"/>
        </w:rPr>
      </w:pPr>
      <w:r>
        <w:rPr>
          <w:rFonts w:eastAsia="Times New Roman" w:ascii="Times New Roman" w:hAnsi="Times New Roman"/>
          <w:b/>
          <w:bCs/>
          <w:lang w:eastAsia="zh-CN"/>
        </w:rPr>
      </w:r>
    </w:p>
    <w:p>
      <w:pPr>
        <w:pStyle w:val="Normal"/>
        <w:spacing w:lineRule="auto" w:line="240" w:before="0" w:after="0"/>
        <w:rPr>
          <w:rFonts w:ascii="Times New Roman" w:hAnsi="Times New Roman" w:eastAsia="Times New Roman"/>
          <w:b/>
          <w:lang w:eastAsia="zh-CN"/>
        </w:rPr>
      </w:pPr>
      <w:r>
        <w:rPr>
          <w:rFonts w:eastAsia="Times New Roman" w:ascii="Times New Roman" w:hAnsi="Times New Roman"/>
          <w:b/>
          <w:lang w:eastAsia="zh-CN"/>
        </w:rPr>
      </w:r>
    </w:p>
    <w:p>
      <w:pPr>
        <w:pStyle w:val="Normal"/>
        <w:spacing w:lineRule="auto" w:line="240" w:before="0" w:after="0"/>
        <w:ind w:firstLine="709"/>
        <w:rPr>
          <w:rFonts w:ascii="Times New Roman" w:hAnsi="Times New Roman" w:eastAsia="Times New Roman"/>
          <w:sz w:val="24"/>
          <w:szCs w:val="24"/>
          <w:lang w:eastAsia="zh-CN"/>
        </w:rPr>
      </w:pPr>
      <w:r>
        <w:rPr>
          <w:rFonts w:eastAsia="Times New Roman" w:ascii="Times New Roman" w:hAnsi="Times New Roman"/>
          <w:b/>
          <w:bCs/>
          <w:lang w:eastAsia="zh-CN"/>
        </w:rPr>
        <w:t xml:space="preserve">ВСЕГО: </w:t>
      </w:r>
      <w:r>
        <w:rPr>
          <w:rFonts w:eastAsia="Times New Roman" w:ascii="Times New Roman" w:hAnsi="Times New Roman"/>
          <w:b/>
          <w:bCs/>
          <w:lang w:eastAsia="zh-CN"/>
        </w:rPr>
        <w:t xml:space="preserve">28 062,00 </w:t>
      </w:r>
      <w:r>
        <w:rPr>
          <w:rFonts w:eastAsia="Times New Roman" w:ascii="Times New Roman" w:hAnsi="Times New Roman"/>
          <w:b/>
          <w:bCs/>
          <w:lang w:eastAsia="zh-CN"/>
        </w:rPr>
        <w:t>руб. (</w:t>
      </w:r>
      <w:r>
        <w:rPr>
          <w:rFonts w:eastAsia="Times New Roman" w:ascii="Times New Roman" w:hAnsi="Times New Roman"/>
          <w:b/>
          <w:bCs/>
          <w:lang w:eastAsia="zh-CN"/>
        </w:rPr>
        <w:t>двадцать восемь тысяч шестьдесят два</w:t>
      </w:r>
      <w:r>
        <w:rPr>
          <w:rFonts w:eastAsia="Times New Roman" w:ascii="Times New Roman" w:hAnsi="Times New Roman"/>
          <w:b/>
          <w:bCs/>
          <w:lang w:eastAsia="zh-CN"/>
        </w:rPr>
        <w:t xml:space="preserve"> рубл</w:t>
      </w:r>
      <w:r>
        <w:rPr>
          <w:rFonts w:eastAsia="Times New Roman" w:ascii="Times New Roman" w:hAnsi="Times New Roman"/>
          <w:b/>
          <w:bCs/>
          <w:lang w:eastAsia="zh-CN"/>
        </w:rPr>
        <w:t>я</w:t>
      </w:r>
      <w:r>
        <w:rPr>
          <w:rFonts w:eastAsia="Times New Roman" w:ascii="Times New Roman" w:hAnsi="Times New Roman"/>
          <w:b/>
          <w:bCs/>
          <w:lang w:eastAsia="zh-CN"/>
        </w:rPr>
        <w:t xml:space="preserve"> 00 копеек), в том числе НДС.</w:t>
      </w:r>
    </w:p>
    <w:p>
      <w:pPr>
        <w:pStyle w:val="Normal"/>
        <w:spacing w:lineRule="auto" w:line="240" w:before="0" w:after="0"/>
        <w:rPr>
          <w:rFonts w:ascii="Times New Roman" w:hAnsi="Times New Roman" w:eastAsia="Times New Roman"/>
          <w:b/>
          <w:lang w:eastAsia="zh-CN"/>
        </w:rPr>
      </w:pPr>
      <w:r>
        <w:rPr>
          <w:rFonts w:eastAsia="Times New Roman" w:ascii="Times New Roman" w:hAnsi="Times New Roman"/>
          <w:b/>
          <w:lang w:eastAsia="zh-CN"/>
        </w:rPr>
      </w:r>
    </w:p>
    <w:p>
      <w:pPr>
        <w:pStyle w:val="Normal"/>
        <w:spacing w:lineRule="auto" w:line="240" w:before="0" w:after="0"/>
        <w:rPr>
          <w:sz w:val="24"/>
          <w:szCs w:val="24"/>
        </w:rPr>
      </w:pPr>
      <w:r>
        <w:rPr>
          <w:rFonts w:eastAsia="Times New Roman" w:ascii="Times New Roman" w:hAnsi="Times New Roman"/>
          <w:b/>
          <w:sz w:val="24"/>
          <w:szCs w:val="24"/>
          <w:lang w:eastAsia="zh-CN"/>
        </w:rPr>
        <w:t>От имени Поставщика</w:t>
        <w:tab/>
        <w:tab/>
        <w:tab/>
        <w:tab/>
        <w:t xml:space="preserve">       От имени Покупателя</w:t>
      </w:r>
    </w:p>
    <w:p>
      <w:pPr>
        <w:pStyle w:val="Normal"/>
        <w:spacing w:lineRule="auto" w:line="240" w:before="0" w:after="0"/>
        <w:rPr>
          <w:sz w:val="24"/>
          <w:szCs w:val="24"/>
        </w:rPr>
      </w:pPr>
      <w:r>
        <w:rPr>
          <w:rFonts w:eastAsia="Times New Roman" w:ascii="Times New Roman" w:hAnsi="Times New Roman"/>
          <w:b/>
          <w:sz w:val="24"/>
          <w:szCs w:val="24"/>
          <w:lang w:eastAsia="zh-CN"/>
        </w:rPr>
        <w:tab/>
        <w:tab/>
      </w:r>
    </w:p>
    <w:p>
      <w:pPr>
        <w:pStyle w:val="Normal"/>
        <w:widowControl w:val="false"/>
        <w:spacing w:lineRule="auto" w:line="240" w:before="0" w:after="0"/>
        <w:rPr>
          <w:sz w:val="24"/>
          <w:szCs w:val="24"/>
        </w:rPr>
      </w:pPr>
      <w:r>
        <w:rPr>
          <w:rFonts w:eastAsia="Times New Roman" w:ascii="Times New Roman" w:hAnsi="Times New Roman"/>
          <w:sz w:val="24"/>
          <w:szCs w:val="24"/>
          <w:lang w:eastAsia="zh-CN"/>
        </w:rPr>
        <w:t xml:space="preserve">                                                                                               </w:t>
      </w:r>
      <w:r>
        <w:rPr>
          <w:rFonts w:eastAsia="Times New Roman" w:ascii="Times New Roman" w:hAnsi="Times New Roman"/>
          <w:sz w:val="24"/>
          <w:szCs w:val="24"/>
          <w:lang w:eastAsia="zh-CN"/>
        </w:rPr>
        <w:t xml:space="preserve">Начальник УСиР – филиала </w:t>
      </w:r>
    </w:p>
    <w:p>
      <w:pPr>
        <w:pStyle w:val="Normal"/>
        <w:widowControl w:val="false"/>
        <w:spacing w:lineRule="auto" w:line="240" w:before="0" w:after="0"/>
        <w:jc w:val="both"/>
        <w:rPr>
          <w:sz w:val="24"/>
          <w:szCs w:val="24"/>
        </w:rPr>
      </w:pPr>
      <w:r>
        <w:rPr>
          <w:rFonts w:eastAsia="Times New Roman" w:ascii="Times New Roman" w:hAnsi="Times New Roman"/>
          <w:sz w:val="24"/>
          <w:szCs w:val="24"/>
          <w:lang w:eastAsia="zh-CN"/>
        </w:rPr>
        <w:t xml:space="preserve">                                                                                               </w:t>
      </w:r>
      <w:r>
        <w:rPr>
          <w:rFonts w:eastAsia="Times New Roman" w:ascii="Times New Roman" w:hAnsi="Times New Roman"/>
          <w:sz w:val="24"/>
          <w:szCs w:val="24"/>
          <w:lang w:eastAsia="zh-CN"/>
        </w:rPr>
        <w:t xml:space="preserve">ФБУ «Администрация «Волго-Дон» </w:t>
      </w:r>
    </w:p>
    <w:p>
      <w:pPr>
        <w:pStyle w:val="Normal"/>
        <w:widowControl w:val="false"/>
        <w:spacing w:lineRule="auto" w:line="240" w:before="0" w:after="0"/>
        <w:jc w:val="both"/>
        <w:rPr>
          <w:rFonts w:ascii="Times New Roman" w:hAnsi="Times New Roman" w:eastAsia="Times New Roman"/>
          <w:sz w:val="24"/>
          <w:szCs w:val="24"/>
          <w:lang w:eastAsia="zh-CN"/>
        </w:rPr>
      </w:pPr>
      <w:r>
        <w:rPr>
          <w:rFonts w:eastAsia="Times New Roman" w:ascii="Times New Roman" w:hAnsi="Times New Roman"/>
          <w:sz w:val="24"/>
          <w:szCs w:val="24"/>
          <w:lang w:eastAsia="zh-CN"/>
        </w:rPr>
      </w:r>
    </w:p>
    <w:p>
      <w:pPr>
        <w:pStyle w:val="Normal"/>
        <w:spacing w:lineRule="auto" w:line="240" w:before="0" w:after="0"/>
        <w:rPr>
          <w:sz w:val="24"/>
          <w:szCs w:val="24"/>
        </w:rPr>
      </w:pPr>
      <w:r>
        <w:rPr>
          <w:rFonts w:eastAsia="Times New Roman" w:ascii="Times New Roman" w:hAnsi="Times New Roman"/>
          <w:sz w:val="24"/>
          <w:szCs w:val="24"/>
          <w:lang w:eastAsia="zh-CN"/>
        </w:rPr>
        <w:t xml:space="preserve">_______________________                       </w:t>
        <w:tab/>
        <w:t xml:space="preserve">                     </w:t>
      </w:r>
      <w:r>
        <w:rPr>
          <w:rFonts w:eastAsia="Times New Roman" w:ascii="Times New Roman" w:hAnsi="Times New Roman"/>
          <w:bCs/>
          <w:color w:val="000000"/>
          <w:spacing w:val="-1"/>
          <w:sz w:val="24"/>
          <w:szCs w:val="24"/>
          <w:lang w:eastAsia="zh-CN"/>
        </w:rPr>
        <w:t xml:space="preserve">___________________ </w:t>
      </w:r>
      <w:r>
        <w:rPr>
          <w:rFonts w:eastAsia="Times New Roman" w:ascii="Times New Roman" w:hAnsi="Times New Roman"/>
          <w:bCs/>
          <w:sz w:val="24"/>
          <w:szCs w:val="24"/>
          <w:lang w:eastAsia="zh-CN"/>
        </w:rPr>
        <w:t>Купцов Ю. Б.</w:t>
      </w:r>
    </w:p>
    <w:p>
      <w:pPr>
        <w:pStyle w:val="Normal"/>
        <w:spacing w:lineRule="auto" w:line="240" w:before="0" w:after="0"/>
        <w:rPr>
          <w:sz w:val="24"/>
          <w:szCs w:val="24"/>
        </w:rPr>
      </w:pPr>
      <w:r>
        <w:rPr>
          <w:rFonts w:eastAsia="Times New Roman" w:ascii="Times New Roman" w:hAnsi="Times New Roman"/>
          <w:bCs/>
          <w:color w:val="000000"/>
          <w:spacing w:val="-1"/>
          <w:sz w:val="24"/>
          <w:szCs w:val="24"/>
          <w:lang w:eastAsia="zh-CN"/>
        </w:rPr>
        <w:t xml:space="preserve">    </w:t>
      </w:r>
      <w:r>
        <w:rPr>
          <w:rFonts w:eastAsia="Times New Roman" w:ascii="Times New Roman" w:hAnsi="Times New Roman"/>
          <w:bCs/>
          <w:color w:val="000000"/>
          <w:spacing w:val="-1"/>
          <w:sz w:val="24"/>
          <w:szCs w:val="24"/>
          <w:lang w:eastAsia="zh-CN"/>
        </w:rPr>
        <w:t xml:space="preserve">М.П.  </w:t>
        <w:tab/>
        <w:tab/>
        <w:tab/>
        <w:tab/>
        <w:tab/>
        <w:t xml:space="preserve">         </w:t>
        <w:tab/>
        <w:tab/>
        <w:t>М.П.</w:t>
      </w:r>
    </w:p>
    <w:p>
      <w:pPr>
        <w:pStyle w:val="Normal"/>
        <w:spacing w:lineRule="auto" w:line="240" w:before="0" w:after="0"/>
        <w:rPr>
          <w:rFonts w:ascii="Arial" w:hAnsi="Arial" w:eastAsia="Times New Roman" w:cs="Arial"/>
          <w:sz w:val="24"/>
          <w:szCs w:val="24"/>
          <w:lang w:eastAsia="zh-CN"/>
        </w:rPr>
      </w:pPr>
      <w:r>
        <w:rPr>
          <w:rFonts w:eastAsia="Times New Roman" w:cs="Arial" w:ascii="Arial" w:hAnsi="Arial"/>
          <w:sz w:val="24"/>
          <w:szCs w:val="24"/>
          <w:lang w:eastAsia="zh-CN"/>
        </w:rPr>
      </w:r>
    </w:p>
    <w:p>
      <w:pPr>
        <w:pStyle w:val="Normal"/>
        <w:spacing w:lineRule="auto" w:line="240" w:before="0" w:after="0"/>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pacing w:lineRule="auto" w:line="240" w:before="0" w:after="0"/>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sectPr>
      <w:type w:val="nextPage"/>
      <w:pgSz w:orient="landscape" w:w="16838" w:h="11906"/>
      <w:pgMar w:left="1134" w:right="1134" w:gutter="0" w:header="0" w:top="709" w:footer="0" w:bottom="85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auto"/>
    <w:pitch w:val="variable"/>
  </w:font>
  <w:font w:name="Symbol">
    <w:charset w:val="01"/>
    <w:family w:val="roman"/>
    <w:pitch w:val="variable"/>
  </w:font>
  <w:font w:name="Courier New">
    <w:charset w:val="01"/>
    <w:family w:val="auto"/>
    <w:pitch w:val="variable"/>
  </w:font>
  <w:font w:name="Calibri">
    <w:charset w:val="01"/>
    <w:family w:val="swiss"/>
    <w:pitch w:val="variable"/>
  </w:font>
  <w:font w:name="Arial">
    <w:charset w:val="01"/>
    <w:family w:val="swiss"/>
    <w:pitch w:val="variable"/>
  </w:font>
  <w:font w:name="Tahoma">
    <w:charset w:val="01"/>
    <w:family w:val="swiss"/>
    <w:pitch w:val="variable"/>
  </w:font>
  <w:font w:name="Consolas">
    <w:charset w:val="01"/>
    <w:family w:val="auto"/>
    <w:pitch w:val="variable"/>
  </w:font>
  <w:font w:name="Cambria">
    <w:charset w:val="01"/>
    <w:family w:val="roman"/>
    <w:pitch w:val="variable"/>
  </w:font>
  <w:font w:name="Calibri Light">
    <w:charset w:val="01"/>
    <w:family w:val="roman"/>
    <w:pitch w:val="variable"/>
  </w:font>
  <w:font w:name="StarSymbol">
    <w:altName w:val="Arial Unicode MS"/>
    <w:charset w:val="01"/>
    <w:family w:val="roman"/>
    <w:pitch w:val="variable"/>
  </w:font>
  <w:font w:name="Arial Unicode MS">
    <w:charset w:val="01"/>
    <w:family w:val="roman"/>
    <w:pitch w:val="variable"/>
  </w:font>
  <w:font w:name="Arial Narrow">
    <w:charset w:val="01"/>
    <w:family w:val="swiss"/>
    <w:pitch w:val="variable"/>
  </w:font>
  <w:font w:name="Liberation Sans">
    <w:altName w:val="Arial"/>
    <w:charset w:val="01"/>
    <w:family w:val="swiss"/>
    <w:pitch w:val="variable"/>
  </w:font>
  <w:font w:name="Consultant">
    <w:charset w:val="01"/>
    <w:family w:val="roman"/>
    <w:pitch w:val="variable"/>
  </w:font>
  <w:font w:name="Gelvetsky 12pt">
    <w:charset w:val="01"/>
    <w:family w:val="roman"/>
    <w:pitch w:val="variable"/>
  </w:font>
  <w:font w:name="Verdana">
    <w:charset w:val="01"/>
    <w:family w:val="swiss"/>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auto"/>
    <w:pitch w:val="variable"/>
  </w:font>
  <w:font w:name="Antiqua">
    <w:charset w:val="01"/>
    <w:family w:val="roman"/>
    <w:pitch w:val="variable"/>
  </w:font>
  <w:font w:name="GaramondC">
    <w:charset w:val="01"/>
    <w:family w:val="roman"/>
    <w:pitch w:val="variable"/>
  </w:font>
  <w:font w:name="Times New Roman">
    <w:charset w:val="cc"/>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i w:val="false"/>
        <w:b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center"/>
      <w:pPr>
        <w:tabs>
          <w:tab w:val="num" w:pos="0"/>
        </w:tabs>
        <w:ind w:left="0" w:hanging="0"/>
      </w:pPr>
      <w:rPr/>
    </w:lvl>
    <w:lvl w:ilvl="1">
      <w:start w:val="1"/>
      <w:numFmt w:val="decimal"/>
      <w:lvlText w:val="%1.%2."/>
      <w:lvlJc w:val="left"/>
      <w:pPr>
        <w:tabs>
          <w:tab w:val="num" w:pos="1391"/>
        </w:tabs>
        <w:ind w:left="-27" w:firstLine="567"/>
      </w:pPr>
      <w:rPr/>
    </w:lvl>
    <w:lvl w:ilvl="2">
      <w:start w:val="1"/>
      <w:numFmt w:val="decimal"/>
      <w:lvlText w:val="%1.%2.%3."/>
      <w:lvlJc w:val="left"/>
      <w:pPr>
        <w:tabs>
          <w:tab w:val="num" w:pos="1418"/>
        </w:tabs>
        <w:ind w:left="0" w:firstLine="567"/>
      </w:pPr>
      <w:rPr/>
    </w:lvl>
    <w:lvl w:ilvl="3">
      <w:start w:val="1"/>
      <w:numFmt w:val="russianLower"/>
      <w:lvlText w:val="%4)"/>
      <w:lvlJc w:val="left"/>
      <w:pPr>
        <w:tabs>
          <w:tab w:val="num" w:pos="1418"/>
        </w:tabs>
        <w:ind w:left="0" w:firstLine="567"/>
      </w:pPr>
      <w:rPr/>
    </w:lvl>
    <w:lvl w:ilvl="4">
      <w:start w:val="1"/>
      <w:numFmt w:val="decimal"/>
      <w:lvlText w:val="%1.%2.%3.%4.%5."/>
      <w:lvlJc w:val="left"/>
      <w:pPr>
        <w:tabs>
          <w:tab w:val="num" w:pos="4320"/>
        </w:tabs>
        <w:ind w:left="2232" w:hanging="792"/>
      </w:pPr>
      <w:rPr/>
    </w:lvl>
    <w:lvl w:ilvl="5">
      <w:start w:val="1"/>
      <w:numFmt w:val="decimal"/>
      <w:lvlText w:val="%1.%2.%3.%4.%5.%6."/>
      <w:lvlJc w:val="left"/>
      <w:pPr>
        <w:tabs>
          <w:tab w:val="num" w:pos="5040"/>
        </w:tabs>
        <w:ind w:left="2736" w:hanging="936"/>
      </w:pPr>
      <w:rPr/>
    </w:lvl>
    <w:lvl w:ilvl="6">
      <w:start w:val="1"/>
      <w:numFmt w:val="decimal"/>
      <w:lvlText w:val="%1.%2.%3.%4.%5.%6.%7."/>
      <w:lvlJc w:val="left"/>
      <w:pPr>
        <w:tabs>
          <w:tab w:val="num" w:pos="5760"/>
        </w:tabs>
        <w:ind w:left="3240" w:hanging="1080"/>
      </w:pPr>
      <w:rPr/>
    </w:lvl>
    <w:lvl w:ilvl="7">
      <w:start w:val="1"/>
      <w:numFmt w:val="decimal"/>
      <w:lvlText w:val="%1.%2.%3.%4.%5.%6.%7.%8."/>
      <w:lvlJc w:val="left"/>
      <w:pPr>
        <w:tabs>
          <w:tab w:val="num" w:pos="6840"/>
        </w:tabs>
        <w:ind w:left="3744" w:hanging="1224"/>
      </w:pPr>
      <w:rPr/>
    </w:lvl>
    <w:lvl w:ilvl="8">
      <w:start w:val="1"/>
      <w:numFmt w:val="decimal"/>
      <w:lvlText w:val="%1.%2.%3.%4.%5.%6.%7.%8.%9."/>
      <w:lvlJc w:val="left"/>
      <w:pPr>
        <w:tabs>
          <w:tab w:val="num" w:pos="7560"/>
        </w:tabs>
        <w:ind w:left="4320"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178a3"/>
    <w:pPr>
      <w:widowControl/>
      <w:suppressAutoHyphens w:val="true"/>
      <w:bidi w:val="0"/>
      <w:spacing w:lineRule="auto" w:line="259" w:before="0" w:after="16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Heading1">
    <w:name w:val="heading 1"/>
    <w:basedOn w:val="Normal"/>
    <w:next w:val="Normal"/>
    <w:link w:val="1"/>
    <w:qFormat/>
    <w:rsid w:val="00ba6999"/>
    <w:pPr>
      <w:keepNext w:val="true"/>
      <w:tabs>
        <w:tab w:val="clear" w:pos="708"/>
        <w:tab w:val="left" w:pos="0" w:leader="none"/>
      </w:tabs>
      <w:spacing w:lineRule="auto" w:line="240" w:before="0" w:after="0"/>
      <w:jc w:val="center"/>
      <w:outlineLvl w:val="0"/>
    </w:pPr>
    <w:rPr>
      <w:rFonts w:ascii="Times New Roman" w:hAnsi="Times New Roman" w:eastAsia="Times New Roman"/>
      <w:b/>
      <w:sz w:val="20"/>
      <w:szCs w:val="20"/>
      <w:lang w:val="x-none" w:eastAsia="ar-SA"/>
    </w:rPr>
  </w:style>
  <w:style w:type="paragraph" w:styleId="Heading2">
    <w:name w:val="heading 2"/>
    <w:basedOn w:val="Normal"/>
    <w:next w:val="Normal"/>
    <w:link w:val="2"/>
    <w:qFormat/>
    <w:rsid w:val="00ba6999"/>
    <w:pPr>
      <w:keepNext w:val="true"/>
      <w:tabs>
        <w:tab w:val="clear" w:pos="708"/>
        <w:tab w:val="center" w:pos="4590" w:leader="none"/>
      </w:tabs>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Heading3">
    <w:name w:val="heading 3"/>
    <w:basedOn w:val="Normal"/>
    <w:next w:val="Normal"/>
    <w:link w:val="3"/>
    <w:qFormat/>
    <w:rsid w:val="00ba6999"/>
    <w:pPr>
      <w:keepNext w:val="true"/>
      <w:tabs>
        <w:tab w:val="clear" w:pos="708"/>
        <w:tab w:val="left" w:pos="1260" w:leader="none"/>
        <w:tab w:val="left" w:pos="1865" w:leader="none"/>
        <w:tab w:val="left" w:pos="2700" w:leader="none"/>
        <w:tab w:val="left" w:pos="4140" w:leader="none"/>
      </w:tabs>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Heading4">
    <w:name w:val="heading 4"/>
    <w:basedOn w:val="Normal"/>
    <w:next w:val="Normal"/>
    <w:link w:val="4"/>
    <w:qFormat/>
    <w:rsid w:val="00ba6999"/>
    <w:pPr>
      <w:keepNext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Heading5">
    <w:name w:val="heading 5"/>
    <w:basedOn w:val="Normal"/>
    <w:next w:val="Normal"/>
    <w:link w:val="5"/>
    <w:qFormat/>
    <w:rsid w:val="00ba6999"/>
    <w:pPr>
      <w:keepNext w:val="true"/>
      <w:tabs>
        <w:tab w:val="clear" w:pos="708"/>
        <w:tab w:val="left" w:pos="0" w:leader="none"/>
      </w:tabs>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Heading6">
    <w:name w:val="heading 6"/>
    <w:basedOn w:val="Normal"/>
    <w:next w:val="Normal"/>
    <w:link w:val="6"/>
    <w:qFormat/>
    <w:rsid w:val="00ba6999"/>
    <w:pPr>
      <w:keepNext w:val="true"/>
      <w:spacing w:lineRule="auto" w:line="240" w:before="0" w:after="0"/>
      <w:jc w:val="center"/>
      <w:outlineLvl w:val="5"/>
    </w:pPr>
    <w:rPr>
      <w:rFonts w:ascii="Times New Roman" w:hAnsi="Times New Roman" w:eastAsia="Times New Roman"/>
      <w:sz w:val="28"/>
      <w:szCs w:val="20"/>
      <w:lang w:val="x-none" w:eastAsia="ar-SA"/>
    </w:rPr>
  </w:style>
  <w:style w:type="paragraph" w:styleId="Heading7">
    <w:name w:val="heading 7"/>
    <w:basedOn w:val="Normal"/>
    <w:next w:val="Normal"/>
    <w:link w:val="7"/>
    <w:qFormat/>
    <w:rsid w:val="00ba6999"/>
    <w:pPr>
      <w:keepNext w:val="true"/>
      <w:tabs>
        <w:tab w:val="clear" w:pos="708"/>
        <w:tab w:val="center" w:pos="4513" w:leader="none"/>
      </w:tabs>
      <w:spacing w:lineRule="auto" w:line="240" w:before="0" w:after="0"/>
      <w:ind w:right="42"/>
      <w:jc w:val="center"/>
      <w:outlineLvl w:val="6"/>
    </w:pPr>
    <w:rPr>
      <w:rFonts w:ascii="Times New Roman" w:hAnsi="Times New Roman" w:eastAsia="Times New Roman"/>
      <w:b/>
      <w:sz w:val="28"/>
      <w:szCs w:val="20"/>
      <w:lang w:val="x-none" w:eastAsia="ar-SA"/>
    </w:rPr>
  </w:style>
  <w:style w:type="paragraph" w:styleId="Heading8">
    <w:name w:val="heading 8"/>
    <w:basedOn w:val="Normal"/>
    <w:next w:val="Normal"/>
    <w:link w:val="8"/>
    <w:qFormat/>
    <w:rsid w:val="00ba6999"/>
    <w:pPr>
      <w:keepNext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Heading9">
    <w:name w:val="heading 9"/>
    <w:basedOn w:val="Normal"/>
    <w:next w:val="Normal"/>
    <w:link w:val="9"/>
    <w:qFormat/>
    <w:rsid w:val="00ba6999"/>
    <w:pPr>
      <w:keepNext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ba6999"/>
    <w:rPr>
      <w:rFonts w:ascii="Times New Roman" w:hAnsi="Times New Roman" w:eastAsia="Times New Roman" w:cs="Times New Roman"/>
      <w:b/>
      <w:sz w:val="20"/>
      <w:szCs w:val="20"/>
      <w:lang w:val="x-none" w:eastAsia="ar-SA"/>
    </w:rPr>
  </w:style>
  <w:style w:type="character" w:styleId="2" w:customStyle="1">
    <w:name w:val="Заголовок 2 Знак"/>
    <w:basedOn w:val="DefaultParagraphFont"/>
    <w:qFormat/>
    <w:rsid w:val="00ba6999"/>
    <w:rPr>
      <w:rFonts w:ascii="Times New Roman" w:hAnsi="Times New Roman" w:eastAsia="Times New Roman" w:cs="Times New Roman"/>
      <w:b/>
      <w:sz w:val="20"/>
      <w:szCs w:val="20"/>
      <w:lang w:val="x-none" w:eastAsia="ar-SA"/>
    </w:rPr>
  </w:style>
  <w:style w:type="character" w:styleId="3" w:customStyle="1">
    <w:name w:val="Заголовок 3 Знак"/>
    <w:basedOn w:val="DefaultParagraphFont"/>
    <w:qFormat/>
    <w:rsid w:val="00ba6999"/>
    <w:rPr>
      <w:rFonts w:ascii="Times New Roman" w:hAnsi="Times New Roman" w:eastAsia="Times New Roman" w:cs="Times New Roman"/>
      <w:i/>
      <w:spacing w:val="-3"/>
      <w:sz w:val="20"/>
      <w:szCs w:val="20"/>
      <w:lang w:val="x-none" w:eastAsia="ar-SA"/>
    </w:rPr>
  </w:style>
  <w:style w:type="character" w:styleId="4" w:customStyle="1">
    <w:name w:val="Заголовок 4 Знак"/>
    <w:basedOn w:val="DefaultParagraphFont"/>
    <w:qFormat/>
    <w:rsid w:val="00ba6999"/>
    <w:rPr>
      <w:rFonts w:ascii="Times New Roman" w:hAnsi="Times New Roman" w:eastAsia="Times New Roman" w:cs="Times New Roman"/>
      <w:b/>
      <w:sz w:val="20"/>
      <w:szCs w:val="20"/>
      <w:lang w:val="x-none" w:eastAsia="ar-SA"/>
    </w:rPr>
  </w:style>
  <w:style w:type="character" w:styleId="5" w:customStyle="1">
    <w:name w:val="Заголовок 5 Знак"/>
    <w:basedOn w:val="DefaultParagraphFont"/>
    <w:qFormat/>
    <w:rsid w:val="00ba6999"/>
    <w:rPr>
      <w:rFonts w:ascii="Times New Roman" w:hAnsi="Times New Roman" w:eastAsia="Times New Roman" w:cs="Times New Roman"/>
      <w:b/>
      <w:sz w:val="20"/>
      <w:szCs w:val="20"/>
      <w:lang w:val="x-none" w:eastAsia="ar-SA"/>
    </w:rPr>
  </w:style>
  <w:style w:type="character" w:styleId="6" w:customStyle="1">
    <w:name w:val="Заголовок 6 Знак"/>
    <w:basedOn w:val="DefaultParagraphFont"/>
    <w:qFormat/>
    <w:rsid w:val="00ba6999"/>
    <w:rPr>
      <w:rFonts w:ascii="Times New Roman" w:hAnsi="Times New Roman" w:eastAsia="Times New Roman" w:cs="Times New Roman"/>
      <w:sz w:val="28"/>
      <w:szCs w:val="20"/>
      <w:lang w:val="x-none" w:eastAsia="ar-SA"/>
    </w:rPr>
  </w:style>
  <w:style w:type="character" w:styleId="7" w:customStyle="1">
    <w:name w:val="Заголовок 7 Знак"/>
    <w:basedOn w:val="DefaultParagraphFont"/>
    <w:qFormat/>
    <w:rsid w:val="00ba6999"/>
    <w:rPr>
      <w:rFonts w:ascii="Times New Roman" w:hAnsi="Times New Roman" w:eastAsia="Times New Roman" w:cs="Times New Roman"/>
      <w:b/>
      <w:sz w:val="28"/>
      <w:szCs w:val="20"/>
      <w:lang w:val="x-none" w:eastAsia="ar-SA"/>
    </w:rPr>
  </w:style>
  <w:style w:type="character" w:styleId="8" w:customStyle="1">
    <w:name w:val="Заголовок 8 Знак"/>
    <w:basedOn w:val="DefaultParagraphFont"/>
    <w:qFormat/>
    <w:rsid w:val="00ba6999"/>
    <w:rPr>
      <w:rFonts w:ascii="Times New Roman" w:hAnsi="Times New Roman" w:eastAsia="Times New Roman" w:cs="Times New Roman"/>
      <w:color w:val="00FF00"/>
      <w:sz w:val="28"/>
      <w:szCs w:val="20"/>
      <w:lang w:val="x-none" w:eastAsia="ar-SA"/>
    </w:rPr>
  </w:style>
  <w:style w:type="character" w:styleId="9" w:customStyle="1">
    <w:name w:val="Заголовок 9 Знак"/>
    <w:basedOn w:val="DefaultParagraphFont"/>
    <w:qFormat/>
    <w:rsid w:val="00ba6999"/>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1" w:customStyle="1">
    <w:name w:val="Основной шрифт абзаца1"/>
    <w:qFormat/>
    <w:rsid w:val="00ba6999"/>
    <w:rPr/>
  </w:style>
  <w:style w:type="character" w:styleId="12" w:customStyle="1">
    <w:name w:val="Гиперссылка1"/>
    <w:qFormat/>
    <w:rsid w:val="00ba6999"/>
    <w:rPr>
      <w:color w:val="0000FF"/>
      <w:u w:val="single"/>
    </w:rPr>
  </w:style>
  <w:style w:type="character" w:styleId="PageNumber">
    <w:name w:val="page number"/>
    <w:basedOn w:val="11"/>
    <w:qFormat/>
    <w:rsid w:val="00ba6999"/>
    <w:rPr/>
  </w:style>
  <w:style w:type="character" w:styleId="13" w:customStyle="1">
    <w:name w:val="Просмотренная гиперссылка1"/>
    <w:uiPriority w:val="99"/>
    <w:qFormat/>
    <w:rsid w:val="00ba6999"/>
    <w:rPr>
      <w:color w:val="800080"/>
      <w:u w:val="single"/>
    </w:rPr>
  </w:style>
  <w:style w:type="character" w:styleId="14" w:customStyle="1">
    <w:name w:val="Знак примечания1"/>
    <w:qFormat/>
    <w:rsid w:val="00ba6999"/>
    <w:rPr>
      <w:sz w:val="16"/>
      <w:szCs w:val="16"/>
    </w:rPr>
  </w:style>
  <w:style w:type="character" w:styleId="Style5" w:customStyle="1">
    <w:name w:val="Основной текст Знак"/>
    <w:basedOn w:val="DefaultParagraphFont"/>
    <w:qFormat/>
    <w:rsid w:val="00ba6999"/>
    <w:rPr>
      <w:rFonts w:ascii="Calibri" w:hAnsi="Calibri" w:eastAsia="Calibri" w:cs="Times New Roman"/>
    </w:rPr>
  </w:style>
  <w:style w:type="character" w:styleId="Style6" w:customStyle="1">
    <w:name w:val="Основной текст с отступом Знак"/>
    <w:basedOn w:val="DefaultParagraphFont"/>
    <w:qFormat/>
    <w:rsid w:val="00ba6999"/>
    <w:rPr>
      <w:rFonts w:ascii="Times New Roman" w:hAnsi="Times New Roman" w:eastAsia="Times New Roman" w:cs="Times New Roman"/>
      <w:spacing w:val="-4"/>
      <w:sz w:val="20"/>
      <w:szCs w:val="20"/>
      <w:lang w:val="x-none" w:eastAsia="ar-SA"/>
    </w:rPr>
  </w:style>
  <w:style w:type="character" w:styleId="Style7" w:customStyle="1">
    <w:name w:val="Верхний колонтитул Знак"/>
    <w:basedOn w:val="DefaultParagraphFont"/>
    <w:qFormat/>
    <w:rsid w:val="00ba6999"/>
    <w:rPr>
      <w:rFonts w:ascii="Times New Roman" w:hAnsi="Times New Roman" w:eastAsia="Times New Roman" w:cs="Times New Roman"/>
      <w:sz w:val="20"/>
      <w:szCs w:val="20"/>
      <w:lang w:val="x-none" w:eastAsia="ar-SA"/>
    </w:rPr>
  </w:style>
  <w:style w:type="character" w:styleId="Style8" w:customStyle="1">
    <w:name w:val="Нижний колонтитул Знак"/>
    <w:basedOn w:val="DefaultParagraphFont"/>
    <w:qFormat/>
    <w:rsid w:val="00ba6999"/>
    <w:rPr>
      <w:rFonts w:ascii="Times New Roman" w:hAnsi="Times New Roman" w:eastAsia="Times New Roman" w:cs="Times New Roman"/>
      <w:sz w:val="20"/>
      <w:szCs w:val="20"/>
      <w:lang w:val="x-none" w:eastAsia="ar-SA"/>
    </w:rPr>
  </w:style>
  <w:style w:type="character" w:styleId="15" w:customStyle="1">
    <w:name w:val="Название Знак1"/>
    <w:qFormat/>
    <w:rsid w:val="00ba6999"/>
    <w:rPr>
      <w:rFonts w:ascii="Times New Roman" w:hAnsi="Times New Roman" w:eastAsia="Times New Roman" w:cs="Times New Roman"/>
      <w:sz w:val="28"/>
      <w:szCs w:val="20"/>
      <w:lang w:eastAsia="ar-SA"/>
    </w:rPr>
  </w:style>
  <w:style w:type="character" w:styleId="Style9" w:customStyle="1">
    <w:name w:val="Подзаголовок Знак"/>
    <w:basedOn w:val="DefaultParagraphFont"/>
    <w:qFormat/>
    <w:rsid w:val="00ba6999"/>
    <w:rPr>
      <w:rFonts w:ascii="Arial" w:hAnsi="Arial" w:eastAsia="Times New Roman" w:cs="Times New Roman"/>
      <w:sz w:val="24"/>
      <w:szCs w:val="24"/>
      <w:lang w:val="x-none" w:eastAsia="ar-SA"/>
    </w:rPr>
  </w:style>
  <w:style w:type="character" w:styleId="Style10" w:customStyle="1">
    <w:name w:val="Текст выноски Знак"/>
    <w:basedOn w:val="DefaultParagraphFont"/>
    <w:link w:val="BalloonText"/>
    <w:qFormat/>
    <w:rsid w:val="00ba6999"/>
    <w:rPr>
      <w:rFonts w:ascii="Tahoma" w:hAnsi="Tahoma" w:eastAsia="Times New Roman" w:cs="Times New Roman"/>
      <w:sz w:val="16"/>
      <w:szCs w:val="16"/>
      <w:lang w:val="x-none" w:eastAsia="ar-SA"/>
    </w:rPr>
  </w:style>
  <w:style w:type="character" w:styleId="Style11" w:customStyle="1">
    <w:name w:val="Текст примечания Знак"/>
    <w:basedOn w:val="DefaultParagraphFont"/>
    <w:uiPriority w:val="99"/>
    <w:qFormat/>
    <w:rsid w:val="00ba6999"/>
    <w:rPr>
      <w:rFonts w:ascii="Calibri" w:hAnsi="Calibri" w:eastAsia="Calibri" w:cs="Times New Roman"/>
      <w:sz w:val="20"/>
      <w:szCs w:val="20"/>
      <w:lang w:val="x-none" w:eastAsia="x-none"/>
    </w:rPr>
  </w:style>
  <w:style w:type="character" w:styleId="Style12" w:customStyle="1">
    <w:name w:val="Тема примечания Знак"/>
    <w:basedOn w:val="Style11"/>
    <w:link w:val="annotationsubject"/>
    <w:qFormat/>
    <w:rsid w:val="00ba6999"/>
    <w:rPr>
      <w:rFonts w:ascii="Times New Roman" w:hAnsi="Times New Roman" w:eastAsia="Times New Roman" w:cs="Times New Roman"/>
      <w:b/>
      <w:bCs/>
      <w:sz w:val="20"/>
      <w:szCs w:val="20"/>
      <w:lang w:val="x-none" w:eastAsia="ar-SA"/>
    </w:rPr>
  </w:style>
  <w:style w:type="character" w:styleId="31" w:customStyle="1">
    <w:name w:val="Стиль3 Знак Знак Знак Знак Знак"/>
    <w:qFormat/>
    <w:rsid w:val="00ba6999"/>
    <w:rPr>
      <w:sz w:val="24"/>
      <w:lang w:val="ru-RU" w:eastAsia="ru-RU" w:bidi="ar-SA"/>
    </w:rPr>
  </w:style>
  <w:style w:type="character" w:styleId="21" w:customStyle="1">
    <w:name w:val="Основной текст с отступом 2 Знак"/>
    <w:basedOn w:val="DefaultParagraphFont"/>
    <w:link w:val="BodyTextIndent2"/>
    <w:qFormat/>
    <w:rsid w:val="00ba6999"/>
    <w:rPr>
      <w:rFonts w:ascii="Times New Roman" w:hAnsi="Times New Roman" w:eastAsia="Times New Roman" w:cs="Times New Roman"/>
      <w:sz w:val="20"/>
      <w:szCs w:val="20"/>
      <w:lang w:val="x-none" w:eastAsia="ar-SA"/>
    </w:rPr>
  </w:style>
  <w:style w:type="character" w:styleId="81" w:customStyle="1">
    <w:name w:val="Знак Знак8"/>
    <w:qFormat/>
    <w:rsid w:val="00ba6999"/>
    <w:rPr>
      <w:i/>
      <w:spacing w:val="-3"/>
      <w:lang w:val="ru-RU" w:eastAsia="ar-SA" w:bidi="ar-SA"/>
    </w:rPr>
  </w:style>
  <w:style w:type="character" w:styleId="22" w:customStyle="1">
    <w:name w:val="Основной текст 2 Знак"/>
    <w:basedOn w:val="DefaultParagraphFont"/>
    <w:link w:val="BodyText2"/>
    <w:qFormat/>
    <w:rsid w:val="00ba6999"/>
    <w:rPr>
      <w:rFonts w:ascii="Times New Roman" w:hAnsi="Times New Roman" w:eastAsia="Times New Roman" w:cs="Times New Roman"/>
      <w:sz w:val="20"/>
      <w:szCs w:val="20"/>
      <w:lang w:val="x-none" w:eastAsia="ar-SA"/>
    </w:rPr>
  </w:style>
  <w:style w:type="character" w:styleId="41" w:customStyle="1">
    <w:name w:val="Знак Знак4"/>
    <w:semiHidden/>
    <w:qFormat/>
    <w:rsid w:val="00ba6999"/>
    <w:rPr>
      <w:b/>
      <w:bCs/>
      <w:lang w:val="ru-RU" w:eastAsia="ar-SA" w:bidi="ar-SA"/>
    </w:rPr>
  </w:style>
  <w:style w:type="character" w:styleId="51" w:customStyle="1">
    <w:name w:val="Знак Знак5"/>
    <w:semiHidden/>
    <w:qFormat/>
    <w:rsid w:val="00ba6999"/>
    <w:rPr>
      <w:rFonts w:ascii="Tahoma" w:hAnsi="Tahoma" w:cs="Tahoma"/>
      <w:sz w:val="16"/>
      <w:szCs w:val="16"/>
      <w:lang w:val="ru-RU" w:eastAsia="ar-SA" w:bidi="ar-SA"/>
    </w:rPr>
  </w:style>
  <w:style w:type="character" w:styleId="32" w:customStyle="1">
    <w:name w:val="Основной текст 3 Знак"/>
    <w:basedOn w:val="DefaultParagraphFont"/>
    <w:link w:val="BodyText3"/>
    <w:qFormat/>
    <w:rsid w:val="00ba6999"/>
    <w:rPr>
      <w:rFonts w:ascii="Times New Roman" w:hAnsi="Times New Roman" w:eastAsia="Times New Roman" w:cs="Times New Roman"/>
      <w:sz w:val="16"/>
      <w:szCs w:val="16"/>
      <w:lang w:val="x-none" w:eastAsia="ar-SA"/>
    </w:rPr>
  </w:style>
  <w:style w:type="character" w:styleId="Style13" w:customStyle="1">
    <w:name w:val="Знак Знак Знак Знак"/>
    <w:qFormat/>
    <w:rsid w:val="00ba6999"/>
    <w:rPr>
      <w:b/>
      <w:lang w:val="ru-RU" w:eastAsia="ar-SA" w:bidi="ar-SA"/>
    </w:rPr>
  </w:style>
  <w:style w:type="character" w:styleId="Style14" w:customStyle="1">
    <w:name w:val="Схема документа Знак"/>
    <w:basedOn w:val="DefaultParagraphFont"/>
    <w:link w:val="DocumentMap"/>
    <w:semiHidden/>
    <w:qFormat/>
    <w:rsid w:val="00ba6999"/>
    <w:rPr>
      <w:rFonts w:ascii="Tahoma" w:hAnsi="Tahoma" w:eastAsia="Times New Roman" w:cs="Times New Roman"/>
      <w:sz w:val="20"/>
      <w:szCs w:val="20"/>
      <w:shd w:fill="000080" w:val="clear"/>
      <w:lang w:val="x-none" w:eastAsia="ar-SA"/>
    </w:rPr>
  </w:style>
  <w:style w:type="character" w:styleId="Style15" w:customStyle="1">
    <w:name w:val="Основной текст Знак Знак Знак"/>
    <w:qFormat/>
    <w:rsid w:val="00ba6999"/>
    <w:rPr>
      <w:lang w:val="ru-RU" w:eastAsia="ar-SA" w:bidi="ar-SA"/>
    </w:rPr>
  </w:style>
  <w:style w:type="character" w:styleId="61" w:customStyle="1">
    <w:name w:val="Знак Знак6"/>
    <w:qFormat/>
    <w:rsid w:val="00ba6999"/>
    <w:rPr>
      <w:sz w:val="28"/>
      <w:lang w:val="ru-RU" w:eastAsia="ar-SA" w:bidi="ar-SA"/>
    </w:rPr>
  </w:style>
  <w:style w:type="character" w:styleId="Style16" w:customStyle="1">
    <w:name w:val="Знак Знак Знак"/>
    <w:qFormat/>
    <w:rsid w:val="00ba6999"/>
    <w:rPr>
      <w:b/>
      <w:lang w:val="ru-RU" w:eastAsia="ar-SA" w:bidi="ar-SA"/>
    </w:rPr>
  </w:style>
  <w:style w:type="character" w:styleId="Style17" w:customStyle="1">
    <w:name w:val="Текст сноски Знак"/>
    <w:basedOn w:val="DefaultParagraphFont"/>
    <w:qFormat/>
    <w:rsid w:val="00ba6999"/>
    <w:rPr>
      <w:rFonts w:ascii="Times New Roman" w:hAnsi="Times New Roman" w:eastAsia="Times New Roman" w:cs="Times New Roman"/>
      <w:sz w:val="20"/>
      <w:szCs w:val="20"/>
      <w:lang w:val="x-none" w:eastAsia="ru-RU"/>
    </w:rPr>
  </w:style>
  <w:style w:type="character" w:styleId="33" w:customStyle="1">
    <w:name w:val="Знак Знак3"/>
    <w:semiHidden/>
    <w:qFormat/>
    <w:rsid w:val="00ba6999"/>
    <w:rPr>
      <w:lang w:val="ru-RU" w:eastAsia="ru-RU" w:bidi="ar-SA"/>
    </w:rPr>
  </w:style>
  <w:style w:type="character" w:styleId="Style18" w:customStyle="1">
    <w:name w:val="Символ сноски"/>
    <w:qFormat/>
    <w:rPr>
      <w:vertAlign w:val="superscript"/>
    </w:rPr>
  </w:style>
  <w:style w:type="character" w:styleId="FootnoteReference">
    <w:name w:val="footnote reference"/>
    <w:rPr>
      <w:vertAlign w:val="superscript"/>
    </w:rPr>
  </w:style>
  <w:style w:type="character" w:styleId="34" w:customStyle="1">
    <w:name w:val="Основной текст с отступом 3 Знак"/>
    <w:basedOn w:val="DefaultParagraphFont"/>
    <w:link w:val="BodyTextIndent3"/>
    <w:qFormat/>
    <w:rsid w:val="00ba6999"/>
    <w:rPr>
      <w:rFonts w:ascii="Times New Roman" w:hAnsi="Times New Roman" w:eastAsia="Times New Roman" w:cs="Times New Roman"/>
      <w:sz w:val="16"/>
      <w:szCs w:val="16"/>
      <w:lang w:val="x-none" w:eastAsia="ar-SA"/>
    </w:rPr>
  </w:style>
  <w:style w:type="character" w:styleId="WW8Num52z1" w:customStyle="1">
    <w:name w:val="WW8Num52z1"/>
    <w:qFormat/>
    <w:rsid w:val="00ba6999"/>
    <w:rPr>
      <w:rFonts w:ascii="Courier New" w:hAnsi="Courier New" w:cs="Courier New"/>
    </w:rPr>
  </w:style>
  <w:style w:type="character" w:styleId="Style19"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CommentReference">
    <w:name w:val="annotation reference"/>
    <w:qFormat/>
    <w:rsid w:val="00ba6999"/>
    <w:rPr>
      <w:sz w:val="16"/>
      <w:szCs w:val="16"/>
    </w:rPr>
  </w:style>
  <w:style w:type="character" w:styleId="23" w:customStyle="1">
    <w:name w:val="Знак Знак2"/>
    <w:qFormat/>
    <w:rsid w:val="00ba6999"/>
    <w:rPr>
      <w:lang w:eastAsia="ar-SA"/>
    </w:rPr>
  </w:style>
  <w:style w:type="character" w:styleId="71"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6" w:customStyle="1">
    <w:name w:val="Основной текст Знак1"/>
    <w:qFormat/>
    <w:rsid w:val="00ba6999"/>
    <w:rPr>
      <w:rFonts w:ascii="Times New Roman" w:hAnsi="Times New Roman" w:eastAsia="Times New Roman" w:cs="Times New Roman"/>
      <w:sz w:val="20"/>
      <w:szCs w:val="20"/>
      <w:lang w:val="x-none" w:eastAsia="ar-SA"/>
    </w:rPr>
  </w:style>
  <w:style w:type="character" w:styleId="Style20"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Emphasis">
    <w:name w:val="Emphasis"/>
    <w:qFormat/>
    <w:rsid w:val="00ba6999"/>
    <w:rPr>
      <w:i/>
      <w:iCs/>
    </w:rPr>
  </w:style>
  <w:style w:type="character" w:styleId="Style21" w:customStyle="1">
    <w:name w:val="Текст Знак"/>
    <w:basedOn w:val="DefaultParagraphFont"/>
    <w:link w:val="PlainText"/>
    <w:qFormat/>
    <w:rsid w:val="00ba6999"/>
    <w:rPr>
      <w:rFonts w:ascii="Consolas" w:hAnsi="Consolas" w:eastAsia="Times New Roman" w:cs="Times New Roman"/>
      <w:sz w:val="21"/>
      <w:szCs w:val="21"/>
      <w:lang w:val="x-none"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2" w:customStyle="1">
    <w:name w:val="Абзац списка Знак"/>
    <w:link w:val="ListParagraph"/>
    <w:uiPriority w:val="34"/>
    <w:qFormat/>
    <w:locked/>
    <w:rsid w:val="00ba6999"/>
    <w:rPr>
      <w:rFonts w:ascii="Times New Roman" w:hAnsi="Times New Roman" w:eastAsia="Times New Roman" w:cs="Times New Roman"/>
      <w:sz w:val="28"/>
      <w:szCs w:val="28"/>
      <w:lang w:val="x-none"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3" w:customStyle="1">
    <w:name w:val="Обычный таблица Знак"/>
    <w:link w:val="Style64"/>
    <w:qFormat/>
    <w:locked/>
    <w:rsid w:val="00ba6999"/>
    <w:rPr>
      <w:rFonts w:ascii="Times New Roman" w:hAnsi="Times New Roman" w:eastAsia="Times New Roman" w:cs="Times New Roman"/>
      <w:sz w:val="18"/>
      <w:szCs w:val="18"/>
      <w:lang w:val="x-none" w:eastAsia="x-none"/>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4"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7"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5" w:customStyle="1">
    <w:name w:val="Символ нумерации"/>
    <w:qFormat/>
    <w:rsid w:val="00cf16b3"/>
    <w:rPr/>
  </w:style>
  <w:style w:type="character" w:styleId="Style26" w:customStyle="1">
    <w:name w:val="Маркеры"/>
    <w:uiPriority w:val="99"/>
    <w:qFormat/>
    <w:rsid w:val="00f13936"/>
    <w:rPr>
      <w:rFonts w:ascii="StarSymbol" w:hAnsi="StarSymbol"/>
      <w:sz w:val="18"/>
    </w:rPr>
  </w:style>
  <w:style w:type="character" w:styleId="clearfix" w:customStyle="1">
    <w:name w:val="clearfix"/>
    <w:qFormat/>
    <w:rsid w:val="00f13936"/>
    <w:rPr/>
  </w:style>
  <w:style w:type="character" w:styleId="Style27"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28" w:customStyle="1">
    <w:name w:val="А_обычный Знак"/>
    <w:qFormat/>
    <w:rsid w:val="00cf16b3"/>
    <w:rPr>
      <w:sz w:val="24"/>
      <w:szCs w:val="24"/>
      <w:lang w:val="ru-RU" w:eastAsia="ru-RU" w:bidi="ar-SA"/>
    </w:rPr>
  </w:style>
  <w:style w:type="character" w:styleId="ConsPlusNormal" w:customStyle="1">
    <w:name w:val="ConsPlusNormal Знак"/>
    <w:link w:val="ConsPlusNormal1"/>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29" w:customStyle="1">
    <w:name w:val="Приветствие Знак"/>
    <w:basedOn w:val="DefaultParagraphFont"/>
    <w:qFormat/>
    <w:rsid w:val="00cf16b3"/>
    <w:rPr>
      <w:rFonts w:ascii="Times New Roman" w:hAnsi="Times New Roman" w:eastAsia="Times New Roman" w:cs="Times New Roman"/>
      <w:sz w:val="24"/>
      <w:szCs w:val="24"/>
      <w:lang w:val="x-none" w:eastAsia="x-none"/>
    </w:rPr>
  </w:style>
  <w:style w:type="character" w:styleId="shopcss" w:customStyle="1">
    <w:name w:val="shop_css"/>
    <w:qFormat/>
    <w:rsid w:val="00cf16b3"/>
    <w:rPr/>
  </w:style>
  <w:style w:type="character" w:styleId="HTML" w:customStyle="1">
    <w:name w:val="Стандартный HTML Знак"/>
    <w:basedOn w:val="DefaultParagraphFont"/>
    <w:link w:val="HTMLPreformatted"/>
    <w:qFormat/>
    <w:rsid w:val="00cf16b3"/>
    <w:rPr>
      <w:rFonts w:ascii="Arial Unicode MS" w:hAnsi="Arial Unicode MS" w:eastAsia="Arial Unicode MS" w:cs="Times New Roman"/>
      <w:sz w:val="20"/>
      <w:szCs w:val="20"/>
      <w:lang w:val="x-none" w:eastAsia="x-none"/>
    </w:rPr>
  </w:style>
  <w:style w:type="character" w:styleId="Style30" w:customStyle="1">
    <w:name w:val="Дата Знак"/>
    <w:basedOn w:val="DefaultParagraphFont"/>
    <w:link w:val="Date"/>
    <w:qFormat/>
    <w:rsid w:val="00cf16b3"/>
    <w:rPr>
      <w:rFonts w:ascii="Times New Roman" w:hAnsi="Times New Roman" w:eastAsia="Times New Roman" w:cs="Times New Roman"/>
      <w:sz w:val="24"/>
      <w:szCs w:val="20"/>
      <w:lang w:val="x-none" w:eastAsia="x-none"/>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1"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2"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8"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b/>
      <w:bCs/>
      <w:color w:val="000000"/>
      <w:sz w:val="24"/>
      <w:szCs w:val="24"/>
      <w:u w:val="single"/>
      <w:shd w:fill="FFFFFF" w:val="clear"/>
      <w:lang w:val="x-none" w:eastAsia="x-none"/>
    </w:rPr>
  </w:style>
  <w:style w:type="character" w:styleId="Style33" w:customStyle="1">
    <w:name w:val="Цветовое выделение"/>
    <w:qFormat/>
    <w:rsid w:val="00cf16b3"/>
    <w:rPr>
      <w:b/>
      <w:bCs/>
      <w:color w:val="000080"/>
      <w:sz w:val="22"/>
      <w:szCs w:val="22"/>
    </w:rPr>
  </w:style>
  <w:style w:type="character" w:styleId="Style34"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b/>
      <w:bCs/>
      <w:color w:val="000000"/>
      <w:sz w:val="24"/>
      <w:szCs w:val="24"/>
      <w:u w:val="single"/>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4" w:customStyle="1">
    <w:name w:val="Основной текст (2)_"/>
    <w:link w:val="225"/>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5" w:customStyle="1">
    <w:name w:val="Основной текст_"/>
    <w:link w:val="26"/>
    <w:qFormat/>
    <w:rsid w:val="00cf16b3"/>
    <w:rPr>
      <w:rFonts w:ascii="Arial" w:hAnsi="Arial" w:eastAsia="Arial" w:cs="Arial"/>
      <w:sz w:val="19"/>
      <w:szCs w:val="19"/>
      <w:shd w:fill="FFFFFF" w:val="clear"/>
    </w:rPr>
  </w:style>
  <w:style w:type="character" w:styleId="19"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5"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Style36" w:customStyle="1">
    <w:name w:val="Маркеры списка"/>
    <w:qFormat/>
    <w:rsid w:val="00cf16b3"/>
    <w:rPr>
      <w:rFonts w:ascii="StarSymbol" w:hAnsi="StarSymbol" w:eastAsia="StarSymbol" w:cs="StarSymbol"/>
      <w:sz w:val="18"/>
      <w:szCs w:val="18"/>
    </w:rPr>
  </w:style>
  <w:style w:type="character" w:styleId="35" w:customStyle="1">
    <w:name w:val="Основной шрифт абзаца3"/>
    <w:qFormat/>
    <w:rsid w:val="00cf16b3"/>
    <w:rPr/>
  </w:style>
  <w:style w:type="character" w:styleId="110" w:customStyle="1">
    <w:name w:val="Номер страницы1"/>
    <w:basedOn w:val="25"/>
    <w:qFormat/>
    <w:rsid w:val="00cf16b3"/>
    <w:rPr/>
  </w:style>
  <w:style w:type="character" w:styleId="112" w:customStyle="1">
    <w:name w:val="Заголовок №1_"/>
    <w:link w:val="138"/>
    <w:qFormat/>
    <w:rsid w:val="00cf16b3"/>
    <w:rPr>
      <w:rFonts w:ascii="Arial" w:hAnsi="Arial" w:eastAsia="Arial" w:cs="Arial"/>
      <w:sz w:val="19"/>
      <w:szCs w:val="19"/>
      <w:shd w:fill="FFFFFF" w:val="clear"/>
    </w:rPr>
  </w:style>
  <w:style w:type="character" w:styleId="113" w:customStyle="1">
    <w:name w:val="Заголовок №1 + Полужирный"/>
    <w:qFormat/>
    <w:rsid w:val="00cf16b3"/>
    <w:rPr>
      <w:rFonts w:ascii="Arial" w:hAnsi="Arial" w:eastAsia="Arial" w:cs="Arial"/>
      <w:b/>
      <w:bCs/>
      <w:sz w:val="19"/>
      <w:szCs w:val="19"/>
      <w:shd w:fill="FFFFFF" w:val="clear"/>
    </w:rPr>
  </w:style>
  <w:style w:type="paragraph" w:styleId="Style37" w:customStyle="1">
    <w:name w:val="Заголовок"/>
    <w:basedOn w:val="Normal"/>
    <w:next w:val="BodyText1"/>
    <w:qFormat/>
    <w:pPr>
      <w:keepNext w:val="true"/>
      <w:spacing w:before="240" w:after="120"/>
    </w:pPr>
    <w:rPr>
      <w:rFonts w:ascii="Liberation Sans" w:hAnsi="Liberation Sans" w:eastAsia="Noto Sans" w:cs="Noto Sans"/>
      <w:sz w:val="28"/>
      <w:szCs w:val="28"/>
    </w:rPr>
  </w:style>
  <w:style w:type="paragraph" w:styleId="BodyText1">
    <w:name w:val="Body Text"/>
    <w:basedOn w:val="Normal"/>
    <w:pPr>
      <w:spacing w:lineRule="auto" w:line="276" w:before="0" w:after="140"/>
    </w:pPr>
    <w:rPr/>
  </w:style>
  <w:style w:type="paragraph" w:styleId="List">
    <w:name w:val="List"/>
    <w:basedOn w:val="26"/>
    <w:rsid w:val="00ba6999"/>
    <w:pPr/>
    <w:rPr>
      <w:rFonts w:cs="Tahoma"/>
    </w:rPr>
  </w:style>
  <w:style w:type="paragraph" w:styleId="Caption">
    <w:name w:val="caption"/>
    <w:basedOn w:val="Normal"/>
    <w:next w:val="Normal"/>
    <w:qFormat/>
    <w:rsid w:val="00ba6999"/>
    <w:pPr>
      <w:spacing w:lineRule="auto" w:line="240" w:before="0" w:after="0"/>
    </w:pPr>
    <w:rPr>
      <w:rFonts w:ascii="Times New Roman" w:hAnsi="Times New Roman" w:eastAsia="PMingLiU"/>
      <w:b/>
      <w:bCs/>
      <w:sz w:val="20"/>
      <w:szCs w:val="20"/>
      <w:lang w:eastAsia="ru-RU"/>
    </w:rPr>
  </w:style>
  <w:style w:type="paragraph" w:styleId="Style38" w:customStyle="1">
    <w:name w:val="Указатель"/>
    <w:basedOn w:val="Normal"/>
    <w:qFormat/>
    <w:pPr>
      <w:suppressLineNumbers/>
    </w:pPr>
    <w:rPr/>
  </w:style>
  <w:style w:type="paragraph" w:styleId="user" w:customStyle="1">
    <w:name w:val="Заголовок (user)"/>
    <w:basedOn w:val="Normal"/>
    <w:next w:val="26"/>
    <w:qFormat/>
    <w:pPr>
      <w:keepNext w:val="true"/>
      <w:spacing w:before="240" w:after="120"/>
    </w:pPr>
    <w:rPr>
      <w:rFonts w:ascii="Liberation Sans" w:hAnsi="Liberation Sans" w:eastAsia="Droid Sans Fallback" w:cs="Droid Sans Devanagari"/>
      <w:sz w:val="28"/>
      <w:szCs w:val="28"/>
    </w:rPr>
  </w:style>
  <w:style w:type="paragraph" w:styleId="IndexHeading">
    <w:name w:val="index heading"/>
    <w:basedOn w:val="Normal"/>
    <w:qFormat/>
    <w:pPr>
      <w:suppressLineNumbers/>
    </w:pPr>
    <w:rPr/>
  </w:style>
  <w:style w:type="paragraph" w:styleId="26" w:customStyle="1">
    <w:name w:val="Основной текст2"/>
    <w:basedOn w:val="Normal"/>
    <w:link w:val="Style35"/>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114" w:customStyle="1">
    <w:name w:val="Указатель1"/>
    <w:basedOn w:val="Normal"/>
    <w:qFormat/>
    <w:rsid w:val="00ba6999"/>
    <w:pPr>
      <w:suppressLineNumbers/>
      <w:spacing w:lineRule="auto" w:line="240" w:before="0" w:after="0"/>
    </w:pPr>
    <w:rPr>
      <w:rFonts w:ascii="Arial" w:hAnsi="Arial" w:eastAsia="Times New Roman" w:cs="Tahoma"/>
      <w:sz w:val="20"/>
      <w:szCs w:val="20"/>
      <w:lang w:eastAsia="ar-SA"/>
    </w:rPr>
  </w:style>
  <w:style w:type="paragraph" w:styleId="115" w:customStyle="1">
    <w:name w:val="Заголовок1"/>
    <w:basedOn w:val="Normal"/>
    <w:next w:val="26"/>
    <w:qFormat/>
    <w:rsid w:val="00ba6999"/>
    <w:pPr>
      <w:keepNext w:val="true"/>
      <w:spacing w:lineRule="auto" w:line="240" w:before="240" w:after="120"/>
    </w:pPr>
    <w:rPr>
      <w:rFonts w:ascii="Arial" w:hAnsi="Arial" w:eastAsia="MS Mincho" w:cs="Tahoma"/>
      <w:sz w:val="28"/>
      <w:szCs w:val="28"/>
      <w:lang w:eastAsia="ar-SA"/>
    </w:rPr>
  </w:style>
  <w:style w:type="paragraph" w:styleId="116" w:customStyle="1">
    <w:name w:val="Название1"/>
    <w:basedOn w:val="Normal"/>
    <w:qFormat/>
    <w:rsid w:val="00ba6999"/>
    <w:pPr>
      <w:suppressLineNumbers/>
      <w:spacing w:lineRule="auto" w:line="240" w:before="120" w:after="120"/>
    </w:pPr>
    <w:rPr>
      <w:rFonts w:ascii="Arial" w:hAnsi="Arial" w:eastAsia="Times New Roman" w:cs="Tahoma"/>
      <w:i/>
      <w:iCs/>
      <w:sz w:val="20"/>
      <w:szCs w:val="24"/>
      <w:lang w:eastAsia="ar-SA"/>
    </w:rPr>
  </w:style>
  <w:style w:type="paragraph" w:styleId="BodyTextIndent">
    <w:name w:val="Body Text Indent"/>
    <w:basedOn w:val="Normal"/>
    <w:link w:val="Style6"/>
    <w:rsid w:val="00ba6999"/>
    <w:pPr>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ba6999"/>
    <w:pPr>
      <w:tabs>
        <w:tab w:val="clear" w:pos="708"/>
        <w:tab w:val="left" w:pos="0" w:leader="none"/>
      </w:tabs>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clear" w:pos="708"/>
        <w:tab w:val="left" w:pos="0" w:leader="none"/>
        <w:tab w:val="left" w:pos="1418" w:leader="none"/>
      </w:tabs>
      <w:spacing w:lineRule="auto" w:line="240" w:before="0" w:after="0"/>
      <w:ind w:firstLine="709"/>
      <w:jc w:val="both"/>
    </w:pPr>
    <w:rPr>
      <w:rFonts w:ascii="Times New Roman" w:hAnsi="Times New Roman" w:eastAsia="Times New Roman"/>
      <w:sz w:val="24"/>
      <w:szCs w:val="20"/>
      <w:lang w:eastAsia="ar-SA"/>
    </w:rPr>
  </w:style>
  <w:style w:type="paragraph" w:styleId="Style39" w:customStyle="1">
    <w:name w:val="Колонтитул"/>
    <w:basedOn w:val="Normal"/>
    <w:qFormat/>
    <w:pPr/>
    <w:rPr/>
  </w:style>
  <w:style w:type="paragraph" w:styleId="HeaderandFooter" w:customStyle="1">
    <w:name w:val="Header and Footer"/>
    <w:basedOn w:val="Normal"/>
    <w:qFormat/>
    <w:pPr/>
    <w:rPr/>
  </w:style>
  <w:style w:type="paragraph" w:styleId="Header">
    <w:name w:val="header"/>
    <w:basedOn w:val="Normal"/>
    <w:link w:val="Style7"/>
    <w:rsid w:val="00ba6999"/>
    <w:pPr>
      <w:tabs>
        <w:tab w:val="clear" w:pos="708"/>
        <w:tab w:val="center" w:pos="4536" w:leader="none"/>
        <w:tab w:val="right" w:pos="9072" w:leader="none"/>
      </w:tabs>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ba6999"/>
    <w:pPr>
      <w:widowControl w:val="false"/>
      <w:suppressAutoHyphens w:val="true"/>
      <w:bidi w:val="0"/>
      <w:spacing w:before="0" w:after="0"/>
      <w:ind w:firstLine="280"/>
      <w:jc w:val="both"/>
    </w:pPr>
    <w:rPr>
      <w:rFonts w:ascii="Times New Roman" w:hAnsi="Times New Roman" w:eastAsia="Arial" w:cs="Times New Roman"/>
      <w:color w:val="auto"/>
      <w:kern w:val="0"/>
      <w:sz w:val="20"/>
      <w:szCs w:val="20"/>
      <w:lang w:eastAsia="ar-SA" w:val="ru-RU" w:bidi="ar-SA"/>
    </w:rPr>
  </w:style>
  <w:style w:type="paragraph" w:styleId="117" w:customStyle="1">
    <w:name w:val="Обычный1"/>
    <w:qFormat/>
    <w:rsid w:val="00ba6999"/>
    <w:pPr>
      <w:widowControl w:val="false"/>
      <w:suppressAutoHyphens w:val="true"/>
      <w:bidi w:val="0"/>
      <w:spacing w:before="0" w:after="0"/>
      <w:ind w:firstLine="400"/>
      <w:jc w:val="both"/>
    </w:pPr>
    <w:rPr>
      <w:rFonts w:ascii="Times New Roman" w:hAnsi="Times New Roman" w:eastAsia="Arial" w:cs="Times New Roman"/>
      <w:color w:val="auto"/>
      <w:kern w:val="0"/>
      <w:sz w:val="24"/>
      <w:szCs w:val="20"/>
      <w:lang w:eastAsia="ar-SA" w:val="ru-RU" w:bidi="ar-SA"/>
    </w:rPr>
  </w:style>
  <w:style w:type="paragraph" w:styleId="Iauiue" w:customStyle="1">
    <w:name w:val="Iau?iue"/>
    <w:qFormat/>
    <w:rsid w:val="00ba6999"/>
    <w:pPr>
      <w:widowControl/>
      <w:suppressAutoHyphens w:val="true"/>
      <w:bidi w:val="0"/>
      <w:spacing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ba6999"/>
    <w:pPr>
      <w:widowControl/>
      <w:suppressAutoHyphens w:val="true"/>
      <w:bidi w:val="0"/>
      <w:spacing w:before="0" w:after="0"/>
      <w:jc w:val="left"/>
    </w:pPr>
    <w:rPr>
      <w:rFonts w:ascii="Courier New" w:hAnsi="Courier New" w:eastAsia="Arial" w:cs="Times New Roman"/>
      <w:b/>
      <w:color w:val="auto"/>
      <w:kern w:val="0"/>
      <w:sz w:val="20"/>
      <w:szCs w:val="20"/>
      <w:lang w:eastAsia="ar-SA" w:val="ru-RU" w:bidi="ar-SA"/>
    </w:rPr>
  </w:style>
  <w:style w:type="paragraph" w:styleId="TOC1">
    <w:name w:val="toc 1"/>
    <w:basedOn w:val="Normal"/>
    <w:next w:val="Normal"/>
    <w:rsid w:val="00ba6999"/>
    <w:pPr>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before="0" w:after="0"/>
      <w:ind w:firstLine="720"/>
      <w:jc w:val="left"/>
    </w:pPr>
    <w:rPr>
      <w:rFonts w:ascii="Consultant" w:hAnsi="Consultant" w:eastAsia="Arial" w:cs="Times New Roman"/>
      <w:color w:val="auto"/>
      <w:kern w:val="0"/>
      <w:sz w:val="20"/>
      <w:szCs w:val="20"/>
      <w:lang w:eastAsia="ar-SA" w:val="ru-RU" w:bidi="ar-SA"/>
    </w:rPr>
  </w:style>
  <w:style w:type="paragraph" w:styleId="ConsNonformat" w:customStyle="1">
    <w:name w:val="ConsNonformat"/>
    <w:qFormat/>
    <w:rsid w:val="00ba6999"/>
    <w:pPr>
      <w:widowControl w:val="false"/>
      <w:suppressAutoHyphens w:val="true"/>
      <w:bidi w:val="0"/>
      <w:spacing w:before="0" w:after="0"/>
      <w:jc w:val="left"/>
    </w:pPr>
    <w:rPr>
      <w:rFonts w:ascii="Consultant" w:hAnsi="Consultant" w:eastAsia="Arial" w:cs="Times New Roman"/>
      <w:color w:val="auto"/>
      <w:kern w:val="0"/>
      <w:sz w:val="20"/>
      <w:szCs w:val="20"/>
      <w:lang w:eastAsia="ar-SA" w:val="ru-RU" w:bidi="ar-SA"/>
    </w:rPr>
  </w:style>
  <w:style w:type="paragraph" w:styleId="ConsCell" w:customStyle="1">
    <w:name w:val="ConsCell"/>
    <w:qFormat/>
    <w:rsid w:val="00ba6999"/>
    <w:pPr>
      <w:widowControl w:val="false"/>
      <w:suppressAutoHyphens w:val="true"/>
      <w:bidi w:val="0"/>
      <w:spacing w:before="0" w:after="0"/>
      <w:jc w:val="left"/>
    </w:pPr>
    <w:rPr>
      <w:rFonts w:ascii="Arial" w:hAnsi="Arial" w:eastAsia="Arial" w:cs="Times New Roman"/>
      <w:color w:val="auto"/>
      <w:kern w:val="0"/>
      <w:sz w:val="20"/>
      <w:szCs w:val="20"/>
      <w:lang w:eastAsia="ar-SA" w:val="ru-RU" w:bidi="ar-SA"/>
    </w:rPr>
  </w:style>
  <w:style w:type="paragraph" w:styleId="TOC2">
    <w:name w:val="toc 2"/>
    <w:basedOn w:val="Normal"/>
    <w:next w:val="Normal"/>
    <w:rsid w:val="00ba6999"/>
    <w:pPr>
      <w:spacing w:lineRule="auto" w:line="240" w:before="120" w:after="0"/>
      <w:ind w:left="200"/>
    </w:pPr>
    <w:rPr>
      <w:rFonts w:ascii="Times New Roman" w:hAnsi="Times New Roman" w:eastAsia="Times New Roman"/>
      <w:b/>
      <w:bCs/>
      <w:sz w:val="24"/>
      <w:lang w:eastAsia="ar-SA"/>
    </w:rPr>
  </w:style>
  <w:style w:type="paragraph" w:styleId="TOC3">
    <w:name w:val="toc 3"/>
    <w:basedOn w:val="Normal"/>
    <w:next w:val="Normal"/>
    <w:rsid w:val="00ba6999"/>
    <w:pPr>
      <w:spacing w:lineRule="auto" w:line="240" w:before="0" w:after="0"/>
      <w:ind w:left="720"/>
    </w:pPr>
    <w:rPr>
      <w:rFonts w:ascii="Times New Roman" w:hAnsi="Times New Roman" w:eastAsia="Times New Roman"/>
      <w:b/>
      <w:sz w:val="20"/>
      <w:szCs w:val="20"/>
      <w:lang w:eastAsia="ar-SA"/>
    </w:rPr>
  </w:style>
  <w:style w:type="paragraph" w:styleId="Style40" w:customStyle="1">
    <w:name w:val="текст сноски"/>
    <w:basedOn w:val="Normal"/>
    <w:qFormat/>
    <w:rsid w:val="00ba6999"/>
    <w:pPr>
      <w:widowControl w:val="fals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ba6999"/>
    <w:pPr>
      <w:widowControl w:val="false"/>
      <w:spacing w:lineRule="auto" w:line="240" w:before="0" w:after="0"/>
      <w:jc w:val="both"/>
    </w:pPr>
    <w:rPr>
      <w:rFonts w:ascii="Times New Roman" w:hAnsi="Times New Roman" w:eastAsia="Times New Roman"/>
      <w:i/>
      <w:szCs w:val="20"/>
      <w:lang w:val="en-US" w:eastAsia="ar-SA"/>
    </w:rPr>
  </w:style>
  <w:style w:type="paragraph" w:styleId="118" w:customStyle="1">
    <w:name w:val="Дата1"/>
    <w:basedOn w:val="Normal"/>
    <w:next w:val="Normal"/>
    <w:qFormat/>
    <w:rsid w:val="00ba6999"/>
    <w:pPr>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auto"/>
      <w:kern w:val="0"/>
      <w:sz w:val="16"/>
      <w:szCs w:val="20"/>
      <w:lang w:eastAsia="ar-SA" w:val="ru-RU" w:bidi="ar-SA"/>
    </w:rPr>
  </w:style>
  <w:style w:type="paragraph" w:styleId="119" w:customStyle="1">
    <w:name w:val="Схема документа1"/>
    <w:basedOn w:val="Normal"/>
    <w:qFormat/>
    <w:rsid w:val="00ba6999"/>
    <w:pPr>
      <w:shd w:val="clear" w:color="auto" w:fill="000080"/>
      <w:spacing w:lineRule="auto" w:line="240" w:before="0" w:after="0"/>
    </w:pPr>
    <w:rPr>
      <w:rFonts w:ascii="Tahoma" w:hAnsi="Tahoma" w:eastAsia="Times New Roman"/>
      <w:sz w:val="20"/>
      <w:szCs w:val="20"/>
      <w:lang w:eastAsia="ar-SA"/>
    </w:rPr>
  </w:style>
  <w:style w:type="paragraph" w:styleId="H21" w:customStyle="1">
    <w:name w:val="H21"/>
    <w:basedOn w:val="Normal"/>
    <w:next w:val="Normal"/>
    <w:qFormat/>
    <w:rsid w:val="00ba6999"/>
    <w:pPr>
      <w:keepNext w:val="true"/>
      <w:spacing w:lineRule="auto" w:line="240" w:before="100" w:after="100"/>
    </w:pPr>
    <w:rPr>
      <w:rFonts w:ascii="Times New Roman" w:hAnsi="Times New Roman" w:eastAsia="Times New Roman"/>
      <w:b/>
      <w:sz w:val="36"/>
      <w:szCs w:val="20"/>
      <w:lang w:eastAsia="ar-SA"/>
    </w:rPr>
  </w:style>
  <w:style w:type="paragraph" w:styleId="1110" w:customStyle="1">
    <w:name w:val="заголовок 11"/>
    <w:basedOn w:val="Normal"/>
    <w:next w:val="Normal"/>
    <w:qFormat/>
    <w:rsid w:val="00ba6999"/>
    <w:pPr>
      <w:keepNext w:val="true"/>
      <w:spacing w:lineRule="auto" w:line="240" w:before="0" w:after="0"/>
      <w:jc w:val="center"/>
    </w:pPr>
    <w:rPr>
      <w:rFonts w:ascii="Times New Roman" w:hAnsi="Times New Roman" w:eastAsia="Times New Roman"/>
      <w:sz w:val="24"/>
      <w:szCs w:val="20"/>
      <w:lang w:eastAsia="ar-SA"/>
    </w:rPr>
  </w:style>
  <w:style w:type="paragraph" w:styleId="Footer">
    <w:name w:val="footer"/>
    <w:basedOn w:val="Normal"/>
    <w:link w:val="Style8"/>
    <w:rsid w:val="00ba6999"/>
    <w:pPr>
      <w:tabs>
        <w:tab w:val="clear" w:pos="708"/>
        <w:tab w:val="center" w:pos="4153" w:leader="none"/>
        <w:tab w:val="right" w:pos="8306" w:leader="none"/>
      </w:tabs>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ba6999"/>
    <w:pPr>
      <w:spacing w:lineRule="auto" w:line="240" w:before="0" w:after="0"/>
      <w:ind w:firstLine="284" w:left="-142" w:right="-285"/>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pacing w:lineRule="auto" w:line="216" w:before="0" w:after="0"/>
      <w:ind w:right="-5"/>
      <w:jc w:val="both"/>
    </w:pPr>
    <w:rPr>
      <w:rFonts w:ascii="Times New Roman" w:hAnsi="Times New Roman" w:eastAsia="Times New Roman"/>
      <w:sz w:val="20"/>
      <w:szCs w:val="20"/>
      <w:lang w:eastAsia="ar-SA"/>
    </w:rPr>
  </w:style>
  <w:style w:type="paragraph" w:styleId="Subtitle">
    <w:name w:val="Subtitle"/>
    <w:basedOn w:val="Normal"/>
    <w:next w:val="26"/>
    <w:link w:val="Style9"/>
    <w:qFormat/>
    <w:rsid w:val="00ba6999"/>
    <w:pPr>
      <w:spacing w:lineRule="auto" w:line="240" w:before="0" w:after="60"/>
      <w:jc w:val="center"/>
    </w:pPr>
    <w:rPr>
      <w:rFonts w:ascii="Arial" w:hAnsi="Arial" w:eastAsia="Times New Roman"/>
      <w:sz w:val="24"/>
      <w:szCs w:val="24"/>
      <w:lang w:val="x-none" w:eastAsia="ar-SA"/>
    </w:rPr>
  </w:style>
  <w:style w:type="paragraph" w:styleId="42" w:customStyle="1">
    <w:name w:val="заголовок 4"/>
    <w:basedOn w:val="Normal"/>
    <w:next w:val="Normal"/>
    <w:qFormat/>
    <w:rsid w:val="00ba6999"/>
    <w:pPr>
      <w:keepNext w:val="true"/>
      <w:tabs>
        <w:tab w:val="clear" w:pos="708"/>
        <w:tab w:val="left" w:pos="1800" w:leader="none"/>
      </w:tabs>
      <w:spacing w:lineRule="auto" w:line="240" w:before="240" w:after="60"/>
      <w:ind w:hanging="360" w:left="360"/>
      <w:outlineLvl w:val="3"/>
    </w:pPr>
    <w:rPr>
      <w:rFonts w:ascii="Arial" w:hAnsi="Arial" w:eastAsia="Times New Roman"/>
      <w:b/>
      <w:sz w:val="24"/>
      <w:szCs w:val="20"/>
      <w:lang w:eastAsia="ar-SA"/>
    </w:rPr>
  </w:style>
  <w:style w:type="paragraph" w:styleId="Nonformat" w:customStyle="1">
    <w:name w:val="Nonformat"/>
    <w:basedOn w:val="Normal"/>
    <w:qFormat/>
    <w:rsid w:val="00ba6999"/>
    <w:pPr>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ba6999"/>
    <w:pPr>
      <w:widowControl w:val="false"/>
      <w:spacing w:lineRule="auto" w:line="240" w:before="0" w:after="0"/>
      <w:ind w:hanging="283" w:left="566"/>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ba6999"/>
    <w:pPr>
      <w:widowControl w:val="false"/>
      <w:spacing w:lineRule="auto" w:line="240" w:before="0" w:after="120"/>
      <w:ind w:left="566"/>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pacing w:lineRule="auto" w:line="240" w:before="0" w:after="0"/>
      <w:ind w:hanging="283" w:left="849"/>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clear" w:pos="708"/>
        <w:tab w:val="left" w:pos="760" w:leader="none"/>
      </w:tabs>
      <w:spacing w:lineRule="atLeast" w:line="280" w:before="0" w:after="0"/>
      <w:ind w:left="680"/>
      <w:jc w:val="both"/>
    </w:pPr>
    <w:rPr>
      <w:rFonts w:ascii="Times New Roman" w:hAnsi="Times New Roman" w:eastAsia="Times New Roman"/>
      <w:sz w:val="24"/>
      <w:szCs w:val="20"/>
      <w:lang w:eastAsia="ar-SA"/>
    </w:rPr>
  </w:style>
  <w:style w:type="paragraph" w:styleId="BalloonText">
    <w:name w:val="Balloon Text"/>
    <w:basedOn w:val="Normal"/>
    <w:link w:val="Style10"/>
    <w:uiPriority w:val="99"/>
    <w:qFormat/>
    <w:rsid w:val="00ba6999"/>
    <w:pPr>
      <w:spacing w:lineRule="auto" w:line="240" w:before="0" w:after="0"/>
    </w:pPr>
    <w:rPr>
      <w:rFonts w:ascii="Tahoma" w:hAnsi="Tahoma" w:eastAsia="Times New Roman"/>
      <w:sz w:val="16"/>
      <w:szCs w:val="16"/>
      <w:lang w:val="x-none" w:eastAsia="ar-SA"/>
    </w:rPr>
  </w:style>
  <w:style w:type="paragraph" w:styleId="1111" w:customStyle="1">
    <w:name w:val="1Стиль1"/>
    <w:basedOn w:val="Normal"/>
    <w:qFormat/>
    <w:rsid w:val="00ba6999"/>
    <w:pPr>
      <w:widowControl w:val="false"/>
      <w:spacing w:lineRule="auto" w:line="240" w:before="0" w:after="0"/>
      <w:ind w:firstLine="658" w:left="130" w:right="567"/>
      <w:jc w:val="both"/>
    </w:pPr>
    <w:rPr>
      <w:rFonts w:ascii="Arial" w:hAnsi="Arial" w:eastAsia="Times New Roman"/>
      <w:sz w:val="24"/>
      <w:szCs w:val="20"/>
      <w:lang w:eastAsia="ar-SA"/>
    </w:rPr>
  </w:style>
  <w:style w:type="paragraph" w:styleId="Style41" w:customStyle="1">
    <w:name w:val="Номер"/>
    <w:basedOn w:val="Normal"/>
    <w:qFormat/>
    <w:rsid w:val="00ba6999"/>
    <w:pPr>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ba6999"/>
    <w:pPr>
      <w:spacing w:lineRule="auto" w:line="240" w:before="360" w:after="0"/>
    </w:pPr>
    <w:rPr>
      <w:rFonts w:ascii="Times New Roman" w:hAnsi="Times New Roman" w:eastAsia="Times New Roman"/>
      <w:b/>
      <w:sz w:val="24"/>
      <w:szCs w:val="24"/>
      <w:lang w:eastAsia="ar-SA"/>
    </w:rPr>
  </w:style>
  <w:style w:type="paragraph" w:styleId="27" w:customStyle="1">
    <w:name w:val="Заг2"/>
    <w:basedOn w:val="122"/>
    <w:qFormat/>
    <w:rsid w:val="00ba6999"/>
    <w:pPr>
      <w:tabs>
        <w:tab w:val="clear" w:pos="708"/>
        <w:tab w:val="left" w:pos="360" w:leader="none"/>
        <w:tab w:val="left" w:pos="540" w:leader="none"/>
        <w:tab w:val="left" w:pos="1209" w:leader="none"/>
      </w:tabs>
      <w:spacing w:before="180" w:after="0"/>
      <w:ind w:left="849"/>
    </w:pPr>
    <w:rPr>
      <w:b w:val="false"/>
    </w:rPr>
  </w:style>
  <w:style w:type="paragraph" w:styleId="Style42" w:customStyle="1">
    <w:name w:val="Отбивка"/>
    <w:basedOn w:val="Normal"/>
    <w:qFormat/>
    <w:rsid w:val="00ba6999"/>
    <w:pPr>
      <w:spacing w:lineRule="auto" w:line="240" w:before="120" w:after="0"/>
      <w:ind w:left="-3"/>
      <w:jc w:val="both"/>
    </w:pPr>
    <w:rPr>
      <w:rFonts w:ascii="Times New Roman" w:hAnsi="Times New Roman" w:eastAsia="Times New Roman"/>
      <w:sz w:val="28"/>
      <w:szCs w:val="20"/>
      <w:lang w:eastAsia="ar-SA"/>
    </w:rPr>
  </w:style>
  <w:style w:type="paragraph" w:styleId="Style43" w:customStyle="1">
    <w:name w:val="Т Номер"/>
    <w:basedOn w:val="Normal"/>
    <w:qFormat/>
    <w:rsid w:val="00ba6999"/>
    <w:pPr>
      <w:tabs>
        <w:tab w:val="clear" w:pos="708"/>
        <w:tab w:val="left" w:pos="320" w:leader="none"/>
        <w:tab w:val="left" w:pos="720" w:leader="none"/>
      </w:tabs>
      <w:spacing w:lineRule="auto" w:line="240" w:before="60" w:after="60"/>
      <w:ind w:left="-1800"/>
    </w:pPr>
    <w:rPr>
      <w:rFonts w:ascii="Times New Roman" w:hAnsi="Times New Roman" w:eastAsia="Times New Roman"/>
      <w:sz w:val="24"/>
      <w:szCs w:val="24"/>
      <w:lang w:eastAsia="ar-SA"/>
    </w:rPr>
  </w:style>
  <w:style w:type="paragraph" w:styleId="00" w:customStyle="1">
    <w:name w:val="Н00"/>
    <w:basedOn w:val="Normal"/>
    <w:qFormat/>
    <w:rsid w:val="00ba6999"/>
    <w:pPr>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pacing w:lineRule="auto" w:line="240" w:before="0" w:after="0"/>
    </w:pPr>
    <w:rPr>
      <w:rFonts w:ascii="Times New Roman" w:hAnsi="Times New Roman" w:eastAsia="Times New Roman"/>
      <w:sz w:val="24"/>
      <w:szCs w:val="20"/>
      <w:lang w:eastAsia="ar-SA"/>
    </w:rPr>
  </w:style>
  <w:style w:type="paragraph" w:styleId="Style44" w:customStyle="1">
    <w:name w:val="отбивка"/>
    <w:basedOn w:val="Normal"/>
    <w:qFormat/>
    <w:rsid w:val="00ba6999"/>
    <w:pPr>
      <w:tabs>
        <w:tab w:val="clear" w:pos="708"/>
        <w:tab w:val="left" w:pos="709" w:leader="none"/>
      </w:tabs>
      <w:spacing w:lineRule="auto" w:line="240" w:before="60" w:after="0"/>
      <w:ind w:left="-76"/>
    </w:pPr>
    <w:rPr>
      <w:rFonts w:ascii="Times New Roman" w:hAnsi="Times New Roman" w:eastAsia="Times New Roman"/>
      <w:sz w:val="24"/>
      <w:szCs w:val="20"/>
      <w:lang w:eastAsia="ar-SA"/>
    </w:rPr>
  </w:style>
  <w:style w:type="paragraph" w:styleId="3---" w:customStyle="1">
    <w:name w:val="3---"/>
    <w:basedOn w:val="Normal"/>
    <w:qFormat/>
    <w:rsid w:val="00ba6999"/>
    <w:pPr>
      <w:spacing w:lineRule="auto" w:line="240" w:before="120" w:after="120"/>
      <w:jc w:val="both"/>
    </w:pPr>
    <w:rPr>
      <w:rFonts w:ascii="Times New Roman" w:hAnsi="Times New Roman" w:eastAsia="Times New Roman"/>
      <w:sz w:val="24"/>
      <w:szCs w:val="20"/>
      <w:lang w:eastAsia="ar-SA"/>
    </w:rPr>
  </w:style>
  <w:style w:type="paragraph" w:styleId="Style45" w:customStyle="1">
    <w:name w:val="Абзац"/>
    <w:basedOn w:val="Normal"/>
    <w:qFormat/>
    <w:rsid w:val="00ba6999"/>
    <w:pPr>
      <w:spacing w:lineRule="auto" w:line="240" w:before="120" w:after="0"/>
      <w:ind w:firstLine="709"/>
      <w:jc w:val="both"/>
    </w:pPr>
    <w:rPr>
      <w:rFonts w:ascii="Times New Roman" w:hAnsi="Times New Roman" w:eastAsia="Times New Roman"/>
      <w:sz w:val="24"/>
      <w:szCs w:val="24"/>
      <w:lang w:eastAsia="ar-SA"/>
    </w:rPr>
  </w:style>
  <w:style w:type="paragraph" w:styleId="Style46" w:customStyle="1">
    <w:name w:val="Т Абзац"/>
    <w:basedOn w:val="Normal"/>
    <w:qFormat/>
    <w:rsid w:val="00ba6999"/>
    <w:pPr>
      <w:spacing w:lineRule="auto" w:line="240" w:before="60" w:after="60"/>
    </w:pPr>
    <w:rPr>
      <w:rFonts w:ascii="Times New Roman" w:hAnsi="Times New Roman" w:eastAsia="Times New Roman"/>
      <w:sz w:val="24"/>
      <w:szCs w:val="24"/>
      <w:lang w:eastAsia="ar-SA"/>
    </w:rPr>
  </w:style>
  <w:style w:type="paragraph" w:styleId="28" w:customStyle="1">
    <w:name w:val="Абзац2"/>
    <w:basedOn w:val="Normal"/>
    <w:qFormat/>
    <w:rsid w:val="00ba6999"/>
    <w:pPr>
      <w:spacing w:lineRule="auto" w:line="240" w:before="60" w:after="0"/>
      <w:ind w:left="720"/>
    </w:pPr>
    <w:rPr>
      <w:rFonts w:ascii="Times New Roman" w:hAnsi="Times New Roman" w:eastAsia="Times New Roman"/>
      <w:sz w:val="24"/>
      <w:szCs w:val="24"/>
      <w:lang w:eastAsia="ar-SA"/>
    </w:rPr>
  </w:style>
  <w:style w:type="paragraph" w:styleId="ChapterSubtitle" w:customStyle="1">
    <w:name w:val="Chapter Subtitle"/>
    <w:basedOn w:val="Subtitle"/>
    <w:next w:val="Heading1"/>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ba6999"/>
    <w:pPr>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pacing w:lineRule="auto" w:line="240" w:before="100" w:after="100"/>
    </w:pPr>
    <w:rPr>
      <w:rFonts w:ascii="Arial Unicode MS" w:hAnsi="Arial Unicode MS" w:eastAsia="Arial Unicode MS"/>
      <w:sz w:val="24"/>
      <w:szCs w:val="24"/>
      <w:lang w:eastAsia="ar-SA"/>
    </w:rPr>
  </w:style>
  <w:style w:type="paragraph" w:styleId="TOC4">
    <w:name w:val="toc 4"/>
    <w:basedOn w:val="Normal"/>
    <w:next w:val="Normal"/>
    <w:semiHidden/>
    <w:rsid w:val="00ba6999"/>
    <w:pPr>
      <w:spacing w:lineRule="auto" w:line="240" w:before="0" w:after="0"/>
      <w:ind w:left="600"/>
    </w:pPr>
    <w:rPr>
      <w:rFonts w:ascii="Times New Roman" w:hAnsi="Times New Roman" w:eastAsia="Times New Roman"/>
      <w:sz w:val="20"/>
      <w:szCs w:val="20"/>
      <w:lang w:eastAsia="ar-SA"/>
    </w:rPr>
  </w:style>
  <w:style w:type="paragraph" w:styleId="TOC5">
    <w:name w:val="toc 5"/>
    <w:basedOn w:val="Normal"/>
    <w:next w:val="Normal"/>
    <w:semiHidden/>
    <w:rsid w:val="00ba6999"/>
    <w:pPr>
      <w:spacing w:lineRule="auto" w:line="240" w:before="0" w:after="0"/>
      <w:ind w:left="800"/>
    </w:pPr>
    <w:rPr>
      <w:rFonts w:ascii="Times New Roman" w:hAnsi="Times New Roman" w:eastAsia="Times New Roman"/>
      <w:sz w:val="20"/>
      <w:szCs w:val="20"/>
      <w:lang w:eastAsia="ar-SA"/>
    </w:rPr>
  </w:style>
  <w:style w:type="paragraph" w:styleId="TOC6">
    <w:name w:val="toc 6"/>
    <w:basedOn w:val="Normal"/>
    <w:next w:val="Normal"/>
    <w:semiHidden/>
    <w:rsid w:val="00ba6999"/>
    <w:pPr>
      <w:spacing w:lineRule="auto" w:line="240" w:before="0" w:after="0"/>
      <w:ind w:left="1000"/>
    </w:pPr>
    <w:rPr>
      <w:rFonts w:ascii="Times New Roman" w:hAnsi="Times New Roman" w:eastAsia="Times New Roman"/>
      <w:sz w:val="20"/>
      <w:szCs w:val="20"/>
      <w:lang w:eastAsia="ar-SA"/>
    </w:rPr>
  </w:style>
  <w:style w:type="paragraph" w:styleId="TOC7">
    <w:name w:val="toc 7"/>
    <w:basedOn w:val="Normal"/>
    <w:next w:val="Normal"/>
    <w:rsid w:val="00ba6999"/>
    <w:pPr>
      <w:spacing w:lineRule="auto" w:line="240" w:before="0" w:after="0"/>
      <w:ind w:left="1200"/>
    </w:pPr>
    <w:rPr>
      <w:rFonts w:ascii="Times New Roman" w:hAnsi="Times New Roman" w:eastAsia="Times New Roman"/>
      <w:sz w:val="20"/>
      <w:szCs w:val="20"/>
      <w:lang w:eastAsia="ar-SA"/>
    </w:rPr>
  </w:style>
  <w:style w:type="paragraph" w:styleId="TOC8">
    <w:name w:val="toc 8"/>
    <w:basedOn w:val="Normal"/>
    <w:next w:val="Normal"/>
    <w:semiHidden/>
    <w:rsid w:val="00ba6999"/>
    <w:pPr>
      <w:spacing w:lineRule="auto" w:line="240" w:before="0" w:after="0"/>
      <w:ind w:left="1400"/>
    </w:pPr>
    <w:rPr>
      <w:rFonts w:ascii="Times New Roman" w:hAnsi="Times New Roman" w:eastAsia="Times New Roman"/>
      <w:sz w:val="20"/>
      <w:szCs w:val="20"/>
      <w:lang w:eastAsia="ar-SA"/>
    </w:rPr>
  </w:style>
  <w:style w:type="paragraph" w:styleId="TOC9">
    <w:name w:val="toc 9"/>
    <w:basedOn w:val="Normal"/>
    <w:next w:val="Normal"/>
    <w:semiHidden/>
    <w:rsid w:val="00ba6999"/>
    <w:pPr>
      <w:spacing w:lineRule="auto" w:line="240" w:before="0" w:after="0"/>
      <w:ind w:left="1600"/>
    </w:pPr>
    <w:rPr>
      <w:rFonts w:ascii="Times New Roman" w:hAnsi="Times New Roman" w:eastAsia="Times New Roman"/>
      <w:sz w:val="20"/>
      <w:szCs w:val="20"/>
      <w:lang w:eastAsia="ar-SA"/>
    </w:rPr>
  </w:style>
  <w:style w:type="paragraph" w:styleId="124" w:customStyle="1">
    <w:name w:val="Текст примечания1"/>
    <w:basedOn w:val="Normal"/>
    <w:qFormat/>
    <w:rsid w:val="00ba6999"/>
    <w:pPr>
      <w:spacing w:lineRule="auto" w:line="240" w:before="0" w:after="0"/>
    </w:pPr>
    <w:rPr>
      <w:rFonts w:ascii="Times New Roman" w:hAnsi="Times New Roman" w:eastAsia="Times New Roman"/>
      <w:sz w:val="20"/>
      <w:szCs w:val="20"/>
      <w:lang w:eastAsia="ar-SA"/>
    </w:rPr>
  </w:style>
  <w:style w:type="paragraph" w:styleId="CommentText">
    <w:name w:val="annotation text"/>
    <w:basedOn w:val="Normal"/>
    <w:link w:val="Style11"/>
    <w:uiPriority w:val="99"/>
    <w:unhideWhenUsed/>
    <w:qFormat/>
    <w:rsid w:val="00ba6999"/>
    <w:pPr>
      <w:spacing w:lineRule="auto" w:line="240"/>
    </w:pPr>
    <w:rPr>
      <w:sz w:val="20"/>
      <w:szCs w:val="20"/>
      <w:lang w:val="x-none" w:eastAsia="x-none"/>
    </w:rPr>
  </w:style>
  <w:style w:type="paragraph" w:styleId="annotationsubject">
    <w:name w:val="annotation subject"/>
    <w:basedOn w:val="124"/>
    <w:next w:val="124"/>
    <w:link w:val="Style12"/>
    <w:qFormat/>
    <w:rsid w:val="00ba6999"/>
    <w:pPr/>
    <w:rPr>
      <w:b/>
      <w:bCs/>
      <w:lang w:val="x-none"/>
    </w:rPr>
  </w:style>
  <w:style w:type="paragraph" w:styleId="125" w:customStyle="1">
    <w:name w:val="Стиль1"/>
    <w:basedOn w:val="Normal"/>
    <w:qFormat/>
    <w:rsid w:val="00ba6999"/>
    <w:pPr>
      <w:keepNext w:val="true"/>
      <w:keepLines/>
      <w:widowControl w:val="false"/>
      <w:suppressLineNumbers/>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ba6999"/>
    <w:pPr>
      <w:spacing w:lineRule="auto" w:line="240" w:before="0" w:after="0"/>
    </w:pPr>
    <w:rPr>
      <w:rFonts w:ascii="Times New Roman" w:hAnsi="Times New Roman" w:eastAsia="Times New Roman"/>
      <w:sz w:val="20"/>
      <w:szCs w:val="20"/>
      <w:lang w:eastAsia="ar-SA"/>
    </w:rPr>
  </w:style>
  <w:style w:type="paragraph" w:styleId="29" w:customStyle="1">
    <w:name w:val="Стиль2"/>
    <w:basedOn w:val="216"/>
    <w:qFormat/>
    <w:rsid w:val="00ba6999"/>
    <w:pPr>
      <w:keepNext w:val="true"/>
      <w:keepLines/>
      <w:widowControl w:val="false"/>
      <w:suppressLineNumbers/>
      <w:spacing w:before="0" w:after="60"/>
      <w:jc w:val="both"/>
    </w:pPr>
    <w:rPr>
      <w:b/>
      <w:sz w:val="24"/>
    </w:rPr>
  </w:style>
  <w:style w:type="paragraph" w:styleId="36" w:customStyle="1">
    <w:name w:val="Стиль3"/>
    <w:basedOn w:val="212"/>
    <w:qFormat/>
    <w:rsid w:val="00ba6999"/>
    <w:pPr>
      <w:widowControl w:val="false"/>
      <w:suppressAutoHyphens w:val="false"/>
      <w:ind w:hanging="0"/>
      <w:textAlignment w:val="baseline"/>
    </w:pPr>
    <w:rPr/>
  </w:style>
  <w:style w:type="paragraph" w:styleId="Style47" w:customStyle="1">
    <w:name w:val="Знак Знак Знак Знак Знак Знак Знак Знак Знак Знак"/>
    <w:basedOn w:val="Normal"/>
    <w:qFormat/>
    <w:rsid w:val="00ba6999"/>
    <w:pPr>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ba6999"/>
    <w:pPr>
      <w:keepNext w:val="true"/>
      <w:widowControl w:val="fals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pacing w:lineRule="exact" w:line="240"/>
    </w:pPr>
    <w:rPr>
      <w:rFonts w:ascii="Verdana" w:hAnsi="Verdana" w:eastAsia="Times New Roman"/>
      <w:sz w:val="20"/>
      <w:szCs w:val="20"/>
      <w:lang w:val="en-US" w:eastAsia="ar-SA"/>
    </w:rPr>
  </w:style>
  <w:style w:type="paragraph" w:styleId="user1" w:customStyle="1">
    <w:name w:val="Содержимое таблицы (user)"/>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user2" w:customStyle="1">
    <w:name w:val="Заголовок таблицы (user)"/>
    <w:basedOn w:val="user1"/>
    <w:uiPriority w:val="99"/>
    <w:qFormat/>
    <w:rsid w:val="00f13936"/>
    <w:pPr>
      <w:jc w:val="center"/>
    </w:pPr>
    <w:rPr>
      <w:b/>
      <w:bCs/>
      <w:i/>
      <w:iCs/>
      <w:lang w:eastAsia="ru-RU"/>
    </w:rPr>
  </w:style>
  <w:style w:type="paragraph" w:styleId="10user" w:customStyle="1">
    <w:name w:val="Оглавление 10 (user)"/>
    <w:basedOn w:val="114"/>
    <w:qFormat/>
    <w:rsid w:val="00ba6999"/>
    <w:pPr>
      <w:tabs>
        <w:tab w:val="clear" w:pos="708"/>
        <w:tab w:val="right" w:pos="9637" w:leader="dot"/>
      </w:tabs>
      <w:ind w:left="2547"/>
    </w:pPr>
    <w:rPr/>
  </w:style>
  <w:style w:type="paragraph" w:styleId="user3" w:customStyle="1">
    <w:name w:val="Содержимое врезки (user)"/>
    <w:basedOn w:val="26"/>
    <w:qFormat/>
    <w:rsid w:val="00ba6999"/>
    <w:pPr/>
    <w:rPr/>
  </w:style>
  <w:style w:type="paragraph" w:styleId="37" w:customStyle="1">
    <w:name w:val="Стиль3 Знак Знак Знак Знак"/>
    <w:basedOn w:val="BodyTextIndent2"/>
    <w:qFormat/>
    <w:rsid w:val="00ba6999"/>
    <w:pPr>
      <w:widowControl w:val="false"/>
      <w:tabs>
        <w:tab w:val="clear" w:pos="708"/>
        <w:tab w:val="left" w:pos="227" w:leader="none"/>
      </w:tabs>
      <w:suppressAutoHyphens w:val="false"/>
      <w:spacing w:lineRule="auto" w:line="240" w:before="0" w:after="0"/>
      <w:ind w:left="0"/>
      <w:jc w:val="both"/>
      <w:textAlignment w:val="baseline"/>
    </w:pPr>
    <w:rPr>
      <w:sz w:val="24"/>
      <w:lang w:eastAsia="ru-RU"/>
    </w:rPr>
  </w:style>
  <w:style w:type="paragraph" w:styleId="BodyTextIndent2">
    <w:name w:val="Body Text Indent 2"/>
    <w:basedOn w:val="Normal"/>
    <w:link w:val="21"/>
    <w:qFormat/>
    <w:rsid w:val="00ba6999"/>
    <w:pPr>
      <w:spacing w:lineRule="auto" w:line="480" w:before="0" w:after="120"/>
      <w:ind w:left="283"/>
    </w:pPr>
    <w:rPr>
      <w:rFonts w:ascii="Times New Roman" w:hAnsi="Times New Roman" w:eastAsia="Times New Roman"/>
      <w:sz w:val="20"/>
      <w:szCs w:val="20"/>
      <w:lang w:val="x-none" w:eastAsia="ar-SA"/>
    </w:rPr>
  </w:style>
  <w:style w:type="paragraph" w:styleId="ListBullet3">
    <w:name w:val="List Bullet 3"/>
    <w:basedOn w:val="Normal"/>
    <w:autoRedefine/>
    <w:qFormat/>
    <w:rsid w:val="00ba6999"/>
    <w:pPr>
      <w:numPr>
        <w:ilvl w:val="0"/>
        <w:numId w:val="1"/>
      </w:num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2"/>
    <w:qFormat/>
    <w:rsid w:val="00ba6999"/>
    <w:pPr>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ba6999"/>
    <w:pPr>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
    <w:qFormat/>
    <w:rsid w:val="00ba6999"/>
    <w:pPr>
      <w:widowControl w:val="false"/>
      <w:suppressAutoHyphens w:val="true"/>
      <w:bidi w:val="0"/>
      <w:spacing w:before="0" w:after="0"/>
      <w:ind w:firstLine="720"/>
      <w:jc w:val="left"/>
    </w:pPr>
    <w:rPr>
      <w:rFonts w:ascii="Arial" w:hAnsi="Arial" w:eastAsia="Times New Roman" w:cs="Arial"/>
      <w:color w:val="auto"/>
      <w:kern w:val="0"/>
      <w:sz w:val="20"/>
      <w:szCs w:val="20"/>
      <w:lang w:eastAsia="ru-RU" w:val="ru-RU" w:bidi="ar-SA"/>
    </w:rPr>
  </w:style>
  <w:style w:type="paragraph" w:styleId="BodyText3">
    <w:name w:val="Body Text 3"/>
    <w:basedOn w:val="Normal"/>
    <w:link w:val="32"/>
    <w:qFormat/>
    <w:rsid w:val="00ba6999"/>
    <w:pPr>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Style14"/>
    <w:semiHidden/>
    <w:qFormat/>
    <w:rsid w:val="00ba6999"/>
    <w:pPr>
      <w:shd w:val="clear" w:color="auto" w:fill="000080"/>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ba6999"/>
    <w:pPr>
      <w:widowControl w:val="fals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8"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FootnoteText">
    <w:name w:val="footnote text"/>
    <w:basedOn w:val="Normal"/>
    <w:link w:val="Style17"/>
    <w:rsid w:val="00ba6999"/>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4"/>
    <w:qFormat/>
    <w:rsid w:val="00ba6999"/>
    <w:pPr>
      <w:spacing w:lineRule="auto" w:line="240" w:before="0" w:after="120"/>
      <w:ind w:left="283"/>
    </w:pPr>
    <w:rPr>
      <w:rFonts w:ascii="Times New Roman" w:hAnsi="Times New Roman" w:eastAsia="Times New Roman"/>
      <w:sz w:val="16"/>
      <w:szCs w:val="16"/>
      <w:lang w:val="x-none" w:eastAsia="ar-SA"/>
    </w:rPr>
  </w:style>
  <w:style w:type="paragraph" w:styleId="consnormal1" w:customStyle="1">
    <w:name w:val="consnormal1"/>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2"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3"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suppressAutoHyphens w:val="true"/>
      <w:bidi w:val="0"/>
      <w:spacing w:before="0" w:after="0"/>
      <w:jc w:val="left"/>
    </w:pPr>
    <w:rPr>
      <w:rFonts w:ascii="Times New Roman" w:hAnsi="Times New Roman" w:eastAsia="Times New Roman" w:cs="Times New Roman"/>
      <w:color w:val="auto"/>
      <w:kern w:val="0"/>
      <w:sz w:val="20"/>
      <w:szCs w:val="20"/>
      <w:lang w:eastAsia="ar-SA" w:val="ru-RU" w:bidi="ar-SA"/>
    </w:rPr>
  </w:style>
  <w:style w:type="paragraph" w:styleId="ListParagraph">
    <w:name w:val="List Paragraph"/>
    <w:basedOn w:val="Normal"/>
    <w:link w:val="Style22"/>
    <w:uiPriority w:val="99"/>
    <w:qFormat/>
    <w:rsid w:val="00ba6999"/>
    <w:pPr>
      <w:spacing w:lineRule="auto" w:line="240" w:before="0" w:after="0"/>
      <w:ind w:left="720"/>
      <w:contextualSpacing/>
    </w:pPr>
    <w:rPr>
      <w:rFonts w:ascii="Times New Roman" w:hAnsi="Times New Roman" w:eastAsia="Times New Roman"/>
      <w:sz w:val="28"/>
      <w:szCs w:val="28"/>
      <w:lang w:val="x-none" w:eastAsia="ru-RU"/>
    </w:rPr>
  </w:style>
  <w:style w:type="paragraph" w:styleId="Style48" w:customStyle="1">
    <w:name w:val="Подраздел"/>
    <w:basedOn w:val="Normal"/>
    <w:qFormat/>
    <w:rsid w:val="00ba6999"/>
    <w:pPr>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next w:val="Heading2"/>
    <w:autoRedefine/>
    <w:qFormat/>
    <w:rsid w:val="00ba6999"/>
    <w:pPr>
      <w:spacing w:lineRule="exact" w:line="240"/>
    </w:pPr>
    <w:rPr>
      <w:rFonts w:ascii="Times New Roman" w:hAnsi="Times New Roman" w:eastAsia="Times New Roman"/>
      <w:sz w:val="24"/>
      <w:szCs w:val="20"/>
      <w:lang w:val="en-US"/>
    </w:rPr>
  </w:style>
  <w:style w:type="paragraph" w:styleId="2-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4" w:customStyle="1">
    <w:name w:val="Обычный11"/>
    <w:basedOn w:val="Normal"/>
    <w:qFormat/>
    <w:rsid w:val="00ba6999"/>
    <w:pPr>
      <w:widowControl w:val="false"/>
      <w:snapToGrid w:val="false"/>
      <w:spacing w:lineRule="auto" w:line="300" w:before="0" w:after="0"/>
      <w:ind w:firstLine="720" w:left="34"/>
      <w:jc w:val="both"/>
    </w:pPr>
    <w:rPr>
      <w:rFonts w:ascii="Times New Roman" w:hAnsi="Times New Roman" w:eastAsia="Times New Roman"/>
      <w:sz w:val="24"/>
      <w:szCs w:val="24"/>
      <w:lang w:eastAsia="ru-RU"/>
    </w:rPr>
  </w:style>
  <w:style w:type="paragraph" w:styleId="Style49"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50"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51" w:customStyle="1">
    <w:name w:val="раздилитель сноски"/>
    <w:basedOn w:val="Normal"/>
    <w:next w:val="FootnoteText"/>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52" w:customStyle="1">
    <w:name w:val="АНХ абзац со стрелкой"/>
    <w:basedOn w:val="Normal"/>
    <w:qFormat/>
    <w:rsid w:val="00ba6999"/>
    <w:pPr>
      <w:tabs>
        <w:tab w:val="clear" w:pos="708"/>
        <w:tab w:val="left" w:pos="720" w:leader="none"/>
      </w:tabs>
      <w:spacing w:lineRule="auto" w:line="312" w:before="0" w:after="0"/>
      <w:ind w:hanging="360" w:left="72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clear" w:pos="708"/>
        <w:tab w:val="left" w:pos="0" w:leader="none"/>
      </w:tabs>
      <w:spacing w:lineRule="auto" w:line="240" w:before="0" w:after="0"/>
      <w:ind w:hanging="11" w:right="2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53"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clear" w:pos="708"/>
        <w:tab w:val="left" w:pos="284" w:leader="none"/>
        <w:tab w:val="left" w:pos="360" w:leader="none"/>
      </w:tabs>
      <w:spacing w:lineRule="auto" w:line="240" w:before="60" w:after="0"/>
      <w:ind w:hanging="284" w:left="284"/>
      <w:jc w:val="both"/>
    </w:pPr>
    <w:rPr>
      <w:rFonts w:ascii="Times New Roman" w:hAnsi="Times New Roman"/>
      <w:lang w:eastAsia="ru-RU"/>
    </w:rPr>
  </w:style>
  <w:style w:type="paragraph" w:styleId="ListBullet">
    <w:name w:val="List Bullet"/>
    <w:basedOn w:val="Normal"/>
    <w:autoRedefine/>
    <w:semiHidden/>
    <w:qFormat/>
    <w:rsid w:val="00ba6999"/>
    <w:pPr>
      <w:numPr>
        <w:ilvl w:val="0"/>
        <w:numId w:val="2"/>
      </w:numPr>
      <w:tabs>
        <w:tab w:val="clear" w:pos="708"/>
        <w:tab w:val="left" w:pos="360" w:leader="none"/>
      </w:tabs>
      <w:spacing w:lineRule="auto" w:line="240" w:before="60" w:after="0"/>
      <w:ind w:hanging="0" w:left="36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numPr>
        <w:ilvl w:val="0"/>
        <w:numId w:val="3"/>
      </w:numPr>
      <w:tabs>
        <w:tab w:val="clear" w:pos="708"/>
        <w:tab w:val="left" w:pos="720" w:leader="none"/>
      </w:tabs>
      <w:spacing w:lineRule="auto" w:line="240" w:before="60" w:after="0"/>
      <w:ind w:hanging="0" w:left="720"/>
      <w:jc w:val="both"/>
    </w:pPr>
    <w:rPr>
      <w:rFonts w:ascii="Times New Roman" w:hAnsi="Times New Roman" w:eastAsia="PMingLiU"/>
      <w:sz w:val="24"/>
      <w:szCs w:val="20"/>
      <w:lang w:eastAsia="ru-RU"/>
    </w:rPr>
  </w:style>
  <w:style w:type="paragraph" w:styleId="Style54"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55"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56" w:customStyle="1">
    <w:name w:val="Источник последний абзац"/>
    <w:basedOn w:val="Style54"/>
    <w:qFormat/>
    <w:rsid w:val="00ba6999"/>
    <w:pPr>
      <w:spacing w:before="60" w:after="120"/>
    </w:pPr>
    <w:rPr/>
  </w:style>
  <w:style w:type="paragraph" w:styleId="Style57"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58"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59"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60" w:customStyle="1">
    <w:name w:val="Подпись рисунка"/>
    <w:basedOn w:val="Caption"/>
    <w:qFormat/>
    <w:rsid w:val="00ba6999"/>
    <w:pPr>
      <w:jc w:val="center"/>
    </w:pPr>
    <w:rPr>
      <w:rFonts w:ascii="Arial" w:hAnsi="Arial"/>
      <w:b w:val="false"/>
      <w:bCs w:val="false"/>
      <w:sz w:val="24"/>
    </w:rPr>
  </w:style>
  <w:style w:type="paragraph" w:styleId="msolistparagraph" w:customStyle="1">
    <w:name w:val="msolistparagraph"/>
    <w:basedOn w:val="Normal"/>
    <w:qFormat/>
    <w:rsid w:val="00ba6999"/>
    <w:pPr>
      <w:spacing w:lineRule="auto" w:line="240" w:before="0" w:after="0"/>
      <w:ind w:left="72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link w:val="Style21"/>
    <w:unhideWhenUsed/>
    <w:qFormat/>
    <w:rsid w:val="00ba6999"/>
    <w:pPr>
      <w:spacing w:lineRule="auto" w:line="240" w:before="0" w:after="0"/>
    </w:pPr>
    <w:rPr>
      <w:rFonts w:ascii="Consolas" w:hAnsi="Consolas" w:eastAsia="Times New Roman"/>
      <w:sz w:val="21"/>
      <w:szCs w:val="21"/>
      <w:lang w:val="x-none" w:eastAsia="ru-RU"/>
    </w:rPr>
  </w:style>
  <w:style w:type="paragraph" w:styleId="Style61" w:customStyle="1">
    <w:name w:val="Пункт"/>
    <w:basedOn w:val="26"/>
    <w:qFormat/>
    <w:rsid w:val="00ba6999"/>
    <w:pPr>
      <w:spacing w:before="0" w:after="120"/>
    </w:pPr>
    <w:rPr/>
  </w:style>
  <w:style w:type="paragraph" w:styleId="BlockText">
    <w:name w:val="Block Text"/>
    <w:basedOn w:val="Normal"/>
    <w:uiPriority w:val="99"/>
    <w:unhideWhenUsed/>
    <w:qFormat/>
    <w:rsid w:val="00ba6999"/>
    <w:pPr>
      <w:shd w:val="clear" w:color="auto" w:fill="FFFFFF"/>
      <w:spacing w:lineRule="exact" w:line="320" w:before="120" w:after="0"/>
      <w:ind w:firstLine="686" w:left="23" w:right="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ba6999"/>
    <w:pPr>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next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suppressAutoHyphens w:val="true"/>
      <w:bidi w:val="0"/>
      <w:snapToGrid w:val="false"/>
      <w:spacing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ba6999"/>
    <w:pPr>
      <w:widowControl w:val="false"/>
      <w:spacing w:lineRule="auto" w:line="240" w:before="0" w:after="0"/>
      <w:ind w:hanging="283" w:left="566"/>
    </w:pPr>
    <w:rPr>
      <w:rFonts w:ascii="Times New Roman" w:hAnsi="Times New Roman" w:eastAsia="Times New Roman"/>
      <w:b/>
      <w:bCs/>
      <w:sz w:val="20"/>
      <w:szCs w:val="20"/>
      <w:lang w:eastAsia="ar-SA"/>
    </w:rPr>
  </w:style>
  <w:style w:type="paragraph" w:styleId="AODocTxt1" w:customStyle="1">
    <w:name w:val="AODocTxt1"/>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ba6999"/>
    <w:pPr>
      <w:spacing w:lineRule="auto" w:line="240" w:before="0" w:after="0"/>
    </w:pPr>
    <w:rPr>
      <w:rFonts w:ascii="Arial" w:hAnsi="Arial" w:eastAsia="Times New Roman"/>
      <w:sz w:val="24"/>
      <w:szCs w:val="24"/>
      <w:lang w:eastAsia="ru-RU"/>
    </w:rPr>
  </w:style>
  <w:style w:type="paragraph" w:styleId="Style62" w:customStyle="1">
    <w:name w:val="Список марк."/>
    <w:basedOn w:val="Normal"/>
    <w:semiHidden/>
    <w:qFormat/>
    <w:rsid w:val="00ba6999"/>
    <w:pPr>
      <w:keepNext w:val="true"/>
      <w:tabs>
        <w:tab w:val="clear" w:pos="708"/>
        <w:tab w:val="left" w:pos="360" w:leader="none"/>
        <w:tab w:val="left" w:pos="1134" w:leader="none"/>
      </w:tabs>
      <w:spacing w:lineRule="auto" w:line="360" w:before="0" w:after="0"/>
      <w:ind w:hanging="567" w:left="1134"/>
      <w:jc w:val="both"/>
    </w:pPr>
    <w:rPr>
      <w:rFonts w:ascii="Arial" w:hAnsi="Arial" w:eastAsia="Times New Roman"/>
      <w:sz w:val="24"/>
      <w:szCs w:val="20"/>
      <w:lang w:eastAsia="ru-RU"/>
    </w:rPr>
  </w:style>
  <w:style w:type="paragraph" w:styleId="Style63" w:customStyle="1">
    <w:name w:val="Текст таблицы"/>
    <w:basedOn w:val="Normal"/>
    <w:next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64" w:customStyle="1">
    <w:name w:val="Обычный таблица"/>
    <w:basedOn w:val="Normal"/>
    <w:link w:val="Style23"/>
    <w:qFormat/>
    <w:rsid w:val="00ba6999"/>
    <w:pPr>
      <w:spacing w:lineRule="auto" w:line="240" w:before="0" w:after="0"/>
    </w:pPr>
    <w:rPr>
      <w:rFonts w:ascii="Times New Roman" w:hAnsi="Times New Roman" w:eastAsia="Times New Roman"/>
      <w:sz w:val="18"/>
      <w:szCs w:val="18"/>
      <w:lang w:val="x-none" w:eastAsia="x-none"/>
    </w:rPr>
  </w:style>
  <w:style w:type="paragraph" w:styleId="Style65" w:customStyle="1">
    <w:name w:val="микротекст"/>
    <w:basedOn w:val="26"/>
    <w:qFormat/>
    <w:rsid w:val="00ba6999"/>
    <w:pPr>
      <w:spacing w:before="0" w:after="120"/>
      <w:textAlignment w:val="baseline"/>
    </w:pPr>
    <w:rPr>
      <w:rFonts w:ascii="NTHelvetica/Cyrillic" w:hAnsi="NTHelvetica/Cyrillic"/>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66"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Title">
    <w:name w:val="Title"/>
    <w:basedOn w:val="Normal"/>
    <w:next w:val="Normal"/>
    <w:link w:val="15"/>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67"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68" w:customStyle="1">
    <w:name w:val="Стандартный абзац"/>
    <w:qFormat/>
    <w:rsid w:val="00cf16b3"/>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eastAsia="ru-RU" w:val="ru-RU" w:bidi="ar-SA"/>
    </w:rPr>
  </w:style>
  <w:style w:type="paragraph" w:styleId="Salutation">
    <w:name w:val="Salutation"/>
    <w:basedOn w:val="Normal"/>
    <w:next w:val="Normal"/>
    <w:link w:val="Style29"/>
    <w:rsid w:val="00cf16b3"/>
    <w:pPr>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cf16b3"/>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cf16b3"/>
    <w:pPr>
      <w:widowControl w:val="false"/>
      <w:suppressAutoHyphens w:val="true"/>
      <w:bidi w:val="0"/>
      <w:spacing w:before="0" w:after="0"/>
      <w:jc w:val="left"/>
    </w:pPr>
    <w:rPr>
      <w:rFonts w:ascii="Arial" w:hAnsi="Arial" w:eastAsia="Times New Roman" w:cs="Arial"/>
      <w:b/>
      <w:bCs/>
      <w:color w:val="auto"/>
      <w:kern w:val="0"/>
      <w:sz w:val="20"/>
      <w:szCs w:val="20"/>
      <w:lang w:eastAsia="ru-RU" w:val="ru-RU" w:bidi="ar-SA"/>
    </w:rPr>
  </w:style>
  <w:style w:type="paragraph" w:styleId="HTMLPreformatted">
    <w:name w:val="HTML Preformatted"/>
    <w:basedOn w:val="Normal"/>
    <w:link w:val="HTML"/>
    <w:qFormat/>
    <w:rsid w:val="00cf16b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69" w:customStyle="1">
    <w:name w:val="Денежный"/>
    <w:basedOn w:val="Normal"/>
    <w:qFormat/>
    <w:rsid w:val="00cf16b3"/>
    <w:pPr>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clear" w:pos="7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link w:val="Style30"/>
    <w:qFormat/>
    <w:rsid w:val="00cf16b3"/>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cf16b3"/>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eastAsia="ru-RU" w:val="ru-RU" w:bidi="ar-SA"/>
    </w:rPr>
  </w:style>
  <w:style w:type="paragraph" w:styleId="Style70"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71"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4"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 w:customStyle="1">
    <w:name w:val="Контракт-раздел"/>
    <w:basedOn w:val="Normal"/>
    <w:next w:val="-1"/>
    <w:qFormat/>
    <w:rsid w:val="00cf16b3"/>
    <w:pPr>
      <w:keepNext w:val="true"/>
      <w:numPr>
        <w:ilvl w:val="0"/>
        <w:numId w:val="4"/>
      </w:numPr>
      <w:tabs>
        <w:tab w:val="clear" w:pos="708"/>
        <w:tab w:val="left" w:pos="540" w:leader="none"/>
      </w:tabs>
      <w:spacing w:lineRule="auto" w:line="240" w:before="360" w:after="120"/>
      <w:jc w:val="center"/>
      <w:outlineLvl w:val="1"/>
    </w:pPr>
    <w:rPr>
      <w:rFonts w:ascii="Times New Roman" w:hAnsi="Times New Roman" w:eastAsia="Times New Roman"/>
      <w:b/>
      <w:bCs/>
      <w:smallCaps/>
      <w:sz w:val="24"/>
      <w:szCs w:val="24"/>
      <w:lang w:eastAsia="ru-RU"/>
    </w:rPr>
  </w:style>
  <w:style w:type="paragraph" w:styleId="-1" w:customStyle="1">
    <w:name w:val="Контракт-пункт"/>
    <w:basedOn w:val="Normal"/>
    <w:qFormat/>
    <w:rsid w:val="00cf16b3"/>
    <w:pPr>
      <w:numPr>
        <w:ilvl w:val="1"/>
        <w:numId w:val="4"/>
      </w:numPr>
      <w:spacing w:lineRule="auto" w:line="240" w:before="0" w:after="0"/>
      <w:jc w:val="both"/>
    </w:pPr>
    <w:rPr>
      <w:rFonts w:ascii="Times New Roman" w:hAnsi="Times New Roman" w:eastAsia="Times New Roman"/>
      <w:sz w:val="24"/>
      <w:szCs w:val="24"/>
      <w:lang w:eastAsia="ru-RU"/>
    </w:rPr>
  </w:style>
  <w:style w:type="paragraph" w:styleId="-2" w:customStyle="1">
    <w:name w:val="Контракт-подпункт"/>
    <w:basedOn w:val="Normal"/>
    <w:qFormat/>
    <w:rsid w:val="00cf16b3"/>
    <w:pPr>
      <w:numPr>
        <w:ilvl w:val="2"/>
        <w:numId w:val="4"/>
      </w:numPr>
      <w:spacing w:lineRule="auto" w:line="240" w:before="0" w:after="0"/>
      <w:jc w:val="both"/>
    </w:pPr>
    <w:rPr>
      <w:rFonts w:ascii="Times New Roman" w:hAnsi="Times New Roman" w:eastAsia="Times New Roman"/>
      <w:sz w:val="24"/>
      <w:szCs w:val="24"/>
      <w:lang w:eastAsia="ru-RU"/>
    </w:rPr>
  </w:style>
  <w:style w:type="paragraph" w:styleId="-3" w:customStyle="1">
    <w:name w:val="Контракт-подподпункт"/>
    <w:basedOn w:val="Normal"/>
    <w:qFormat/>
    <w:rsid w:val="00cf16b3"/>
    <w:pPr>
      <w:numPr>
        <w:ilvl w:val="3"/>
        <w:numId w:val="4"/>
      </w:num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72" w:customStyle="1">
    <w:name w:val="Таблицы (моноширинный)"/>
    <w:basedOn w:val="Normal"/>
    <w:next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62"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suppressAutoHyphens w:val="true"/>
      <w:bidi w:val="0"/>
      <w:spacing w:before="0" w:after="0"/>
      <w:jc w:val="left"/>
    </w:pPr>
    <w:rPr>
      <w:rFonts w:ascii="GaramondC" w:hAnsi="GaramondC" w:eastAsia="Times New Roman" w:cs="Times New Roman"/>
      <w:color w:val="000000"/>
      <w:kern w:val="0"/>
      <w:sz w:val="24"/>
      <w:szCs w:val="20"/>
      <w:lang w:eastAsia="ru-RU" w:val="ru-RU" w:bidi="ar-SA"/>
    </w:rPr>
  </w:style>
  <w:style w:type="paragraph" w:styleId="Pa204" w:customStyle="1">
    <w:name w:val="Pa20++4"/>
    <w:basedOn w:val="Default"/>
    <w:next w:val="Default"/>
    <w:qFormat/>
    <w:rsid w:val="00cf16b3"/>
    <w:pPr>
      <w:spacing w:lineRule="atLeast" w:line="241" w:before="500" w:after="0"/>
    </w:pPr>
    <w:rPr>
      <w:color w:val="auto"/>
      <w:sz w:val="20"/>
    </w:rPr>
  </w:style>
  <w:style w:type="paragraph" w:styleId="Pa125" w:customStyle="1">
    <w:name w:val="Pa12++5"/>
    <w:basedOn w:val="Default"/>
    <w:next w:val="Default"/>
    <w:qFormat/>
    <w:rsid w:val="00cf16b3"/>
    <w:pPr>
      <w:spacing w:lineRule="atLeast" w:line="201" w:before="160" w:after="0"/>
    </w:pPr>
    <w:rPr>
      <w:color w:val="auto"/>
      <w:sz w:val="20"/>
    </w:rPr>
  </w:style>
  <w:style w:type="paragraph" w:styleId="Pa103" w:customStyle="1">
    <w:name w:val="Pa10++3"/>
    <w:basedOn w:val="Default"/>
    <w:next w:val="Default"/>
    <w:qFormat/>
    <w:rsid w:val="00cf16b3"/>
    <w:pPr>
      <w:spacing w:lineRule="atLeast" w:line="281" w:before="640" w:after="0"/>
    </w:pPr>
    <w:rPr>
      <w:color w:val="auto"/>
      <w:sz w:val="20"/>
    </w:rPr>
  </w:style>
  <w:style w:type="paragraph" w:styleId="Pa513" w:customStyle="1">
    <w:name w:val="Pa51++3"/>
    <w:basedOn w:val="Default"/>
    <w:next w:val="Default"/>
    <w:qFormat/>
    <w:rsid w:val="00cf16b3"/>
    <w:pPr>
      <w:spacing w:lineRule="atLeast" w:line="241" w:before="400" w:after="0"/>
    </w:pPr>
    <w:rPr>
      <w:color w:val="auto"/>
      <w:sz w:val="20"/>
    </w:rPr>
  </w:style>
  <w:style w:type="paragraph" w:styleId="Pa522" w:customStyle="1">
    <w:name w:val="Pa52++2"/>
    <w:basedOn w:val="Default"/>
    <w:next w:val="Default"/>
    <w:qFormat/>
    <w:rsid w:val="00cf16b3"/>
    <w:pPr>
      <w:spacing w:lineRule="atLeast" w:line="201" w:before="300" w:after="0"/>
    </w:pPr>
    <w:rPr>
      <w:color w:val="auto"/>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5"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0"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7"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73" w:customStyle="1">
    <w:name w:val="Îáû÷íûé"/>
    <w:qFormat/>
    <w:rsid w:val="00cf16b3"/>
    <w:pPr>
      <w:widowControl/>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1" w:customStyle="1">
    <w:name w:val="Style3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8"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1"/>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9" w:customStyle="1">
    <w:name w:val="Средняя сетка 21"/>
    <w:qFormat/>
    <w:rsid w:val="00cf16b3"/>
    <w:pPr>
      <w:widowControl/>
      <w:suppressAutoHyphens w:val="tru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Style74"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3"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user4" w:customStyle="1">
    <w:name w:val="Текст в заданном формате (user)"/>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75" w:customStyle="1">
    <w:name w:val="Текстовка"/>
    <w:basedOn w:val="Normal"/>
    <w:qFormat/>
    <w:rsid w:val="00cf16b3"/>
    <w:pPr>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4"/>
    <w:qFormat/>
    <w:rsid w:val="00cf16b3"/>
    <w:pPr>
      <w:widowControl w:val="false"/>
      <w:shd w:val="clear" w:color="auto" w:fill="FFFFFF"/>
      <w:spacing w:lineRule="exact" w:line="283" w:before="240" w:after="0"/>
    </w:pPr>
    <w:rPr>
      <w:rFonts w:ascii="Arial" w:hAnsi="Arial" w:eastAsia="Arial" w:cs="Arial"/>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6" w:customStyle="1">
    <w:name w:val="Указатель2"/>
    <w:basedOn w:val="Normal"/>
    <w:qFormat/>
    <w:rsid w:val="00cf16b3"/>
    <w:pPr>
      <w:suppressLineNumbers/>
      <w:spacing w:lineRule="auto" w:line="240" w:before="0" w:after="0"/>
    </w:pPr>
    <w:rPr>
      <w:rFonts w:ascii="Times New Roman" w:hAnsi="Times New Roman" w:eastAsia="Times New Roman" w:cs="Tahoma"/>
      <w:sz w:val="24"/>
      <w:szCs w:val="24"/>
      <w:lang w:eastAsia="zh-CN"/>
    </w:rPr>
  </w:style>
  <w:style w:type="paragraph" w:styleId="user5" w:customStyle="1">
    <w:name w:val="Заголовок списка (user)"/>
    <w:basedOn w:val="Normal"/>
    <w:next w:val="user6"/>
    <w:qFormat/>
    <w:rsid w:val="00cf16b3"/>
    <w:pPr>
      <w:spacing w:lineRule="auto" w:line="240" w:before="0" w:after="0"/>
    </w:pPr>
    <w:rPr>
      <w:rFonts w:ascii="Times New Roman" w:hAnsi="Times New Roman" w:eastAsia="Times New Roman"/>
      <w:sz w:val="24"/>
      <w:szCs w:val="24"/>
      <w:lang w:eastAsia="zh-CN"/>
    </w:rPr>
  </w:style>
  <w:style w:type="paragraph" w:styleId="user6" w:customStyle="1">
    <w:name w:val="Содержимое списка (user)"/>
    <w:basedOn w:val="Normal"/>
    <w:qFormat/>
    <w:rsid w:val="00cf16b3"/>
    <w:pPr>
      <w:spacing w:lineRule="auto" w:line="240" w:before="0" w:after="0"/>
      <w:ind w:left="567"/>
    </w:pPr>
    <w:rPr>
      <w:rFonts w:ascii="Times New Roman" w:hAnsi="Times New Roman" w:eastAsia="Times New Roman"/>
      <w:sz w:val="24"/>
      <w:szCs w:val="24"/>
      <w:lang w:eastAsia="zh-CN"/>
    </w:rPr>
  </w:style>
  <w:style w:type="paragraph" w:styleId="227" w:customStyle="1">
    <w:name w:val="Название2"/>
    <w:basedOn w:val="Normal"/>
    <w:qFormat/>
    <w:rsid w:val="00cf16b3"/>
    <w:pPr>
      <w:suppressLineNumbers/>
      <w:spacing w:lineRule="atLeast" w:line="100" w:before="120" w:after="120"/>
    </w:pPr>
    <w:rPr>
      <w:rFonts w:ascii="Times New Roman" w:hAnsi="Times New Roman" w:eastAsia="Times New Roman" w:cs="Mangal"/>
      <w:i/>
      <w:iCs/>
      <w:kern w:val="2"/>
      <w:sz w:val="24"/>
      <w:szCs w:val="24"/>
      <w:lang w:eastAsia="ar-SA"/>
    </w:rPr>
  </w:style>
  <w:style w:type="paragraph" w:styleId="39" w:customStyle="1">
    <w:name w:val="Указатель3"/>
    <w:basedOn w:val="Normal"/>
    <w:qFormat/>
    <w:rsid w:val="00cf16b3"/>
    <w:pPr>
      <w:suppressLineNumbers/>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cf16b3"/>
    <w:pPr>
      <w:widowControl w:val="fals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cf16b3"/>
    <w:pPr>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cf16b3"/>
    <w:pPr>
      <w:spacing w:lineRule="auto" w:line="240" w:before="0" w:after="0"/>
      <w:ind w:left="720"/>
    </w:pPr>
    <w:rPr>
      <w:rFonts w:ascii="Times New Roman" w:hAnsi="Times New Roman" w:eastAsia="Times New Roman" w:cs="Calibri"/>
      <w:sz w:val="24"/>
      <w:szCs w:val="24"/>
      <w:lang w:eastAsia="ar-SA"/>
    </w:rPr>
  </w:style>
  <w:style w:type="paragraph" w:styleId="138" w:customStyle="1">
    <w:name w:val="Заголовок №1"/>
    <w:basedOn w:val="Normal"/>
    <w:link w:val="112"/>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paragraph" w:styleId="LO-Normal" w:customStyle="1">
    <w:name w:val="LO-Normal"/>
    <w:qFormat/>
    <w:rsid w:val="00d210aa"/>
    <w:pPr>
      <w:widowControl w:val="false"/>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Style76" w:customStyle="1">
    <w:name w:val="Содержимое врезки"/>
    <w:basedOn w:val="Normal"/>
    <w:qFormat/>
    <w:pPr/>
    <w:rPr/>
  </w:style>
  <w:style w:type="paragraph" w:styleId="Style77" w:customStyle="1">
    <w:name w:val="Содержимое таблицы"/>
    <w:basedOn w:val="Normal"/>
    <w:qFormat/>
    <w:pPr>
      <w:widowControl w:val="false"/>
      <w:suppressLineNumbers/>
    </w:pPr>
    <w:rPr/>
  </w:style>
  <w:style w:type="paragraph" w:styleId="Style78" w:customStyle="1">
    <w:name w:val="Заголовок таблицы"/>
    <w:basedOn w:val="Style77"/>
    <w:qFormat/>
    <w:pPr>
      <w:jc w:val="center"/>
    </w:pPr>
    <w:rPr>
      <w:b/>
      <w:bCs/>
    </w:rPr>
  </w:style>
  <w:style w:type="numbering" w:styleId="Style79" w:customStyle="1">
    <w:name w:val="Без списка"/>
    <w:uiPriority w:val="99"/>
    <w:semiHidden/>
    <w:unhideWhenUsed/>
    <w:qFormat/>
  </w:style>
  <w:style w:type="numbering" w:styleId="139" w:customStyle="1">
    <w:name w:val="Нет списка1"/>
    <w:semiHidden/>
    <w:unhideWhenUsed/>
    <w:qFormat/>
    <w:rsid w:val="00f13936"/>
  </w:style>
  <w:style w:type="numbering" w:styleId="228" w:customStyle="1">
    <w:name w:val="Нет списка2"/>
    <w:semiHidden/>
    <w:unhideWhenUsed/>
    <w:qFormat/>
    <w:rsid w:val="00cf16b3"/>
  </w:style>
  <w:style w:type="numbering" w:styleId="1116" w:customStyle="1">
    <w:name w:val="Нет списка11"/>
    <w:uiPriority w:val="99"/>
    <w:semiHidden/>
    <w:unhideWhenUsed/>
    <w:qFormat/>
    <w:rsid w:val="00cf16b3"/>
  </w:style>
  <w:style w:type="numbering" w:styleId="310" w:customStyle="1">
    <w:name w:val="Нет списка3"/>
    <w:uiPriority w:val="99"/>
    <w:semiHidden/>
    <w:qFormat/>
    <w:rsid w:val="00cf16b3"/>
  </w:style>
  <w:style w:type="numbering" w:styleId="43" w:customStyle="1">
    <w:name w:val="Нет списка4"/>
    <w:uiPriority w:val="99"/>
    <w:semiHidden/>
    <w:unhideWhenUsed/>
    <w:qFormat/>
    <w:rsid w:val="00cf16b3"/>
  </w:style>
  <w:style w:type="numbering" w:styleId="52" w:customStyle="1">
    <w:name w:val="Нет списка5"/>
    <w:uiPriority w:val="99"/>
    <w:semiHidden/>
    <w:unhideWhenUsed/>
    <w:qFormat/>
    <w:rsid w:val="00cf16b3"/>
  </w:style>
  <w:style w:type="numbering" w:styleId="64" w:customStyle="1">
    <w:name w:val="Нет списка6"/>
    <w:uiPriority w:val="99"/>
    <w:semiHidden/>
    <w:unhideWhenUsed/>
    <w:qFormat/>
    <w:rsid w:val="00cf16b3"/>
  </w:style>
  <w:style w:type="numbering" w:styleId="72" w:customStyle="1">
    <w:name w:val="Нет списка7"/>
    <w:uiPriority w:val="99"/>
    <w:semiHidden/>
    <w:unhideWhenUsed/>
    <w:qFormat/>
    <w:rsid w:val="00cf16b3"/>
  </w:style>
  <w:style w:type="table" w:default="1" w:styleId="a2">
    <w:name w:val="Normal Table"/>
    <w:uiPriority w:val="99"/>
    <w:semiHidden/>
    <w:unhideWhenUsed/>
    <w:tblPr>
      <w:tblCellMar>
        <w:top w:w="0" w:type="dxa"/>
        <w:left w:w="108" w:type="dxa"/>
        <w:bottom w:w="0" w:type="dxa"/>
        <w:right w:w="108" w:type="dxa"/>
      </w:tblCellMar>
    </w:tblPr>
  </w:style>
  <w:style w:type="table" w:styleId="affffffb">
    <w:name w:val="Table Grid"/>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6">
    <w:name w:val="Сетка таблицы1"/>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5"/>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5">
    <w:name w:val="Сетка таблицы2"/>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Сетка таблицы11"/>
    <w:basedOn w:val="a2"/>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
    <w:name w:val="Сетка таблицы3"/>
    <w:basedOn w:val="a2"/>
    <w:uiPriority w:val="59"/>
    <w:rsid w:val="00ba69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4"/>
    <w:basedOn w:val="a2"/>
    <w:uiPriority w:val="99"/>
    <w:semiHidden/>
    <w:rsid w:val="00f13936"/>
    <w:pPr>
      <w:spacing w:after="60"/>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2"/>
    <w:rsid w:val="00cf16b3"/>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A1256-0C16-4063-8FEF-DF1AED1E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Application>LibreOffice/24.8.5.2$Linux_X86_64 LibreOffice_project/480$Build-2</Application>
  <AppVersion>15.0000</AppVersion>
  <Pages>11</Pages>
  <Words>2604</Words>
  <Characters>18369</Characters>
  <CharactersWithSpaces>21226</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2025-05-19T12:42:00Z</dcterms:created>
  <dc:creator>волго-дон фбу</dc:creator>
  <dc:description/>
  <dc:language>ru-RU</dc:language>
  <cp:lastModifiedBy/>
  <cp:lastPrinted>2026-02-16T08:08:00Z</cp:lastPrinted>
  <dcterms:modified xsi:type="dcterms:W3CDTF">2026-08-06T10:58:32Z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