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2"/>
        <w:widowControl/>
        <w:numPr>
          <w:ilvl w:val="0"/>
          <w:numId w:val="0"/>
        </w:numPr>
        <w:shd w:val="clear" w:color="auto" w:fill="auto"/>
        <w:tabs>
          <w:tab w:val="clear" w:pos="408"/>
          <w:tab w:val="left" w:pos="-450" w:leader="none"/>
        </w:tabs>
        <w:bidi w:val="0"/>
        <w:spacing w:lineRule="exact" w:line="250" w:before="0" w:after="546"/>
        <w:ind w:hanging="0" w:left="0" w:right="0"/>
        <w:jc w:val="center"/>
        <w:rPr/>
      </w:pPr>
      <w:r>
        <w:rPr>
          <w:sz w:val="24"/>
          <w:szCs w:val="24"/>
        </w:rPr>
        <w:t>Государственный контракт</w:t>
      </w:r>
      <w:bookmarkStart w:id="0" w:name="bookmark0"/>
      <w:r>
        <w:rPr>
          <w:sz w:val="24"/>
          <w:szCs w:val="24"/>
        </w:rPr>
        <w:t xml:space="preserve"> №</w:t>
      </w:r>
      <w:r>
        <w:rPr>
          <w:rStyle w:val="1125pt1pt"/>
          <w:b w:val="false"/>
          <w:bCs w:val="false"/>
          <w:sz w:val="24"/>
          <w:szCs w:val="24"/>
        </w:rPr>
        <w:t xml:space="preserve"> </w:t>
      </w:r>
      <w:bookmarkEnd w:id="0"/>
      <w:r>
        <w:rPr>
          <w:rStyle w:val="1125pt1pt"/>
          <w:b w:val="false"/>
          <w:bCs w:val="false"/>
          <w:i w:val="false"/>
          <w:iCs w:val="false"/>
          <w:sz w:val="24"/>
          <w:szCs w:val="24"/>
        </w:rPr>
        <w:t>013</w:t>
      </w:r>
    </w:p>
    <w:p>
      <w:pPr>
        <w:pStyle w:val="32"/>
        <w:shd w:val="clear" w:color="auto" w:fill="auto"/>
        <w:tabs>
          <w:tab w:val="clear" w:pos="408"/>
          <w:tab w:val="left" w:pos="6669" w:leader="none"/>
        </w:tabs>
        <w:spacing w:lineRule="exact" w:line="230" w:before="0" w:after="512"/>
        <w:ind w:hanging="0" w:left="20"/>
        <w:rPr/>
      </w:pPr>
      <w:r>
        <w:rPr>
          <w:sz w:val="24"/>
          <w:szCs w:val="24"/>
        </w:rPr>
        <w:t>г. Благовещенск</w:t>
        <w:tab/>
      </w:r>
      <w:r>
        <w:rPr>
          <w:rStyle w:val="1pt"/>
          <w:sz w:val="24"/>
          <w:szCs w:val="24"/>
        </w:rPr>
        <w:t>«__»</w:t>
      </w:r>
      <w:r>
        <w:rPr>
          <w:sz w:val="24"/>
          <w:szCs w:val="24"/>
        </w:rPr>
        <w:t xml:space="preserve"> </w:t>
      </w:r>
      <w:r>
        <w:rPr>
          <w:rStyle w:val="2"/>
          <w:sz w:val="24"/>
          <w:szCs w:val="24"/>
          <w:lang w:val="ru-RU"/>
        </w:rPr>
        <w:t>____________</w:t>
      </w:r>
      <w:r>
        <w:rPr>
          <w:sz w:val="24"/>
          <w:szCs w:val="24"/>
        </w:rPr>
        <w:t>2026 г.</w:t>
      </w:r>
    </w:p>
    <w:p>
      <w:pPr>
        <w:pStyle w:val="32"/>
        <w:shd w:val="clear" w:color="auto" w:fill="auto"/>
        <w:spacing w:lineRule="exact" w:line="277" w:before="0" w:after="0"/>
        <w:ind w:firstLine="720" w:left="20" w:right="2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Управление Федеральной службы судебных приставов по Амурской области </w:t>
      </w:r>
      <w:r>
        <w:rPr>
          <w:b w:val="false"/>
          <w:bCs w:val="false"/>
          <w:sz w:val="24"/>
          <w:szCs w:val="24"/>
        </w:rPr>
        <w:t>(УФССП России по Амурской области), именуемое в дальнейшем «Заказчик», в лице ______________, действующего на основании ______________, с одной стороны и</w:t>
      </w:r>
      <w:r>
        <w:rPr>
          <w:b/>
          <w:bCs/>
          <w:sz w:val="24"/>
          <w:szCs w:val="24"/>
        </w:rPr>
        <w:t xml:space="preserve"> _______________</w:t>
      </w:r>
      <w:r>
        <w:rPr>
          <w:sz w:val="24"/>
          <w:szCs w:val="24"/>
        </w:rPr>
        <w:t xml:space="preserve">, </w:t>
      </w:r>
      <w:r>
        <w:rPr>
          <w:b w:val="false"/>
          <w:bCs w:val="false"/>
          <w:sz w:val="24"/>
          <w:szCs w:val="24"/>
        </w:rPr>
        <w:t xml:space="preserve"> в лице ______________, действующего на основании ______________, </w:t>
      </w:r>
      <w:r>
        <w:rPr>
          <w:sz w:val="24"/>
          <w:szCs w:val="24"/>
        </w:rPr>
        <w:t xml:space="preserve">с другой стороны, совместно именуемые «Стороны», на основании п. 4, ч. 1, ст. 93   </w:t>
      </w:r>
      <w:r>
        <w:rPr>
          <w:rFonts w:cs="Times New Roman"/>
          <w:sz w:val="24"/>
          <w:szCs w:val="24"/>
        </w:rPr>
        <w:t xml:space="preserve">Федерального закона от 05.04.2013 № 44-ФЗ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sz w:val="24"/>
          <w:szCs w:val="24"/>
        </w:rPr>
        <w:t>заключили настоящий контракт о нижеследующем:</w:t>
      </w:r>
    </w:p>
    <w:p>
      <w:pPr>
        <w:pStyle w:val="32"/>
        <w:shd w:val="clear" w:color="auto" w:fill="auto"/>
        <w:spacing w:lineRule="exact" w:line="230" w:before="0" w:after="0"/>
        <w:ind w:hanging="0" w:left="38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32"/>
        <w:shd w:val="clear" w:color="auto" w:fill="auto"/>
        <w:spacing w:lineRule="exact" w:line="230" w:before="0" w:after="0"/>
        <w:ind w:hanging="0" w:left="3820"/>
        <w:rPr>
          <w:sz w:val="24"/>
          <w:szCs w:val="24"/>
        </w:rPr>
      </w:pPr>
      <w:r>
        <w:rPr>
          <w:b/>
          <w:bCs/>
          <w:sz w:val="24"/>
          <w:szCs w:val="24"/>
        </w:rPr>
        <w:t>1. Предмет контракта</w:t>
      </w:r>
    </w:p>
    <w:p>
      <w:pPr>
        <w:pStyle w:val="32"/>
        <w:numPr>
          <w:ilvl w:val="0"/>
          <w:numId w:val="2"/>
        </w:numPr>
        <w:shd w:val="clear" w:color="auto" w:fill="auto"/>
        <w:tabs>
          <w:tab w:val="clear" w:pos="408"/>
          <w:tab w:val="left" w:pos="1190" w:leader="none"/>
        </w:tabs>
        <w:spacing w:lineRule="exact" w:line="270" w:before="0" w:after="57"/>
        <w:ind w:firstLine="720"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обязан поставить Заказчику запасные части для автомобильной техники, в дальнейшем именуемый «Товар», согласно Спецификации Товара, являющейся неотъемлемой частью Контракта (Приложение № 1), а Заказчик обязуется принять его в соответствии с требованиями действующего законодательства.</w:t>
      </w:r>
    </w:p>
    <w:p>
      <w:pPr>
        <w:pStyle w:val="32"/>
        <w:numPr>
          <w:ilvl w:val="0"/>
          <w:numId w:val="2"/>
        </w:numPr>
        <w:shd w:val="clear" w:color="auto" w:fill="auto"/>
        <w:tabs>
          <w:tab w:val="clear" w:pos="408"/>
          <w:tab w:val="left" w:pos="1190" w:leader="none"/>
        </w:tabs>
        <w:spacing w:lineRule="exact" w:line="270" w:before="0" w:after="57"/>
        <w:ind w:firstLine="720"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обязуется поставить Заказчику Товар, соответствующий требованиям действующего законодательства, в ассортименте, количестве в соответствии со Спецификацией Товара (Приложение № 1), являющейся неотъемлемой частью настоящего Контракта.</w:t>
      </w:r>
    </w:p>
    <w:p>
      <w:pPr>
        <w:pStyle w:val="32"/>
        <w:numPr>
          <w:ilvl w:val="0"/>
          <w:numId w:val="2"/>
        </w:numPr>
        <w:shd w:val="clear" w:color="auto" w:fill="auto"/>
        <w:tabs>
          <w:tab w:val="clear" w:pos="408"/>
          <w:tab w:val="left" w:pos="1190" w:leader="none"/>
        </w:tabs>
        <w:spacing w:lineRule="exact" w:line="270" w:before="0" w:after="57"/>
        <w:ind w:firstLine="720"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Поставщик гарантирует Заказчику, что товар, поставляемый в рамках Контракта, является новым товаром, который не был в употреблении, не подвергался ремонту, в том числе восстановлению, замене составных частей, восстановлению потребительских свойств.</w:t>
      </w:r>
    </w:p>
    <w:p>
      <w:pPr>
        <w:pStyle w:val="32"/>
        <w:numPr>
          <w:ilvl w:val="0"/>
          <w:numId w:val="2"/>
        </w:numPr>
        <w:shd w:val="clear" w:color="auto" w:fill="auto"/>
        <w:tabs>
          <w:tab w:val="clear" w:pos="408"/>
          <w:tab w:val="left" w:pos="1165" w:leader="none"/>
        </w:tabs>
        <w:spacing w:lineRule="auto" w:line="240" w:before="0" w:after="0"/>
        <w:ind w:firstLine="720" w:left="20"/>
        <w:jc w:val="both"/>
        <w:rPr>
          <w:sz w:val="24"/>
          <w:szCs w:val="24"/>
        </w:rPr>
      </w:pPr>
      <w:r>
        <w:rPr>
          <w:sz w:val="24"/>
          <w:szCs w:val="24"/>
        </w:rPr>
        <w:t>Единица измерения — штука.</w:t>
      </w:r>
    </w:p>
    <w:p>
      <w:pPr>
        <w:pStyle w:val="32"/>
        <w:shd w:val="clear" w:color="auto" w:fill="auto"/>
        <w:spacing w:lineRule="exact" w:line="230" w:before="0" w:after="81"/>
        <w:ind w:hanging="0" w:left="34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32"/>
        <w:shd w:val="clear" w:color="auto" w:fill="auto"/>
        <w:spacing w:lineRule="exact" w:line="230" w:before="0" w:after="81"/>
        <w:ind w:hanging="0" w:left="3420"/>
        <w:rPr>
          <w:sz w:val="24"/>
          <w:szCs w:val="24"/>
        </w:rPr>
      </w:pPr>
      <w:r>
        <w:rPr>
          <w:b/>
          <w:bCs/>
          <w:sz w:val="24"/>
          <w:szCs w:val="24"/>
        </w:rPr>
        <w:t>2. Условия поставки товара</w:t>
      </w:r>
    </w:p>
    <w:p>
      <w:pPr>
        <w:pStyle w:val="32"/>
        <w:numPr>
          <w:ilvl w:val="0"/>
          <w:numId w:val="3"/>
        </w:numPr>
        <w:shd w:val="clear" w:color="auto" w:fill="auto"/>
        <w:tabs>
          <w:tab w:val="clear" w:pos="408"/>
          <w:tab w:val="left" w:pos="1287" w:leader="none"/>
        </w:tabs>
        <w:spacing w:lineRule="exact" w:line="277" w:before="0" w:after="60"/>
        <w:ind w:firstLine="720"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осуществляет поставку Товара в течение 5 (пяти) календарных дней с даты подписания Контракта. </w:t>
      </w:r>
    </w:p>
    <w:p>
      <w:pPr>
        <w:pStyle w:val="32"/>
        <w:numPr>
          <w:ilvl w:val="0"/>
          <w:numId w:val="3"/>
        </w:numPr>
        <w:shd w:val="clear" w:color="auto" w:fill="auto"/>
        <w:tabs>
          <w:tab w:val="clear" w:pos="408"/>
          <w:tab w:val="left" w:pos="1287" w:leader="none"/>
        </w:tabs>
        <w:spacing w:lineRule="exact" w:line="277" w:before="0" w:after="60"/>
        <w:ind w:firstLine="720"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Место поставки: Амурская область, г. Благовещенск, пер. Пограничный, 10.</w:t>
      </w:r>
    </w:p>
    <w:p>
      <w:pPr>
        <w:pStyle w:val="32"/>
        <w:numPr>
          <w:ilvl w:val="0"/>
          <w:numId w:val="3"/>
        </w:numPr>
        <w:shd w:val="clear" w:color="auto" w:fill="auto"/>
        <w:tabs>
          <w:tab w:val="clear" w:pos="408"/>
          <w:tab w:val="left" w:pos="1287" w:leader="none"/>
        </w:tabs>
        <w:spacing w:lineRule="exact" w:line="277" w:before="0" w:after="60"/>
        <w:ind w:firstLine="720"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Осуществление поставки Товара сопровождается уполномоченным представителем Поставщика (экспедитором) до места нахождения Заказчика, автотранспортном Поставщика, погрузка и выгрузка товара силами Поставщика.</w:t>
      </w:r>
    </w:p>
    <w:p>
      <w:pPr>
        <w:pStyle w:val="32"/>
        <w:numPr>
          <w:ilvl w:val="0"/>
          <w:numId w:val="3"/>
        </w:numPr>
        <w:shd w:val="clear" w:color="auto" w:fill="auto"/>
        <w:tabs>
          <w:tab w:val="clear" w:pos="408"/>
          <w:tab w:val="left" w:pos="1287" w:leader="none"/>
        </w:tabs>
        <w:spacing w:lineRule="exact" w:line="277" w:before="0" w:after="60"/>
        <w:ind w:firstLine="720"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В случае существенного нарушения условий настоящего Контракта Поставщиком, что впоследствии может привести к срыву обеспечения, Заказчик имеет право отказаться от дальнейшего исполнения и далее, расторгнуть настоящий Контракт, в соответствии с действующим законодательством.</w:t>
      </w:r>
    </w:p>
    <w:p>
      <w:pPr>
        <w:pStyle w:val="32"/>
        <w:numPr>
          <w:ilvl w:val="0"/>
          <w:numId w:val="3"/>
        </w:numPr>
        <w:shd w:val="clear" w:color="auto" w:fill="auto"/>
        <w:tabs>
          <w:tab w:val="clear" w:pos="408"/>
          <w:tab w:val="left" w:pos="1287" w:leader="none"/>
        </w:tabs>
        <w:spacing w:lineRule="exact" w:line="277" w:before="0" w:after="60"/>
        <w:ind w:firstLine="720"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Заказчик обязуется, согласно условиям пункта 2.2. обеспечить присутствие в месте разгрузки должностного лица, уполномоченного принимать Товар, подписывать товарно-транспортные накладные и делать заявки на поставку Товара.</w:t>
      </w:r>
    </w:p>
    <w:p>
      <w:pPr>
        <w:pStyle w:val="32"/>
        <w:numPr>
          <w:ilvl w:val="0"/>
          <w:numId w:val="3"/>
        </w:numPr>
        <w:shd w:val="clear" w:color="auto" w:fill="auto"/>
        <w:tabs>
          <w:tab w:val="clear" w:pos="408"/>
          <w:tab w:val="left" w:pos="1287" w:leader="none"/>
        </w:tabs>
        <w:spacing w:lineRule="exact" w:line="277" w:before="0" w:after="60"/>
        <w:ind w:firstLine="720"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Качество и маркировка поставляемой продукции должны соответствовать ГОСТам, техническим условиям, сертификатам соответствия.</w:t>
      </w:r>
    </w:p>
    <w:p>
      <w:pPr>
        <w:pStyle w:val="32"/>
        <w:numPr>
          <w:ilvl w:val="0"/>
          <w:numId w:val="3"/>
        </w:numPr>
        <w:shd w:val="clear" w:color="auto" w:fill="auto"/>
        <w:tabs>
          <w:tab w:val="clear" w:pos="408"/>
          <w:tab w:val="left" w:pos="1240" w:leader="none"/>
        </w:tabs>
        <w:spacing w:lineRule="exact" w:line="277" w:before="0" w:after="0"/>
        <w:ind w:firstLine="720"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В случае обнаружения Заказчиком несоответствия поставляемого товара (по количеству и качеству) данным, указанным в товаросопроводительных документах, Заказчик составляет Акт приемки товаров, который не позднее двух дней направляет Поставщику.</w:t>
      </w:r>
    </w:p>
    <w:p>
      <w:pPr>
        <w:pStyle w:val="32"/>
        <w:numPr>
          <w:ilvl w:val="0"/>
          <w:numId w:val="3"/>
        </w:numPr>
        <w:shd w:val="clear" w:color="auto" w:fill="auto"/>
        <w:tabs>
          <w:tab w:val="clear" w:pos="408"/>
          <w:tab w:val="left" w:pos="1240" w:leader="none"/>
        </w:tabs>
        <w:spacing w:lineRule="exact" w:line="277" w:before="0" w:after="0"/>
        <w:ind w:firstLine="720"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Датой поставки товара является дата подписания Заказчиком товарной накладной или УПД, акта приемки товара в день фактической поставки Товара на склад Заказчика. Приемка Товара по количеству и качеству осуществляется в момент поставки и удостоверяется подписью (с её расшифровкой и указанием должности) представителя Заказчика в товарной накладной с наложением печати (штампа) Заказчика при его наличии, либо только подписью (с её расшифровкой и указанием должности).</w:t>
      </w:r>
    </w:p>
    <w:p>
      <w:pPr>
        <w:pStyle w:val="32"/>
        <w:shd w:val="clear" w:color="auto" w:fill="auto"/>
        <w:spacing w:lineRule="exact" w:line="230" w:before="0" w:after="85"/>
        <w:ind w:hanging="0" w:left="26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32"/>
        <w:shd w:val="clear" w:color="auto" w:fill="auto"/>
        <w:spacing w:lineRule="exact" w:line="230" w:before="0" w:after="85"/>
        <w:ind w:hanging="0" w:left="2680"/>
        <w:rPr>
          <w:sz w:val="24"/>
          <w:szCs w:val="24"/>
        </w:rPr>
      </w:pPr>
      <w:r>
        <w:rPr>
          <w:b/>
          <w:bCs/>
          <w:sz w:val="24"/>
          <w:szCs w:val="24"/>
        </w:rPr>
        <w:t>3. Цена по контракту и порядок расчетов</w:t>
      </w:r>
    </w:p>
    <w:p>
      <w:pPr>
        <w:pStyle w:val="32"/>
        <w:numPr>
          <w:ilvl w:val="0"/>
          <w:numId w:val="4"/>
        </w:numPr>
        <w:shd w:val="clear" w:color="auto" w:fill="auto"/>
        <w:tabs>
          <w:tab w:val="clear" w:pos="408"/>
          <w:tab w:val="left" w:pos="1222" w:leader="none"/>
        </w:tabs>
        <w:spacing w:lineRule="auto" w:line="240" w:before="0" w:after="60"/>
        <w:ind w:firstLine="720"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Сумма контракта составляет: ________</w:t>
      </w:r>
      <w:bookmarkStart w:id="1" w:name="__DdeLink__21225_769442798"/>
      <w:bookmarkStart w:id="2" w:name="__DdeLink__2345_2899007648"/>
      <w:bookmarkStart w:id="3" w:name="__DdeLink__2287_1411534517"/>
      <w:bookmarkStart w:id="4" w:name="__DdeLink__6291_941603384"/>
      <w:r>
        <w:rPr>
          <w:sz w:val="24"/>
          <w:szCs w:val="24"/>
        </w:rPr>
        <w:t xml:space="preserve"> (_________) рублей __ коп.</w:t>
      </w:r>
      <w:bookmarkEnd w:id="3"/>
      <w:bookmarkEnd w:id="4"/>
      <w:r>
        <w:rPr>
          <w:sz w:val="24"/>
          <w:szCs w:val="24"/>
        </w:rPr>
        <w:t>, НДС - __/ НДС не предусмотрен.</w:t>
      </w:r>
      <w:bookmarkEnd w:id="1"/>
      <w:bookmarkEnd w:id="2"/>
    </w:p>
    <w:p>
      <w:pPr>
        <w:pStyle w:val="32"/>
        <w:numPr>
          <w:ilvl w:val="0"/>
          <w:numId w:val="4"/>
        </w:numPr>
        <w:shd w:val="clear" w:color="auto" w:fill="auto"/>
        <w:tabs>
          <w:tab w:val="clear" w:pos="408"/>
          <w:tab w:val="left" w:pos="1222" w:leader="none"/>
        </w:tabs>
        <w:spacing w:lineRule="auto" w:line="240" w:before="0" w:after="60"/>
        <w:ind w:firstLine="720"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Установленная цена Контракта является твердой и не подлежит изменению в течение срока действия настоящего Контракта, за исключением случаев, предусмотренных пунктом ч. 1 ст. 95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32"/>
        <w:numPr>
          <w:ilvl w:val="0"/>
          <w:numId w:val="4"/>
        </w:numPr>
        <w:shd w:val="clear" w:color="auto" w:fill="auto"/>
        <w:tabs>
          <w:tab w:val="clear" w:pos="408"/>
          <w:tab w:val="left" w:pos="1168" w:leader="none"/>
        </w:tabs>
        <w:spacing w:lineRule="auto" w:line="240" w:before="0" w:after="0"/>
        <w:ind w:firstLine="720"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Расчеты по контракту производятся путем единовременной оплаты всей стоимости товара по контракту.</w:t>
      </w:r>
    </w:p>
    <w:p>
      <w:pPr>
        <w:pStyle w:val="32"/>
        <w:numPr>
          <w:ilvl w:val="0"/>
          <w:numId w:val="4"/>
        </w:numPr>
        <w:shd w:val="clear" w:color="auto" w:fill="auto"/>
        <w:tabs>
          <w:tab w:val="clear" w:pos="408"/>
          <w:tab w:val="left" w:pos="1237" w:leader="none"/>
        </w:tabs>
        <w:spacing w:lineRule="auto" w:line="240" w:before="0" w:after="0"/>
        <w:ind w:firstLine="720"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Форма оплаты: по безналичному расчету — Заказчик перечисляет стоимость товара по контракту на основании оригинала универсального передаточного документа и счета в течении 3 рабочих дней, после получения товара.</w:t>
      </w:r>
    </w:p>
    <w:p>
      <w:pPr>
        <w:pStyle w:val="32"/>
        <w:numPr>
          <w:ilvl w:val="0"/>
          <w:numId w:val="4"/>
        </w:numPr>
        <w:shd w:val="clear" w:color="auto" w:fill="auto"/>
        <w:tabs>
          <w:tab w:val="clear" w:pos="408"/>
          <w:tab w:val="left" w:pos="1165" w:leader="none"/>
        </w:tabs>
        <w:spacing w:lineRule="auto" w:line="240" w:before="0" w:after="0"/>
        <w:ind w:firstLine="720" w:left="20"/>
        <w:jc w:val="both"/>
        <w:rPr>
          <w:sz w:val="24"/>
          <w:szCs w:val="24"/>
        </w:rPr>
      </w:pPr>
      <w:r>
        <w:rPr>
          <w:sz w:val="24"/>
          <w:szCs w:val="24"/>
        </w:rPr>
        <w:t>Финансирование осуществляется из средств Федерального бюджета 2026 года КБК 322 0304 4240790049 244.</w:t>
      </w:r>
    </w:p>
    <w:p>
      <w:pPr>
        <w:pStyle w:val="32"/>
        <w:numPr>
          <w:ilvl w:val="0"/>
          <w:numId w:val="4"/>
        </w:numPr>
        <w:shd w:val="clear" w:color="auto" w:fill="auto"/>
        <w:tabs>
          <w:tab w:val="clear" w:pos="408"/>
          <w:tab w:val="left" w:pos="1165" w:leader="none"/>
        </w:tabs>
        <w:spacing w:lineRule="auto" w:line="240" w:before="0" w:after="0"/>
        <w:ind w:firstLine="720" w:lef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Срок исполнения контракта: с даты подписания Контракта до </w:t>
      </w:r>
      <w:r>
        <w:rPr>
          <w:sz w:val="24"/>
          <w:szCs w:val="24"/>
        </w:rPr>
        <w:t>30.04</w:t>
      </w:r>
      <w:r>
        <w:rPr>
          <w:sz w:val="24"/>
          <w:szCs w:val="24"/>
        </w:rPr>
        <w:t>.2026 года.</w:t>
      </w:r>
    </w:p>
    <w:p>
      <w:pPr>
        <w:pStyle w:val="32"/>
        <w:numPr>
          <w:ilvl w:val="0"/>
          <w:numId w:val="0"/>
        </w:numPr>
        <w:shd w:val="clear" w:color="auto" w:fill="auto"/>
        <w:tabs>
          <w:tab w:val="clear" w:pos="408"/>
          <w:tab w:val="left" w:pos="1165" w:leader="none"/>
        </w:tabs>
        <w:spacing w:lineRule="auto" w:line="240" w:before="0" w:after="0"/>
        <w:ind w:hanging="0" w:left="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32"/>
        <w:shd w:val="clear" w:color="auto" w:fill="auto"/>
        <w:spacing w:lineRule="exact" w:line="230" w:before="0" w:after="0"/>
        <w:ind w:hanging="0" w:left="3420"/>
        <w:rPr>
          <w:sz w:val="24"/>
          <w:szCs w:val="24"/>
        </w:rPr>
      </w:pPr>
      <w:r>
        <w:rPr>
          <w:b/>
          <w:bCs/>
          <w:sz w:val="24"/>
          <w:szCs w:val="24"/>
        </w:rPr>
        <w:t>4. Ответственность сторон</w:t>
      </w:r>
    </w:p>
    <w:p>
      <w:pPr>
        <w:pStyle w:val="32"/>
        <w:widowControl/>
        <w:numPr>
          <w:ilvl w:val="0"/>
          <w:numId w:val="0"/>
        </w:numPr>
        <w:shd w:val="clear" w:color="auto" w:fill="auto"/>
        <w:tabs>
          <w:tab w:val="clear" w:pos="408"/>
          <w:tab w:val="left" w:pos="735" w:leader="none"/>
        </w:tabs>
        <w:bidi w:val="0"/>
        <w:spacing w:lineRule="exact" w:line="274" w:before="0" w:after="57"/>
        <w:ind w:hanging="0" w:left="0" w:right="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>4.1. Поставщик не несет ответственность за последствия и неисправности товара, возникшие после продажи товара в результате нарушения правил техники безопасности и охраны труда, нарушение правил при подготовке товара к работе, нарушения правил эксплуатации, перевозке и хранения товара, а также нецелевого и неправильного использования товара.</w:t>
      </w:r>
    </w:p>
    <w:p>
      <w:pPr>
        <w:pStyle w:val="32"/>
        <w:widowControl/>
        <w:numPr>
          <w:ilvl w:val="0"/>
          <w:numId w:val="0"/>
        </w:numPr>
        <w:shd w:val="clear" w:color="auto" w:fill="auto"/>
        <w:tabs>
          <w:tab w:val="clear" w:pos="408"/>
          <w:tab w:val="left" w:pos="735" w:leader="none"/>
        </w:tabs>
        <w:bidi w:val="0"/>
        <w:spacing w:lineRule="exact" w:line="277" w:before="0" w:after="0"/>
        <w:ind w:firstLine="737" w:left="0" w:right="57"/>
        <w:jc w:val="both"/>
        <w:rPr>
          <w:sz w:val="24"/>
          <w:szCs w:val="24"/>
        </w:rPr>
      </w:pPr>
      <w:r>
        <w:rPr>
          <w:sz w:val="24"/>
          <w:szCs w:val="24"/>
        </w:rPr>
        <w:t>4.2.  Поставщик не несет ответственность за использование товара Заказчика по окончании гарантийного срока.</w:t>
      </w:r>
    </w:p>
    <w:p>
      <w:pPr>
        <w:pStyle w:val="32"/>
        <w:widowControl w:val="false"/>
        <w:shd w:val="clear" w:color="auto" w:fill="auto"/>
        <w:tabs>
          <w:tab w:val="clear" w:pos="408"/>
          <w:tab w:val="left" w:pos="60" w:leader="none"/>
        </w:tabs>
        <w:bidi w:val="0"/>
        <w:spacing w:lineRule="auto" w:line="240" w:before="0" w:after="0"/>
        <w:ind w:firstLine="680" w:left="57" w:right="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4.3.</w:t>
      </w:r>
      <w:r>
        <w:rPr>
          <w:sz w:val="24"/>
          <w:szCs w:val="24"/>
        </w:rPr>
        <w:t xml:space="preserve"> За неисполнение или ненадлежащее исполнение обязательств по настоящему контракту, стороны несут ответственность в соответствии с законодательством РФ</w:t>
      </w:r>
    </w:p>
    <w:p>
      <w:pPr>
        <w:pStyle w:val="Normal"/>
        <w:widowControl w:val="false"/>
        <w:bidi w:val="0"/>
        <w:spacing w:lineRule="auto" w:line="240" w:before="0" w:after="29"/>
        <w:ind w:firstLine="737" w:left="0" w:right="0"/>
        <w:jc w:val="both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4.4 Ответственность 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Заказчика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>
      <w:pPr>
        <w:pStyle w:val="Normal"/>
        <w:widowControl w:val="false"/>
        <w:bidi w:val="0"/>
        <w:spacing w:lineRule="auto" w:line="240" w:before="0" w:after="0"/>
        <w:ind w:firstLine="737" w:left="0" w:right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4.4.1. В случае просрочки исполнения </w:t>
      </w:r>
      <w:r>
        <w:rPr>
          <w:rFonts w:ascii="Times New Roman" w:hAnsi="Times New Roman"/>
          <w:b w:val="false"/>
          <w:bCs w:val="false"/>
          <w:color w:val="000000"/>
          <w:spacing w:val="-3"/>
          <w:sz w:val="24"/>
          <w:szCs w:val="24"/>
        </w:rPr>
        <w:t>Заказчиком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обязательств, предусмотренных </w:t>
      </w:r>
      <w:r>
        <w:rPr>
          <w:rFonts w:ascii="Times New Roman" w:hAnsi="Times New Roman"/>
          <w:b w:val="false"/>
          <w:bCs w:val="false"/>
          <w:color w:val="000000"/>
          <w:spacing w:val="-3"/>
          <w:sz w:val="24"/>
          <w:szCs w:val="24"/>
        </w:rPr>
        <w:t>Контрактом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, а также в иных случаях неисполнения или ненадлежащего исполнения </w:t>
      </w:r>
      <w:r>
        <w:rPr>
          <w:rFonts w:ascii="Times New Roman" w:hAnsi="Times New Roman"/>
          <w:b w:val="false"/>
          <w:bCs w:val="false"/>
          <w:color w:val="000000"/>
          <w:spacing w:val="-3"/>
          <w:sz w:val="24"/>
          <w:szCs w:val="24"/>
        </w:rPr>
        <w:t>Заказчиком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обязательств, предусмотренных Контрактом, </w:t>
      </w:r>
      <w:r>
        <w:rPr>
          <w:rFonts w:ascii="Times New Roman" w:hAnsi="Times New Roman"/>
          <w:b w:val="false"/>
          <w:bCs w:val="false"/>
          <w:color w:val="000000"/>
          <w:spacing w:val="-1"/>
          <w:sz w:val="24"/>
          <w:szCs w:val="24"/>
        </w:rPr>
        <w:t>Поставщик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вправе потребовать уплаты неустоек (штрафов, пеней).</w:t>
      </w:r>
    </w:p>
    <w:p>
      <w:pPr>
        <w:pStyle w:val="Normal"/>
        <w:widowControl w:val="false"/>
        <w:bidi w:val="0"/>
        <w:spacing w:lineRule="auto" w:line="240" w:before="0" w:after="0"/>
        <w:ind w:firstLine="680" w:left="0" w:right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4.4.2. Пеня начисляется за каждый день просрочки исполнени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я </w:t>
      </w:r>
      <w:r>
        <w:rPr>
          <w:rFonts w:ascii="Times New Roman" w:hAnsi="Times New Roman"/>
          <w:b w:val="false"/>
          <w:bCs w:val="false"/>
          <w:color w:val="000000"/>
          <w:spacing w:val="-3"/>
          <w:sz w:val="24"/>
          <w:szCs w:val="24"/>
        </w:rPr>
        <w:t>Заказчиком</w:t>
      </w:r>
      <w:r>
        <w:rPr>
          <w:rFonts w:ascii="Times New Roman" w:hAnsi="Times New Roman"/>
          <w:sz w:val="24"/>
          <w:szCs w:val="24"/>
        </w:rPr>
        <w:t xml:space="preserve"> обязательства, предусмотренного Контрактом, начиная со дня, с</w:t>
      </w:r>
      <w:r>
        <w:rPr>
          <w:rFonts w:ascii="Times New Roman" w:hAnsi="Times New Roman"/>
          <w:b w:val="false"/>
          <w:bCs w:val="false"/>
          <w:sz w:val="24"/>
          <w:szCs w:val="24"/>
        </w:rPr>
        <w:t>ледующего после дня истечения установленного Контрактом срока исполнения обязательства.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>
      <w:pPr>
        <w:pStyle w:val="Normal"/>
        <w:widowControl w:val="false"/>
        <w:bidi w:val="0"/>
        <w:spacing w:lineRule="auto" w:line="240" w:before="0" w:after="0"/>
        <w:ind w:firstLine="737" w:left="0" w:right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4.4.3. За каждый факт неисполнения Заказчиком</w:t>
      </w:r>
      <w:r>
        <w:rPr>
          <w:rFonts w:ascii="Times New Roman" w:hAnsi="Times New Roman"/>
          <w:b w:val="false"/>
          <w:bCs w:val="false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обязательств, предусмотренных Контрактом, за исключением просрочки исполнения обязательств, предусмотренных Контрактом, </w:t>
      </w:r>
      <w:r>
        <w:rPr>
          <w:rFonts w:ascii="Times New Roman" w:hAnsi="Times New Roman"/>
          <w:b w:val="false"/>
          <w:bCs w:val="false"/>
          <w:color w:val="000000"/>
          <w:spacing w:val="-1"/>
          <w:sz w:val="24"/>
          <w:szCs w:val="24"/>
        </w:rPr>
        <w:t>Поставщик</w:t>
      </w:r>
      <w:r>
        <w:rPr>
          <w:rFonts w:ascii="Times New Roman" w:hAnsi="Times New Roman"/>
          <w:b w:val="false"/>
          <w:bCs w:val="false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вправе взыскать с </w:t>
      </w:r>
      <w:r>
        <w:rPr>
          <w:rFonts w:ascii="Times New Roman" w:hAnsi="Times New Roman"/>
          <w:b w:val="false"/>
          <w:bCs w:val="false"/>
          <w:color w:val="000000"/>
          <w:spacing w:val="-3"/>
          <w:sz w:val="24"/>
          <w:szCs w:val="24"/>
        </w:rPr>
        <w:t>Заказчика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штраф в соответствии с постановлением Правительства Российской Федерации определяемый в следующем порядке:</w:t>
      </w:r>
    </w:p>
    <w:p>
      <w:pPr>
        <w:pStyle w:val="Normal"/>
        <w:widowControl w:val="false"/>
        <w:bidi w:val="0"/>
        <w:spacing w:lineRule="auto" w:line="240" w:before="0" w:after="29"/>
        <w:ind w:firstLine="680" w:left="0" w:right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а) 1000 рублей, если цена Контракта не превышает 3 млн. рублей (включительно);</w:t>
      </w:r>
    </w:p>
    <w:p>
      <w:pPr>
        <w:pStyle w:val="Normal"/>
        <w:widowControl w:val="false"/>
        <w:bidi w:val="0"/>
        <w:spacing w:lineRule="auto" w:line="240" w:before="0" w:after="29"/>
        <w:ind w:firstLine="680" w:left="0" w:right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б) 5000 рублей, если цена Контракта составляет от 3 млн. рублей до 50 млн. р</w:t>
      </w:r>
      <w:r>
        <w:rPr>
          <w:rFonts w:ascii="Times New Roman" w:hAnsi="Times New Roman"/>
          <w:sz w:val="24"/>
          <w:szCs w:val="24"/>
        </w:rPr>
        <w:t>ублей (включительно);</w:t>
      </w:r>
    </w:p>
    <w:p>
      <w:pPr>
        <w:pStyle w:val="Normal"/>
        <w:widowControl w:val="false"/>
        <w:bidi w:val="0"/>
        <w:spacing w:lineRule="auto" w:line="240" w:before="0" w:after="29"/>
        <w:ind w:firstLine="680" w:left="0" w:right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10000 рублей, если цена Контракта составляет от 50 млн. рублей до 100 млн. рублей (включительно).</w:t>
      </w:r>
    </w:p>
    <w:p>
      <w:pPr>
        <w:pStyle w:val="Normal"/>
        <w:widowControl w:val="false"/>
        <w:bidi w:val="0"/>
        <w:spacing w:lineRule="auto" w:line="240" w:before="0" w:after="0"/>
        <w:ind w:firstLine="737" w:left="0" w:right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4.4.4. Общая сумма начисленных штрафов за ненадлежащее исполнение </w:t>
      </w:r>
      <w:r>
        <w:rPr>
          <w:rFonts w:ascii="Times New Roman" w:hAnsi="Times New Roman"/>
          <w:b w:val="false"/>
          <w:bCs w:val="false"/>
          <w:color w:val="000000"/>
          <w:spacing w:val="-3"/>
          <w:sz w:val="24"/>
          <w:szCs w:val="24"/>
        </w:rPr>
        <w:t>Заказчиком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>
      <w:pPr>
        <w:pStyle w:val="Normal"/>
        <w:widowControl w:val="false"/>
        <w:bidi w:val="0"/>
        <w:spacing w:lineRule="auto" w:line="240" w:before="0" w:after="0"/>
        <w:ind w:firstLine="680" w:left="0" w:right="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4.5 Ответственность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Поставщика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>
      <w:pPr>
        <w:pStyle w:val="Normal"/>
        <w:widowControl w:val="false"/>
        <w:bidi w:val="0"/>
        <w:spacing w:lineRule="auto" w:line="240" w:before="0" w:after="0"/>
        <w:ind w:firstLine="680" w:left="0" w:right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4.5.1. В случае просрочки исполнения </w:t>
      </w:r>
      <w:r>
        <w:rPr>
          <w:rFonts w:ascii="Times New Roman" w:hAnsi="Times New Roman"/>
          <w:b w:val="false"/>
          <w:bCs w:val="false"/>
          <w:color w:val="000000"/>
          <w:spacing w:val="-1"/>
          <w:sz w:val="24"/>
          <w:szCs w:val="24"/>
        </w:rPr>
        <w:t>Поставщиком</w:t>
      </w:r>
      <w:r>
        <w:rPr>
          <w:rFonts w:ascii="Times New Roman" w:hAnsi="Times New Roman"/>
          <w:sz w:val="24"/>
          <w:szCs w:val="24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>
        <w:rPr>
          <w:rFonts w:ascii="Times New Roman" w:hAnsi="Times New Roman"/>
          <w:b w:val="false"/>
          <w:bCs w:val="false"/>
          <w:color w:val="000000"/>
          <w:spacing w:val="-1"/>
          <w:sz w:val="24"/>
          <w:szCs w:val="24"/>
        </w:rPr>
        <w:t>Поставщиком</w:t>
      </w:r>
      <w:r>
        <w:rPr>
          <w:rFonts w:ascii="Times New Roman" w:hAnsi="Times New Roman"/>
          <w:b w:val="false"/>
          <w:bCs w:val="false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обязательств, предусмотренных Контрактом, </w:t>
      </w:r>
      <w:r>
        <w:rPr>
          <w:rFonts w:ascii="Times New Roman" w:hAnsi="Times New Roman"/>
          <w:b w:val="false"/>
          <w:bCs w:val="false"/>
          <w:color w:val="000000"/>
          <w:spacing w:val="-3"/>
          <w:sz w:val="24"/>
          <w:szCs w:val="24"/>
        </w:rPr>
        <w:t>Заказчик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направляет </w:t>
      </w:r>
      <w:r>
        <w:rPr>
          <w:rFonts w:ascii="Times New Roman" w:hAnsi="Times New Roman"/>
          <w:b w:val="false"/>
          <w:bCs w:val="false"/>
          <w:color w:val="000000"/>
          <w:spacing w:val="-1"/>
          <w:sz w:val="24"/>
          <w:szCs w:val="24"/>
        </w:rPr>
        <w:t>Поставщику</w:t>
      </w:r>
      <w:r>
        <w:rPr>
          <w:rFonts w:ascii="Times New Roman" w:hAnsi="Times New Roman"/>
          <w:b w:val="false"/>
          <w:bCs w:val="false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требование об уплате неустоек (штрафов, пеней).</w:t>
      </w:r>
    </w:p>
    <w:p>
      <w:pPr>
        <w:pStyle w:val="Normal"/>
        <w:widowControl w:val="false"/>
        <w:bidi w:val="0"/>
        <w:spacing w:lineRule="auto" w:line="240" w:before="0" w:after="0"/>
        <w:ind w:firstLine="850" w:left="0" w:right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4.5.2. Пеня начисляется за каждый день просрочки исполнения </w:t>
      </w:r>
      <w:r>
        <w:rPr>
          <w:rFonts w:ascii="Times New Roman" w:hAnsi="Times New Roman"/>
          <w:b w:val="false"/>
          <w:bCs w:val="false"/>
          <w:color w:val="000000"/>
          <w:spacing w:val="-1"/>
          <w:sz w:val="24"/>
          <w:szCs w:val="24"/>
        </w:rPr>
        <w:t>Поставщиком</w:t>
      </w:r>
      <w:r>
        <w:rPr>
          <w:rFonts w:ascii="Times New Roman" w:hAnsi="Times New Roman"/>
          <w:b w:val="false"/>
          <w:bCs w:val="false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обязательства, предусмотренного Контрактом, начиная со </w:t>
      </w:r>
      <w:r>
        <w:rPr>
          <w:rFonts w:ascii="Times New Roman" w:hAnsi="Times New Roman"/>
          <w:sz w:val="24"/>
          <w:szCs w:val="24"/>
        </w:rPr>
        <w:t>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лненных </w:t>
      </w:r>
      <w:r>
        <w:rPr>
          <w:rFonts w:ascii="Times New Roman" w:hAnsi="Times New Roman"/>
          <w:b w:val="false"/>
          <w:bCs w:val="false"/>
          <w:color w:val="000000"/>
          <w:spacing w:val="-1"/>
          <w:sz w:val="24"/>
          <w:szCs w:val="24"/>
        </w:rPr>
        <w:t>Поставщиком</w:t>
      </w:r>
      <w:r>
        <w:rPr>
          <w:rFonts w:ascii="Times New Roman" w:hAnsi="Times New Roman"/>
          <w:b w:val="false"/>
          <w:bCs w:val="false"/>
          <w:sz w:val="24"/>
          <w:szCs w:val="24"/>
        </w:rPr>
        <w:t>.</w:t>
      </w:r>
    </w:p>
    <w:p>
      <w:pPr>
        <w:pStyle w:val="Normal"/>
        <w:widowControl w:val="false"/>
        <w:bidi w:val="0"/>
        <w:spacing w:lineRule="auto" w:line="240" w:before="0" w:after="0"/>
        <w:ind w:firstLine="850" w:left="0" w:right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4.5.3. За каждый факт неисполнения или ненадлежащего исполнения </w:t>
      </w:r>
      <w:r>
        <w:rPr>
          <w:rFonts w:ascii="Times New Roman" w:hAnsi="Times New Roman"/>
          <w:b w:val="false"/>
          <w:bCs w:val="false"/>
          <w:color w:val="000000"/>
          <w:spacing w:val="-1"/>
          <w:sz w:val="24"/>
          <w:szCs w:val="24"/>
        </w:rPr>
        <w:t>Поставщиком</w:t>
      </w:r>
      <w:r>
        <w:rPr>
          <w:rFonts w:ascii="Times New Roman" w:hAnsi="Times New Roman"/>
          <w:b w:val="false"/>
          <w:bCs w:val="false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</w:t>
      </w:r>
      <w:r>
        <w:rPr>
          <w:rFonts w:ascii="Times New Roman" w:hAnsi="Times New Roman"/>
          <w:b w:val="false"/>
          <w:bCs w:val="false"/>
          <w:color w:val="000000"/>
          <w:spacing w:val="-1"/>
          <w:sz w:val="24"/>
          <w:szCs w:val="24"/>
        </w:rPr>
        <w:t>Поставщик</w:t>
      </w:r>
      <w:r>
        <w:rPr>
          <w:rFonts w:ascii="Times New Roman" w:hAnsi="Times New Roman"/>
          <w:b w:val="false"/>
          <w:bCs w:val="false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выплачивает </w:t>
      </w:r>
      <w:r>
        <w:rPr>
          <w:rFonts w:ascii="Times New Roman" w:hAnsi="Times New Roman"/>
          <w:b w:val="false"/>
          <w:bCs w:val="false"/>
          <w:color w:val="000000"/>
          <w:spacing w:val="-3"/>
          <w:sz w:val="24"/>
          <w:szCs w:val="24"/>
        </w:rPr>
        <w:t>Заказчику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штраф в виде фиксированной суммы, определяемой в соответствии с постановлением Правительства Российской Федерации от 30.08.2017 № 1042. </w:t>
      </w:r>
    </w:p>
    <w:p>
      <w:pPr>
        <w:pStyle w:val="Normal"/>
        <w:widowControl w:val="false"/>
        <w:bidi w:val="0"/>
        <w:spacing w:lineRule="auto" w:line="240" w:before="0" w:after="0"/>
        <w:ind w:firstLine="850" w:left="0" w:right="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4.5.4. Общая сумма начисленной неустойки штрафов за неисполнение или ненадлежащее исполнение </w:t>
      </w:r>
      <w:r>
        <w:rPr>
          <w:rFonts w:ascii="Times New Roman" w:hAnsi="Times New Roman"/>
          <w:b w:val="false"/>
          <w:bCs w:val="false"/>
          <w:color w:val="000000"/>
          <w:spacing w:val="-1"/>
          <w:sz w:val="24"/>
          <w:szCs w:val="24"/>
        </w:rPr>
        <w:t>Поставщиком</w:t>
      </w:r>
      <w:r>
        <w:rPr>
          <w:rFonts w:ascii="Times New Roman" w:hAnsi="Times New Roman"/>
          <w:b w:val="false"/>
          <w:bCs w:val="false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обязательств, пре</w:t>
      </w:r>
      <w:r>
        <w:rPr>
          <w:rFonts w:ascii="Times New Roman" w:hAnsi="Times New Roman"/>
          <w:sz w:val="24"/>
          <w:szCs w:val="24"/>
        </w:rPr>
        <w:t>дусмотренных Контрактом, не может превышать цену Контракта.</w:t>
      </w:r>
    </w:p>
    <w:p>
      <w:pPr>
        <w:pStyle w:val="Normal"/>
        <w:widowControl w:val="false"/>
        <w:bidi w:val="0"/>
        <w:spacing w:lineRule="auto" w:line="240" w:before="0" w:after="0"/>
        <w:ind w:firstLine="850" w:left="0" w:right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4.5.5. Неустойка (пеня, штраф) уплачи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ваются </w:t>
      </w:r>
      <w:r>
        <w:rPr>
          <w:rFonts w:ascii="Times New Roman" w:hAnsi="Times New Roman"/>
          <w:b w:val="false"/>
          <w:bCs w:val="false"/>
          <w:color w:val="000000"/>
          <w:spacing w:val="-1"/>
          <w:sz w:val="24"/>
          <w:szCs w:val="24"/>
        </w:rPr>
        <w:t>Поставщиком</w:t>
      </w:r>
      <w:r>
        <w:rPr>
          <w:rFonts w:ascii="Times New Roman" w:hAnsi="Times New Roman"/>
          <w:b w:val="false"/>
          <w:bCs w:val="false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в пятидневный срок после получения соответствующего требования от </w:t>
      </w:r>
      <w:r>
        <w:rPr>
          <w:rFonts w:ascii="Times New Roman" w:hAnsi="Times New Roman"/>
          <w:b w:val="false"/>
          <w:bCs w:val="false"/>
          <w:color w:val="000000"/>
          <w:spacing w:val="-3"/>
          <w:sz w:val="24"/>
          <w:szCs w:val="24"/>
        </w:rPr>
        <w:t>Заказчика</w:t>
      </w:r>
      <w:r>
        <w:rPr>
          <w:rFonts w:ascii="Times New Roman" w:hAnsi="Times New Roman"/>
          <w:b w:val="false"/>
          <w:bCs w:val="false"/>
          <w:sz w:val="24"/>
          <w:szCs w:val="24"/>
        </w:rPr>
        <w:t>.</w:t>
      </w:r>
    </w:p>
    <w:p>
      <w:pPr>
        <w:pStyle w:val="Normal"/>
        <w:widowControl w:val="false"/>
        <w:bidi w:val="0"/>
        <w:spacing w:lineRule="auto" w:line="240" w:before="0" w:after="0"/>
        <w:ind w:firstLine="850" w:left="0" w:righ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   Срок действия контракта.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pacing w:val="-14"/>
          <w:sz w:val="24"/>
          <w:szCs w:val="24"/>
        </w:rPr>
        <w:t xml:space="preserve">5.1. Настоящий Контракт вступает в силу с момента его подписания обеими Сторонами и действует по </w:t>
      </w:r>
      <w:r>
        <w:rPr>
          <w:rFonts w:ascii="Times New Roman" w:hAnsi="Times New Roman"/>
          <w:spacing w:val="-14"/>
          <w:sz w:val="24"/>
          <w:szCs w:val="24"/>
        </w:rPr>
        <w:t xml:space="preserve">30 апреля </w:t>
      </w:r>
      <w:r>
        <w:rPr>
          <w:rFonts w:ascii="Times New Roman" w:hAnsi="Times New Roman"/>
          <w:spacing w:val="-14"/>
          <w:sz w:val="24"/>
          <w:szCs w:val="24"/>
        </w:rPr>
        <w:t>2026 г.</w:t>
      </w:r>
    </w:p>
    <w:p>
      <w:pPr>
        <w:pStyle w:val="Normal"/>
        <w:shd w:val="clear" w:color="auto" w:fill="auto"/>
        <w:spacing w:lineRule="exact" w:line="277" w:before="0" w:after="0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pacing w:val="-6"/>
          <w:sz w:val="24"/>
          <w:szCs w:val="24"/>
        </w:rPr>
        <w:t>5.2. Окончание срока действия Контракта не влечет прекращение неисполненных обязательств Сторон по Контракту, не освобождает Стороны от выполнения в полном объеме своих обязательств по Контракту и от ответственности за нарушение его условий, если таковые имели место в период исполнения Контракта.</w:t>
      </w:r>
    </w:p>
    <w:p>
      <w:pPr>
        <w:pStyle w:val="32"/>
        <w:widowControl/>
        <w:numPr>
          <w:ilvl w:val="0"/>
          <w:numId w:val="0"/>
        </w:numPr>
        <w:shd w:val="clear" w:color="auto" w:fill="auto"/>
        <w:tabs>
          <w:tab w:val="clear" w:pos="408"/>
          <w:tab w:val="left" w:pos="1271" w:leader="none"/>
        </w:tabs>
        <w:bidi w:val="0"/>
        <w:spacing w:lineRule="exact" w:line="274" w:before="0" w:after="36"/>
        <w:ind w:firstLine="737" w:left="0" w:right="57"/>
        <w:jc w:val="both"/>
        <w:rPr>
          <w:sz w:val="24"/>
          <w:szCs w:val="24"/>
        </w:rPr>
      </w:pPr>
      <w:r>
        <w:rPr>
          <w:sz w:val="24"/>
          <w:szCs w:val="24"/>
        </w:rPr>
        <w:t>5.3. В случаях невозможности разрешения споров путем переговоров, Стороны передают их на рассмотрение в Арбитражный суд Амурской области.</w:t>
      </w:r>
    </w:p>
    <w:p>
      <w:pPr>
        <w:pStyle w:val="23"/>
        <w:shd w:val="clear" w:color="auto" w:fill="auto"/>
        <w:spacing w:lineRule="exact" w:line="240" w:before="0" w:after="132"/>
        <w:ind w:hanging="0" w:left="32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3"/>
        <w:shd w:val="clear" w:color="auto" w:fill="auto"/>
        <w:spacing w:lineRule="exact" w:line="240" w:before="0" w:after="132"/>
        <w:ind w:hanging="0" w:left="3260"/>
        <w:jc w:val="both"/>
        <w:rPr>
          <w:sz w:val="24"/>
          <w:szCs w:val="24"/>
        </w:rPr>
      </w:pPr>
      <w:bookmarkStart w:id="5" w:name="bookmark1"/>
      <w:r>
        <w:rPr>
          <w:sz w:val="24"/>
          <w:szCs w:val="24"/>
        </w:rPr>
        <w:t>6. Адреса и реквизиты сторон</w:t>
      </w:r>
      <w:bookmarkEnd w:id="5"/>
    </w:p>
    <w:tbl>
      <w:tblPr>
        <w:tblW w:w="9670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10" w:type="dxa"/>
        </w:tblCellMar>
        <w:tblLook w:val="0000"/>
      </w:tblPr>
      <w:tblGrid>
        <w:gridCol w:w="4835"/>
        <w:gridCol w:w="4834"/>
      </w:tblGrid>
      <w:tr>
        <w:trPr>
          <w:trHeight w:val="407" w:hRule="atLeast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1"/>
              <w:shd w:val="clear" w:color="auto" w:fill="auto"/>
              <w:spacing w:lineRule="auto" w:line="240"/>
              <w:ind w:hanging="0" w:left="18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41"/>
              <w:shd w:val="clear" w:color="auto" w:fill="auto"/>
              <w:spacing w:lineRule="auto" w:line="240"/>
              <w:ind w:hanging="0" w:left="19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</w:t>
            </w:r>
          </w:p>
        </w:tc>
      </w:tr>
      <w:tr>
        <w:trPr>
          <w:trHeight w:val="4273" w:hRule="atLeast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24"/>
              <w:shd w:val="clear" w:color="auto" w:fill="auto"/>
              <w:ind w:hanging="0" w:lef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408"/>
                <w:tab w:val="left" w:pos="9781" w:leader="none"/>
              </w:tabs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Федеральной службы судебных приставов по Амурской области</w:t>
            </w:r>
          </w:p>
          <w:p>
            <w:pPr>
              <w:pStyle w:val="Normal"/>
              <w:tabs>
                <w:tab w:val="clear" w:pos="408"/>
                <w:tab w:val="left" w:pos="9781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32"/>
        <w:shd w:val="clear" w:color="auto" w:fill="auto"/>
        <w:spacing w:lineRule="exact" w:line="277" w:before="0" w:after="0"/>
        <w:ind w:hanging="0" w:left="40" w:right="1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32"/>
        <w:shd w:val="clear" w:color="auto" w:fill="auto"/>
        <w:spacing w:lineRule="exact" w:line="277" w:before="0" w:after="0"/>
        <w:ind w:hanging="0" w:left="40" w:right="1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32"/>
        <w:shd w:val="clear" w:color="auto" w:fill="auto"/>
        <w:spacing w:lineRule="exact" w:line="277" w:before="0" w:after="0"/>
        <w:ind w:hanging="0" w:left="40" w:right="1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32"/>
        <w:shd w:val="clear" w:color="auto" w:fill="auto"/>
        <w:spacing w:lineRule="exact" w:line="277" w:before="0" w:after="0"/>
        <w:ind w:hanging="0" w:left="40" w:right="1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32"/>
        <w:shd w:val="clear" w:color="auto" w:fill="auto"/>
        <w:spacing w:lineRule="exact" w:line="277" w:before="0" w:after="0"/>
        <w:ind w:hanging="0" w:left="40" w:right="1240"/>
        <w:rPr>
          <w:sz w:val="24"/>
          <w:szCs w:val="24"/>
        </w:rPr>
      </w:pPr>
      <w:r>
        <w:rPr>
          <w:sz w:val="24"/>
          <w:szCs w:val="24"/>
        </w:rPr>
        <w:t>___________________ /__________                               _____________/__________</w:t>
      </w:r>
    </w:p>
    <w:p>
      <w:pPr>
        <w:pStyle w:val="32"/>
        <w:shd w:val="clear" w:color="auto" w:fill="auto"/>
        <w:spacing w:lineRule="exact" w:line="277" w:before="0" w:after="0"/>
        <w:ind w:hanging="0" w:left="40" w:right="124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>
        <w:rPr>
          <w:sz w:val="24"/>
          <w:szCs w:val="24"/>
        </w:rPr>
        <w:t>(подпись)                                                                   (подпись)</w:t>
      </w:r>
    </w:p>
    <w:p>
      <w:pPr>
        <w:pStyle w:val="32"/>
        <w:shd w:val="clear" w:color="auto" w:fill="auto"/>
        <w:spacing w:lineRule="exact" w:line="277" w:before="0" w:after="0"/>
        <w:ind w:hanging="0" w:left="40" w:right="1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32"/>
        <w:shd w:val="clear" w:color="auto" w:fill="auto"/>
        <w:spacing w:lineRule="exact" w:line="277" w:before="0" w:after="0"/>
        <w:ind w:hanging="0" w:left="40" w:right="1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32"/>
        <w:shd w:val="clear" w:color="auto" w:fill="auto"/>
        <w:spacing w:lineRule="exact" w:line="277" w:before="0" w:after="0"/>
        <w:ind w:hanging="0" w:left="40" w:right="124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>М.П.                                                                         М.П.</w:t>
      </w:r>
    </w:p>
    <w:p>
      <w:pPr>
        <w:pStyle w:val="32"/>
        <w:shd w:val="clear" w:color="auto" w:fill="auto"/>
        <w:spacing w:lineRule="exact" w:line="277" w:before="0" w:after="0"/>
        <w:ind w:hanging="0" w:left="40" w:right="1240"/>
        <w:rPr>
          <w:sz w:val="24"/>
          <w:szCs w:val="24"/>
        </w:rPr>
      </w:pPr>
      <w:r>
        <w:rPr>
          <w:sz w:val="24"/>
          <w:szCs w:val="24"/>
        </w:rPr>
      </w:r>
      <w:bookmarkStart w:id="6" w:name="__DdeLink__1670_41430780241"/>
      <w:bookmarkStart w:id="7" w:name="__DdeLink__1670_41430780241"/>
      <w:bookmarkEnd w:id="7"/>
    </w:p>
    <w:p>
      <w:pPr>
        <w:pStyle w:val="32"/>
        <w:shd w:val="clear" w:color="auto" w:fill="auto"/>
        <w:spacing w:lineRule="exact" w:line="277" w:before="0" w:after="0"/>
        <w:ind w:hanging="0" w:left="40" w:right="1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32"/>
        <w:shd w:val="clear" w:color="auto" w:fill="auto"/>
        <w:spacing w:lineRule="exact" w:line="277" w:before="0" w:after="0"/>
        <w:ind w:hanging="0" w:left="40" w:right="124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32"/>
        <w:widowControl/>
        <w:shd w:val="clear" w:color="auto" w:fill="auto"/>
        <w:bidi w:val="0"/>
        <w:spacing w:lineRule="exact" w:line="277" w:before="0" w:after="0"/>
        <w:ind w:hanging="0" w:left="57" w:right="57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32"/>
        <w:widowControl/>
        <w:shd w:val="clear" w:color="auto" w:fill="auto"/>
        <w:bidi w:val="0"/>
        <w:spacing w:lineRule="exact" w:line="277" w:before="0" w:after="0"/>
        <w:ind w:hanging="0" w:left="57" w:right="5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 к контракту</w:t>
      </w:r>
    </w:p>
    <w:p>
      <w:pPr>
        <w:pStyle w:val="32"/>
        <w:widowControl/>
        <w:shd w:val="clear" w:color="auto" w:fill="auto"/>
        <w:bidi w:val="0"/>
        <w:spacing w:lineRule="exact" w:line="277" w:before="0" w:after="0"/>
        <w:ind w:hanging="0" w:left="57" w:right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>
        <w:rPr>
          <w:sz w:val="24"/>
          <w:szCs w:val="24"/>
        </w:rPr>
        <w:t>от «___»__________2026 г. № 010</w:t>
      </w:r>
    </w:p>
    <w:p>
      <w:pPr>
        <w:pStyle w:val="32"/>
        <w:shd w:val="clear" w:color="auto" w:fill="auto"/>
        <w:spacing w:lineRule="exact" w:line="277" w:before="0" w:after="0"/>
        <w:ind w:hanging="0" w:right="124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32"/>
        <w:shd w:val="clear" w:color="auto" w:fill="auto"/>
        <w:spacing w:lineRule="exact" w:line="277" w:before="0" w:after="0"/>
        <w:ind w:hanging="0" w:right="1240"/>
        <w:jc w:val="center"/>
        <w:rPr>
          <w:sz w:val="24"/>
          <w:szCs w:val="24"/>
        </w:rPr>
      </w:pPr>
      <w:r>
        <w:rPr>
          <w:sz w:val="24"/>
          <w:szCs w:val="24"/>
        </w:rPr>
        <w:t>Список запасных частей и принадлежностей</w:t>
      </w:r>
    </w:p>
    <w:p>
      <w:pPr>
        <w:pStyle w:val="32"/>
        <w:shd w:val="clear" w:color="auto" w:fill="auto"/>
        <w:spacing w:lineRule="exact" w:line="277" w:before="0" w:after="0"/>
        <w:ind w:hanging="0" w:left="40" w:right="124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690" w:type="dxa"/>
        <w:jc w:val="left"/>
        <w:tblInd w:w="42" w:type="dxa"/>
        <w:tblLayout w:type="fixed"/>
        <w:tblCellMar>
          <w:top w:w="55" w:type="dxa"/>
          <w:left w:w="40" w:type="dxa"/>
          <w:bottom w:w="55" w:type="dxa"/>
          <w:right w:w="55" w:type="dxa"/>
        </w:tblCellMar>
      </w:tblPr>
      <w:tblGrid>
        <w:gridCol w:w="562"/>
        <w:gridCol w:w="5391"/>
        <w:gridCol w:w="517"/>
        <w:gridCol w:w="893"/>
        <w:gridCol w:w="1085"/>
        <w:gridCol w:w="1241"/>
      </w:tblGrid>
      <w:tr>
        <w:trPr/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8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8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8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8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8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Цена, руб.</w:t>
            </w:r>
          </w:p>
        </w:tc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8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Сумма</w:t>
            </w:r>
          </w:p>
        </w:tc>
      </w:tr>
      <w:tr>
        <w:trPr/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8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1</w:t>
            </w:r>
          </w:p>
        </w:tc>
        <w:tc>
          <w:tcPr>
            <w:tcW w:w="5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1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шт.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72" w:hRule="atLeast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8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2</w:t>
            </w:r>
          </w:p>
        </w:tc>
        <w:tc>
          <w:tcPr>
            <w:tcW w:w="5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8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1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8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шт.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8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8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95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8"/>
              <w:spacing w:lineRule="auto" w:line="240"/>
              <w:jc w:val="righ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8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9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8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шт.</w:t>
            </w:r>
          </w:p>
        </w:tc>
        <w:tc>
          <w:tcPr>
            <w:tcW w:w="108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8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18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32"/>
        <w:widowControl/>
        <w:shd w:val="clear" w:color="auto" w:fill="auto"/>
        <w:bidi w:val="0"/>
        <w:spacing w:lineRule="exact" w:line="277" w:before="0" w:after="0"/>
        <w:ind w:hanging="0" w:left="57" w:right="124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32"/>
        <w:widowControl/>
        <w:shd w:val="clear" w:color="auto" w:fill="auto"/>
        <w:bidi w:val="0"/>
        <w:spacing w:lineRule="exact" w:line="277" w:before="0" w:after="0"/>
        <w:ind w:hanging="0" w:left="57" w:right="1247"/>
        <w:jc w:val="both"/>
        <w:rPr>
          <w:sz w:val="24"/>
          <w:szCs w:val="24"/>
        </w:rPr>
      </w:pPr>
      <w:r>
        <w:rPr>
          <w:sz w:val="24"/>
          <w:szCs w:val="24"/>
        </w:rPr>
        <w:t>Страна производитель: Российская Федерация.</w:t>
      </w:r>
    </w:p>
    <w:p>
      <w:pPr>
        <w:pStyle w:val="32"/>
        <w:widowControl/>
        <w:shd w:val="clear" w:color="auto" w:fill="auto"/>
        <w:bidi w:val="0"/>
        <w:spacing w:lineRule="exact" w:line="277" w:before="0" w:after="0"/>
        <w:ind w:hanging="0" w:left="57" w:right="57"/>
        <w:jc w:val="both"/>
        <w:rPr>
          <w:sz w:val="24"/>
          <w:szCs w:val="24"/>
        </w:rPr>
      </w:pPr>
      <w:r>
        <w:rPr>
          <w:sz w:val="24"/>
          <w:szCs w:val="24"/>
        </w:rPr>
        <w:t>ИТОГО : ________</w:t>
      </w:r>
      <w:bookmarkStart w:id="8" w:name="__DdeLink__2345_28990076481"/>
      <w:bookmarkStart w:id="9" w:name="__DdeLink__2287_14115345171"/>
      <w:bookmarkStart w:id="10" w:name="__DdeLink__6291_9416033841"/>
      <w:r>
        <w:rPr>
          <w:sz w:val="24"/>
          <w:szCs w:val="24"/>
        </w:rPr>
        <w:t xml:space="preserve"> (____________) рублей __ </w:t>
      </w:r>
      <w:bookmarkEnd w:id="9"/>
      <w:bookmarkEnd w:id="10"/>
      <w:r>
        <w:rPr>
          <w:sz w:val="24"/>
          <w:szCs w:val="24"/>
        </w:rPr>
        <w:t>копеек.</w:t>
      </w:r>
      <w:bookmarkEnd w:id="8"/>
    </w:p>
    <w:p>
      <w:pPr>
        <w:pStyle w:val="32"/>
        <w:widowControl/>
        <w:shd w:val="clear" w:color="auto" w:fill="auto"/>
        <w:bidi w:val="0"/>
        <w:spacing w:lineRule="exact" w:line="277" w:before="0" w:after="0"/>
        <w:ind w:hanging="0" w:left="57" w:right="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32"/>
        <w:widowControl/>
        <w:shd w:val="clear" w:color="auto" w:fill="auto"/>
        <w:bidi w:val="0"/>
        <w:spacing w:lineRule="exact" w:line="277" w:before="0" w:after="0"/>
        <w:ind w:hanging="0" w:left="57" w:right="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>
      <w:pPr>
        <w:pStyle w:val="32"/>
        <w:widowControl/>
        <w:shd w:val="clear" w:color="auto" w:fill="auto"/>
        <w:bidi w:val="0"/>
        <w:spacing w:lineRule="exact" w:line="277" w:before="0" w:after="0"/>
        <w:ind w:hanging="0" w:left="57" w:right="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>Поставщик                                                                      Заказчик</w:t>
      </w:r>
    </w:p>
    <w:p>
      <w:pPr>
        <w:pStyle w:val="32"/>
        <w:shd w:val="clear" w:color="auto" w:fill="auto"/>
        <w:spacing w:lineRule="exact" w:line="277" w:before="487" w:after="0"/>
        <w:ind w:hanging="0" w:left="40" w:right="1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32"/>
        <w:widowControl/>
        <w:shd w:val="clear" w:color="auto" w:fill="auto"/>
        <w:bidi w:val="0"/>
        <w:spacing w:lineRule="exact" w:line="277" w:before="0" w:after="0"/>
        <w:ind w:hanging="0" w:left="57" w:right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 /_______                           ________________ /____________</w:t>
      </w:r>
    </w:p>
    <w:p>
      <w:pPr>
        <w:pStyle w:val="32"/>
        <w:shd w:val="clear" w:color="auto" w:fill="auto"/>
        <w:spacing w:lineRule="exact" w:line="277" w:before="0" w:after="0"/>
        <w:ind w:hanging="0" w:left="40" w:right="124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>
        <w:rPr>
          <w:sz w:val="24"/>
          <w:szCs w:val="24"/>
        </w:rPr>
        <w:t>(подпись)                                                                   (подпись)</w:t>
      </w:r>
    </w:p>
    <w:p>
      <w:pPr>
        <w:pStyle w:val="32"/>
        <w:shd w:val="clear" w:color="auto" w:fill="auto"/>
        <w:spacing w:lineRule="exact" w:line="277" w:before="0" w:after="0"/>
        <w:ind w:hanging="0" w:left="40" w:right="124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м.п.                                                                         м.п.</w:t>
      </w:r>
    </w:p>
    <w:sectPr>
      <w:type w:val="nextPage"/>
      <w:pgSz w:w="11906" w:h="16838"/>
      <w:pgMar w:left="1701" w:right="567" w:gutter="0" w:header="0" w:top="780" w:footer="0" w:bottom="80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 Unicode MS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1.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3"/>
        <w:iCs w:val="false"/>
        <w:bCs w:val="false"/>
        <w:w w:val="100"/>
        <w:rFonts w:ascii="Times New Roman" w:hAnsi="Times New Roman" w:eastAsia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2.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3"/>
        <w:iCs w:val="false"/>
        <w:bCs w:val="false"/>
        <w:w w:val="100"/>
        <w:rFonts w:ascii="Times New Roman" w:hAnsi="Times New Roman" w:eastAsia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decimal"/>
      <w:lvlText w:val="3.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3"/>
        <w:iCs w:val="false"/>
        <w:bCs w:val="false"/>
        <w:w w:val="100"/>
        <w:rFonts w:ascii="Times New Roman" w:hAnsi="Times New Roman" w:eastAsia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3"/>
        <w:spacing w:val="0"/>
        <w:i w:val="false"/>
        <w:u w:val="none"/>
        <w:b w:val="false"/>
        <w:szCs w:val="23"/>
        <w:iCs w:val="false"/>
        <w:bCs w:val="false"/>
        <w:w w:val="100"/>
        <w:rFonts w:eastAsia="Times New Roman" w:cs="Times New Roman"/>
        <w:color w:val="00000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408"/>
  <w:autoHyphenation w:val="true"/>
  <w:compat>
    <w:doNotExpandShiftReturn/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Unicode MS" w:hAnsi="Arial Unicode MS" w:eastAsia="Arial Unicode MS" w:cs="Arial Unicode MS"/>
        <w:szCs w:val="24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560bf"/>
    <w:pPr>
      <w:widowControl/>
      <w:suppressAutoHyphens w:val="tru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rsid w:val="00d560bf"/>
    <w:rPr>
      <w:color w:val="0066CC"/>
      <w:u w:val="single"/>
    </w:rPr>
  </w:style>
  <w:style w:type="character" w:styleId="3" w:customStyle="1">
    <w:name w:val="Основной текст (3)_"/>
    <w:basedOn w:val="DefaultParagraphFont"/>
    <w:qFormat/>
    <w:rsid w:val="00d560bf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19"/>
      <w:szCs w:val="19"/>
    </w:rPr>
  </w:style>
  <w:style w:type="character" w:styleId="1" w:customStyle="1">
    <w:name w:val="Заголовок №1_"/>
    <w:basedOn w:val="DefaultParagraphFont"/>
    <w:qFormat/>
    <w:rsid w:val="00d560bf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4"/>
      <w:szCs w:val="24"/>
    </w:rPr>
  </w:style>
  <w:style w:type="character" w:styleId="1125pt1pt" w:customStyle="1">
    <w:name w:val="Заголовок №1 + 12;5 pt;Не полужирный;Курсив;Интервал 1 pt"/>
    <w:basedOn w:val="1"/>
    <w:qFormat/>
    <w:rsid w:val="00d560bf"/>
    <w:rPr>
      <w:b/>
      <w:bCs/>
      <w:i/>
      <w:iCs/>
      <w:spacing w:val="20"/>
      <w:sz w:val="25"/>
      <w:szCs w:val="25"/>
    </w:rPr>
  </w:style>
  <w:style w:type="character" w:styleId="Style14" w:customStyle="1">
    <w:name w:val="Основной текст_"/>
    <w:basedOn w:val="DefaultParagraphFont"/>
    <w:link w:val="31"/>
    <w:qFormat/>
    <w:rsid w:val="00d560bf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3"/>
      <w:szCs w:val="23"/>
    </w:rPr>
  </w:style>
  <w:style w:type="character" w:styleId="1pt" w:customStyle="1">
    <w:name w:val="Основной текст + Интервал 1 pt"/>
    <w:basedOn w:val="Style14"/>
    <w:qFormat/>
    <w:rsid w:val="00d560bf"/>
    <w:rPr>
      <w:spacing w:val="30"/>
    </w:rPr>
  </w:style>
  <w:style w:type="character" w:styleId="11" w:customStyle="1">
    <w:name w:val="Основной текст1"/>
    <w:basedOn w:val="Style14"/>
    <w:qFormat/>
    <w:rsid w:val="00d560bf"/>
    <w:rPr>
      <w:u w:val="single"/>
      <w:lang w:val="en-US"/>
    </w:rPr>
  </w:style>
  <w:style w:type="character" w:styleId="2" w:customStyle="1">
    <w:name w:val="Основной текст2"/>
    <w:basedOn w:val="Style14"/>
    <w:qFormat/>
    <w:rsid w:val="00d560bf"/>
    <w:rPr/>
  </w:style>
  <w:style w:type="character" w:styleId="21" w:customStyle="1">
    <w:name w:val="Заголовок №2_"/>
    <w:basedOn w:val="DefaultParagraphFont"/>
    <w:qFormat/>
    <w:rsid w:val="00d560bf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4"/>
      <w:szCs w:val="24"/>
    </w:rPr>
  </w:style>
  <w:style w:type="character" w:styleId="4" w:customStyle="1">
    <w:name w:val="Основной текст (4)_"/>
    <w:basedOn w:val="DefaultParagraphFont"/>
    <w:qFormat/>
    <w:rsid w:val="00d560bf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4"/>
      <w:szCs w:val="24"/>
    </w:rPr>
  </w:style>
  <w:style w:type="character" w:styleId="22" w:customStyle="1">
    <w:name w:val="Основной текст (2)_"/>
    <w:basedOn w:val="DefaultParagraphFont"/>
    <w:link w:val="23"/>
    <w:qFormat/>
    <w:rsid w:val="00d560bf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31" w:customStyle="1">
    <w:name w:val="Основной текст (3)"/>
    <w:basedOn w:val="Normal"/>
    <w:link w:val="3"/>
    <w:qFormat/>
    <w:rsid w:val="00d560bf"/>
    <w:pPr>
      <w:shd w:val="clear" w:color="auto" w:fill="FFFFFF"/>
      <w:spacing w:lineRule="exact" w:line="230"/>
    </w:pPr>
    <w:rPr>
      <w:rFonts w:ascii="Times New Roman" w:hAnsi="Times New Roman" w:eastAsia="Times New Roman" w:cs="Times New Roman"/>
      <w:sz w:val="19"/>
      <w:szCs w:val="19"/>
    </w:rPr>
  </w:style>
  <w:style w:type="paragraph" w:styleId="12" w:customStyle="1">
    <w:name w:val="Заголовок №1"/>
    <w:basedOn w:val="Normal"/>
    <w:link w:val="1"/>
    <w:qFormat/>
    <w:rsid w:val="00d560bf"/>
    <w:pPr>
      <w:shd w:val="clear" w:color="auto" w:fill="FFFFFF"/>
      <w:spacing w:lineRule="auto" w:line="240" w:before="0" w:after="600"/>
      <w:outlineLvl w:val="0"/>
    </w:pPr>
    <w:rPr>
      <w:rFonts w:ascii="Times New Roman" w:hAnsi="Times New Roman" w:eastAsia="Times New Roman" w:cs="Times New Roman"/>
      <w:b/>
      <w:bCs/>
    </w:rPr>
  </w:style>
  <w:style w:type="paragraph" w:styleId="32" w:customStyle="1">
    <w:name w:val="Основной текст3"/>
    <w:basedOn w:val="Normal"/>
    <w:qFormat/>
    <w:rsid w:val="00d560bf"/>
    <w:pPr>
      <w:shd w:val="clear" w:color="auto" w:fill="FFFFFF"/>
      <w:spacing w:lineRule="auto" w:line="240" w:before="600" w:after="600"/>
    </w:pPr>
    <w:rPr>
      <w:rFonts w:ascii="Times New Roman" w:hAnsi="Times New Roman" w:eastAsia="Times New Roman" w:cs="Times New Roman"/>
      <w:sz w:val="23"/>
      <w:szCs w:val="23"/>
    </w:rPr>
  </w:style>
  <w:style w:type="paragraph" w:styleId="23" w:customStyle="1">
    <w:name w:val="Заголовок №2"/>
    <w:basedOn w:val="Normal"/>
    <w:qFormat/>
    <w:rsid w:val="00d560bf"/>
    <w:pPr>
      <w:shd w:val="clear" w:color="auto" w:fill="FFFFFF"/>
      <w:spacing w:lineRule="auto" w:line="240" w:before="180" w:after="180"/>
      <w:outlineLvl w:val="1"/>
    </w:pPr>
    <w:rPr>
      <w:rFonts w:ascii="Times New Roman" w:hAnsi="Times New Roman" w:eastAsia="Times New Roman" w:cs="Times New Roman"/>
      <w:b/>
      <w:bCs/>
    </w:rPr>
  </w:style>
  <w:style w:type="paragraph" w:styleId="41" w:customStyle="1">
    <w:name w:val="Основной текст (4)"/>
    <w:basedOn w:val="Normal"/>
    <w:link w:val="4"/>
    <w:qFormat/>
    <w:rsid w:val="00d560bf"/>
    <w:pPr>
      <w:shd w:val="clear" w:color="auto" w:fill="FFFFFF"/>
      <w:spacing w:lineRule="auto" w:line="240"/>
    </w:pPr>
    <w:rPr>
      <w:rFonts w:ascii="Times New Roman" w:hAnsi="Times New Roman" w:eastAsia="Times New Roman" w:cs="Times New Roman"/>
      <w:b/>
      <w:bCs/>
    </w:rPr>
  </w:style>
  <w:style w:type="paragraph" w:styleId="24" w:customStyle="1">
    <w:name w:val="Основной текст (2)"/>
    <w:basedOn w:val="Normal"/>
    <w:link w:val="22"/>
    <w:qFormat/>
    <w:rsid w:val="00d560bf"/>
    <w:pPr>
      <w:shd w:val="clear" w:color="auto" w:fill="FFFFFF"/>
      <w:spacing w:lineRule="exact" w:line="230"/>
    </w:pPr>
    <w:rPr>
      <w:rFonts w:ascii="Times New Roman" w:hAnsi="Times New Roman" w:eastAsia="Times New Roman" w:cs="Times New Roman"/>
      <w:b/>
      <w:bCs/>
      <w:sz w:val="18"/>
      <w:szCs w:val="18"/>
    </w:rPr>
  </w:style>
  <w:style w:type="paragraph" w:styleId="Style17">
    <w:name w:val="Содержимое врезки"/>
    <w:basedOn w:val="Normal"/>
    <w:qFormat/>
    <w:pPr/>
    <w:rPr/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Application>LibreOffice/7.6.7.2$Linux_X86_64 LibreOffice_project/60$Build-2</Application>
  <AppVersion>15.0000</AppVersion>
  <Pages>5</Pages>
  <Words>1114</Words>
  <Characters>7965</Characters>
  <CharactersWithSpaces>9488</CharactersWithSpaces>
  <Paragraphs>77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2021-08-27T09:20:00Z</dcterms:created>
  <dc:creator>Efremkin</dc:creator>
  <dc:description/>
  <dc:language>ru-RU</dc:language>
  <cp:lastModifiedBy/>
  <dcterms:modified xsi:type="dcterms:W3CDTF">2026-04-03T09:56:12Z</dcterms:modified>
  <cp:revision>110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