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EF" w:rsidRDefault="00037005" w:rsidP="00681790">
      <w:pPr>
        <w:pStyle w:val="10"/>
        <w:keepNext/>
        <w:keepLines/>
        <w:shd w:val="clear" w:color="auto" w:fill="auto"/>
        <w:spacing w:line="320" w:lineRule="exact"/>
      </w:pPr>
      <w:bookmarkStart w:id="0" w:name="bookmark0"/>
      <w:r>
        <w:t>Техническое задание</w:t>
      </w:r>
      <w:bookmarkEnd w:id="0"/>
    </w:p>
    <w:p w:rsidR="00914AEF" w:rsidRDefault="00037005" w:rsidP="00681790">
      <w:pPr>
        <w:pStyle w:val="20"/>
        <w:shd w:val="clear" w:color="auto" w:fill="auto"/>
      </w:pPr>
      <w:r>
        <w:t xml:space="preserve">по продлению лицензии на программное обеспечение «Парус-Бюджет» для нужд учреждений УФСИН России по Новгородской области на </w:t>
      </w:r>
      <w:r w:rsidR="0060427E">
        <w:t>202</w:t>
      </w:r>
      <w:r w:rsidR="00AB0570">
        <w:t>7</w:t>
      </w:r>
      <w:r>
        <w:t xml:space="preserve"> год.</w:t>
      </w:r>
    </w:p>
    <w:p w:rsidR="00BB306C" w:rsidRDefault="00BB306C" w:rsidP="00BB306C">
      <w:pPr>
        <w:autoSpaceDE w:val="0"/>
        <w:autoSpaceDN w:val="0"/>
        <w:adjustRightInd w:val="0"/>
        <w:spacing w:after="113"/>
        <w:rPr>
          <w:rFonts w:ascii="Times New Roman" w:eastAsia="Times New Roman" w:hAnsi="Times New Roman" w:cs="Times New Roman"/>
        </w:rPr>
      </w:pPr>
      <w:r w:rsidRPr="00BB306C">
        <w:rPr>
          <w:rFonts w:ascii="Times New Roman" w:eastAsia="Times New Roman" w:hAnsi="Times New Roman" w:cs="Times New Roman"/>
        </w:rPr>
        <w:t>1.Предоставление простой (неисключительной) непередаваемой лицензии на использование ПП «ПАРУС-Бюджет 8SE»</w:t>
      </w:r>
    </w:p>
    <w:tbl>
      <w:tblPr>
        <w:tblOverlap w:val="never"/>
        <w:tblW w:w="10349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2108"/>
        <w:gridCol w:w="5528"/>
        <w:gridCol w:w="2127"/>
      </w:tblGrid>
      <w:tr w:rsidR="00AB0570" w:rsidTr="00F06884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00" w:lineRule="exact"/>
            </w:pPr>
            <w:r>
              <w:rPr>
                <w:rStyle w:val="210pt"/>
                <w:rFonts w:eastAsia="Arial Unicode MS"/>
              </w:rPr>
              <w:t>№</w:t>
            </w:r>
          </w:p>
          <w:p w:rsidR="00AB0570" w:rsidRDefault="00AB0570" w:rsidP="00F06884">
            <w:pPr>
              <w:spacing w:line="200" w:lineRule="exact"/>
            </w:pPr>
            <w:proofErr w:type="spellStart"/>
            <w:proofErr w:type="gramStart"/>
            <w:r>
              <w:rPr>
                <w:rStyle w:val="210pt"/>
                <w:rFonts w:eastAsia="Arial Unicode MS"/>
              </w:rPr>
              <w:t>п</w:t>
            </w:r>
            <w:proofErr w:type="spellEnd"/>
            <w:proofErr w:type="gramEnd"/>
            <w:r>
              <w:rPr>
                <w:rStyle w:val="210pt"/>
                <w:rFonts w:eastAsia="Arial Unicode MS"/>
              </w:rPr>
              <w:t>/</w:t>
            </w:r>
            <w:proofErr w:type="spellStart"/>
            <w:r>
              <w:rPr>
                <w:rStyle w:val="210pt"/>
                <w:rFonts w:eastAsia="Arial Unicode MS"/>
              </w:rPr>
              <w:t>п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570" w:rsidRDefault="00AB0570" w:rsidP="00F06884">
            <w:pPr>
              <w:spacing w:line="250" w:lineRule="exact"/>
            </w:pPr>
            <w:r>
              <w:rPr>
                <w:rStyle w:val="210pt"/>
                <w:rFonts w:eastAsia="Arial Unicode MS"/>
              </w:rPr>
              <w:t>Наименование</w:t>
            </w:r>
          </w:p>
          <w:p w:rsidR="00AB0570" w:rsidRDefault="00AB0570" w:rsidP="00F06884">
            <w:pPr>
              <w:spacing w:line="250" w:lineRule="exact"/>
            </w:pPr>
            <w:r>
              <w:rPr>
                <w:rStyle w:val="210pt"/>
                <w:rFonts w:eastAsia="Arial Unicode MS"/>
              </w:rPr>
              <w:t>организации,</w:t>
            </w:r>
          </w:p>
          <w:p w:rsidR="00AB0570" w:rsidRDefault="00AB0570" w:rsidP="00F06884">
            <w:pPr>
              <w:spacing w:line="250" w:lineRule="exact"/>
            </w:pPr>
            <w:r>
              <w:rPr>
                <w:rStyle w:val="210pt"/>
                <w:rFonts w:eastAsia="Arial Unicode MS"/>
              </w:rPr>
              <w:t>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00" w:lineRule="exact"/>
            </w:pPr>
            <w:r>
              <w:rPr>
                <w:rStyle w:val="210pt"/>
                <w:rFonts w:eastAsia="Arial Unicode MS"/>
              </w:rPr>
              <w:t>Спецификация программного продукта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570" w:rsidRDefault="00AB0570" w:rsidP="00F06884">
            <w:pPr>
              <w:spacing w:line="200" w:lineRule="exact"/>
              <w:jc w:val="center"/>
              <w:rPr>
                <w:rStyle w:val="210pt"/>
                <w:rFonts w:eastAsia="Arial Unicode MS"/>
              </w:rPr>
            </w:pPr>
          </w:p>
          <w:p w:rsidR="00AB0570" w:rsidRDefault="00AB0570" w:rsidP="00F06884">
            <w:pPr>
              <w:spacing w:line="200" w:lineRule="exact"/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Стоимость</w:t>
            </w:r>
          </w:p>
        </w:tc>
      </w:tr>
      <w:tr w:rsidR="00AB0570" w:rsidTr="00F06884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00" w:lineRule="exact"/>
            </w:pPr>
            <w:r>
              <w:rPr>
                <w:rStyle w:val="210pt"/>
                <w:rFonts w:eastAsia="Arial Unicode MS"/>
              </w:rPr>
              <w:t>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50" w:lineRule="exact"/>
            </w:pPr>
            <w:r>
              <w:rPr>
                <w:rStyle w:val="210pt"/>
                <w:rFonts w:eastAsia="Arial Unicode MS"/>
              </w:rPr>
              <w:t xml:space="preserve">УФСИН России по Новгородской области, г. В. Новгород, ул. </w:t>
            </w:r>
            <w:proofErr w:type="gramStart"/>
            <w:r>
              <w:rPr>
                <w:rStyle w:val="210pt"/>
                <w:rFonts w:eastAsia="Arial Unicode MS"/>
              </w:rPr>
              <w:t>Дворцовая</w:t>
            </w:r>
            <w:proofErr w:type="gramEnd"/>
            <w:r>
              <w:rPr>
                <w:rStyle w:val="210pt"/>
                <w:rFonts w:eastAsia="Arial Unicode MS"/>
              </w:rPr>
              <w:t xml:space="preserve"> д.9/5А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«Бухгалтерия» (серверная часть):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«Бухгалтерия» (13 рабочих мест)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«Планирование и финансирование»  (серверная часть):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«Планирование и финансирование» (1рабочее место)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«Зарплата» (серверная часть):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«Зарплата» (7 рабочих мест)</w:t>
            </w:r>
          </w:p>
          <w:p w:rsidR="00AB0570" w:rsidRPr="00BF3EA8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</w:p>
          <w:p w:rsidR="00AB0570" w:rsidRPr="00BF3EA8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570" w:rsidRPr="00BF3EA8" w:rsidRDefault="00AB0570" w:rsidP="00F06884">
            <w:pPr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139870,00</w:t>
            </w:r>
          </w:p>
        </w:tc>
      </w:tr>
      <w:tr w:rsidR="00AB0570" w:rsidTr="00F06884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0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2</w:t>
            </w:r>
          </w:p>
        </w:tc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«Таксономия» для автоматизации технологической интеграции данных бухгалтерского учета с Модулем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</w:t>
            </w:r>
            <w:proofErr w:type="gramStart"/>
            <w:r>
              <w:rPr>
                <w:rStyle w:val="210pt"/>
                <w:rFonts w:eastAsia="Arial Unicode MS"/>
              </w:rPr>
              <w:t>.</w:t>
            </w:r>
            <w:proofErr w:type="gramEnd"/>
            <w:r>
              <w:rPr>
                <w:rStyle w:val="210pt"/>
                <w:rFonts w:eastAsia="Arial Unicode MS"/>
              </w:rPr>
              <w:t xml:space="preserve"> (</w:t>
            </w:r>
            <w:proofErr w:type="gramStart"/>
            <w:r>
              <w:rPr>
                <w:rStyle w:val="210pt"/>
                <w:rFonts w:eastAsia="Arial Unicode MS"/>
              </w:rPr>
              <w:t>с</w:t>
            </w:r>
            <w:proofErr w:type="gramEnd"/>
            <w:r>
              <w:rPr>
                <w:rStyle w:val="210pt"/>
                <w:rFonts w:eastAsia="Arial Unicode MS"/>
              </w:rPr>
              <w:t>ерверная часть)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«Таксономия» (1 рабочее место)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570" w:rsidRPr="00BF3EA8" w:rsidRDefault="00AB0570" w:rsidP="00F06884">
            <w:pPr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45600,00</w:t>
            </w:r>
          </w:p>
        </w:tc>
      </w:tr>
      <w:tr w:rsidR="00AB0570" w:rsidTr="00F06884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00" w:lineRule="exact"/>
            </w:pPr>
            <w:r>
              <w:rPr>
                <w:rStyle w:val="210pt"/>
                <w:rFonts w:eastAsia="Arial Unicode MS"/>
              </w:rPr>
              <w:t>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50" w:lineRule="exact"/>
            </w:pPr>
            <w:r>
              <w:rPr>
                <w:rStyle w:val="210pt"/>
                <w:rFonts w:eastAsia="Arial Unicode MS"/>
              </w:rPr>
              <w:t xml:space="preserve">ФКУ ИК-9 УФСИН России по Новгородской области, Новгородская область, </w:t>
            </w:r>
            <w:proofErr w:type="spellStart"/>
            <w:r>
              <w:rPr>
                <w:rStyle w:val="210pt"/>
                <w:rFonts w:eastAsia="Arial Unicode MS"/>
              </w:rPr>
              <w:t>Парфинский</w:t>
            </w:r>
            <w:proofErr w:type="spellEnd"/>
            <w:r>
              <w:rPr>
                <w:rStyle w:val="210pt"/>
                <w:rFonts w:eastAsia="Arial Unicode MS"/>
              </w:rPr>
              <w:t xml:space="preserve"> муниципальный район, </w:t>
            </w:r>
            <w:proofErr w:type="spellStart"/>
            <w:r>
              <w:rPr>
                <w:rStyle w:val="210pt"/>
                <w:rFonts w:eastAsia="Arial Unicode MS"/>
              </w:rPr>
              <w:t>Парфинское</w:t>
            </w:r>
            <w:proofErr w:type="spellEnd"/>
            <w:r>
              <w:rPr>
                <w:rStyle w:val="210pt"/>
                <w:rFonts w:eastAsia="Arial Unicode MS"/>
              </w:rPr>
              <w:t xml:space="preserve"> городское поселение</w:t>
            </w:r>
            <w:proofErr w:type="gramStart"/>
            <w:r>
              <w:rPr>
                <w:rStyle w:val="210pt"/>
                <w:rFonts w:eastAsia="Arial Unicode MS"/>
              </w:rPr>
              <w:t xml:space="preserve"> ,</w:t>
            </w:r>
            <w:proofErr w:type="gramEnd"/>
            <w:r>
              <w:rPr>
                <w:rStyle w:val="210pt"/>
                <w:rFonts w:eastAsia="Arial Unicode MS"/>
              </w:rPr>
              <w:t xml:space="preserve">р.п. Парфино, ул. </w:t>
            </w:r>
            <w:proofErr w:type="gramStart"/>
            <w:r>
              <w:rPr>
                <w:rStyle w:val="210pt"/>
                <w:rFonts w:eastAsia="Arial Unicode MS"/>
              </w:rPr>
              <w:t>Народная</w:t>
            </w:r>
            <w:proofErr w:type="gramEnd"/>
            <w:r>
              <w:rPr>
                <w:rStyle w:val="210pt"/>
                <w:rFonts w:eastAsia="Arial Unicode MS"/>
              </w:rPr>
              <w:t xml:space="preserve"> зд.9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«Бухгалтерия» (серверная часть):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«Бухгалтерия» (7 рабочих мест)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«Зарплата» (серверная часть):</w:t>
            </w:r>
          </w:p>
          <w:p w:rsidR="00AB0570" w:rsidRPr="00CC562D" w:rsidRDefault="00AB0570" w:rsidP="00F06884">
            <w:pPr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0pt"/>
                <w:rFonts w:eastAsia="Arial Unicode MS"/>
              </w:rPr>
              <w:t>Парус-Бюджет 8 SE, Модуль «Зарплата» (3 рабочих места)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570" w:rsidRPr="00532BFE" w:rsidRDefault="00AB0570" w:rsidP="00F06884">
            <w:pPr>
              <w:spacing w:line="250" w:lineRule="exact"/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68800,00</w:t>
            </w:r>
          </w:p>
        </w:tc>
      </w:tr>
      <w:tr w:rsidR="00AB0570" w:rsidTr="00F06884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0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4</w:t>
            </w:r>
          </w:p>
        </w:tc>
        <w:tc>
          <w:tcPr>
            <w:tcW w:w="21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«Таксономия» для автоматизации технологической интеграции данных бухгалтерского учета с Модулем сбора данных Подсистемы учета и отчетности Государственной интегрированной информационной системы управления общественными финансами «Электронный бюджет»</w:t>
            </w:r>
            <w:proofErr w:type="gramStart"/>
            <w:r>
              <w:rPr>
                <w:rStyle w:val="210pt"/>
                <w:rFonts w:eastAsia="Arial Unicode MS"/>
              </w:rPr>
              <w:t>.</w:t>
            </w:r>
            <w:proofErr w:type="gramEnd"/>
            <w:r>
              <w:rPr>
                <w:rStyle w:val="210pt"/>
                <w:rFonts w:eastAsia="Arial Unicode MS"/>
              </w:rPr>
              <w:t xml:space="preserve"> (</w:t>
            </w:r>
            <w:proofErr w:type="gramStart"/>
            <w:r>
              <w:rPr>
                <w:rStyle w:val="210pt"/>
                <w:rFonts w:eastAsia="Arial Unicode MS"/>
              </w:rPr>
              <w:t>с</w:t>
            </w:r>
            <w:proofErr w:type="gramEnd"/>
            <w:r>
              <w:rPr>
                <w:rStyle w:val="210pt"/>
                <w:rFonts w:eastAsia="Arial Unicode MS"/>
              </w:rPr>
              <w:t>ерверная часть)</w:t>
            </w:r>
          </w:p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Парус-Бюджет 8 SE, Модуль «Таксономия» (1 рабочее место)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570" w:rsidRPr="00532BFE" w:rsidRDefault="00AB0570" w:rsidP="00F06884">
            <w:pPr>
              <w:spacing w:line="250" w:lineRule="exact"/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45600,00</w:t>
            </w:r>
          </w:p>
        </w:tc>
      </w:tr>
      <w:tr w:rsidR="00AB0570" w:rsidTr="00F0688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00" w:lineRule="exact"/>
              <w:rPr>
                <w:rStyle w:val="210pt"/>
                <w:rFonts w:eastAsia="Arial Unicode M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0570" w:rsidRDefault="00AB0570" w:rsidP="00F06884">
            <w:pPr>
              <w:spacing w:line="250" w:lineRule="exact"/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ИТОГО: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0570" w:rsidRDefault="00AB0570" w:rsidP="00F06884">
            <w:pPr>
              <w:spacing w:line="250" w:lineRule="exact"/>
              <w:rPr>
                <w:rStyle w:val="210pt"/>
                <w:rFonts w:eastAsia="Arial Unicode M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570" w:rsidRPr="00501B77" w:rsidRDefault="00AB0570" w:rsidP="00F06884">
            <w:pPr>
              <w:spacing w:line="250" w:lineRule="exact"/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299870,00</w:t>
            </w:r>
          </w:p>
        </w:tc>
      </w:tr>
    </w:tbl>
    <w:p w:rsidR="00AB0570" w:rsidRPr="00BB306C" w:rsidRDefault="00AB0570" w:rsidP="00BB306C">
      <w:pPr>
        <w:autoSpaceDE w:val="0"/>
        <w:autoSpaceDN w:val="0"/>
        <w:adjustRightInd w:val="0"/>
        <w:spacing w:after="113"/>
        <w:rPr>
          <w:rFonts w:ascii="Times New Roman" w:eastAsia="Times New Roman" w:hAnsi="Times New Roman" w:cs="Times New Roman"/>
        </w:rPr>
      </w:pPr>
    </w:p>
    <w:p w:rsidR="00553970" w:rsidRPr="00553970" w:rsidRDefault="00553970" w:rsidP="00553970">
      <w:pPr>
        <w:ind w:left="360" w:hanging="360"/>
        <w:rPr>
          <w:rFonts w:ascii="Times New Roman" w:eastAsia="Times New Roman" w:hAnsi="Times New Roman" w:cs="Times New Roman"/>
        </w:rPr>
      </w:pP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  <w:b/>
        </w:rPr>
      </w:pPr>
      <w:r w:rsidRPr="00553970">
        <w:rPr>
          <w:rStyle w:val="210pt"/>
          <w:rFonts w:eastAsia="Arial Unicode MS"/>
          <w:b/>
        </w:rPr>
        <w:t>Поставка Абонементов осущес</w:t>
      </w:r>
      <w:r w:rsidR="00CB4381">
        <w:rPr>
          <w:rStyle w:val="210pt"/>
          <w:rFonts w:eastAsia="Arial Unicode MS"/>
          <w:b/>
        </w:rPr>
        <w:t xml:space="preserve">твляется по адресам организации </w:t>
      </w:r>
      <w:r w:rsidRPr="00553970">
        <w:rPr>
          <w:rStyle w:val="210pt"/>
          <w:rFonts w:eastAsia="Arial Unicode MS"/>
          <w:b/>
        </w:rPr>
        <w:t xml:space="preserve"> указанных в пункте 1, </w:t>
      </w:r>
      <w:r w:rsidRPr="00BB306C">
        <w:rPr>
          <w:rStyle w:val="210pt"/>
          <w:rFonts w:eastAsia="Arial Unicode MS"/>
          <w:b/>
        </w:rPr>
        <w:t>без удаленного доступа.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2. Гарантийное (лицензионное) обслуживание экземпляра программного обеспечения в течение действия абонемента включает в себя: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Получение обновлений программного обеспечения в течение срока лицензионного обслуживания, по мере изменения законодательства или выявления ошибок в программном обеспечении, оптимизации работы программного обеспечения;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Консультации по вопросам использования программного обеспечения по телефону «горячей линии» в рабочие дни с 09.00 по 17:00 по московскому времени в формате вопрос - ответ (при возникновении необходимости и по предварительному</w:t>
      </w:r>
      <w:r w:rsidRPr="004B5F1F">
        <w:rPr>
          <w:sz w:val="22"/>
          <w:szCs w:val="22"/>
        </w:rPr>
        <w:t xml:space="preserve"> </w:t>
      </w:r>
      <w:r w:rsidRPr="00553970">
        <w:rPr>
          <w:rStyle w:val="210pt"/>
          <w:rFonts w:eastAsia="Arial Unicode MS"/>
        </w:rPr>
        <w:t>согласованию с Исполнителем должна быть организована работа горячей линии в выходные и праздничные дни).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оперативная техническая поддержка и консультационное обс</w:t>
      </w:r>
      <w:r w:rsidR="00C4750E">
        <w:rPr>
          <w:rStyle w:val="210pt"/>
          <w:rFonts w:eastAsia="Arial Unicode MS"/>
        </w:rPr>
        <w:t xml:space="preserve">луживание программного продукта </w:t>
      </w:r>
      <w:r w:rsidRPr="00553970">
        <w:rPr>
          <w:rStyle w:val="210pt"/>
          <w:rFonts w:eastAsia="Arial Unicode MS"/>
        </w:rPr>
        <w:t xml:space="preserve"> «Парус-Бюджет 8SE» в формате вопрос - ответ.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lastRenderedPageBreak/>
        <w:t xml:space="preserve">- проведение </w:t>
      </w:r>
      <w:proofErr w:type="gramStart"/>
      <w:r w:rsidRPr="00553970">
        <w:rPr>
          <w:rStyle w:val="210pt"/>
          <w:rFonts w:eastAsia="Arial Unicode MS"/>
        </w:rPr>
        <w:t>по предварительной договоренности оперативных консультаций в рамках лицензионного обслуживания программного обеспечения в консультационном зале Поставщика в Великом Новгороде в объеме</w:t>
      </w:r>
      <w:proofErr w:type="gramEnd"/>
      <w:r w:rsidRPr="00553970">
        <w:rPr>
          <w:rStyle w:val="210pt"/>
          <w:rFonts w:eastAsia="Arial Unicode MS"/>
        </w:rPr>
        <w:t xml:space="preserve"> не менее 4 (четырёх) консультаций продолжительностью до 2 часов в квартал для каждой лицензии (Абонемента).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2. Функциональные возможности  «Парус-Бюджет 8SE»: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Модуль «Бухгалтерия»: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Подготовка первичных документов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Электронная выгрузка документов в форматах казначейских систем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Учет выписок из органов Казначейства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Учет бюджетных обязательств и лимитов бюджетных обязательств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Ведение исполнения сметы . Учет банковских операций . Учет кассовых операций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Ведение расчётов с дебиторами и кредиторами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Ведение расчетов с подотчетными лицами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Учет нематериальных активов и материальных ценностей по складам и материально-ответственным лицам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Учет основных средств, инвентарная картотека . Ведение учета в централизованной бухгалтерии . Валютный учет (история курсов, платёжные документы, переоценка)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Налоговый учет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Формирование месячной, квартальной и годовой отчетности в соответствии с действующим законодательством.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Реестр расходных обязательств»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Ведение реестра расходных обязательств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Загрузка реестров расходных обязательств от нижестоящих бюджетов в формате XML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Свод реестров расходных обязательств муниципальных образований Печать/Выгрузка в XML Сводного реестра расходных обязательств в соответствии с федеральным законодательством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Модуль «Зарплата»: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Ведение учетной информации о сотрудниках в объеме, необходимом для расчета заработной платы и формирования отчетности.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Работа со штатной структурой бюджетного учреждения на уровне подразделений и лицевых счетов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Работа с несколькими тарифными сетками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Ведение табельного учета с произвольным кол-вом сменных графиков работ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Расчет заработной платы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Автоматическое формирование журнала операций по зарплате с любой степенью детализации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Широкий набор расчетных методов (расчет материальной помощи, расчет больничного, отпуска, премии из среднего заработка, учет пособий, учет по исполнительным листам, учет районного коэффициента и т.д.)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Формирование отчетов и выгрузка в электронном виде в ФНС и ПФР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Ведение журналов учета больничных листов и отпусков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Модуль «Перечисления»: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Автоматическое создание карточек на перечисление, учет сумм на перечисление, формирование ведомостей на перечисление в Банк, отработка перечислений в учете.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Модуль «Бюджетное финансирование»: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Автоматизация работы финансовых подразделений распорядителей кредитов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. Автоматизация процесса составления бюджетной росписи в разрезе бюджетной классификации РФ и бюджетополучателей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Учет изменений ассигнований и лимитов бюджетных обязательств . Сбор заявок, распределение ассигнований и финансирования</w:t>
      </w:r>
    </w:p>
    <w:p w:rsidR="00553970" w:rsidRPr="00553970" w:rsidRDefault="00553970" w:rsidP="00AB0570">
      <w:pPr>
        <w:spacing w:line="250" w:lineRule="exact"/>
        <w:jc w:val="both"/>
        <w:rPr>
          <w:rStyle w:val="210pt"/>
          <w:rFonts w:eastAsia="Arial Unicode MS"/>
        </w:rPr>
      </w:pPr>
      <w:r w:rsidRPr="00553970">
        <w:rPr>
          <w:rStyle w:val="210pt"/>
          <w:rFonts w:eastAsia="Arial Unicode MS"/>
        </w:rPr>
        <w:t>Создание документов на финансирование подведомственных учреждений</w:t>
      </w:r>
      <w:proofErr w:type="gramStart"/>
      <w:r w:rsidRPr="00553970">
        <w:rPr>
          <w:rStyle w:val="210pt"/>
          <w:rFonts w:eastAsia="Arial Unicode MS"/>
        </w:rPr>
        <w:t xml:space="preserve"> .</w:t>
      </w:r>
      <w:proofErr w:type="gramEnd"/>
      <w:r w:rsidRPr="00553970">
        <w:rPr>
          <w:rStyle w:val="210pt"/>
          <w:rFonts w:eastAsia="Arial Unicode MS"/>
        </w:rPr>
        <w:t xml:space="preserve"> Электронная выгрузка документов в форматах казначейских систем</w:t>
      </w:r>
    </w:p>
    <w:p w:rsidR="00681790" w:rsidRDefault="00681790" w:rsidP="00AB0570">
      <w:pPr>
        <w:pStyle w:val="30"/>
        <w:shd w:val="clear" w:color="auto" w:fill="auto"/>
        <w:ind w:left="360" w:hanging="360"/>
      </w:pPr>
    </w:p>
    <w:sectPr w:rsidR="00681790" w:rsidSect="00914AEF">
      <w:pgSz w:w="11909" w:h="16840"/>
      <w:pgMar w:top="1150" w:right="832" w:bottom="1294" w:left="11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D80" w:rsidRDefault="009B5D80" w:rsidP="00914AEF">
      <w:r>
        <w:separator/>
      </w:r>
    </w:p>
  </w:endnote>
  <w:endnote w:type="continuationSeparator" w:id="0">
    <w:p w:rsidR="009B5D80" w:rsidRDefault="009B5D80" w:rsidP="0091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D80" w:rsidRDefault="009B5D80"/>
  </w:footnote>
  <w:footnote w:type="continuationSeparator" w:id="0">
    <w:p w:rsidR="009B5D80" w:rsidRDefault="009B5D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0FE"/>
    <w:multiLevelType w:val="multilevel"/>
    <w:tmpl w:val="37726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834AD"/>
    <w:multiLevelType w:val="multilevel"/>
    <w:tmpl w:val="327E5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70D75"/>
    <w:multiLevelType w:val="multilevel"/>
    <w:tmpl w:val="C660D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1540E"/>
    <w:multiLevelType w:val="multilevel"/>
    <w:tmpl w:val="BC0E0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0A6714"/>
    <w:multiLevelType w:val="multilevel"/>
    <w:tmpl w:val="4DA2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B340D"/>
    <w:multiLevelType w:val="multilevel"/>
    <w:tmpl w:val="0494E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C2931"/>
    <w:multiLevelType w:val="multilevel"/>
    <w:tmpl w:val="FA18F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F71909"/>
    <w:multiLevelType w:val="multilevel"/>
    <w:tmpl w:val="25A22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A31536"/>
    <w:multiLevelType w:val="multilevel"/>
    <w:tmpl w:val="BBBEE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A52666"/>
    <w:multiLevelType w:val="multilevel"/>
    <w:tmpl w:val="B37C0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E50F30"/>
    <w:multiLevelType w:val="multilevel"/>
    <w:tmpl w:val="B882D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095E66"/>
    <w:multiLevelType w:val="multilevel"/>
    <w:tmpl w:val="67328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200341"/>
    <w:multiLevelType w:val="multilevel"/>
    <w:tmpl w:val="FD6CC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277634"/>
    <w:multiLevelType w:val="multilevel"/>
    <w:tmpl w:val="06CC1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F606C4"/>
    <w:multiLevelType w:val="multilevel"/>
    <w:tmpl w:val="9B42A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4AEF"/>
    <w:rsid w:val="00037005"/>
    <w:rsid w:val="00132CE8"/>
    <w:rsid w:val="0016377B"/>
    <w:rsid w:val="00317503"/>
    <w:rsid w:val="00501B77"/>
    <w:rsid w:val="00553970"/>
    <w:rsid w:val="005670F7"/>
    <w:rsid w:val="0060427E"/>
    <w:rsid w:val="00681790"/>
    <w:rsid w:val="006B4693"/>
    <w:rsid w:val="006E12B8"/>
    <w:rsid w:val="00710C93"/>
    <w:rsid w:val="00756866"/>
    <w:rsid w:val="00757C8A"/>
    <w:rsid w:val="00792A5F"/>
    <w:rsid w:val="007A224A"/>
    <w:rsid w:val="007B2691"/>
    <w:rsid w:val="007F3570"/>
    <w:rsid w:val="00914AEF"/>
    <w:rsid w:val="0097694E"/>
    <w:rsid w:val="009B5D80"/>
    <w:rsid w:val="00A51276"/>
    <w:rsid w:val="00AB0570"/>
    <w:rsid w:val="00AD2E8A"/>
    <w:rsid w:val="00B43439"/>
    <w:rsid w:val="00BB306C"/>
    <w:rsid w:val="00C1167D"/>
    <w:rsid w:val="00C437F9"/>
    <w:rsid w:val="00C447BD"/>
    <w:rsid w:val="00C4750E"/>
    <w:rsid w:val="00C56A42"/>
    <w:rsid w:val="00CB4381"/>
    <w:rsid w:val="00D52788"/>
    <w:rsid w:val="00F1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4AE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AE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4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14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914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"/>
    <w:rsid w:val="00914AEF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4pt1pt">
    <w:name w:val="Основной текст (2) + 14 pt;Полужирный;Курсив;Интервал 1 pt"/>
    <w:basedOn w:val="2"/>
    <w:rsid w:val="00914AEF"/>
    <w:rPr>
      <w:b/>
      <w:bCs/>
      <w:i/>
      <w:iCs/>
      <w:color w:val="000000"/>
      <w:spacing w:val="30"/>
      <w:w w:val="100"/>
      <w:position w:val="0"/>
      <w:sz w:val="28"/>
      <w:szCs w:val="2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14AE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14AEF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914AEF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D2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8A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Светлова Татьяна Петровна</dc:creator>
  <cp:lastModifiedBy>Вихрова Инна Сергеевна</cp:lastModifiedBy>
  <cp:revision>2</cp:revision>
  <cp:lastPrinted>2022-04-14T12:26:00Z</cp:lastPrinted>
  <dcterms:created xsi:type="dcterms:W3CDTF">2026-06-16T09:10:00Z</dcterms:created>
  <dcterms:modified xsi:type="dcterms:W3CDTF">2026-06-16T09:10:00Z</dcterms:modified>
</cp:coreProperties>
</file>