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D338F" w:rsidRDefault="00BD338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Проект договора </w:t>
      </w:r>
    </w:p>
    <w:p w:rsidR="00BD338F" w:rsidRDefault="00BD33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ДОГОВОР ПОСТАВКИ № _________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Сарапул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"___" __________ 2026 г.</w:t>
      </w:r>
      <w:bookmarkStart w:id="1" w:name="__DdeLink__11995_763210211"/>
    </w:p>
    <w:p w:rsidR="00BD338F" w:rsidRDefault="00BD338F">
      <w:pPr>
        <w:jc w:val="both"/>
        <w:rPr>
          <w:rFonts w:ascii="Times New Roman" w:hAnsi="Times New Roman" w:cs="Times New Roman"/>
        </w:rPr>
      </w:pPr>
    </w:p>
    <w:p w:rsidR="00BD338F" w:rsidRDefault="00BD338F">
      <w:pPr>
        <w:widowControl w:val="0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Федеральное бюджетное учреждение "Администрация Камского бассейна внутренних водных путей", именуемый в дальнейшем </w:t>
      </w:r>
      <w:r w:rsidR="007624A6">
        <w:rPr>
          <w:rFonts w:ascii="Times New Roman" w:hAnsi="Times New Roman" w:cs="Times New Roman"/>
        </w:rPr>
        <w:t>Покупатель</w:t>
      </w:r>
      <w:r>
        <w:rPr>
          <w:rFonts w:ascii="Times New Roman" w:hAnsi="Times New Roman" w:cs="Times New Roman"/>
        </w:rPr>
        <w:t xml:space="preserve">, в лице начальника Нижне-Камского района водных путей и судоходства - филиала ФБУ "Администрация Камского бассейна внутренних водных путей" Мосина Артёма Юрьевича, действующего на основании доверенности от 29.12.2025 № 15-12-07, </w:t>
      </w:r>
      <w:bookmarkEnd w:id="1"/>
      <w:r>
        <w:rPr>
          <w:rFonts w:ascii="Times New Roman" w:hAnsi="Times New Roman" w:cs="Times New Roman"/>
        </w:rPr>
        <w:t xml:space="preserve">с одной стороны, </w:t>
      </w:r>
      <w:r>
        <w:rPr>
          <w:rFonts w:ascii="Times New Roman" w:eastAsia="Times New Roman" w:hAnsi="Times New Roman" w:cs="Times New Roman"/>
        </w:rPr>
        <w:t>и ________________, именуемое в дальнейшем "Поставщик", в лице ________________, действующего на основании ________, с другой стороны, с соблюдением требований Гражданского кодекса Российской Федерации, Федерального закона от 05.04.2013 N 44-ФЗ (объявление о закупке на ЕАТ.РФ № _______ , Итоговый протокол закупочной сессии от __________ )</w:t>
      </w:r>
      <w:r>
        <w:rPr>
          <w:rFonts w:ascii="Times New Roman" w:hAnsi="Times New Roman" w:cs="Times New Roman"/>
        </w:rPr>
        <w:t xml:space="preserve"> вместе именуемые "Стороны" и каждый в отдельности "Сторона",</w:t>
      </w:r>
      <w:r>
        <w:rPr>
          <w:rFonts w:ascii="Times New Roman" w:eastAsia="Arial CYR" w:hAnsi="Times New Roman" w:cs="Times New Roman"/>
        </w:rPr>
        <w:t xml:space="preserve"> заключили настоящий договор о нижеследующем:</w:t>
      </w:r>
    </w:p>
    <w:p w:rsidR="00BD338F" w:rsidRDefault="00BD338F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ПРЕДМЕТ ДОГОВОРА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Поставщик обязуется поставить Покупателю посуду</w:t>
      </w:r>
      <w:r w:rsidR="00032723">
        <w:rPr>
          <w:rFonts w:ascii="Times New Roman" w:hAnsi="Times New Roman" w:cs="Times New Roman"/>
        </w:rPr>
        <w:t>, столовые</w:t>
      </w:r>
      <w:r>
        <w:rPr>
          <w:rFonts w:ascii="Times New Roman" w:hAnsi="Times New Roman" w:cs="Times New Roman"/>
        </w:rPr>
        <w:t xml:space="preserve"> и кухонные принадлежности в соответствии с</w:t>
      </w:r>
      <w:r w:rsidR="0003272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r w:rsidR="00032723">
        <w:rPr>
          <w:rFonts w:ascii="Times New Roman" w:hAnsi="Times New Roman" w:cs="Times New Roman"/>
        </w:rPr>
        <w:t>Спецификацией</w:t>
      </w:r>
      <w:r>
        <w:rPr>
          <w:rFonts w:ascii="Times New Roman" w:hAnsi="Times New Roman" w:cs="Times New Roman"/>
        </w:rPr>
        <w:t xml:space="preserve"> (Приложение №1 к настоящему договору)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Поставщик гарантирует, что на момент заключения Договора Товар в споре и под арестом не состоит, не является предметом залога и не обременён другими правами третьих лиц.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Качество товара должно соответствовать ГОСТ или ТУ на данный вид Продукции и подтверждаться сертификатом качества либо декларацией соответствия качества, выданным производителем.</w:t>
      </w:r>
    </w:p>
    <w:p w:rsidR="00BD338F" w:rsidRDefault="00BD33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  <w:bCs/>
        </w:rPr>
        <w:t>СРОКИ И ПОРЯДОК ПОСТАВКИ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Поставщик обязуется поставить Товар в течение 10 календарных дней с даты заключения договора. 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должен быть упакован надлежащим образом, обеспечивающим его сохранность при перевозке и хранении.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Покупатель обязан совершить все необходимые действия, обеспечивающие принятие Товара.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Место поставки: Удмуртская Республика, г. Сарапул, ж/р Котово, ул. Водников, 11. 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Право собственности на Товар переходит к Покупателю с момента передачи Товара Покупателю.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Риск случайной гибели или случайного повреждения Товара переходит к Покупателю с момента передачи Товара Покупателю.</w:t>
      </w:r>
    </w:p>
    <w:p w:rsidR="00BD338F" w:rsidRDefault="00BD338F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 Качество и комплектность товара проверяются на соответствие требованиям, предусмотренным Договором. Количество товара проверяется на соответствие сведениям, указанным в сопроводительных документах, путем подсчета товарных единиц.</w:t>
      </w:r>
    </w:p>
    <w:p w:rsidR="00BD338F" w:rsidRDefault="00BD338F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 Для проверки качества товара представитель Заказчика проводит их визуальный осмотр и проверку работоспособности.</w:t>
      </w:r>
    </w:p>
    <w:p w:rsidR="00BD338F" w:rsidRDefault="00BD338F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 В случае выявления недостатков и несоответствий товара Стороны составляют акт о выявленных нарушениях.</w:t>
      </w:r>
    </w:p>
    <w:p w:rsidR="00BD338F" w:rsidRDefault="00BD338F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2.10. При передаче товара ненадлежащего качества Поставщик обязан в течение 5 (пяти) рабочих дней с даты подписания Сторонами акта о выявленных нарушениях заменить этот товар товаром надлежащего качества либо устранить недостатки.</w:t>
      </w:r>
    </w:p>
    <w:p w:rsidR="00BD338F" w:rsidRDefault="00BD338F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</w:r>
    </w:p>
    <w:p w:rsidR="00BD338F" w:rsidRDefault="00BD338F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2.11. В случае выявления существенных нарушений требований к качеству товара Поставщик должен в течение 5 (пяти) рабочих дней с момента подписания акта о выявленных нарушениях заменить товар ненадлежащего качества товаром, соответствующим Договору.</w:t>
      </w:r>
    </w:p>
    <w:p w:rsidR="00BD338F" w:rsidRDefault="00BD338F">
      <w:pPr>
        <w:pStyle w:val="ConsPlusNormal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</w:rPr>
        <w:t xml:space="preserve">Существенным нарушением требований к качеству товара признается обнаружение неустранимых недостатков, недостатков, которые не могут быть устранены без несоразмерных </w:t>
      </w:r>
      <w:r>
        <w:rPr>
          <w:rFonts w:ascii="Times New Roman" w:hAnsi="Times New Roman" w:cs="Times New Roman"/>
          <w:sz w:val="24"/>
        </w:rPr>
        <w:lastRenderedPageBreak/>
        <w:t>расходов или затрат времени либо которые выявляются неоднократно или проявляются вновь после устранения, и других подобных недостатков (</w:t>
      </w:r>
      <w:r>
        <w:rPr>
          <w:rStyle w:val="a4"/>
          <w:rFonts w:ascii="Times New Roman" w:hAnsi="Times New Roman" w:cs="Times New Roman"/>
          <w:color w:val="000000"/>
          <w:sz w:val="24"/>
          <w:u w:val="none"/>
        </w:rPr>
        <w:t>п. 2 ст. 475</w:t>
      </w:r>
      <w:r>
        <w:rPr>
          <w:rFonts w:ascii="Times New Roman" w:hAnsi="Times New Roman" w:cs="Times New Roman"/>
          <w:sz w:val="24"/>
        </w:rPr>
        <w:t xml:space="preserve"> ГК РФ).</w:t>
      </w:r>
    </w:p>
    <w:p w:rsidR="00BD338F" w:rsidRDefault="00BD33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ЦЕНА И ПОРЯДОК РАСЧЁТОВ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Сумма Договора составляет ___________ (______________________) рубля 00 копеек, в том числе НДС (при наличии). 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Сумма Договора уплачивается после передачи Товара Покупателю, не позднее семи рабочих дней со дня подписания Сторонами товарной накладной.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Все расчёты по Договору производятся в безналичном порядке путём перечисления денежных средств на указанный в Договоре расчётный счёт Поставщика.</w:t>
      </w:r>
    </w:p>
    <w:p w:rsidR="00BD338F" w:rsidRDefault="00BD338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3.4. Обязательство Покупателя по оплате считаются исполненным с момента списания денежных средств со счета Покупателя.</w:t>
      </w:r>
    </w:p>
    <w:p w:rsidR="00BD338F" w:rsidRDefault="00BD33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ОТВЕТСТВЕННОСТЬ СТОРОН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За нарушение сроков оплаты, предусмотренных Договором, Поставщик вправе требовать с Покупателя уплаты неустойки (пеней) в размере 1\300 ключевой ставки Банка России от неуплаченной суммы за каждый день просрочки.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За нарушение сроков поставки Товара Покупатель вправе требовать с Поставщика уплаты неустойки (пени) в размере 1\300 ключевой ставки Банка России от стоимости не поставленного в срок Товара за каждый день просрочки.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Сторона, не исполнившая или ненадлежащим образом исполнившая обязательства по Договору, обязана возместить другой Стороне причинённые такими нарушениями убытки.</w:t>
      </w:r>
    </w:p>
    <w:p w:rsidR="00BD338F" w:rsidRDefault="00BD338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4.4.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BD338F" w:rsidRDefault="00BD33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ОБСТОЯТЕЛЬСТВА НЕПРЕОДОЛИМОЙ СИЛЫ (ФОРС-МАЖОР)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 предотвратимых при данных условиях обстоятельств.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 случае наступления этих обстоятельств Сторона обязана в течение трёх рабочих дней уведомить об этом другую Сторону.</w:t>
      </w:r>
    </w:p>
    <w:p w:rsidR="00BD338F" w:rsidRDefault="00BD338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5.3. Если обстоятельства непреодолимой силы продолжают действовать более 10 дней, то каждая Сторона вправе отказаться от Договора в одностороннем порядке.</w:t>
      </w:r>
    </w:p>
    <w:p w:rsidR="00BD338F" w:rsidRDefault="00BD33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СРОК ДЕЙСТВИЯ, ИЗМЕНЕНИЕ И ДОСРОЧНОЕ РАСТОРЖЕНИЕ ДОГОВОРА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:rsidR="00BD338F" w:rsidRDefault="00BD338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6.3. Договор вступает в силу со дня его заключения и действует до полного исполнения сторонами своих обязательств по договору.</w:t>
      </w:r>
    </w:p>
    <w:p w:rsidR="00BD338F" w:rsidRDefault="00BD33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РАЗРЕШЕНИЕ СПОРОВ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Все споры, связанные с заключением, исполнением, толкованием, изменением и расторжением Договора, Стороны будут разрешать путём переговоров.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В случае не достижения соглашения путём переговоров заинтересованная Сторона направляет в письменной форме претензию, подписанную уполномоченным лицом.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Претензия направляется любым из следующих способов: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заказным письмом с уведомлением о вручении;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курьерской доставкой. В этом случае факт получения претензии должен подтверждаться распиской Стороны в её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</w:t>
      </w:r>
      <w:r>
        <w:rPr>
          <w:rFonts w:ascii="Times New Roman" w:hAnsi="Times New Roman" w:cs="Times New Roman"/>
        </w:rPr>
        <w:lastRenderedPageBreak/>
        <w:t>подтверждающих полномочия лица, которое её подписало, то она считается не предъявленной и рассмотрению не подлежит.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Сторона, в адрес которой направлена претензия, обязана её рассмотреть и о результатах уведомить в письменной форме другую Сторону в течение семи рабочих дней со дня получения претензии.</w:t>
      </w:r>
    </w:p>
    <w:p w:rsidR="00BD338F" w:rsidRDefault="00BD338F">
      <w:pPr>
        <w:jc w:val="both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</w:rPr>
        <w:t>7.5. В случае если спор не урегулирован в претензионном порядке или ответ на претензию не получен в течение указанного срока, спор в соответствии со ст. 35 АПК РФ передаётся в арбитражный суд по месту нахождения ответчика.</w:t>
      </w:r>
    </w:p>
    <w:p w:rsidR="00BD338F" w:rsidRDefault="00BD338F">
      <w:pPr>
        <w:shd w:val="clear" w:color="auto" w:fill="FFFFFF"/>
        <w:jc w:val="center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 xml:space="preserve">8.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АНТИКОРРУПЦИОННАЯ ОГОВОРКА </w:t>
      </w:r>
    </w:p>
    <w:p w:rsidR="00BD338F" w:rsidRDefault="00BD338F">
      <w:pPr>
        <w:widowControl w:val="0"/>
        <w:shd w:val="clear" w:color="auto" w:fill="FFFFFF"/>
        <w:autoSpaceDE w:val="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8.1.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BD338F" w:rsidRDefault="00BD338F">
      <w:pPr>
        <w:widowControl w:val="0"/>
        <w:shd w:val="clear" w:color="auto" w:fill="FFFFFF"/>
        <w:autoSpaceDE w:val="0"/>
        <w:contextualSpacing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BD338F" w:rsidRDefault="00BD338F">
      <w:pPr>
        <w:widowControl w:val="0"/>
        <w:shd w:val="clear" w:color="auto" w:fill="FFFFFF"/>
        <w:autoSpaceDE w:val="0"/>
        <w:contextualSpacing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8.3. В случае возникновения у Стороны подозрений, что произошло или может произойти нарушение каких-либо положений пунктов 8.1,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8.1, 8.2 настоящего договора другой Стороной, ее аффилированными лицами, работниками или посредниками.</w:t>
      </w:r>
    </w:p>
    <w:p w:rsidR="00BD338F" w:rsidRDefault="00BD338F">
      <w:pPr>
        <w:widowControl w:val="0"/>
        <w:shd w:val="clear" w:color="auto" w:fill="FFFFFF"/>
        <w:autoSpaceDE w:val="0"/>
        <w:contextualSpacing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8.4. Каналы уведомления Поставщика и Покупателя о нарушениях каких-либо положений пункта 8.1. настоящего договора должны соответствовать, указанным в разделе 10 настоящего договора телефонам, почтовым адресам и адресам эл. почты.</w:t>
      </w:r>
    </w:p>
    <w:p w:rsidR="00BD338F" w:rsidRDefault="00BD338F">
      <w:pPr>
        <w:widowControl w:val="0"/>
        <w:shd w:val="clear" w:color="auto" w:fill="FFFFFF"/>
        <w:autoSpaceDE w:val="0"/>
        <w:contextualSpacing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8.5. Сторона, получившая уведомление о нарушении каких-либо положений пунктов 8.1, 8.2 настоящего договора,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BD338F" w:rsidRDefault="00BD338F">
      <w:pPr>
        <w:widowControl w:val="0"/>
        <w:shd w:val="clear" w:color="auto" w:fill="FFFFFF"/>
        <w:autoSpaceDE w:val="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eastAsia="ar-SA"/>
        </w:rPr>
        <w:t>8.6. Стороны гарантируют осуществление надлежащего разбирательства по фактам нарушения положений пунктов 8.1, 8.2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BD338F" w:rsidRDefault="00BD33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ЗАКЛЮЧИТЕЛЬНЫЕ ПОЛОЖЕНИЯ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 Договор вступает в силу с момента его подписания Сторонами и действует до полного исполнения сторонами своих обязательств.</w:t>
      </w:r>
    </w:p>
    <w:p w:rsidR="00BD338F" w:rsidRDefault="00BD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 Договор составлен в двух экземплярах, по одному для каждой из Сторон.</w:t>
      </w:r>
    </w:p>
    <w:p w:rsidR="00BD338F" w:rsidRDefault="00BD338F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>9.3.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:rsidR="00BD338F" w:rsidRDefault="00BD338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10. </w:t>
      </w:r>
      <w:r>
        <w:rPr>
          <w:rFonts w:ascii="Times New Roman" w:hAnsi="Times New Roman" w:cs="Times New Roman"/>
          <w:b/>
          <w:bCs/>
          <w:sz w:val="20"/>
          <w:szCs w:val="20"/>
        </w:rPr>
        <w:t>АДРЕСА,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279"/>
      </w:tblGrid>
      <w:tr w:rsidR="00BD338F">
        <w:trPr>
          <w:trHeight w:val="138"/>
        </w:trPr>
        <w:tc>
          <w:tcPr>
            <w:tcW w:w="4928" w:type="dxa"/>
            <w:shd w:val="clear" w:color="auto" w:fill="auto"/>
          </w:tcPr>
          <w:p w:rsidR="00BD338F" w:rsidRDefault="00BD3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BD338F" w:rsidRDefault="00BD3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бюджетное учреждение «Администрация Камского бассейна внутренних водных путей» (сокращенно ФБУ «Администрация «Камводпуть»)</w:t>
            </w:r>
          </w:p>
          <w:p w:rsidR="00BD338F" w:rsidRDefault="00BD3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адрес: 614015 г. Пермь, ул. Советская,20-а</w:t>
            </w:r>
          </w:p>
          <w:p w:rsidR="00BD338F" w:rsidRDefault="00BD3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 и плательщик: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Нижне – Камский район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водных путей и судоходства – филиал ФБУ «Администрация Камского бассейна внутренних водных путей (сокращенно НКРВПС)</w:t>
            </w:r>
          </w:p>
          <w:p w:rsidR="00BD338F" w:rsidRDefault="00BD3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адрес и почтовый адрес: 427960, Удмуртская Республика, г. Сарапул, ул. Оползина, 8а</w:t>
            </w:r>
          </w:p>
          <w:p w:rsidR="00BD338F" w:rsidRDefault="00BD3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 5902290191/182702001</w:t>
            </w:r>
          </w:p>
          <w:p w:rsidR="00BD338F" w:rsidRDefault="00BD3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Тел./факс: (341-47) 4-18-93; 4-19-93</w:t>
            </w:r>
          </w:p>
          <w:p w:rsidR="00BD338F" w:rsidRDefault="00BD3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Получатель: УФК по Нижегородской области (НКРВПС л/с 20136Х86880)</w:t>
            </w:r>
          </w:p>
          <w:p w:rsidR="00BD338F" w:rsidRDefault="00BD3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03214643000000013239 в ОКЦ № 1 ВВГУ БАНКА РОССИИ//УФК по Нижегородской области, г. Нижний Новгород, БИК 012202102, </w:t>
            </w: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к/с 40102810745370000024</w:t>
            </w: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филиала </w:t>
            </w:r>
          </w:p>
          <w:p w:rsidR="00BD338F" w:rsidRDefault="00BD338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____________________ /А.Ю. Мосин</w:t>
            </w:r>
          </w:p>
          <w:p w:rsidR="00BD338F" w:rsidRDefault="00BD338F">
            <w:pPr>
              <w:pStyle w:val="af7"/>
              <w:widowControl w:val="0"/>
              <w:spacing w:after="0"/>
              <w:ind w:left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79" w:type="dxa"/>
            <w:shd w:val="clear" w:color="auto" w:fill="auto"/>
          </w:tcPr>
          <w:p w:rsidR="00BD338F" w:rsidRDefault="00BD338F">
            <w:pPr>
              <w:pStyle w:val="a0"/>
              <w:spacing w:after="2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Поставщик:</w:t>
            </w: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338F" w:rsidRDefault="00BD338F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______________/__________</w:t>
            </w:r>
          </w:p>
          <w:p w:rsidR="00BD338F" w:rsidRDefault="00BD338F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D338F" w:rsidRDefault="00BD338F">
      <w:pPr>
        <w:jc w:val="both"/>
      </w:pPr>
    </w:p>
    <w:p w:rsidR="00BD338F" w:rsidRDefault="00BD338F">
      <w:pPr>
        <w:jc w:val="both"/>
      </w:pPr>
    </w:p>
    <w:p w:rsidR="00BD338F" w:rsidRDefault="00BD338F">
      <w:pPr>
        <w:jc w:val="both"/>
      </w:pPr>
    </w:p>
    <w:p w:rsidR="00BD338F" w:rsidRDefault="00BD338F">
      <w:pPr>
        <w:jc w:val="both"/>
      </w:pPr>
    </w:p>
    <w:p w:rsidR="00BD338F" w:rsidRDefault="00BD338F">
      <w:pPr>
        <w:jc w:val="both"/>
      </w:pPr>
    </w:p>
    <w:p w:rsidR="00BD338F" w:rsidRDefault="00BD338F">
      <w:pPr>
        <w:jc w:val="both"/>
      </w:pPr>
    </w:p>
    <w:p w:rsidR="00BD338F" w:rsidRDefault="00BD338F">
      <w:pPr>
        <w:jc w:val="both"/>
      </w:pPr>
    </w:p>
    <w:p w:rsidR="00BD338F" w:rsidRDefault="00BD338F">
      <w:pPr>
        <w:jc w:val="both"/>
      </w:pPr>
    </w:p>
    <w:p w:rsidR="00BD338F" w:rsidRDefault="00BD338F">
      <w:pPr>
        <w:jc w:val="both"/>
      </w:pPr>
    </w:p>
    <w:p w:rsidR="00BD338F" w:rsidRDefault="00BD338F">
      <w:pPr>
        <w:jc w:val="both"/>
      </w:pPr>
    </w:p>
    <w:p w:rsidR="00BD338F" w:rsidRDefault="00BD338F">
      <w:pPr>
        <w:pageBreakBefore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BD338F" w:rsidRDefault="00BD338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№ _____</w:t>
      </w:r>
    </w:p>
    <w:p w:rsidR="00BD338F" w:rsidRDefault="00BD338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"__"___________2026г.</w:t>
      </w:r>
    </w:p>
    <w:p w:rsidR="00BD338F" w:rsidRDefault="00BD338F">
      <w:pPr>
        <w:jc w:val="right"/>
        <w:rPr>
          <w:rFonts w:ascii="Times New Roman" w:hAnsi="Times New Roman" w:cs="Times New Roman"/>
        </w:rPr>
      </w:pPr>
    </w:p>
    <w:p w:rsidR="00BD338F" w:rsidRDefault="0003272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Спецификация</w:t>
      </w:r>
    </w:p>
    <w:p w:rsidR="00BD338F" w:rsidRDefault="00BD338F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</w:rPr>
        <w:tab/>
        <w:t>Общие требования:</w:t>
      </w:r>
    </w:p>
    <w:p w:rsidR="00BD338F" w:rsidRDefault="00BD338F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  <w:t>1.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и сопровождаться соответствующими документами, оформленными в соответствии с законодательством Российской Федерации, подтверждающими качество Товара.</w:t>
      </w:r>
    </w:p>
    <w:p w:rsidR="00BD338F" w:rsidRDefault="00BD338F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  <w:lang w:eastAsia="ru-RU"/>
        </w:rPr>
        <w:tab/>
        <w:t>2. Поставляемый Товар должен быть новым Товаром, то есть Товаром, который не был в употреблении, не прошел ремонт, в том числе восстановление,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штатном использовании.</w:t>
      </w:r>
      <w:r>
        <w:rPr>
          <w:rFonts w:ascii="Times New Roman" w:hAnsi="Times New Roman" w:cs="Times New Roman"/>
        </w:rPr>
        <w:t xml:space="preserve"> </w:t>
      </w:r>
    </w:p>
    <w:p w:rsidR="00BD338F" w:rsidRDefault="00BD338F">
      <w:pPr>
        <w:tabs>
          <w:tab w:val="left" w:pos="567"/>
          <w:tab w:val="left" w:pos="709"/>
          <w:tab w:val="left" w:pos="1980"/>
        </w:tabs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ab/>
        <w:t>3.</w:t>
      </w: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eastAsia="ar-SA"/>
        </w:rPr>
        <w:t>Товар не должен содержать токсичных материалов, приносящих вред людям и окружающей среде, и не должен требовать специальной утилизации.</w:t>
      </w:r>
    </w:p>
    <w:p w:rsidR="00BD338F" w:rsidRDefault="00BD338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Условия поставки товара:</w:t>
      </w:r>
      <w:r>
        <w:rPr>
          <w:rFonts w:ascii="Times New Roman" w:hAnsi="Times New Roman" w:cs="Times New Roman"/>
        </w:rPr>
        <w:t xml:space="preserve"> поставка товара должна осуществляться на склад Заказчика по адресу: Удмуртская Республика, г.Сарапул, ж/р Котово, ул. Водников, 11, силами и за счёт Поставщика. Поставка товара производится в течении 10 календарных дней с момента подписания договора.</w:t>
      </w:r>
      <w:r>
        <w:rPr>
          <w:rFonts w:ascii="Times New Roman" w:hAnsi="Times New Roman" w:cs="Times New Roman"/>
          <w:b/>
          <w:bCs/>
        </w:rPr>
        <w:tab/>
      </w:r>
    </w:p>
    <w:p w:rsidR="00BD338F" w:rsidRDefault="00BD338F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    Требования к качеству, техническим и функциональным характеристикам (потребительским свойствам) товара:</w:t>
      </w:r>
    </w:p>
    <w:tbl>
      <w:tblPr>
        <w:tblW w:w="0" w:type="auto"/>
        <w:tblInd w:w="-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0"/>
        <w:gridCol w:w="1638"/>
        <w:gridCol w:w="3737"/>
        <w:gridCol w:w="738"/>
        <w:gridCol w:w="787"/>
        <w:gridCol w:w="1350"/>
        <w:gridCol w:w="1367"/>
      </w:tblGrid>
      <w:tr w:rsidR="00BD338F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Характеристики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Цена за единицу измерения, рублей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Сумма, рублей</w:t>
            </w:r>
          </w:p>
        </w:tc>
      </w:tr>
      <w:tr w:rsidR="00BD338F">
        <w:trPr>
          <w:trHeight w:val="89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Сушилка для посуды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Тип: отдельно-стоящая (настенная)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D338F">
        <w:trPr>
          <w:trHeight w:val="1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0"/>
              <w:spacing w:after="120" w:line="330" w:lineRule="atLeast"/>
            </w:pPr>
            <w:r>
              <w:rPr>
                <w:rFonts w:ascii="Times New Roman" w:hAnsi="Times New Roman"/>
              </w:rPr>
              <w:t>Материал: нержавеющая сталь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spacing w:after="120" w:line="33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сушилки: </w:t>
            </w:r>
          </w:p>
          <w:p w:rsidR="00BD338F" w:rsidRDefault="00BD338F">
            <w:r>
              <w:rPr>
                <w:rFonts w:ascii="Times New Roman" w:hAnsi="Times New Roman"/>
              </w:rPr>
              <w:t>двухуровневая; с поддоном; со сливом для воды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22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0"/>
              <w:spacing w:after="120" w:line="330" w:lineRule="atLeast"/>
            </w:pPr>
            <w:r>
              <w:rPr>
                <w:rFonts w:ascii="Times New Roman" w:eastAsia="Liberation Serif" w:hAnsi="Times New Roman" w:cs="Liberation Serif"/>
              </w:rPr>
              <w:t>Высота: 380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78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Глубина: 240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78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Ширина: 400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29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Доска разделочная</w:t>
            </w:r>
          </w:p>
          <w:p w:rsidR="00BD338F" w:rsidRDefault="00BD338F"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бамбук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BD338F" w:rsidRDefault="00BD338F">
            <w:pPr>
              <w:pStyle w:val="af3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29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Наличие канавок для отвода сока: да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29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Ручка: прорезная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29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380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4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Ширина: 280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4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Толщина: 15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Тарелка суповая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lastRenderedPageBreak/>
              <w:t>Материал: фарфор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  <w:lang w:val="en-US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Объем: 300 мл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Диаметр: 24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Высота: 6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Для использования в микроволновой печи: да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Цвет: белый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Тарелка обеденная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Диаметр: 25 см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748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Для использования в микроволновой печи: да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Тарелка десертная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фарфор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Диаметр: 18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Для использования в микроволновой печи: да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Цвет: белый 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  <w:shd w:val="clear" w:color="auto" w:fill="FFFFFF"/>
              </w:rPr>
              <w:t xml:space="preserve">Воронка </w:t>
            </w:r>
          </w:p>
          <w:p w:rsidR="00BD338F" w:rsidRDefault="00BD338F">
            <w:pPr>
              <w:rPr>
                <w:rFonts w:ascii="Times New Roman" w:hAnsi="Times New Roman"/>
                <w:shd w:val="clear" w:color="auto" w:fill="FFFFFF"/>
              </w:rPr>
            </w:pPr>
          </w:p>
          <w:p w:rsidR="00BD338F" w:rsidRDefault="00BD338F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Материал: пищевой пластик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602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shd w:val="clear" w:color="auto" w:fill="FFFFFF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shd w:val="clear" w:color="auto" w:fill="FFFFFF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Диаметр: 140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  <w:shd w:val="clear" w:color="auto" w:fill="FFFFFF"/>
              </w:rPr>
              <w:t xml:space="preserve">Воронка </w:t>
            </w:r>
          </w:p>
          <w:p w:rsidR="00BD338F" w:rsidRDefault="00BD338F">
            <w:pPr>
              <w:rPr>
                <w:rFonts w:ascii="Times New Roman" w:hAnsi="Times New Roman"/>
                <w:shd w:val="clear" w:color="auto" w:fill="FFFFFF"/>
              </w:rPr>
            </w:pPr>
          </w:p>
          <w:p w:rsidR="00BD338F" w:rsidRDefault="00BD338F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Материал: пищевой пластик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 w:rsidTr="00032723">
        <w:trPr>
          <w:trHeight w:val="375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shd w:val="clear" w:color="auto" w:fill="FFFFFF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shd w:val="clear" w:color="auto" w:fill="FFFFFF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Диаметр: 115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 w:rsidTr="00032723">
        <w:trPr>
          <w:trHeight w:val="254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Форма для запекания 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</w:p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 w:rsidP="00032723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боросил</w:t>
            </w:r>
            <w:r w:rsidR="00032723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катное стекло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Объем: 1,6 литра 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Ширина: 17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385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27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Высота: 4,6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Особенности формы: с крышкой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Противень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нержавеющая сталь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39,5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Ширина: 29,5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Высота: 4,5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Наличие антипригарного покрытия: да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 w:rsidP="00032723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для запекания и выпечки круглая</w:t>
            </w: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пищевой силикон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Диаметр: 29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 w:rsidTr="00032723">
        <w:trPr>
          <w:trHeight w:val="388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Высота: 5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Лопатка кулинарная </w:t>
            </w:r>
            <w:r>
              <w:rPr>
                <w:rFonts w:ascii="Times New Roman" w:hAnsi="Times New Roman"/>
              </w:rPr>
              <w:lastRenderedPageBreak/>
              <w:t>цельнолитая силиконовая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lastRenderedPageBreak/>
              <w:t xml:space="preserve">Материал снаружи: пищевой силикон 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 внутри: стальной стержень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Ширина рабочей части лопатки: 5,5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 w:rsidTr="00DA14CC">
        <w:trPr>
          <w:trHeight w:val="260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 лопатки: 28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Кисть кулинарная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пищевой силикон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Ручка: пищевой пластик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рабочей части кисти: </w:t>
            </w:r>
          </w:p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3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 w:rsidTr="00DA14CC">
        <w:trPr>
          <w:trHeight w:val="262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16,5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70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Венчик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пищевой силикон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70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17,5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 w:rsidTr="00032723">
        <w:trPr>
          <w:trHeight w:val="354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Ширина рабочей части: 4,5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34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 xml:space="preserve">Салатник 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фарфор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34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Объем: 260 мл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34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Диаметр: 13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7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Размер: 132*120*56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8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Особенности: использование в микроволновой печи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8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Цвет: белый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3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 xml:space="preserve">Сахарница с крышкой </w:t>
            </w: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фарфор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3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Объем: 250 мл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3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Диаметр: 9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Размер: 90*90*105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Цвет: белый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Набор для специй (соль-перец) на подставке</w:t>
            </w:r>
          </w:p>
          <w:p w:rsidR="00BD338F" w:rsidRDefault="00BD338F">
            <w:pPr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 ёмкостей: фарфор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подставки: бамбук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Объем ёмкостей: 85 мл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Высота: 7,2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Ширина: 7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12,6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Вид дозатора: сито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Цвет: белый 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>Миска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пищевой пластик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Объём: 5000 мл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Диаметр: 30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Высота: 13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Цвет: белый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Сито с ручкой 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lastRenderedPageBreak/>
              <w:t>Материал: нержавеющая сталь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Ручка: пищевой пластик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Диаметр: 20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40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489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Высота: 5.5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05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Фрукто-овощечистка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нержавеющая сталь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05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16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05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Ширина рабочей части: 6,1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 w:rsidTr="00DA14CC">
        <w:trPr>
          <w:trHeight w:val="454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Размер: 160*15*15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5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Точилка для ножей и ножниц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 абразива: нержавеющая сталь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5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 корпуса: пластик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5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 рабочей части: 6,5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5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Размер: 215*50*58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 w:rsidTr="00DA14CC">
        <w:trPr>
          <w:trHeight w:val="346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Количество этапов заточки: 3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5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Особенности: регулируемый уровень заточки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Набор пластиковых банок с крышками</w:t>
            </w:r>
          </w:p>
          <w:p w:rsidR="00BD338F" w:rsidRDefault="00BD338F">
            <w:pPr>
              <w:rPr>
                <w:rFonts w:ascii="Times New Roman" w:hAnsi="Times New Roman"/>
                <w:shd w:val="clear" w:color="auto" w:fill="FFFFFF"/>
              </w:rPr>
            </w:pPr>
          </w:p>
          <w:p w:rsidR="00BD338F" w:rsidRDefault="00BD338F">
            <w:pPr>
              <w:rPr>
                <w:rFonts w:ascii="Times New Roman" w:hAnsi="Times New Roman"/>
                <w:shd w:val="clear" w:color="auto" w:fill="FFFFFF"/>
              </w:rPr>
            </w:pPr>
          </w:p>
          <w:p w:rsidR="00BD338F" w:rsidRDefault="00BD338F">
            <w:pPr>
              <w:rPr>
                <w:rFonts w:ascii="Times New Roman" w:hAnsi="Times New Roman"/>
                <w:shd w:val="clear" w:color="auto" w:fill="FFFFFF"/>
              </w:rPr>
            </w:pP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пищевой пластик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35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Комплектация: 11 банок прямоугольной формы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банок: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банки-1,8 л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банки- 1,4 л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банки- 1 л</w:t>
            </w:r>
          </w:p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Цвет: серый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Особенности: пустые емкости компактно складываются друг в друга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 w:rsidTr="00DA14CC">
        <w:trPr>
          <w:trHeight w:val="202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Кружка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фарфор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Объём: 300 мл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С ручкой: да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Столовая ложка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нержавеющая сталь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  <w:lang w:val="en-US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210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Ширина: 40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Чайная ложка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нержавеющая сталь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135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Размер: 14*3,2*0,2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Вилка столовая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Материал: нержавеющая сталь 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200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Толщина стали: 2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Нож столовый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Материал: нержавеющая сталь 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Длина: 230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Размер: </w:t>
            </w:r>
            <w:r>
              <w:rPr>
                <w:rFonts w:ascii="Times New Roman" w:hAnsi="Times New Roman"/>
                <w:color w:val="212121"/>
              </w:rPr>
              <w:t>23 х 2 х 0,5</w:t>
            </w:r>
            <w:r>
              <w:rPr>
                <w:rFonts w:ascii="Times New Roman" w:hAnsi="Times New Roman"/>
              </w:rPr>
              <w:t xml:space="preserve">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Набор кухонных ножей 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Материал: нержавеющая сталь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Комплектация: 5 ножей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нож шеф-повара 195*45 мм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нож для хлеба 195*30 мм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нож сантоку 175*45 мм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нож универсальный 125*25 мм</w:t>
            </w:r>
          </w:p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нож для чистки овощей и фруктов 90*25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 ручки: литая нержавеющая сталь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Подставка для ложек и вилок 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 наружного корпуса: нержавеющая сталь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Материал внутреннего вкладыша: пищевой пластик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Размер: 18*13*8,6 см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Особенность: 4 отсека для хранения столовых приборов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Сковорода для блинов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Диаметр: 240 мм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>
            <w:pPr>
              <w:rPr>
                <w:rFonts w:ascii="Times New Roman" w:hAnsi="Times New Roman"/>
              </w:rPr>
            </w:pPr>
          </w:p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Высота ботика: 15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Толщина: 4 мм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Вид покрытия: титановое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Наличие ручки: да, с силиконовым напыление </w:t>
            </w: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  <w:tr w:rsidR="00BD338F">
        <w:trPr>
          <w:trHeight w:val="1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t>30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 xml:space="preserve">Сковорода алюминиевая </w:t>
            </w:r>
          </w:p>
          <w:p w:rsidR="00BD338F" w:rsidRDefault="00BD338F">
            <w:pPr>
              <w:pStyle w:val="af3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Диаметр:28 см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сковороды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классическая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Внутреннее покрытие: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многослойное антипригарное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Толщина </w:t>
            </w:r>
            <w:proofErr w:type="gramStart"/>
            <w:r>
              <w:rPr>
                <w:rFonts w:ascii="Times New Roman" w:hAnsi="Times New Roman"/>
              </w:rPr>
              <w:t>стенок:2.5</w:t>
            </w:r>
            <w:proofErr w:type="gramEnd"/>
            <w:r>
              <w:rPr>
                <w:rFonts w:ascii="Times New Roman" w:hAnsi="Times New Roman"/>
              </w:rPr>
              <w:t xml:space="preserve"> мм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Толщина дна: 5 мм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Высота борта сковороды: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 см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посуды для приготовления:</w:t>
            </w:r>
            <w:r w:rsidR="000327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для всех видов плит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крышки: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съемная крышка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изделия: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круглая</w:t>
            </w:r>
          </w:p>
          <w:p w:rsidR="00BD338F" w:rsidRDefault="00BD33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Комплектация</w:t>
            </w:r>
          </w:p>
          <w:p w:rsidR="00BD338F" w:rsidRDefault="00BD338F">
            <w:r>
              <w:rPr>
                <w:rFonts w:ascii="Times New Roman" w:hAnsi="Times New Roman"/>
              </w:rPr>
              <w:t>сковорода индукционная - 1 шт; крышка для сковороды - 1 шт; съемная ручка для сковороды - 1 шт.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t>шт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>
            <w:r>
              <w:t>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38F" w:rsidRDefault="00BD338F"/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38F" w:rsidRDefault="00BD338F"/>
        </w:tc>
      </w:tr>
    </w:tbl>
    <w:p w:rsidR="00BD338F" w:rsidRDefault="00BD338F">
      <w:pPr>
        <w:widowControl w:val="0"/>
        <w:ind w:firstLine="539"/>
        <w:jc w:val="both"/>
        <w:rPr>
          <w:rFonts w:ascii="Times New Roman" w:hAnsi="Times New Roman" w:cs="Times New Roman"/>
        </w:rPr>
      </w:pPr>
    </w:p>
    <w:p w:rsidR="00BD338F" w:rsidRDefault="00BD338F">
      <w:pPr>
        <w:widowControl w:val="0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размерам, упаковке, отгрузке товара: поставляемый товар должен быть упакован в тару, обеспечивающую его полную сохранность и качество при погрузочно-разгрузочных работах, транспортировке и хранении.  На упаковке товара должна содержаться маркировка со сведениями о: наименовании товара, производителе товара (наименование производителя, адрес, контактный телефон), гарантийном сроке товара, правилах хранения и транспортировки, дату изготовления товара. Маркировка упаковки должна быть отчетливой, изложена на русском языке. Допускается дополнительное использование других языков.</w:t>
      </w:r>
    </w:p>
    <w:p w:rsidR="00BD338F" w:rsidRDefault="00BD338F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Приемка Товара осуществляется путем передачи Поставщиком Товара и </w:t>
      </w:r>
      <w:proofErr w:type="gramStart"/>
      <w:r>
        <w:rPr>
          <w:rFonts w:ascii="Times New Roman" w:hAnsi="Times New Roman" w:cs="Times New Roman"/>
        </w:rPr>
        <w:t>документов</w:t>
      </w:r>
      <w:proofErr w:type="gramEnd"/>
      <w:r>
        <w:rPr>
          <w:rFonts w:ascii="Times New Roman" w:hAnsi="Times New Roman" w:cs="Times New Roman"/>
        </w:rPr>
        <w:t xml:space="preserve"> подтверждающих качество Товара (сертификатами, декларациями о соответствии и иными документами, подтверждающими качество Товара), обязательными для данного вида Товара, оформленные в соответствии с действующим законодательством Российской Федерации.</w:t>
      </w:r>
    </w:p>
    <w:p w:rsidR="00BD338F" w:rsidRDefault="00BD338F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</w:p>
    <w:p w:rsidR="00BD338F" w:rsidRDefault="00BD338F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</w:p>
    <w:p w:rsidR="00BD338F" w:rsidRDefault="007624A6">
      <w:pPr>
        <w:ind w:right="14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Покупатель</w:t>
      </w:r>
      <w:r w:rsidR="00BD338F">
        <w:rPr>
          <w:rFonts w:ascii="Times New Roman" w:hAnsi="Times New Roman" w:cs="Times New Roman"/>
          <w:b/>
          <w:bCs/>
        </w:rPr>
        <w:t xml:space="preserve">:   </w:t>
      </w:r>
      <w:proofErr w:type="gramEnd"/>
      <w:r w:rsidR="00BD338F">
        <w:rPr>
          <w:rFonts w:ascii="Times New Roman" w:hAnsi="Times New Roman" w:cs="Times New Roman"/>
          <w:b/>
          <w:bCs/>
        </w:rPr>
        <w:t xml:space="preserve">                                                                    Поставщик:</w:t>
      </w:r>
    </w:p>
    <w:p w:rsidR="00BD338F" w:rsidRDefault="00BD338F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филиала                                                     </w:t>
      </w:r>
    </w:p>
    <w:p w:rsidR="00BD338F" w:rsidRDefault="00BD338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</w:p>
    <w:p w:rsidR="00BD338F" w:rsidRDefault="00BD338F">
      <w:pPr>
        <w:ind w:right="141"/>
        <w:rPr>
          <w:rFonts w:ascii="Times New Roman" w:hAnsi="Times New Roman" w:cs="Times New Roman"/>
        </w:rPr>
      </w:pPr>
    </w:p>
    <w:p w:rsidR="00BD338F" w:rsidRDefault="00BD338F">
      <w:pPr>
        <w:ind w:right="14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____________/Мосин А.Ю./                                         ____________/____________/</w:t>
      </w:r>
    </w:p>
    <w:p w:rsidR="00BD338F" w:rsidRDefault="00BD338F">
      <w:pPr>
        <w:ind w:right="141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м. п.                                                                            м. п. </w:t>
      </w:r>
    </w:p>
    <w:sectPr w:rsidR="00BD338F">
      <w:pgSz w:w="11906" w:h="16838"/>
      <w:pgMar w:top="1134" w:right="851" w:bottom="851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">
    <w:altName w:val="Times New Roman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C">
    <w:charset w:val="00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NarrowC">
    <w:charset w:val="00"/>
    <w:family w:val="roman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imSu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CC"/>
    <w:rsid w:val="00032723"/>
    <w:rsid w:val="007624A6"/>
    <w:rsid w:val="00AB396D"/>
    <w:rsid w:val="00BD338F"/>
    <w:rsid w:val="00C81042"/>
    <w:rsid w:val="00DA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2A9B50C-99CA-45AE-91AF-BEA383F7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tabs>
        <w:tab w:val="left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tabs>
        <w:tab w:val="left" w:pos="0"/>
      </w:tabs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tabs>
        <w:tab w:val="left" w:pos="0"/>
      </w:tabs>
      <w:outlineLvl w:val="2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ind w:left="-360" w:right="-104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eastAsia="SimSun" w:hint="default"/>
    </w:rPr>
  </w:style>
  <w:style w:type="character" w:customStyle="1" w:styleId="30">
    <w:name w:val="Основной шрифт абзаца3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20">
    <w:name w:val="Основной шрифт абзаца2"/>
  </w:style>
  <w:style w:type="character" w:styleId="a4">
    <w:name w:val="Hyperlink"/>
    <w:rPr>
      <w:color w:val="000080"/>
      <w:u w:val="single" w:color="000000"/>
      <w:lang/>
    </w:rPr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6">
    <w:name w:val="Основной шрифт абзаца1"/>
  </w:style>
  <w:style w:type="character" w:customStyle="1" w:styleId="a6">
    <w:name w:val="Маркеры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character" w:customStyle="1" w:styleId="Strong">
    <w:name w:val="Strong"/>
    <w:rPr>
      <w:b/>
      <w:bCs/>
    </w:rPr>
  </w:style>
  <w:style w:type="character" w:customStyle="1" w:styleId="StrongEmphasis">
    <w:name w:val="Strong Emphasis"/>
    <w:rPr>
      <w:b/>
      <w:bCs/>
    </w:rPr>
  </w:style>
  <w:style w:type="character" w:customStyle="1" w:styleId="17">
    <w:name w:val="Текст выноски Знак1"/>
    <w:rPr>
      <w:rFonts w:ascii="Segoe UI" w:eastAsia="SimSun" w:hAnsi="Segoe UI" w:cs="Mangal"/>
      <w:color w:val="000000"/>
      <w:kern w:val="2"/>
      <w:sz w:val="18"/>
      <w:szCs w:val="16"/>
      <w:lang w:eastAsia="zh-CN" w:bidi="hi-IN"/>
    </w:rPr>
  </w:style>
  <w:style w:type="character" w:styleId="a8">
    <w:name w:val="FollowedHyperlink"/>
    <w:rPr>
      <w:color w:val="800000"/>
      <w:u w:val="single"/>
    </w:rPr>
  </w:style>
  <w:style w:type="character" w:customStyle="1" w:styleId="18">
    <w:name w:val="Заголовок 1 Знак"/>
    <w:rPr>
      <w:rFonts w:ascii="Liberation Sans" w:eastAsia="Microsoft YaHei" w:hAnsi="Liberation Sans" w:cs="Mangal"/>
      <w:b/>
      <w:bCs/>
      <w:color w:val="000000"/>
      <w:kern w:val="2"/>
      <w:sz w:val="32"/>
      <w:szCs w:val="32"/>
      <w:lang w:eastAsia="zh-CN" w:bidi="hi-IN"/>
    </w:rPr>
  </w:style>
  <w:style w:type="character" w:customStyle="1" w:styleId="31">
    <w:name w:val="Заголовок 3 Знак"/>
    <w:rPr>
      <w:rFonts w:ascii="Liberation Sans" w:eastAsia="Microsoft YaHei" w:hAnsi="Liberation Sans" w:cs="Mangal"/>
      <w:b/>
      <w:bCs/>
      <w:color w:val="000000"/>
      <w:kern w:val="2"/>
      <w:sz w:val="28"/>
      <w:szCs w:val="28"/>
      <w:lang w:eastAsia="zh-CN" w:bidi="hi-IN"/>
    </w:rPr>
  </w:style>
  <w:style w:type="character" w:customStyle="1" w:styleId="21">
    <w:name w:val="Основной текст 2 Знак"/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character" w:customStyle="1" w:styleId="a9">
    <w:name w:val="Основной текст_"/>
    <w:rPr>
      <w:spacing w:val="5"/>
      <w:shd w:val="clear" w:color="auto" w:fill="FFFFFF"/>
    </w:rPr>
  </w:style>
  <w:style w:type="character" w:customStyle="1" w:styleId="22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sz w:val="22"/>
      <w:szCs w:val="22"/>
      <w:u w:val="none"/>
      <w:lang w:val="ru-RU" w:bidi="ru-RU"/>
    </w:rPr>
  </w:style>
  <w:style w:type="character" w:customStyle="1" w:styleId="s4">
    <w:name w:val="s4"/>
  </w:style>
  <w:style w:type="character" w:customStyle="1" w:styleId="blk">
    <w:name w:val="blk"/>
  </w:style>
  <w:style w:type="character" w:customStyle="1" w:styleId="aa">
    <w:name w:val="Неразрешенное упоминание"/>
    <w:rPr>
      <w:color w:val="605E5C"/>
      <w:shd w:val="clear" w:color="auto" w:fill="E1DFDD"/>
    </w:rPr>
  </w:style>
  <w:style w:type="character" w:customStyle="1" w:styleId="ab">
    <w:name w:val="Основной текст с отступом Знак"/>
    <w:rPr>
      <w:rFonts w:ascii="Times New Roman" w:eastAsia="Times New Roman" w:hAnsi="Times New Roman" w:cs="Times New Roman"/>
    </w:rPr>
  </w:style>
  <w:style w:type="character" w:customStyle="1" w:styleId="FontStyle12">
    <w:name w:val="Font Style12"/>
    <w:rPr>
      <w:rFonts w:ascii="Times New Roman" w:eastAsia="Times New Roman" w:hAnsi="Times New Roman" w:cs="Times New Roman"/>
      <w:sz w:val="22"/>
    </w:rPr>
  </w:style>
  <w:style w:type="character" w:customStyle="1" w:styleId="26">
    <w:name w:val="Основной текст (26)_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5">
    <w:name w:val="Основной текст (25)"/>
    <w:rPr>
      <w:rFonts w:ascii="SimSun" w:eastAsia="SimSun" w:hAnsi="SimSun" w:cs="SimSu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</w:rPr>
  </w:style>
  <w:style w:type="character" w:customStyle="1" w:styleId="250">
    <w:name w:val="Основной текст (25)_"/>
    <w:rPr>
      <w:rFonts w:ascii="SimSun" w:eastAsia="SimSun" w:hAnsi="SimSun" w:cs="SimSun"/>
      <w:b w:val="0"/>
      <w:bCs w:val="0"/>
      <w:i w:val="0"/>
      <w:iCs w:val="0"/>
      <w:caps w:val="0"/>
      <w:smallCaps w:val="0"/>
      <w:strike w:val="0"/>
      <w:dstrike w:val="0"/>
      <w:sz w:val="8"/>
      <w:szCs w:val="8"/>
      <w:u w:val="none"/>
    </w:rPr>
  </w:style>
  <w:style w:type="character" w:customStyle="1" w:styleId="24">
    <w:name w:val="Основной текст (24)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single"/>
      <w:lang w:val="ru-RU"/>
    </w:rPr>
  </w:style>
  <w:style w:type="character" w:customStyle="1" w:styleId="240">
    <w:name w:val="Основной текст (24)_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apple-converted-space">
    <w:name w:val="apple-converted-space"/>
  </w:style>
  <w:style w:type="character" w:customStyle="1" w:styleId="dfaq">
    <w:name w:val="dfaq"/>
  </w:style>
  <w:style w:type="character" w:customStyle="1" w:styleId="ac">
    <w:name w:val="Нижний колонтитул Знак"/>
    <w:rPr>
      <w:sz w:val="22"/>
      <w:szCs w:val="22"/>
    </w:rPr>
  </w:style>
  <w:style w:type="character" w:customStyle="1" w:styleId="ad">
    <w:name w:val="Верхний колонтитул Знак"/>
    <w:rPr>
      <w:rFonts w:ascii="Times New Roman" w:eastAsia="SimSun" w:hAnsi="Times New Roman" w:cs="Times New Roman"/>
      <w:sz w:val="24"/>
      <w:szCs w:val="24"/>
      <w:lang w:val="ru-RU"/>
    </w:rPr>
  </w:style>
  <w:style w:type="character" w:customStyle="1" w:styleId="9">
    <w:name w:val="Заголовок 9 Знак"/>
    <w:rPr>
      <w:rFonts w:ascii="Arial" w:eastAsia="Lucida Sans Unicode" w:hAnsi="Arial" w:cs="Mangal"/>
      <w:b/>
      <w:bCs/>
      <w:sz w:val="21"/>
      <w:szCs w:val="21"/>
    </w:rPr>
  </w:style>
  <w:style w:type="character" w:customStyle="1" w:styleId="8">
    <w:name w:val="Заголовок 8 Знак"/>
    <w:rPr>
      <w:rFonts w:ascii="Arial" w:eastAsia="Lucida Sans Unicode" w:hAnsi="Arial" w:cs="Mangal"/>
      <w:b/>
      <w:bCs/>
      <w:sz w:val="21"/>
      <w:szCs w:val="21"/>
    </w:rPr>
  </w:style>
  <w:style w:type="character" w:customStyle="1" w:styleId="7">
    <w:name w:val="Заголовок 7 Знак"/>
    <w:rPr>
      <w:rFonts w:ascii="Arial" w:eastAsia="Lucida Sans Unicode" w:hAnsi="Arial" w:cs="Mangal"/>
      <w:b/>
      <w:bCs/>
      <w:sz w:val="21"/>
      <w:szCs w:val="21"/>
    </w:rPr>
  </w:style>
  <w:style w:type="character" w:customStyle="1" w:styleId="ae">
    <w:name w:val="Основной текст Знак"/>
    <w:rPr>
      <w:rFonts w:ascii="Times New Roman" w:eastAsia="Times New Roman" w:hAnsi="Times New Roman" w:cs="Times New Roman"/>
      <w:sz w:val="22"/>
      <w:szCs w:val="24"/>
      <w:lang w:val="ru-RU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z w:val="24"/>
      <w:lang w:val="ru-RU"/>
    </w:rPr>
  </w:style>
  <w:style w:type="character" w:customStyle="1" w:styleId="4">
    <w:name w:val="Заголовок 4 Знак"/>
    <w:rPr>
      <w:rFonts w:eastAsia="Times New Roman"/>
      <w:b/>
      <w:bCs/>
      <w:sz w:val="28"/>
      <w:szCs w:val="28"/>
      <w:lang w:val="ru-RU"/>
    </w:rPr>
  </w:style>
  <w:style w:type="character" w:customStyle="1" w:styleId="23">
    <w:name w:val="Заголовок 2 Знак"/>
    <w:rPr>
      <w:rFonts w:ascii="Cambria" w:eastAsia="Times New Roman" w:hAnsi="Cambria" w:cs="Cambria"/>
      <w:b/>
      <w:bCs/>
      <w:i/>
      <w:iCs/>
      <w:sz w:val="28"/>
      <w:szCs w:val="28"/>
      <w:lang w:val="ru-RU"/>
    </w:rPr>
  </w:style>
  <w:style w:type="character" w:customStyle="1" w:styleId="WW8Num40z0">
    <w:name w:val="WW8Num40z0"/>
    <w:rPr>
      <w:color w:val="000000"/>
    </w:rPr>
  </w:style>
  <w:style w:type="character" w:customStyle="1" w:styleId="WW8Num39z0">
    <w:name w:val="WW8Num39z0"/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6z0">
    <w:name w:val="WW8Num36z0"/>
  </w:style>
  <w:style w:type="character" w:customStyle="1" w:styleId="WW8Num34z0">
    <w:name w:val="WW8Num34z0"/>
    <w:rPr>
      <w:b w:val="0"/>
      <w:i w:val="0"/>
    </w:rPr>
  </w:style>
  <w:style w:type="character" w:customStyle="1" w:styleId="WW8Num33z1">
    <w:name w:val="WW8Num33z1"/>
    <w:rPr>
      <w:b w:val="0"/>
      <w:sz w:val="24"/>
    </w:rPr>
  </w:style>
  <w:style w:type="character" w:customStyle="1" w:styleId="WW8Num33z0">
    <w:name w:val="WW8Num33z0"/>
    <w:rPr>
      <w:sz w:val="24"/>
    </w:rPr>
  </w:style>
  <w:style w:type="character" w:customStyle="1" w:styleId="WW8Num32z0">
    <w:name w:val="WW8Num32z0"/>
  </w:style>
  <w:style w:type="character" w:customStyle="1" w:styleId="WW8Num31z0">
    <w:name w:val="WW8Num31z0"/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28z0">
    <w:name w:val="WW8Num28z0"/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2z0">
    <w:name w:val="WW8Num22z0"/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19z0">
    <w:name w:val="WW8Num19z0"/>
  </w:style>
  <w:style w:type="character" w:customStyle="1" w:styleId="WW8Num18z0">
    <w:name w:val="WW8Num18z0"/>
  </w:style>
  <w:style w:type="character" w:customStyle="1" w:styleId="WW8Num17z1">
    <w:name w:val="WW8Num17z1"/>
    <w:rPr>
      <w:b w:val="0"/>
      <w:color w:val="000000"/>
    </w:rPr>
  </w:style>
  <w:style w:type="character" w:customStyle="1" w:styleId="WW8Num17z0">
    <w:name w:val="WW8Num17z0"/>
    <w:rPr>
      <w:b w:val="0"/>
    </w:rPr>
  </w:style>
  <w:style w:type="character" w:customStyle="1" w:styleId="WW8Num16z0">
    <w:name w:val="WW8Num16z0"/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4z0">
    <w:name w:val="WW8Num14z0"/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1z1">
    <w:name w:val="WW8Num11z1"/>
    <w:rPr>
      <w:b w:val="0"/>
      <w:color w:val="000000"/>
    </w:rPr>
  </w:style>
  <w:style w:type="character" w:customStyle="1" w:styleId="WW8Num10z1">
    <w:name w:val="WW8Num10z1"/>
    <w:rPr>
      <w:sz w:val="24"/>
      <w:szCs w:val="24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af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0">
    <w:name w:val="List"/>
    <w:basedOn w:val="a0"/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7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Lucida Sans"/>
    </w:rPr>
  </w:style>
  <w:style w:type="paragraph" w:styleId="af2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50">
    <w:name w:val="Указатель15"/>
    <w:basedOn w:val="a"/>
    <w:pPr>
      <w:suppressLineNumbers/>
    </w:pPr>
    <w:rPr>
      <w:rFonts w:cs="Lucida Sans"/>
    </w:rPr>
  </w:style>
  <w:style w:type="paragraph" w:customStyle="1" w:styleId="140">
    <w:name w:val="Указатель14"/>
    <w:basedOn w:val="a"/>
    <w:pPr>
      <w:suppressLineNumbers/>
    </w:pPr>
    <w:rPr>
      <w:rFonts w:cs="Lucida Sans"/>
    </w:rPr>
  </w:style>
  <w:style w:type="paragraph" w:customStyle="1" w:styleId="130">
    <w:name w:val="Указатель13"/>
    <w:basedOn w:val="a"/>
    <w:pPr>
      <w:suppressLineNumbers/>
    </w:pPr>
    <w:rPr>
      <w:rFonts w:cs="Lucida Sans"/>
    </w:rPr>
  </w:style>
  <w:style w:type="paragraph" w:customStyle="1" w:styleId="120">
    <w:name w:val="Указатель12"/>
    <w:basedOn w:val="a"/>
    <w:pPr>
      <w:suppressLineNumbers/>
    </w:pPr>
    <w:rPr>
      <w:rFonts w:cs="Lucida Sans"/>
    </w:rPr>
  </w:style>
  <w:style w:type="paragraph" w:customStyle="1" w:styleId="110">
    <w:name w:val="Указатель11"/>
    <w:basedOn w:val="a"/>
    <w:pPr>
      <w:suppressLineNumbers/>
    </w:pPr>
    <w:rPr>
      <w:rFonts w:cs="Lucida Sans"/>
    </w:rPr>
  </w:style>
  <w:style w:type="paragraph" w:customStyle="1" w:styleId="19">
    <w:name w:val="Текст выноски1"/>
    <w:basedOn w:val="a"/>
    <w:rPr>
      <w:rFonts w:ascii="Segoe UI" w:hAnsi="Segoe UI" w:cs="Segoe UI"/>
      <w:sz w:val="18"/>
      <w:szCs w:val="16"/>
    </w:rPr>
  </w:style>
  <w:style w:type="paragraph" w:customStyle="1" w:styleId="111">
    <w:name w:val="Название объекта11"/>
    <w:basedOn w:val="10"/>
    <w:next w:val="a0"/>
    <w:pPr>
      <w:jc w:val="center"/>
    </w:pPr>
    <w:rPr>
      <w:b/>
      <w:bCs/>
      <w:sz w:val="36"/>
      <w:szCs w:val="36"/>
    </w:rPr>
  </w:style>
  <w:style w:type="paragraph" w:customStyle="1" w:styleId="28">
    <w:name w:val="Указатель2"/>
    <w:basedOn w:val="a"/>
    <w:pPr>
      <w:suppressLineNumbers/>
    </w:pPr>
    <w:rPr>
      <w:rFonts w:cs="Lucida San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pPr>
      <w:suppressLineNumbers/>
    </w:p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Блочная цитата"/>
    <w:basedOn w:val="a"/>
    <w:pPr>
      <w:spacing w:after="283"/>
      <w:ind w:left="567" w:right="567"/>
    </w:p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Arial" w:hAnsi="Arial" w:cs="Courier New"/>
      <w:sz w:val="16"/>
      <w:szCs w:val="24"/>
      <w:lang w:eastAsia="zh-CN" w:bidi="hi-IN"/>
    </w:rPr>
  </w:style>
  <w:style w:type="paragraph" w:styleId="af7">
    <w:name w:val="Body Text Indent"/>
    <w:basedOn w:val="a"/>
    <w:pPr>
      <w:spacing w:after="120"/>
      <w:ind w:left="283"/>
    </w:pPr>
  </w:style>
  <w:style w:type="paragraph" w:customStyle="1" w:styleId="NormalWeb">
    <w:name w:val="Normal (Web)"/>
    <w:basedOn w:val="a"/>
    <w:pPr>
      <w:spacing w:before="280" w:after="119" w:line="240" w:lineRule="exact"/>
    </w:pPr>
    <w:rPr>
      <w:rFonts w:ascii="Times New Roman" w:eastAsia="Times New Roman" w:hAnsi="Times New Roman" w:cs="Times New Roman"/>
      <w:color w:val="00000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</w:style>
  <w:style w:type="paragraph" w:customStyle="1" w:styleId="Textbody">
    <w:name w:val="Text body"/>
    <w:basedOn w:val="Standard"/>
    <w:pPr>
      <w:spacing w:after="283" w:line="276" w:lineRule="auto"/>
    </w:pPr>
  </w:style>
  <w:style w:type="paragraph" w:styleId="af8">
    <w:name w:val="Balloon Text"/>
    <w:basedOn w:val="a"/>
    <w:rPr>
      <w:rFonts w:ascii="Segoe UI" w:hAnsi="Segoe UI" w:cs="Segoe UI"/>
      <w:sz w:val="18"/>
      <w:szCs w:val="16"/>
    </w:rPr>
  </w:style>
  <w:style w:type="paragraph" w:styleId="af9">
    <w:name w:val="Normal (Web)"/>
    <w:basedOn w:val="a"/>
    <w:pPr>
      <w:suppressAutoHyphens w:val="0"/>
      <w:spacing w:before="100" w:after="100" w:line="276" w:lineRule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ableParagraph">
    <w:name w:val="Table Paragraph"/>
    <w:basedOn w:val="Standard"/>
    <w:pPr>
      <w:spacing w:before="1" w:line="170" w:lineRule="exact"/>
      <w:jc w:val="right"/>
    </w:pPr>
    <w:rPr>
      <w:rFonts w:ascii="Microsoft Sans Serif" w:eastAsia="Microsoft Sans Serif" w:hAnsi="Microsoft Sans Serif" w:cs="Microsoft Sans Serif"/>
    </w:rPr>
  </w:style>
  <w:style w:type="paragraph" w:customStyle="1" w:styleId="41">
    <w:name w:val="Основной текст4"/>
    <w:basedOn w:val="Standard"/>
    <w:pPr>
      <w:shd w:val="clear" w:color="auto" w:fill="FFFFFF"/>
      <w:spacing w:after="180" w:line="281" w:lineRule="exact"/>
      <w:jc w:val="both"/>
    </w:pPr>
    <w:rPr>
      <w:spacing w:val="5"/>
      <w:sz w:val="20"/>
      <w:szCs w:val="20"/>
    </w:rPr>
  </w:style>
  <w:style w:type="paragraph" w:customStyle="1" w:styleId="1c">
    <w:name w:val="Обычный1"/>
    <w:pPr>
      <w:widowControl w:val="0"/>
      <w:suppressAutoHyphens/>
      <w:spacing w:line="300" w:lineRule="auto"/>
      <w:ind w:firstLine="720"/>
      <w:jc w:val="both"/>
      <w:textAlignment w:val="baseline"/>
    </w:pPr>
    <w:rPr>
      <w:rFonts w:cs="Calibri"/>
      <w:kern w:val="2"/>
      <w:sz w:val="24"/>
      <w:lang w:eastAsia="zh-CN"/>
    </w:rPr>
  </w:style>
  <w:style w:type="paragraph" w:customStyle="1" w:styleId="ConsPlusCell">
    <w:name w:val="ConsPlusCell"/>
    <w:pPr>
      <w:suppressAutoHyphens/>
      <w:textAlignment w:val="baseline"/>
    </w:pPr>
    <w:rPr>
      <w:rFonts w:ascii="Arial" w:hAnsi="Arial" w:cs="Arial"/>
      <w:kern w:val="2"/>
      <w:sz w:val="24"/>
      <w:lang w:eastAsia="zh-CN"/>
    </w:rPr>
  </w:style>
  <w:style w:type="paragraph" w:customStyle="1" w:styleId="m">
    <w:name w:val="m_ПростойТекст"/>
    <w:basedOn w:val="Standard"/>
    <w:pPr>
      <w:spacing w:line="24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pj">
    <w:name w:val="pj"/>
    <w:basedOn w:val="Standard"/>
    <w:pPr>
      <w:spacing w:before="280" w:after="280" w:line="24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60">
    <w:name w:val="Основной текст (26)"/>
    <w:basedOn w:val="Standard"/>
    <w:pPr>
      <w:shd w:val="clear" w:color="auto" w:fill="FFFFFF"/>
      <w:spacing w:before="300" w:line="245" w:lineRule="exact"/>
      <w:ind w:hanging="280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Default">
    <w:name w:val="Default"/>
    <w:pPr>
      <w:suppressAutoHyphens/>
      <w:textAlignment w:val="baseline"/>
    </w:pPr>
    <w:rPr>
      <w:rFonts w:eastAsia="Calibri"/>
      <w:color w:val="000000"/>
      <w:kern w:val="2"/>
      <w:sz w:val="24"/>
      <w:szCs w:val="24"/>
      <w:lang w:eastAsia="zh-CN"/>
    </w:rPr>
  </w:style>
  <w:style w:type="paragraph" w:customStyle="1" w:styleId="320">
    <w:name w:val="Основной текст с отступом 32"/>
    <w:basedOn w:val="Standard"/>
    <w:pPr>
      <w:shd w:val="clear" w:color="auto" w:fill="FFFFFF"/>
      <w:spacing w:line="240" w:lineRule="exact"/>
      <w:ind w:firstLine="567"/>
    </w:pPr>
    <w:rPr>
      <w:rFonts w:ascii="Times New Roman" w:eastAsia="Times New Roman" w:hAnsi="Times New Roman" w:cs="Times New Roman"/>
    </w:rPr>
  </w:style>
  <w:style w:type="paragraph" w:customStyle="1" w:styleId="afa">
    <w:name w:val="Словарная статья"/>
    <w:basedOn w:val="Standard"/>
    <w:next w:val="Standard"/>
    <w:pPr>
      <w:spacing w:line="240" w:lineRule="exact"/>
      <w:ind w:right="118"/>
    </w:pPr>
    <w:rPr>
      <w:rFonts w:ascii="Arial" w:eastAsia="SimSun" w:hAnsi="Arial" w:cs="Arial"/>
      <w:sz w:val="20"/>
      <w:szCs w:val="20"/>
    </w:rPr>
  </w:style>
  <w:style w:type="paragraph" w:customStyle="1" w:styleId="03osnovnoytexttabl">
    <w:name w:val="03osnovnoytexttabl"/>
    <w:basedOn w:val="Standard"/>
    <w:pPr>
      <w:spacing w:before="120" w:line="320" w:lineRule="atLeast"/>
    </w:pPr>
    <w:rPr>
      <w:rFonts w:ascii="GaramondC" w:eastAsia="SimSun" w:hAnsi="GaramondC" w:cs="GaramondC"/>
      <w:sz w:val="20"/>
      <w:szCs w:val="20"/>
    </w:rPr>
  </w:style>
  <w:style w:type="paragraph" w:customStyle="1" w:styleId="03osnovnoytext">
    <w:name w:val="03osnovnoytext"/>
    <w:basedOn w:val="Standard"/>
    <w:pPr>
      <w:spacing w:before="320" w:line="320" w:lineRule="atLeast"/>
      <w:ind w:left="1191"/>
    </w:pPr>
    <w:rPr>
      <w:rFonts w:ascii="GaramondC" w:eastAsia="SimSun" w:hAnsi="GaramondC" w:cs="GaramondC"/>
      <w:sz w:val="20"/>
      <w:szCs w:val="20"/>
    </w:rPr>
  </w:style>
  <w:style w:type="paragraph" w:customStyle="1" w:styleId="310">
    <w:name w:val="Основной текст с отступом 31"/>
    <w:basedOn w:val="Standard"/>
    <w:pPr>
      <w:shd w:val="clear" w:color="auto" w:fill="FFFFFF"/>
      <w:spacing w:line="240" w:lineRule="exact"/>
      <w:ind w:firstLine="567"/>
    </w:pPr>
    <w:rPr>
      <w:rFonts w:ascii="Times New Roman" w:eastAsia="Times New Roman" w:hAnsi="Times New Roman" w:cs="Times New Roman"/>
    </w:rPr>
  </w:style>
  <w:style w:type="paragraph" w:customStyle="1" w:styleId="3f3f3f3f3fTimesNewRomanCYR103f3f3f3f3f3f3f3f3f3f3f3f3f3f1273f3f3f3f3f3f3f">
    <w:name w:val="С3fт3fи3fл3fь3f Times New Roman CYR 10 п3fт3f П3fе3fр3fв3fа3fя3f с3fт3fр3fо3fк3fа3f:  127 с3fм3f с3fн3fи3fз3fу3f: (..."/>
    <w:basedOn w:val="Standard"/>
    <w:pPr>
      <w:spacing w:line="240" w:lineRule="exact"/>
      <w:ind w:firstLine="720"/>
    </w:pPr>
    <w:rPr>
      <w:rFonts w:ascii="Times New Roman CYR" w:eastAsia="SimSun" w:hAnsi="Times New Roman CYR" w:cs="Times New Roman CYR"/>
      <w:sz w:val="20"/>
      <w:szCs w:val="20"/>
    </w:rPr>
  </w:style>
  <w:style w:type="paragraph" w:customStyle="1" w:styleId="ConsNormal">
    <w:name w:val="ConsNormal"/>
    <w:pPr>
      <w:widowControl w:val="0"/>
      <w:suppressAutoHyphens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33">
    <w:name w:val="Стиль3 Знак"/>
    <w:basedOn w:val="Standard"/>
    <w:pPr>
      <w:tabs>
        <w:tab w:val="left" w:pos="227"/>
      </w:tabs>
      <w:spacing w:line="240" w:lineRule="exact"/>
    </w:pPr>
    <w:rPr>
      <w:rFonts w:ascii="Times New Roman" w:eastAsia="SimSun" w:hAnsi="Times New Roman" w:cs="Times New Roman"/>
    </w:rPr>
  </w:style>
  <w:style w:type="paragraph" w:customStyle="1" w:styleId="02statia2">
    <w:name w:val="02statia2"/>
    <w:basedOn w:val="Standard"/>
    <w:pPr>
      <w:spacing w:before="120" w:line="320" w:lineRule="atLeast"/>
      <w:ind w:left="2020" w:hanging="880"/>
    </w:pPr>
    <w:rPr>
      <w:rFonts w:ascii="GaramondNarrowC" w:eastAsia="SimSun" w:hAnsi="GaramondNarrowC" w:cs="GaramondNarrowC"/>
      <w:sz w:val="21"/>
      <w:szCs w:val="21"/>
    </w:rPr>
  </w:style>
  <w:style w:type="paragraph" w:customStyle="1" w:styleId="02statia1">
    <w:name w:val="02statia1"/>
    <w:basedOn w:val="Standard"/>
    <w:pPr>
      <w:keepNext/>
      <w:spacing w:before="280" w:line="320" w:lineRule="atLeast"/>
      <w:ind w:left="1134" w:right="851" w:hanging="578"/>
    </w:pPr>
    <w:rPr>
      <w:rFonts w:ascii="GaramondNarrowC" w:eastAsia="SimSun" w:hAnsi="GaramondNarrowC" w:cs="GaramondNarrowC"/>
      <w:b/>
    </w:rPr>
  </w:style>
  <w:style w:type="paragraph" w:customStyle="1" w:styleId="1d">
    <w:name w:val="Абзац списка1"/>
    <w:basedOn w:val="Standard"/>
    <w:pPr>
      <w:ind w:left="720"/>
    </w:pPr>
    <w:rPr>
      <w:rFonts w:eastAsia="Times New Roman"/>
    </w:rPr>
  </w:style>
  <w:style w:type="paragraph" w:styleId="afb">
    <w:name w:val="List Paragraph"/>
    <w:basedOn w:val="Standard"/>
    <w:qFormat/>
    <w:pPr>
      <w:spacing w:line="240" w:lineRule="exact"/>
      <w:ind w:left="720"/>
    </w:pPr>
    <w:rPr>
      <w:rFonts w:ascii="Times New Roman" w:eastAsia="Times New Roman" w:hAnsi="Times New Roman" w:cs="Times New Roman"/>
    </w:rPr>
  </w:style>
  <w:style w:type="paragraph" w:customStyle="1" w:styleId="210">
    <w:name w:val="Основной текст 21"/>
    <w:basedOn w:val="Standard"/>
    <w:pPr>
      <w:spacing w:after="120" w:line="480" w:lineRule="exact"/>
    </w:p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hAnsi="Courier New" w:cs="Courier New"/>
      <w:kern w:val="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2870</Words>
  <Characters>16363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2026-08-05T11:58:00Z</cp:lastPrinted>
  <dcterms:created xsi:type="dcterms:W3CDTF">2026-08-06T10:45:00Z</dcterms:created>
  <dcterms:modified xsi:type="dcterms:W3CDTF">2026-08-06T10:45:00Z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144CA0C409B34507B09556134566308D_12</vt:lpwstr>
  </property>
  <property fmtid="{D5CDD505-2E9C-101B-9397-08002B2CF9AE}" pid="3" name="KSOProductBuildVer">
    <vt:lpwstr>1049-12.2.0.19805</vt:lpwstr>
  </property>
</Properties>
</file>