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9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media/image10.png" ContentType="image/png"/>
  <Override PartName="/word/media/image11.png" ContentType="image/png"/>
  <Override PartName="/word/media/image12.png" ContentType="image/png"/>
  <Override PartName="/word/media/image13.png" ContentType="image/png"/>
  <Override PartName="/word/media/image14.png" ContentType="image/png"/>
  <Override PartName="/word/media/image15.png" ContentType="image/png"/>
  <Override PartName="/word/media/image16.png" ContentType="image/png"/>
  <Override PartName="/word/media/image17.png" ContentType="image/png"/>
  <Override PartName="/word/media/image18.png" ContentType="image/png"/>
  <Override PartName="/word/media/image19.png" ContentType="image/png"/>
  <Override PartName="/word/media/image20.png" ContentType="image/png"/>
  <Override PartName="/word/media/image21.png" ContentType="image/png"/>
  <Override PartName="/word/media/image22.png" ContentType="image/png"/>
  <Override PartName="/word/media/image23.png" ContentType="image/png"/>
  <Override PartName="/word/media/image24.png" ContentType="image/png"/>
  <Override PartName="/word/media/image25.png" ContentType="image/png"/>
  <Override PartName="/word/media/image26.png" ContentType="image/png"/>
  <Override PartName="/word/media/image27.png" ContentType="image/png"/>
  <Override PartName="/word/media/image28.png" ContentType="image/png"/>
  <Override PartName="/word/media/image29.png" ContentType="image/png"/>
  <Override PartName="/word/media/image30.png" ContentType="image/png"/>
  <Override PartName="/word/media/image3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bCs/>
          <w:sz w:val="20"/>
          <w:szCs w:val="20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ar-SA"/>
        </w:rPr>
        <w:t>ТЕХНИЧЕСКОЕ ЗАДАНИЕ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на поставку  </w:t>
      </w:r>
      <w:r>
        <w:rPr>
          <w:rFonts w:cs="Times New Roman" w:ascii="Times New Roman" w:hAnsi="Times New Roman"/>
          <w:b/>
          <w:sz w:val="20"/>
          <w:szCs w:val="20"/>
        </w:rPr>
        <w:t>посуды и кухонных принадлежностей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ab/>
        <w:t>Общие требования: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cs="Times New Roman" w:ascii="Times New Roman" w:hAnsi="Times New Roman"/>
          <w:sz w:val="20"/>
          <w:szCs w:val="20"/>
          <w:lang w:eastAsia="ru-RU"/>
        </w:rPr>
        <w:tab/>
        <w:t>1. 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Товара, что должно подтверждаться и сопровождаться соответствующими документами, оформленными в соответствии с законодательством Российской Федерации, подтверждающими качество Товара.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  <w:lang w:eastAsia="ru-RU"/>
        </w:rPr>
        <w:tab/>
        <w:t>2. Поставляемый Товар должен быть новым Товаром, то есть Товаром, который не был в употреблении, не прошел ремонт, в том числе восстановление, восстановление потребительских свойств, отражающим все последние модификации конструкций и материалов. Товар не должен иметь дефектов, связанных с конструкцией, материалами или функционированием при штатном использовании.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</w:p>
    <w:p>
      <w:pPr>
        <w:pStyle w:val="Normal"/>
        <w:tabs>
          <w:tab w:val="clear" w:pos="1134"/>
          <w:tab w:val="left" w:pos="567" w:leader="none"/>
          <w:tab w:val="left" w:pos="709" w:leader="none"/>
          <w:tab w:val="left" w:pos="1980" w:leader="none"/>
        </w:tabs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highlight w:val="white"/>
          <w:lang w:eastAsia="ru-RU"/>
        </w:rPr>
        <w:t xml:space="preserve">         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highlight w:val="white"/>
          <w:lang w:eastAsia="ru-RU"/>
        </w:rPr>
        <w:tab/>
        <w:tab/>
        <w:t xml:space="preserve">   3.</w:t>
      </w:r>
      <w:r>
        <w:rPr>
          <w:rFonts w:cs="Times New Roman" w:ascii="Times New Roman" w:hAnsi="Times New Roman"/>
          <w:color w:val="000000"/>
          <w:sz w:val="20"/>
          <w:szCs w:val="20"/>
          <w:highlight w:val="white"/>
          <w:lang w:eastAsia="ru-RU"/>
        </w:rPr>
        <w:t xml:space="preserve"> </w:t>
      </w:r>
      <w:r>
        <w:rPr>
          <w:rFonts w:cs="Times New Roman" w:ascii="Times New Roman" w:hAnsi="Times New Roman"/>
          <w:color w:val="000000"/>
          <w:sz w:val="20"/>
          <w:szCs w:val="20"/>
          <w:highlight w:val="white"/>
          <w:lang w:eastAsia="ar-SA"/>
        </w:rPr>
        <w:t>Товар не должен содержать токсичных материалов, приносящих вред людям и окружающей среде, и не должен требовать специальной утилизации.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</w:t>
      </w:r>
      <w:r>
        <w:rPr>
          <w:rFonts w:cs="Times New Roman" w:ascii="Times New Roman" w:hAnsi="Times New Roman"/>
          <w:b/>
          <w:bCs/>
          <w:sz w:val="20"/>
          <w:szCs w:val="20"/>
          <w:u w:val="single"/>
        </w:rPr>
        <w:t xml:space="preserve">Условия поставки товара: </w:t>
      </w:r>
      <w:r>
        <w:rPr>
          <w:rFonts w:cs="Times New Roman" w:ascii="Times New Roman" w:hAnsi="Times New Roman"/>
          <w:sz w:val="20"/>
          <w:szCs w:val="20"/>
        </w:rPr>
        <w:t>Поставка товара должна осуществляться на склад Заказчика по адресу: Удмуртская Республика, г.Сарапул, ж/р Котово, ул. Водников, 11, силами и за счёт Поставщика. Поставка товара производится в течении 1</w:t>
      </w:r>
      <w:r>
        <w:rPr>
          <w:rFonts w:cs="Times New Roman" w:ascii="Times New Roman" w:hAnsi="Times New Roman"/>
          <w:sz w:val="20"/>
          <w:szCs w:val="20"/>
        </w:rPr>
        <w:t>0</w:t>
      </w:r>
      <w:r>
        <w:rPr>
          <w:rFonts w:cs="Times New Roman" w:ascii="Times New Roman" w:hAnsi="Times New Roman"/>
          <w:sz w:val="20"/>
          <w:szCs w:val="20"/>
        </w:rPr>
        <w:t xml:space="preserve"> календарных дней с момента подписания договора.</w:t>
      </w:r>
      <w:r>
        <w:rPr>
          <w:rFonts w:cs="Times New Roman" w:ascii="Times New Roman" w:hAnsi="Times New Roman"/>
          <w:b/>
          <w:bCs/>
          <w:sz w:val="20"/>
          <w:szCs w:val="20"/>
        </w:rPr>
        <w:tab/>
      </w:r>
    </w:p>
    <w:p>
      <w:pPr>
        <w:pStyle w:val="Normal"/>
        <w:spacing w:lineRule="exact" w:line="240"/>
        <w:jc w:val="both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    </w:t>
      </w:r>
      <w:r>
        <w:rPr>
          <w:rFonts w:cs="Times New Roman" w:ascii="Times New Roman" w:hAnsi="Times New Roman"/>
          <w:b/>
          <w:bCs/>
          <w:sz w:val="20"/>
          <w:szCs w:val="20"/>
        </w:rPr>
        <w:t>Т</w:t>
      </w:r>
      <w:r>
        <w:rPr>
          <w:rFonts w:cs="Times New Roman" w:ascii="Times New Roman" w:hAnsi="Times New Roman"/>
          <w:b/>
          <w:bCs/>
          <w:sz w:val="20"/>
          <w:szCs w:val="20"/>
        </w:rPr>
        <w:t>ребования к качеству, техническим и функциональным характеристикам (потребительским свойствам) товара:</w:t>
      </w:r>
    </w:p>
    <w:tbl>
      <w:tblPr>
        <w:tblW w:w="9638" w:type="dxa"/>
        <w:jc w:val="left"/>
        <w:tblInd w:w="-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72"/>
        <w:gridCol w:w="1156"/>
        <w:gridCol w:w="1472"/>
        <w:gridCol w:w="2841"/>
        <w:gridCol w:w="2381"/>
        <w:gridCol w:w="787"/>
        <w:gridCol w:w="629"/>
      </w:tblGrid>
      <w:tr>
        <w:trPr/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ОКПД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Характеристики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Обоснование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Ед.изм.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</w:tr>
      <w:tr>
        <w:trPr>
          <w:trHeight w:val="89" w:hRule="atLeast"/>
        </w:trPr>
        <w:tc>
          <w:tcPr>
            <w:tcW w:w="3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Изделие кухонное из нержавеющей стали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drawing>
                <wp:anchor behindDoc="0" distT="0" distB="0" distL="0" distR="0" simplePos="0" locked="0" layoutInCell="1" allowOverlap="1" relativeHeight="1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57860" cy="876935"/>
                  <wp:effectExtent l="0" t="0" r="0" b="0"/>
                  <wp:wrapSquare wrapText="largest"/>
                  <wp:docPr id="1" name="Изображение1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860" cy="876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25.99.12.112</w:t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3"/>
              <w:widowControl w:val="false"/>
              <w:tabs>
                <w:tab w:val="clear" w:pos="1134"/>
              </w:tabs>
              <w:spacing w:lineRule="auto" w:line="240" w:before="140" w:after="120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Вид: сушилка для посуды </w:t>
            </w:r>
          </w:p>
        </w:tc>
        <w:tc>
          <w:tcPr>
            <w:tcW w:w="23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беспеч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 xml:space="preserve">ение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удобно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 xml:space="preserve">го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хранени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 xml:space="preserve">я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и сушк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и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вымытой посуды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(для теплохода Горлица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шт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(для теплохода </w:t>
            </w:r>
            <w:r>
              <w:rPr>
                <w:rFonts w:ascii="Times New Roman" w:hAnsi="Times New Roman"/>
                <w:sz w:val="20"/>
                <w:szCs w:val="20"/>
              </w:rPr>
              <w:t>Н.Бабкин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шт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6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</w:tr>
      <w:tr>
        <w:trPr>
          <w:trHeight w:val="554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Тип: отдельно-стоящая (настенная)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/>
              <w:spacing w:lineRule="atLeast" w:line="330" w:before="0" w:after="12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Материал: нержавеющая сталь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tLeast" w:line="330" w:before="0" w:after="120"/>
              <w:ind w:left="0" w:right="0" w:hanging="0"/>
              <w:jc w:val="left"/>
              <w:rPr>
                <w:rFonts w:ascii="Times New Roman" w:hAnsi="Times New Roman"/>
                <w:color w:val="8F8FA3"/>
                <w:sz w:val="20"/>
                <w:szCs w:val="20"/>
              </w:rPr>
            </w:pPr>
            <w:r>
              <w:rPr>
                <w:rFonts w:ascii="Times New Roman" w:hAnsi="Times New Roman"/>
                <w:color w:val="8F8FA3"/>
                <w:sz w:val="20"/>
                <w:szCs w:val="20"/>
              </w:rPr>
              <w:t xml:space="preserve">Особенности сушилки: </w:t>
            </w:r>
          </w:p>
          <w:p>
            <w:pPr>
              <w:pStyle w:val="Normal"/>
              <w:rPr>
                <w:rFonts w:ascii="Times New Roman" w:hAnsi="Times New Roman"/>
                <w:color w:val="242429"/>
                <w:sz w:val="20"/>
                <w:szCs w:val="20"/>
              </w:rPr>
            </w:pPr>
            <w:r>
              <w:rPr>
                <w:rFonts w:ascii="Times New Roman" w:hAnsi="Times New Roman"/>
                <w:color w:val="242429"/>
                <w:sz w:val="20"/>
                <w:szCs w:val="20"/>
              </w:rPr>
              <w:t>двухуровневая; с поддоном; со сливом для воды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2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widowControl/>
              <w:spacing w:lineRule="atLeast" w:line="330" w:before="0" w:after="120"/>
              <w:ind w:left="0" w:right="0" w:hanging="0"/>
              <w:jc w:val="left"/>
              <w:rPr>
                <w:rFonts w:ascii="Times New Roman" w:hAnsi="Times New Roman" w:eastAsia="Liberation Serif" w:cs="Liberation Serif"/>
                <w:sz w:val="20"/>
                <w:szCs w:val="20"/>
                <w:lang w:val="ru-RU"/>
              </w:rPr>
            </w:pPr>
            <w:r>
              <w:rPr>
                <w:rFonts w:eastAsia="Liberation Serif" w:cs="Liberation Serif" w:ascii="Times New Roman" w:hAnsi="Times New Roman"/>
                <w:sz w:val="20"/>
                <w:szCs w:val="20"/>
                <w:lang w:val="ru-RU"/>
              </w:rPr>
              <w:t>Высота: 380 мм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78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Глубина: 240 мм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78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Ширина: 400 мм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9" w:hRule="atLeast"/>
        </w:trPr>
        <w:tc>
          <w:tcPr>
            <w:tcW w:w="3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ринадлежности столовые и кухонные деревянные</w:t>
            </w:r>
          </w:p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drawing>
                <wp:anchor behindDoc="0" distT="0" distB="0" distL="0" distR="0" simplePos="0" locked="0" layoutInCell="1" allowOverlap="1" relativeHeight="13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57860" cy="657860"/>
                  <wp:effectExtent l="0" t="0" r="0" b="0"/>
                  <wp:wrapSquare wrapText="largest"/>
                  <wp:docPr id="2" name="Изображение1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1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860" cy="657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rPr/>
            </w:pPr>
            <w:r>
              <w:rPr>
                <w:rStyle w:val="Style20"/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16.29.12.000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Вид: доска разделочная</w:t>
            </w:r>
          </w:p>
        </w:tc>
        <w:tc>
          <w:tcPr>
            <w:tcW w:w="23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редназначенный для нарезки, разделки и обработки продуктов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(для теплохода Иволга 6 шт)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(для теплохода Н.Бабкин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шт)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(для теплохода Створ 2 шт)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6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9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Материал: бамбук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9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Наличие канавок для отвода сока: да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9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Ручка: прорезная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9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Длина: 380 мм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Ширина: 280 мм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Толщина: 15 мм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Посуда столовая и кухонная из фарфора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drawing>
                <wp:anchor behindDoc="0" distT="0" distB="0" distL="0" distR="0" simplePos="0" locked="0" layoutInCell="1" allowOverlap="1" relativeHeight="2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57860" cy="775335"/>
                  <wp:effectExtent l="0" t="0" r="0" b="0"/>
                  <wp:wrapSquare wrapText="largest"/>
                  <wp:docPr id="3" name="Изображение2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2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860" cy="775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23.41.11.110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Тип: тарелка суповая</w:t>
            </w:r>
          </w:p>
        </w:tc>
        <w:tc>
          <w:tcPr>
            <w:tcW w:w="23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Фарфоровая суповая тарелка предназначена для подачи первых блюд — супов, жидких молочных каш, заправочных супов, супов-пюре.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(для теплохода Иволга 8 шт)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(для теплохода Створ 5 шт)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(для теплохода Н.Бабкин 12 шт)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6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Материал: фарфор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Объем: 300 мл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Диаметр: 24 см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Высота: 6 см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Для использования в микроволновой печи: да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Цвет: белый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Посуда столовая и кухонная из фарфора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drawing>
                <wp:anchor behindDoc="0" distT="0" distB="0" distL="0" distR="0" simplePos="0" locked="0" layoutInCell="1" allowOverlap="1" relativeHeight="22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57860" cy="876935"/>
                  <wp:effectExtent l="0" t="0" r="0" b="0"/>
                  <wp:wrapSquare wrapText="largest"/>
                  <wp:docPr id="4" name="Изображение2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2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860" cy="876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23.41.11.110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Тип: тарелка обеденная </w:t>
            </w:r>
          </w:p>
        </w:tc>
        <w:tc>
          <w:tcPr>
            <w:tcW w:w="23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Style20"/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Обеденная тарелка используется для подачи вторых блюд и гарниров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(для теплохода Н.Бабкин 12 шт)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6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12</w:t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Диаметр: 25 см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Для использования в микроволновой печи: да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Посуда столовая и кухонная из фарфора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drawing>
                <wp:anchor behindDoc="0" distT="0" distB="0" distL="0" distR="0" simplePos="0" locked="0" layoutInCell="1" allowOverlap="1" relativeHeight="23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57860" cy="657860"/>
                  <wp:effectExtent l="0" t="0" r="0" b="0"/>
                  <wp:wrapSquare wrapText="largest"/>
                  <wp:docPr id="5" name="Изображение2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2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860" cy="657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23.41.11.110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Тип: тарелка десертная</w:t>
            </w:r>
          </w:p>
        </w:tc>
        <w:tc>
          <w:tcPr>
            <w:tcW w:w="23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Десертная</w:t>
            </w:r>
            <w:r>
              <w:rPr>
                <w:rFonts w:ascii="Times New Roman" w:hAnsi="Times New Roman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тарелка</w:t>
            </w:r>
            <w:r>
              <w:rPr>
                <w:rFonts w:ascii="Times New Roman" w:hAnsi="Times New Roman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используется</w:t>
            </w:r>
            <w:r>
              <w:rPr>
                <w:rFonts w:ascii="Times New Roman" w:hAnsi="Times New Roman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для</w:t>
            </w:r>
            <w:r>
              <w:rPr>
                <w:rFonts w:ascii="Times New Roman" w:hAnsi="Times New Roman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подачи</w:t>
            </w:r>
            <w:r>
              <w:rPr>
                <w:rFonts w:ascii="Times New Roman" w:hAnsi="Times New Roman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 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десертов</w:t>
            </w:r>
            <w:r>
              <w:rPr>
                <w:rFonts w:ascii="Times New Roman" w:hAnsi="Times New Roman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сопутствующих</w:t>
            </w:r>
            <w:r>
              <w:rPr>
                <w:rFonts w:ascii="Times New Roman" w:hAnsi="Times New Roman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 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угощений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(для теплохода Н.Бабкин 12 шт)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(для теплохода Створ 10 шт)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6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22</w:t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Материал: фарфор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Диаметр: 18 см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Для использования в микроволновой печи: да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Цвет: белый 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осуда столовая и кухонная пластмассова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drawing>
                <wp:anchor behindDoc="0" distT="0" distB="0" distL="0" distR="0" simplePos="0" locked="0" layoutInCell="1" allowOverlap="1" relativeHeight="24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57860" cy="657860"/>
                  <wp:effectExtent l="0" t="0" r="0" b="0"/>
                  <wp:wrapSquare wrapText="largest"/>
                  <wp:docPr id="6" name="Изображение2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2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860" cy="657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Style20"/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22.29.23.110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Тип: воронка</w:t>
            </w:r>
          </w:p>
        </w:tc>
        <w:tc>
          <w:tcPr>
            <w:tcW w:w="23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ниверсальный инструмент для переливания жидкостей и сыпучих веществ из одного контейнера в другой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(для теплохода </w:t>
            </w:r>
            <w:r>
              <w:rPr>
                <w:rFonts w:ascii="Times New Roman" w:hAnsi="Times New Roman"/>
                <w:sz w:val="20"/>
                <w:szCs w:val="20"/>
              </w:rPr>
              <w:t>Иволга 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шт)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(для теплохода Створ 1 шт)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6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Материал: пищевой пластик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Диаметр: 140 мм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осуда столовая и кухонная пластмассова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drawing>
                <wp:anchor behindDoc="0" distT="0" distB="0" distL="0" distR="0" simplePos="0" locked="0" layoutInCell="1" allowOverlap="1" relativeHeight="25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57860" cy="876935"/>
                  <wp:effectExtent l="0" t="0" r="0" b="0"/>
                  <wp:wrapSquare wrapText="largest"/>
                  <wp:docPr id="7" name="Изображение2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2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860" cy="876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Style20"/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22.29.23.110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Тип: воронка</w:t>
            </w:r>
          </w:p>
        </w:tc>
        <w:tc>
          <w:tcPr>
            <w:tcW w:w="23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ниверсальный инструмент для переливания жидкостей и сыпучих веществ из одного контейнера в другой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(для теплохода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Иволга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шт)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6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Материал: пищевой пластик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Диаметр: 115 мм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осуда столовая и кухонная из прочего стекла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drawing>
                <wp:anchor behindDoc="0" distT="0" distB="0" distL="0" distR="0" simplePos="0" locked="0" layoutInCell="1" allowOverlap="1" relativeHeight="17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64210" cy="292735"/>
                  <wp:effectExtent l="0" t="0" r="0" b="0"/>
                  <wp:wrapSquare wrapText="largest"/>
                  <wp:docPr id="8" name="Изображение1 Copy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1 Copy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292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Style20"/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23.13.13.112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Тип: форма для запекания</w:t>
            </w:r>
          </w:p>
        </w:tc>
        <w:tc>
          <w:tcPr>
            <w:tcW w:w="23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ниверсальная посуда, которая подходит для приготовления, хранения и подачи блюд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(для теплохода </w:t>
            </w:r>
            <w:r>
              <w:rPr>
                <w:rFonts w:ascii="Times New Roman" w:hAnsi="Times New Roman"/>
                <w:sz w:val="20"/>
                <w:szCs w:val="20"/>
              </w:rPr>
              <w:t>Иволга 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шт)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6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Материал: боросил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катное стекло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Объем: 1,6 литра 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Ширина: 17 см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85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Длина: 27 см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Высота: 4,6 см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Особенности формы: с крышкой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Изделие кухонное из нержавеющей стали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drawing>
                <wp:anchor behindDoc="0" distT="0" distB="0" distL="0" distR="0" simplePos="0" locked="0" layoutInCell="1" allowOverlap="1" relativeHeight="18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64210" cy="885190"/>
                  <wp:effectExtent l="0" t="0" r="0" b="0"/>
                  <wp:wrapSquare wrapText="largest"/>
                  <wp:docPr id="9" name="Изображение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Изображение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885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25.99.12.112</w:t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Тип: противень</w:t>
            </w:r>
          </w:p>
        </w:tc>
        <w:tc>
          <w:tcPr>
            <w:tcW w:w="23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ля выпечки и запекания в духовке, которая предотвращает прилипание продуктов к поверхности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(для земснаряда К-407)</w:t>
            </w:r>
          </w:p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(для теплохода Створ)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6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Материал: нержавеющая сталь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Длина: 39,5 см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Ширина: 29,5 см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Высота: 4,5 см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Наличие антипригарного покрытия: да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ринадлежности кухонные из силикона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drawing>
                <wp:anchor behindDoc="0" distT="0" distB="0" distL="0" distR="0" simplePos="0" locked="0" layoutInCell="1" allowOverlap="1" relativeHeight="20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64210" cy="885190"/>
                  <wp:effectExtent l="0" t="0" r="0" b="0"/>
                  <wp:wrapSquare wrapText="largest"/>
                  <wp:docPr id="10" name="Изображение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Изображение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885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Style20"/>
                <w:rFonts w:ascii="YS Text;apple-system;BlinkMacSystemFont;Arial;Helvetica;Arial Unicode MS;sans-serif" w:hAnsi="YS Text;apple-system;BlinkMacSystemFont;Arial;Helvetica;Arial Unicode MS;sans-serif"/>
                <w:b w:val="false"/>
                <w:i w:val="false"/>
                <w:caps w:val="false"/>
                <w:smallCaps w:val="false"/>
                <w:color w:val="333333"/>
                <w:spacing w:val="0"/>
                <w:sz w:val="16"/>
                <w:szCs w:val="16"/>
              </w:rPr>
              <w:t>22.29.23.110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Тип: форма для запекания и выпечки</w:t>
            </w:r>
          </w:p>
        </w:tc>
        <w:tc>
          <w:tcPr>
            <w:tcW w:w="23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ля выпечки и запекания в духовке, которая предотвращает прилипание продуктов к поверхности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(для земснаряда К-407)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6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Материал: пищевой силикон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Диаметр: 29 см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Высота: 5 см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Принадлежности кухонные из силикона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drawing>
                <wp:anchor behindDoc="0" distT="0" distB="0" distL="0" distR="0" simplePos="0" locked="0" layoutInCell="1" allowOverlap="1" relativeHeight="19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64210" cy="885190"/>
                  <wp:effectExtent l="0" t="0" r="0" b="0"/>
                  <wp:wrapSquare wrapText="largest"/>
                  <wp:docPr id="11" name="Изображение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Изображение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885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Style20"/>
                <w:rFonts w:ascii="YS Text;apple-system;BlinkMacSystemFont;Arial;Helvetica;Arial Unicode MS;sans-serif" w:hAnsi="YS Text;apple-system;BlinkMacSystemFont;Arial;Helvetica;Arial Unicode MS;sans-serif"/>
                <w:b w:val="false"/>
                <w:i w:val="false"/>
                <w:caps w:val="false"/>
                <w:smallCaps w:val="false"/>
                <w:color w:val="333333"/>
                <w:spacing w:val="0"/>
                <w:sz w:val="16"/>
                <w:szCs w:val="16"/>
              </w:rPr>
              <w:t>22.29.23.110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Тип: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лопатка кулинарная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цельнолитая </w:t>
            </w:r>
            <w:r>
              <w:rPr>
                <w:rFonts w:ascii="Times New Roman" w:hAnsi="Times New Roman"/>
                <w:sz w:val="20"/>
                <w:szCs w:val="20"/>
              </w:rPr>
              <w:t>силиконовая</w:t>
            </w:r>
          </w:p>
        </w:tc>
        <w:tc>
          <w:tcPr>
            <w:tcW w:w="23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Для различных кулинарных задач:</w:t>
            </w:r>
          </w:p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смешивание, переворачивание, соскребания</w:t>
            </w:r>
          </w:p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(для земснаряда К-407)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6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Материал </w:t>
            </w:r>
            <w:r>
              <w:rPr>
                <w:rFonts w:ascii="Times New Roman" w:hAnsi="Times New Roman"/>
                <w:sz w:val="20"/>
                <w:szCs w:val="20"/>
              </w:rPr>
              <w:t>снаружи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пищевой силикон 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Материал внутри: стальной стержень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Ширина рабочей части </w:t>
            </w:r>
            <w:r>
              <w:rPr>
                <w:rFonts w:ascii="Times New Roman" w:hAnsi="Times New Roman"/>
                <w:sz w:val="20"/>
                <w:szCs w:val="20"/>
              </w:rPr>
              <w:t>лопатки</w:t>
            </w:r>
            <w:r>
              <w:rPr>
                <w:rFonts w:ascii="Times New Roman" w:hAnsi="Times New Roman"/>
                <w:sz w:val="20"/>
                <w:szCs w:val="20"/>
              </w:rPr>
              <w:t>: 5,5 см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Длина </w:t>
            </w:r>
            <w:r>
              <w:rPr>
                <w:rFonts w:ascii="Times New Roman" w:hAnsi="Times New Roman"/>
                <w:sz w:val="20"/>
                <w:szCs w:val="20"/>
              </w:rPr>
              <w:t>лопатки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>28 см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Принадлежности кухонные из силикона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drawing>
                <wp:anchor behindDoc="0" distT="0" distB="0" distL="0" distR="0" simplePos="0" locked="0" layoutInCell="1" allowOverlap="1" relativeHeight="16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64210" cy="885190"/>
                  <wp:effectExtent l="0" t="0" r="0" b="0"/>
                  <wp:wrapSquare wrapText="largest"/>
                  <wp:docPr id="12" name="Изображение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Изображение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885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Style20"/>
                <w:rFonts w:ascii="YS Text;apple-system;BlinkMacSystemFont;Arial;Helvetica;Arial Unicode MS;sans-serif" w:hAnsi="YS Text;apple-system;BlinkMacSystemFont;Arial;Helvetica;Arial Unicode MS;sans-serif"/>
                <w:b w:val="false"/>
                <w:i w:val="false"/>
                <w:caps w:val="false"/>
                <w:smallCaps w:val="false"/>
                <w:color w:val="333333"/>
                <w:spacing w:val="0"/>
                <w:sz w:val="16"/>
                <w:szCs w:val="16"/>
              </w:rPr>
              <w:t>22.29.23.110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Тип: кисть кулинарная</w:t>
            </w:r>
          </w:p>
        </w:tc>
        <w:tc>
          <w:tcPr>
            <w:tcW w:w="23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редназначен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 xml:space="preserve"> для нанесения масла, соусов, маринадов, глазури, яиц, сливок, сметаны и других жидких ингредиентов на продукты — выпечку, мясо, рыбу, овощи. 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(для теплохода Створ)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6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Материал: пищевой силикон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Ручка: пищевой пластик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Ширина рабочей части кисти: 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см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52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Длина: 16,5 см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70" w:hRule="atLeast"/>
        </w:trPr>
        <w:tc>
          <w:tcPr>
            <w:tcW w:w="3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Принадлежности кухонные из силикона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drawing>
                <wp:anchor behindDoc="0" distT="0" distB="0" distL="0" distR="0" simplePos="0" locked="0" layoutInCell="1" allowOverlap="1" relativeHeight="15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64210" cy="664210"/>
                  <wp:effectExtent l="0" t="0" r="0" b="0"/>
                  <wp:wrapSquare wrapText="largest"/>
                  <wp:docPr id="13" name="Изображение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Изображение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664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Style20"/>
                <w:rFonts w:ascii="YS Text;apple-system;BlinkMacSystemFont;Arial;Helvetica;Arial Unicode MS;sans-serif" w:hAnsi="YS Text;apple-system;BlinkMacSystemFont;Arial;Helvetica;Arial Unicode MS;sans-serif"/>
                <w:b w:val="false"/>
                <w:i w:val="false"/>
                <w:caps w:val="false"/>
                <w:smallCaps w:val="false"/>
                <w:color w:val="333333"/>
                <w:spacing w:val="0"/>
                <w:sz w:val="16"/>
                <w:szCs w:val="16"/>
              </w:rPr>
              <w:t>22.29.23.110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Тип: венчик</w:t>
            </w:r>
          </w:p>
        </w:tc>
        <w:tc>
          <w:tcPr>
            <w:tcW w:w="23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ухонный инструмент, который используется для взбивания, перемешивания и аэрации различных продуктов.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(для теплохода Створ)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6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170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Материал: пищевой силикон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70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Длина: 17,5 см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70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Ширина рабочей части: 4,5 см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4" w:hRule="atLeast"/>
        </w:trPr>
        <w:tc>
          <w:tcPr>
            <w:tcW w:w="3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Посуда столовая и кухонная из фарфора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drawing>
                <wp:anchor behindDoc="0" distT="0" distB="0" distL="0" distR="0" simplePos="0" locked="0" layoutInCell="1" allowOverlap="1" relativeHeight="14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64210" cy="885190"/>
                  <wp:effectExtent l="0" t="0" r="0" b="0"/>
                  <wp:wrapSquare wrapText="largest"/>
                  <wp:docPr id="14" name="Изображение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Изображение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885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23.41.11.110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Тип: салатник</w:t>
            </w:r>
          </w:p>
        </w:tc>
        <w:tc>
          <w:tcPr>
            <w:tcW w:w="23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спользуется для подачи на стол салатов, закусок, фруктов, десертов и других блюд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(для теплохода Створ)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6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>
        <w:trPr>
          <w:trHeight w:val="34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Материал: фарфор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4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Объем: 260 мл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4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Диаметр: 13 см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7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Размер: 132*120*56 мм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Особенности: использование в микроволновой печи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Цвет: белый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" w:hRule="atLeast"/>
        </w:trPr>
        <w:tc>
          <w:tcPr>
            <w:tcW w:w="3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1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Посуда столовая и кухонная из фарфора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drawing>
                <wp:anchor behindDoc="0" distT="0" distB="0" distL="0" distR="0" simplePos="0" locked="0" layoutInCell="1" allowOverlap="1" relativeHeight="12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553720" cy="737870"/>
                  <wp:effectExtent l="0" t="0" r="0" b="0"/>
                  <wp:wrapSquare wrapText="largest"/>
                  <wp:docPr id="15" name="Изображение1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Изображение1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720" cy="737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23.41.11.110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Тип: сахарница с крышкой</w:t>
            </w:r>
          </w:p>
        </w:tc>
        <w:tc>
          <w:tcPr>
            <w:tcW w:w="23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Ё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мкость</w:t>
            </w:r>
            <w:r>
              <w:rPr>
                <w:rFonts w:ascii="Times New Roman" w:hAnsi="Times New Roman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для</w:t>
            </w:r>
            <w:r>
              <w:rPr>
                <w:rFonts w:ascii="Times New Roman" w:hAnsi="Times New Roman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хранения</w:t>
            </w:r>
            <w:r>
              <w:rPr>
                <w:rFonts w:ascii="Times New Roman" w:hAnsi="Times New Roman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сервировки</w:t>
            </w:r>
            <w:r>
              <w:rPr>
                <w:rFonts w:ascii="Times New Roman" w:hAnsi="Times New Roman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сыпучих</w:t>
            </w:r>
            <w:r>
              <w:rPr>
                <w:rFonts w:ascii="Times New Roman" w:hAnsi="Times New Roman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продуктов,</w:t>
            </w:r>
            <w:r>
              <w:rPr>
                <w:rFonts w:ascii="Times New Roman" w:hAnsi="Times New Roman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чаще</w:t>
            </w:r>
            <w:r>
              <w:rPr>
                <w:rFonts w:ascii="Times New Roman" w:hAnsi="Times New Roman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всего</w:t>
            </w:r>
            <w:r>
              <w:rPr>
                <w:rFonts w:ascii="Times New Roman" w:hAnsi="Times New Roman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сахара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(для теплохода Ство</w:t>
            </w:r>
            <w:r>
              <w:rPr>
                <w:rFonts w:ascii="Times New Roman" w:hAnsi="Times New Roman"/>
                <w:sz w:val="20"/>
                <w:szCs w:val="20"/>
              </w:rPr>
              <w:t>р)</w:t>
            </w:r>
          </w:p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6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>
        <w:trPr>
          <w:trHeight w:val="3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Материал: фарфор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Объем: 250 мл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Диаметр: 9 см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Размер: 90*90*105 мм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Цвет: белый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1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Посуда столовая и кухонная из фарфора</w:t>
            </w:r>
          </w:p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drawing>
                <wp:anchor behindDoc="0" distT="0" distB="0" distL="0" distR="0" simplePos="0" locked="0" layoutInCell="1" allowOverlap="1" relativeHeight="10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64210" cy="885190"/>
                  <wp:effectExtent l="0" t="0" r="0" b="0"/>
                  <wp:wrapSquare wrapText="largest"/>
                  <wp:docPr id="16" name="Изображение1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Изображение1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885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23.41.11.110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Тип: набор для специй (соль-перец) на подставке</w:t>
            </w:r>
          </w:p>
        </w:tc>
        <w:tc>
          <w:tcPr>
            <w:tcW w:w="23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редназначен для сервировки стола и хранения сыпучих приправ, таких как соль и перец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(для теплохода Ство</w:t>
            </w:r>
            <w:r>
              <w:rPr>
                <w:rFonts w:ascii="Times New Roman" w:hAnsi="Times New Roman"/>
                <w:sz w:val="20"/>
                <w:szCs w:val="20"/>
              </w:rPr>
              <w:t>р)</w:t>
            </w:r>
          </w:p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6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Материал ёмкостей: фарфор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Материал: подставки: бамбук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Объем ёмкостей: 85 мл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Высота: 7,2 см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Ширина: 7 см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Длина: 12,6 см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дозатора: сито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Цвет: белый 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1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осуда столовая и кухонная пластмассова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drawing>
                <wp:anchor behindDoc="0" distT="0" distB="0" distL="0" distR="0" simplePos="0" locked="0" layoutInCell="1" allowOverlap="1" relativeHeight="9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64210" cy="885190"/>
                  <wp:effectExtent l="0" t="0" r="0" b="0"/>
                  <wp:wrapSquare wrapText="largest"/>
                  <wp:docPr id="17" name="Изображение1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Изображение1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885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Style20"/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22.29.23.110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Тип: миска</w:t>
            </w:r>
          </w:p>
        </w:tc>
        <w:tc>
          <w:tcPr>
            <w:tcW w:w="23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1A34"/>
                <w:spacing w:val="0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1A34"/>
                <w:spacing w:val="0"/>
                <w:sz w:val="20"/>
                <w:szCs w:val="20"/>
              </w:rPr>
              <w:t>ля приготовления салатов, замешивания теста, промывания фруктов и овощей, размораживания продуктов.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(для теплохода Ство</w:t>
            </w:r>
            <w:r>
              <w:rPr>
                <w:rFonts w:ascii="Times New Roman" w:hAnsi="Times New Roman"/>
                <w:sz w:val="20"/>
                <w:szCs w:val="20"/>
              </w:rPr>
              <w:t>р)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6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Материал: пищевой пластик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Объём: 5000 мл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Диаметр: 30 см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Высота: 13 см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Цвет: белый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1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Изделие кухонное из нержавеющей стали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drawing>
                <wp:anchor behindDoc="0" distT="0" distB="0" distL="0" distR="0" simplePos="0" locked="0" layoutInCell="1" allowOverlap="1" relativeHeight="8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64210" cy="885190"/>
                  <wp:effectExtent l="0" t="0" r="0" b="0"/>
                  <wp:wrapSquare wrapText="largest"/>
                  <wp:docPr id="18" name="Изображение1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Изображение1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885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25.99.12.112</w:t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ито </w:t>
            </w:r>
            <w:r>
              <w:rPr>
                <w:rFonts w:ascii="Times New Roman" w:hAnsi="Times New Roman"/>
                <w:sz w:val="20"/>
                <w:szCs w:val="20"/>
              </w:rPr>
              <w:t>с ручкой</w:t>
            </w:r>
          </w:p>
        </w:tc>
        <w:tc>
          <w:tcPr>
            <w:tcW w:w="23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ниверсальный кухонный инструмент, который используется для просеивания сыпучих продуктов, процеживания жидкостей, промывания и протирки различных ингредиентов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(для теплохода Ство</w:t>
            </w:r>
            <w:r>
              <w:rPr>
                <w:rFonts w:ascii="Times New Roman" w:hAnsi="Times New Roman"/>
                <w:sz w:val="20"/>
                <w:szCs w:val="20"/>
              </w:rPr>
              <w:t>р)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6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Материал: нержавеющая сталь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Ручка: пищевой пластик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Диаметр: 20 см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Длина: 40 см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39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Высота: 5.5 см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05" w:hRule="atLeast"/>
        </w:trPr>
        <w:tc>
          <w:tcPr>
            <w:tcW w:w="3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1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Изделие кухонное из нержавеющей стали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drawing>
                <wp:anchor behindDoc="0" distT="0" distB="0" distL="0" distR="0" simplePos="0" locked="0" layoutInCell="1" allowOverlap="1" relativeHeight="7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57860" cy="876935"/>
                  <wp:effectExtent l="0" t="0" r="0" b="0"/>
                  <wp:wrapSquare wrapText="largest"/>
                  <wp:docPr id="19" name="Изображение1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Изображение1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860" cy="876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25.99.12.112</w:t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Тип: фрукто-овощечистка</w:t>
            </w:r>
          </w:p>
        </w:tc>
        <w:tc>
          <w:tcPr>
            <w:tcW w:w="23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Кухонное изделие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 xml:space="preserve"> для очистки овощей и фруктов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(для теплохода Ство</w:t>
            </w:r>
            <w:r>
              <w:rPr>
                <w:rFonts w:ascii="Times New Roman" w:hAnsi="Times New Roman"/>
                <w:sz w:val="20"/>
                <w:szCs w:val="20"/>
              </w:rPr>
              <w:t>р)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6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105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Материал: нержавеющая сталь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05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Длина: 16 см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05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Ширина рабочей части: 6,1 см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05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Размер: 160*15*15 мм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5" w:hRule="atLeast"/>
        </w:trPr>
        <w:tc>
          <w:tcPr>
            <w:tcW w:w="3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Изделие кухонное из нержавеющей стали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drawing>
                <wp:anchor behindDoc="0" distT="0" distB="0" distL="0" distR="0" simplePos="0" locked="0" layoutInCell="1" allowOverlap="1" relativeHeight="6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57860" cy="876935"/>
                  <wp:effectExtent l="0" t="0" r="0" b="0"/>
                  <wp:wrapSquare wrapText="largest"/>
                  <wp:docPr id="20" name="Изображение1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Изображение1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860" cy="876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25.99.12.112</w:t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Тип: точилка для ножей и ножниц</w:t>
            </w:r>
          </w:p>
        </w:tc>
        <w:tc>
          <w:tcPr>
            <w:tcW w:w="23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нструмент, который используется для восстановления остроты режущей кромки ножей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(для теплохода Ство</w:t>
            </w:r>
            <w:r>
              <w:rPr>
                <w:rFonts w:ascii="Times New Roman" w:hAnsi="Times New Roman"/>
                <w:sz w:val="20"/>
                <w:szCs w:val="20"/>
              </w:rPr>
              <w:t>р)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6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15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Материал </w:t>
            </w:r>
            <w:r>
              <w:rPr>
                <w:rFonts w:ascii="Times New Roman" w:hAnsi="Times New Roman"/>
                <w:sz w:val="20"/>
                <w:szCs w:val="20"/>
              </w:rPr>
              <w:t>верха</w:t>
            </w:r>
            <w:r>
              <w:rPr>
                <w:rFonts w:ascii="Times New Roman" w:hAnsi="Times New Roman"/>
                <w:sz w:val="20"/>
                <w:szCs w:val="20"/>
              </w:rPr>
              <w:t>: нержавеющая сталь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5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Материал корпуса: пластик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5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Длина рабочей части: 6,5 см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5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Размер: 215*50*58 мм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5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этапов заточки: 3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5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Особенности: регулируемый уровень заточки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1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осуда столовая и кухонная пластмассова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drawing>
                <wp:anchor behindDoc="0" distT="0" distB="0" distL="0" distR="0" simplePos="0" locked="0" layoutInCell="1" allowOverlap="1" relativeHeight="5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57860" cy="876935"/>
                  <wp:effectExtent l="0" t="0" r="0" b="0"/>
                  <wp:wrapSquare wrapText="largest"/>
                  <wp:docPr id="21" name="Изображение2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Изображение2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860" cy="876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Style20"/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22.29.23.110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Тип: набор пластиковых банок с крышками</w:t>
            </w:r>
          </w:p>
        </w:tc>
        <w:tc>
          <w:tcPr>
            <w:tcW w:w="23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Набор ёмкостей для сыпучих продуктов на кухне предназначен для организованного хранения круп, макарон, сахара, муки, специй, чая, кофе и других бакалейных товаров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(для теплохода Н.Бабкин)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6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Материал: пищевой пластик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Комплектация: 11 банок прямоугольной формы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Объем банок: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банки-1,8 л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банки- 1,4 л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банки- 1 л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Цвет: серый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Особенности: пустые емкости компактно складываются друг в друга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1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Посуда столовая и кухонная из фарфора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drawing>
                <wp:anchor behindDoc="0" distT="0" distB="0" distL="0" distR="0" simplePos="0" locked="0" layoutInCell="1" allowOverlap="1" relativeHeight="4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57860" cy="876935"/>
                  <wp:effectExtent l="0" t="0" r="0" b="0"/>
                  <wp:wrapSquare wrapText="largest"/>
                  <wp:docPr id="22" name="Изображение2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Изображение2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860" cy="876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23.41.11.110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Тип: кружка</w:t>
            </w:r>
          </w:p>
        </w:tc>
        <w:tc>
          <w:tcPr>
            <w:tcW w:w="23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Универсальный предмет кухонной утвари, который подходит для подачи и употребления горячих напитков, а также для сервировки стола.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(для теплохода Н.Бабкин)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6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Материал: фарфор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Объём: 300 мл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ручкой: да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1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Изделие кухонное из нержавеющей стали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drawing>
                <wp:anchor behindDoc="0" distT="0" distB="0" distL="0" distR="0" simplePos="0" locked="0" layoutInCell="1" allowOverlap="1" relativeHeight="3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57860" cy="537845"/>
                  <wp:effectExtent l="0" t="0" r="0" b="0"/>
                  <wp:wrapSquare wrapText="largest"/>
                  <wp:docPr id="23" name="Изображение2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Изображение2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860" cy="537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25.99.12.112</w:t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Тип: столовая ложка </w:t>
            </w:r>
          </w:p>
        </w:tc>
        <w:tc>
          <w:tcPr>
            <w:tcW w:w="23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нструмент для обращения с пищей непосредственно за столом, а также для сервировки и распределения блюд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(для теплохода Н.Бабкин)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шт</w:t>
            </w:r>
          </w:p>
        </w:tc>
        <w:tc>
          <w:tcPr>
            <w:tcW w:w="6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</w:t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Материал: нержавеющая сталь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Длина: 210 мм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Ширина: 40 мм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1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Изделие кухонное из нержавеющей стали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57860" cy="876935"/>
                  <wp:effectExtent l="0" t="0" r="0" b="0"/>
                  <wp:wrapSquare wrapText="largest"/>
                  <wp:docPr id="24" name="Изображение2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Изображение2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860" cy="876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25.99.12.112</w:t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Тип: </w:t>
            </w:r>
            <w:r>
              <w:rPr>
                <w:rFonts w:ascii="Times New Roman" w:hAnsi="Times New Roman"/>
                <w:sz w:val="20"/>
                <w:szCs w:val="20"/>
              </w:rPr>
              <w:t>чайная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ложка </w:t>
            </w:r>
          </w:p>
        </w:tc>
        <w:tc>
          <w:tcPr>
            <w:tcW w:w="23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нструмент для обращения с пищей непосредственно за столом, а также для сервировки и распределения блюд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(для теплохода Н.Бабкин)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6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Материал: нержавеющая сталь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Длина: </w:t>
            </w:r>
            <w:r>
              <w:rPr>
                <w:rFonts w:ascii="Times New Roman" w:hAnsi="Times New Roman"/>
                <w:sz w:val="20"/>
                <w:szCs w:val="20"/>
              </w:rPr>
              <w:t>135 мм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Размер: 14*3,2*0,2 см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1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Изделие кухонное из нержавеющей стали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drawing>
                <wp:anchor behindDoc="0" distT="0" distB="0" distL="0" distR="0" simplePos="0" locked="0" layoutInCell="1" allowOverlap="1" relativeHeight="26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57860" cy="615950"/>
                  <wp:effectExtent l="0" t="0" r="0" b="0"/>
                  <wp:wrapSquare wrapText="largest"/>
                  <wp:docPr id="25" name="Изображение3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Изображение3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860" cy="61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25.99.12.112</w:t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Тип: вилка столовая</w:t>
            </w:r>
          </w:p>
        </w:tc>
        <w:tc>
          <w:tcPr>
            <w:tcW w:w="23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нструмент для обращения с пищей непосредственно за столом, а также для сервировки и распределения блюд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(для теплохода Н.Бабкин)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6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Материал: нержавеющая сталь 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Длина: 200 мм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Толщина стали: 2 мм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1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Изделие кухонное из нержавеющей стали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drawing>
                <wp:anchor behindDoc="0" distT="0" distB="0" distL="0" distR="0" simplePos="0" locked="0" layoutInCell="1" allowOverlap="1" relativeHeight="27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57860" cy="876300"/>
                  <wp:effectExtent l="0" t="0" r="0" b="0"/>
                  <wp:wrapSquare wrapText="largest"/>
                  <wp:docPr id="26" name="Изображение3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Изображение3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86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25.99.12.112</w:t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Тип: нож столовый</w:t>
            </w:r>
          </w:p>
        </w:tc>
        <w:tc>
          <w:tcPr>
            <w:tcW w:w="23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нструмент для обращения с пищей непосредственно за столом, а также для сервировки и распределения блюд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(для теплохода Н.Бабкин)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6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Материал: нержавеющая сталь 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Длина: 230 мм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Размер: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212121"/>
                <w:spacing w:val="0"/>
                <w:sz w:val="20"/>
                <w:szCs w:val="20"/>
              </w:rPr>
              <w:t>23 х 2 х 0,5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1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Изделие кухонное из нержавеющей стали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drawing>
                <wp:anchor behindDoc="0" distT="0" distB="0" distL="0" distR="0" simplePos="0" locked="0" layoutInCell="1" allowOverlap="1" relativeHeight="28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57860" cy="876935"/>
                  <wp:effectExtent l="0" t="0" r="0" b="0"/>
                  <wp:wrapSquare wrapText="largest"/>
                  <wp:docPr id="27" name="Изображение3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Изображение3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860" cy="876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25.99.12.112</w:t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Тип: набор кухонных ножей</w:t>
            </w:r>
          </w:p>
        </w:tc>
        <w:tc>
          <w:tcPr>
            <w:tcW w:w="23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Набор кухонных ножей — это комплект инструментов, каждый из которых предназначен для конкретных задач на кухне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>(нарезка мяса, хлеба, овощей, фруктов и т. д.)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(для теплохода Н.Бабкин)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6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Материал: нержавеющая сталь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Комплектация: 5 ножей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нож шеф-повара </w:t>
            </w:r>
            <w:r>
              <w:rPr>
                <w:rFonts w:ascii="Times New Roman" w:hAnsi="Times New Roman"/>
                <w:sz w:val="20"/>
                <w:szCs w:val="20"/>
              </w:rPr>
              <w:t>195*45 мм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нож для хлеба </w:t>
            </w:r>
            <w:r>
              <w:rPr>
                <w:rFonts w:ascii="Times New Roman" w:hAnsi="Times New Roman"/>
                <w:sz w:val="20"/>
                <w:szCs w:val="20"/>
              </w:rPr>
              <w:t>195*30 мм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нож сантоку </w:t>
            </w:r>
            <w:r>
              <w:rPr>
                <w:rFonts w:ascii="Times New Roman" w:hAnsi="Times New Roman"/>
                <w:sz w:val="20"/>
                <w:szCs w:val="20"/>
              </w:rPr>
              <w:t>175*45 мм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нож универсальный </w:t>
            </w:r>
            <w:r>
              <w:rPr>
                <w:rFonts w:ascii="Times New Roman" w:hAnsi="Times New Roman"/>
                <w:sz w:val="20"/>
                <w:szCs w:val="20"/>
              </w:rPr>
              <w:t>125*25 мм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нож для чистки овощей и фруктов </w:t>
            </w:r>
            <w:r>
              <w:rPr>
                <w:rFonts w:ascii="Times New Roman" w:hAnsi="Times New Roman"/>
                <w:sz w:val="20"/>
                <w:szCs w:val="20"/>
              </w:rPr>
              <w:t>90*25 мм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Материал ручки: литая нержавеющая сталь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1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Изделие кухонное из нержавеющей стали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drawing>
                <wp:anchor behindDoc="0" distT="0" distB="0" distL="0" distR="0" simplePos="0" locked="0" layoutInCell="1" allowOverlap="1" relativeHeight="29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57860" cy="876935"/>
                  <wp:effectExtent l="0" t="0" r="0" b="0"/>
                  <wp:wrapSquare wrapText="largest"/>
                  <wp:docPr id="28" name="Изображение3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Изображение3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860" cy="876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25.99.12.112</w:t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Тип: п</w:t>
            </w:r>
            <w:r>
              <w:rPr>
                <w:rFonts w:ascii="Times New Roman" w:hAnsi="Times New Roman"/>
                <w:color w:val="242429"/>
                <w:sz w:val="20"/>
                <w:szCs w:val="20"/>
              </w:rPr>
              <w:t xml:space="preserve">одставка для </w:t>
            </w:r>
            <w:r>
              <w:rPr>
                <w:rFonts w:ascii="Times New Roman" w:hAnsi="Times New Roman"/>
                <w:color w:val="242429"/>
                <w:sz w:val="20"/>
                <w:szCs w:val="20"/>
              </w:rPr>
              <w:t>столовых приборов</w:t>
            </w:r>
          </w:p>
        </w:tc>
        <w:tc>
          <w:tcPr>
            <w:tcW w:w="23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6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Материал наружного корпуса: нержавеющая сталь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Материал внутреннего вкладыша: пищевой пластик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Размер: 18*13*8,6 см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Особенность: 4 отсека для хранения столовых приборов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15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Изделие кухонное из нержавеющей стали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drawing>
                <wp:anchor behindDoc="0" distT="0" distB="0" distL="0" distR="0" simplePos="0" locked="0" layoutInCell="1" allowOverlap="1" relativeHeight="30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57860" cy="657860"/>
                  <wp:effectExtent l="0" t="0" r="0" b="0"/>
                  <wp:wrapSquare wrapText="largest"/>
                  <wp:docPr id="29" name="Изображение3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Изображение3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860" cy="657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7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25.99.12.112</w:t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Тип: сковорода для блинов</w:t>
            </w:r>
          </w:p>
        </w:tc>
        <w:tc>
          <w:tcPr>
            <w:tcW w:w="23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Блинная сковорода с антипригарным покрытием — это специализированная посуда для приготовления блинов, оладий и панкейков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(для теплохода Н.Бабкин)</w:t>
            </w: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6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Диаметр: 240 мм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Высота ботика: 15 мм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Толщина: 4 мм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покрытия: титановое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Наличие ручки: да, с силиконовым напыление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238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30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Изделие кухонное из нержавеющей стали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drawing>
                <wp:anchor behindDoc="0" distT="0" distB="0" distL="0" distR="0" simplePos="0" locked="0" layoutInCell="1" allowOverlap="1" relativeHeight="3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57860" cy="876935"/>
                  <wp:effectExtent l="0" t="0" r="0" b="0"/>
                  <wp:wrapSquare wrapText="largest"/>
                  <wp:docPr id="30" name="Изображение3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Изображение3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860" cy="876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25.99.12.112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drawing>
                <wp:anchor behindDoc="0" distT="0" distB="0" distL="0" distR="0" simplePos="0" locked="0" layoutInCell="1" allowOverlap="1" relativeHeight="32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858520" cy="1144270"/>
                  <wp:effectExtent l="0" t="0" r="0" b="0"/>
                  <wp:wrapSquare wrapText="largest"/>
                  <wp:docPr id="31" name="Изображение3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Изображение3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520" cy="1144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8F8FA3"/>
                <w:sz w:val="18"/>
                <w:szCs w:val="18"/>
              </w:rPr>
              <w:t>Диаметр:</w:t>
            </w:r>
            <w:r>
              <w:rPr>
                <w:rFonts w:ascii="Times New Roman" w:hAnsi="Times New Roman"/>
                <w:color w:val="242429"/>
                <w:sz w:val="18"/>
                <w:szCs w:val="18"/>
              </w:rPr>
              <w:t>28 см</w:t>
            </w:r>
          </w:p>
          <w:p>
            <w:pPr>
              <w:pStyle w:val="Normal"/>
              <w:rPr>
                <w:rFonts w:ascii="Times New Roman" w:hAnsi="Times New Roman"/>
                <w:color w:val="8F8FA3"/>
                <w:sz w:val="18"/>
                <w:szCs w:val="18"/>
              </w:rPr>
            </w:pPr>
            <w:r>
              <w:rPr>
                <w:rFonts w:ascii="Times New Roman" w:hAnsi="Times New Roman"/>
                <w:color w:val="8F8FA3"/>
                <w:sz w:val="18"/>
                <w:szCs w:val="18"/>
              </w:rPr>
              <w:t xml:space="preserve">Материал: </w:t>
            </w:r>
          </w:p>
          <w:p>
            <w:pPr>
              <w:pStyle w:val="Normal"/>
              <w:rPr>
                <w:rFonts w:ascii="Times New Roman" w:hAnsi="Times New Roman"/>
                <w:color w:val="242429"/>
                <w:sz w:val="18"/>
                <w:szCs w:val="18"/>
              </w:rPr>
            </w:pPr>
            <w:r>
              <w:rPr>
                <w:rFonts w:ascii="Times New Roman" w:hAnsi="Times New Roman"/>
                <w:color w:val="242429"/>
                <w:sz w:val="18"/>
                <w:szCs w:val="18"/>
              </w:rPr>
              <w:t>алюминий</w:t>
            </w:r>
          </w:p>
          <w:p>
            <w:pPr>
              <w:pStyle w:val="Normal"/>
              <w:rPr>
                <w:rFonts w:ascii="Times New Roman" w:hAnsi="Times New Roman"/>
                <w:color w:val="8F8FA3"/>
                <w:sz w:val="18"/>
                <w:szCs w:val="18"/>
              </w:rPr>
            </w:pPr>
            <w:r>
              <w:rPr>
                <w:rFonts w:ascii="Times New Roman" w:hAnsi="Times New Roman"/>
                <w:color w:val="8F8FA3"/>
                <w:sz w:val="18"/>
                <w:szCs w:val="18"/>
              </w:rPr>
              <w:t>Тип сковороды</w:t>
            </w:r>
          </w:p>
          <w:p>
            <w:pPr>
              <w:pStyle w:val="Normal"/>
              <w:rPr>
                <w:rFonts w:ascii="Times New Roman" w:hAnsi="Times New Roman"/>
                <w:color w:val="242429"/>
                <w:sz w:val="18"/>
                <w:szCs w:val="18"/>
              </w:rPr>
            </w:pPr>
            <w:r>
              <w:rPr>
                <w:rFonts w:ascii="Times New Roman" w:hAnsi="Times New Roman"/>
                <w:color w:val="242429"/>
                <w:sz w:val="18"/>
                <w:szCs w:val="18"/>
              </w:rPr>
              <w:t>классическая</w:t>
            </w:r>
          </w:p>
          <w:p>
            <w:pPr>
              <w:pStyle w:val="Normal"/>
              <w:rPr>
                <w:rFonts w:ascii="Times New Roman" w:hAnsi="Times New Roman"/>
                <w:color w:val="8F8FA3"/>
                <w:sz w:val="18"/>
                <w:szCs w:val="18"/>
              </w:rPr>
            </w:pPr>
            <w:r>
              <w:rPr>
                <w:rFonts w:ascii="Times New Roman" w:hAnsi="Times New Roman"/>
                <w:color w:val="8F8FA3"/>
                <w:sz w:val="18"/>
                <w:szCs w:val="18"/>
              </w:rPr>
              <w:t>Внутреннее покрытие:</w:t>
            </w:r>
          </w:p>
          <w:p>
            <w:pPr>
              <w:pStyle w:val="Normal"/>
              <w:rPr>
                <w:rFonts w:ascii="Times New Roman" w:hAnsi="Times New Roman"/>
                <w:color w:val="242429"/>
                <w:sz w:val="18"/>
                <w:szCs w:val="18"/>
              </w:rPr>
            </w:pPr>
            <w:r>
              <w:rPr>
                <w:rFonts w:ascii="Times New Roman" w:hAnsi="Times New Roman"/>
                <w:color w:val="242429"/>
                <w:sz w:val="18"/>
                <w:szCs w:val="18"/>
              </w:rPr>
              <w:t>многослойное антипригарное</w:t>
            </w:r>
          </w:p>
          <w:p>
            <w:pPr>
              <w:pStyle w:val="Normal"/>
              <w:rPr>
                <w:rFonts w:ascii="Times New Roman" w:hAnsi="Times New Roman"/>
                <w:color w:val="8F8FA3"/>
                <w:sz w:val="18"/>
                <w:szCs w:val="18"/>
              </w:rPr>
            </w:pPr>
            <w:r>
              <w:rPr>
                <w:rFonts w:ascii="Times New Roman" w:hAnsi="Times New Roman"/>
                <w:color w:val="8F8FA3"/>
                <w:sz w:val="18"/>
                <w:szCs w:val="18"/>
              </w:rPr>
              <w:t>Толщина стенок:</w:t>
            </w:r>
            <w:r>
              <w:rPr>
                <w:rFonts w:ascii="Times New Roman" w:hAnsi="Times New Roman"/>
                <w:color w:val="242429"/>
                <w:sz w:val="18"/>
                <w:szCs w:val="18"/>
              </w:rPr>
              <w:t>2.5 мм</w:t>
            </w:r>
          </w:p>
          <w:p>
            <w:pPr>
              <w:pStyle w:val="Normal"/>
              <w:rPr>
                <w:rFonts w:ascii="Times New Roman" w:hAnsi="Times New Roman"/>
                <w:color w:val="8F8FA3"/>
                <w:sz w:val="18"/>
                <w:szCs w:val="18"/>
              </w:rPr>
            </w:pPr>
            <w:r>
              <w:rPr>
                <w:rFonts w:ascii="Times New Roman" w:hAnsi="Times New Roman"/>
                <w:color w:val="8F8FA3"/>
                <w:sz w:val="18"/>
                <w:szCs w:val="18"/>
              </w:rPr>
              <w:t xml:space="preserve">Толщина дна: </w:t>
            </w:r>
            <w:r>
              <w:rPr>
                <w:rFonts w:ascii="Times New Roman" w:hAnsi="Times New Roman"/>
                <w:color w:val="8F8FA3"/>
                <w:sz w:val="18"/>
                <w:szCs w:val="18"/>
              </w:rPr>
              <w:t>5 мм</w:t>
            </w:r>
          </w:p>
          <w:p>
            <w:pPr>
              <w:pStyle w:val="Normal"/>
              <w:rPr>
                <w:rFonts w:ascii="Times New Roman" w:hAnsi="Times New Roman"/>
                <w:color w:val="8F8FA3"/>
                <w:sz w:val="18"/>
                <w:szCs w:val="18"/>
              </w:rPr>
            </w:pPr>
            <w:r>
              <w:rPr>
                <w:rFonts w:ascii="Times New Roman" w:hAnsi="Times New Roman"/>
                <w:color w:val="8F8FA3"/>
                <w:sz w:val="18"/>
                <w:szCs w:val="18"/>
              </w:rPr>
              <w:t>Высота борта сковороды:</w:t>
            </w:r>
          </w:p>
          <w:p>
            <w:pPr>
              <w:pStyle w:val="Normal"/>
              <w:rPr>
                <w:rFonts w:ascii="Times New Roman" w:hAnsi="Times New Roman"/>
                <w:color w:val="242429"/>
                <w:sz w:val="18"/>
                <w:szCs w:val="18"/>
              </w:rPr>
            </w:pPr>
            <w:r>
              <w:rPr>
                <w:rFonts w:ascii="Times New Roman" w:hAnsi="Times New Roman"/>
                <w:color w:val="242429"/>
                <w:sz w:val="18"/>
                <w:szCs w:val="18"/>
              </w:rPr>
              <w:t>7.5 см</w:t>
            </w:r>
          </w:p>
          <w:p>
            <w:pPr>
              <w:pStyle w:val="Normal"/>
              <w:rPr>
                <w:rFonts w:ascii="Times New Roman" w:hAnsi="Times New Roman"/>
                <w:color w:val="8F8FA3"/>
                <w:sz w:val="18"/>
                <w:szCs w:val="18"/>
              </w:rPr>
            </w:pPr>
            <w:r>
              <w:rPr>
                <w:rFonts w:ascii="Times New Roman" w:hAnsi="Times New Roman"/>
                <w:color w:val="8F8FA3"/>
                <w:sz w:val="18"/>
                <w:szCs w:val="18"/>
              </w:rPr>
              <w:t>Особенности посуды для приготовления:</w:t>
            </w:r>
            <w:r>
              <w:rPr>
                <w:rFonts w:ascii="Times New Roman" w:hAnsi="Times New Roman"/>
                <w:color w:val="242429"/>
                <w:sz w:val="18"/>
                <w:szCs w:val="18"/>
              </w:rPr>
              <w:t xml:space="preserve">для </w:t>
            </w:r>
            <w:r>
              <w:rPr>
                <w:rFonts w:ascii="Times New Roman" w:hAnsi="Times New Roman"/>
                <w:color w:val="242429"/>
                <w:sz w:val="18"/>
                <w:szCs w:val="18"/>
              </w:rPr>
              <w:t>всех видов</w:t>
            </w:r>
            <w:r>
              <w:rPr>
                <w:rFonts w:ascii="Times New Roman" w:hAnsi="Times New Roman"/>
                <w:color w:val="242429"/>
                <w:sz w:val="18"/>
                <w:szCs w:val="18"/>
              </w:rPr>
              <w:t xml:space="preserve"> плит</w:t>
            </w:r>
          </w:p>
          <w:p>
            <w:pPr>
              <w:pStyle w:val="Normal"/>
              <w:rPr>
                <w:rFonts w:ascii="Times New Roman" w:hAnsi="Times New Roman"/>
                <w:color w:val="8F8FA3"/>
                <w:sz w:val="18"/>
                <w:szCs w:val="18"/>
              </w:rPr>
            </w:pPr>
            <w:r>
              <w:rPr>
                <w:rFonts w:ascii="Times New Roman" w:hAnsi="Times New Roman"/>
                <w:color w:val="8F8FA3"/>
                <w:sz w:val="18"/>
                <w:szCs w:val="18"/>
              </w:rPr>
              <w:t>Тип крышки:</w:t>
            </w:r>
          </w:p>
          <w:p>
            <w:pPr>
              <w:pStyle w:val="Normal"/>
              <w:rPr>
                <w:rFonts w:ascii="Times New Roman" w:hAnsi="Times New Roman"/>
                <w:color w:val="242429"/>
                <w:sz w:val="18"/>
                <w:szCs w:val="18"/>
              </w:rPr>
            </w:pPr>
            <w:r>
              <w:rPr>
                <w:rFonts w:ascii="Times New Roman" w:hAnsi="Times New Roman"/>
                <w:color w:val="242429"/>
                <w:sz w:val="18"/>
                <w:szCs w:val="18"/>
              </w:rPr>
              <w:t>съемная крышка</w:t>
            </w:r>
          </w:p>
          <w:p>
            <w:pPr>
              <w:pStyle w:val="Normal"/>
              <w:rPr>
                <w:rFonts w:ascii="Times New Roman" w:hAnsi="Times New Roman"/>
                <w:color w:val="8F8FA3"/>
                <w:sz w:val="18"/>
                <w:szCs w:val="18"/>
              </w:rPr>
            </w:pPr>
            <w:r>
              <w:rPr>
                <w:rFonts w:ascii="Times New Roman" w:hAnsi="Times New Roman"/>
                <w:color w:val="8F8FA3"/>
                <w:sz w:val="18"/>
                <w:szCs w:val="18"/>
              </w:rPr>
              <w:t>Форма изделия:</w:t>
            </w:r>
          </w:p>
          <w:p>
            <w:pPr>
              <w:pStyle w:val="Normal"/>
              <w:rPr>
                <w:rFonts w:ascii="Times New Roman" w:hAnsi="Times New Roman"/>
                <w:color w:val="242429"/>
                <w:sz w:val="18"/>
                <w:szCs w:val="18"/>
              </w:rPr>
            </w:pPr>
            <w:r>
              <w:rPr>
                <w:rFonts w:ascii="Times New Roman" w:hAnsi="Times New Roman"/>
                <w:color w:val="242429"/>
                <w:sz w:val="18"/>
                <w:szCs w:val="18"/>
              </w:rPr>
              <w:t>круглая</w:t>
            </w:r>
          </w:p>
          <w:p>
            <w:pPr>
              <w:pStyle w:val="Normal"/>
              <w:rPr>
                <w:rFonts w:ascii="Times New Roman" w:hAnsi="Times New Roman"/>
                <w:color w:val="8F8FA3"/>
                <w:sz w:val="18"/>
                <w:szCs w:val="18"/>
              </w:rPr>
            </w:pPr>
            <w:r>
              <w:rPr>
                <w:rFonts w:ascii="Times New Roman" w:hAnsi="Times New Roman"/>
                <w:color w:val="8F8FA3"/>
                <w:sz w:val="18"/>
                <w:szCs w:val="18"/>
              </w:rPr>
              <w:t>Комплектация</w:t>
            </w:r>
          </w:p>
          <w:p>
            <w:pPr>
              <w:pStyle w:val="Normal"/>
              <w:rPr>
                <w:rFonts w:ascii="Times New Roman" w:hAnsi="Times New Roman"/>
                <w:color w:val="242429"/>
                <w:sz w:val="18"/>
                <w:szCs w:val="18"/>
              </w:rPr>
            </w:pPr>
            <w:r>
              <w:rPr>
                <w:rFonts w:ascii="Times New Roman" w:hAnsi="Times New Roman"/>
                <w:color w:val="242429"/>
                <w:sz w:val="18"/>
                <w:szCs w:val="18"/>
              </w:rPr>
              <w:t>сковорода - 1 шт; крышка для сковороды - 1 шт; съемная ручка для сковороды - 1 шт</w:t>
            </w:r>
          </w:p>
          <w:p>
            <w:pPr>
              <w:pStyle w:val="Style26"/>
              <w:widowControl w:val="false"/>
              <w:tabs>
                <w:tab w:val="clear" w:pos="1134"/>
              </w:tabs>
              <w:spacing w:lineRule="auto" w:line="24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 xml:space="preserve">ниверсальный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элемент посуды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 xml:space="preserve"> для приготовления разнообразных блюд 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>
            <w:pPr>
              <w:pStyle w:val="Normal"/>
              <w:widowControl/>
              <w:ind w:left="0" w:right="0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(для теплохода Н.Бабкин)</w:t>
            </w:r>
          </w:p>
        </w:tc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шт</w:t>
            </w:r>
          </w:p>
        </w:tc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</w:t>
            </w:r>
          </w:p>
        </w:tc>
      </w:tr>
    </w:tbl>
    <w:p>
      <w:pPr>
        <w:pStyle w:val="Normal"/>
        <w:widowControl w:val="false"/>
        <w:spacing w:lineRule="auto" w:line="240" w:before="0" w:after="0"/>
        <w:ind w:left="0" w:right="0" w:firstLine="53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ind w:left="0" w:right="0" w:firstLine="53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Требования к размерам, упаковке, отгрузке товара: поставляемый товар должен быть упакован в тару, обеспечивающую его полную сохранность и качество при погрузочно-разгрузочных работах, транспортировке и хранении.  На упаковке товара должна содержаться маркировка со сведениями о: наименовании товара, производителе товара (наименование производителя, адрес, контактный телефон), гарантийном сроке товара, правилах хранения и транспортировки, дату изготовления товара. Маркировка упаковки должна быть отчетливой, изложена на русском языке. Допускается дополнительное использование других языков.</w:t>
      </w:r>
    </w:p>
    <w:p>
      <w:pPr>
        <w:pStyle w:val="Normal"/>
        <w:spacing w:lineRule="auto" w:line="240" w:before="0" w:after="0"/>
        <w:ind w:left="0" w:right="0" w:firstLine="53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Приемка Товара осуществляется путем передачи Поставщиком Товара и документов подтверждающих качество Товара (сертификатами, декларациями о соответствии и иными документами, подтверждающими качество Товара), обязательными для данного вида Товара, оформленные в соответствии с действующим законодательством Российской Федерации.</w:t>
      </w:r>
    </w:p>
    <w:p>
      <w:pPr>
        <w:pStyle w:val="NormalWeb"/>
        <w:spacing w:lineRule="auto" w:line="240" w:before="0" w:after="0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Web"/>
        <w:spacing w:lineRule="auto" w:line="240" w:before="0" w:after="0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Техническое задание составила:</w:t>
        <w:br/>
        <w:t xml:space="preserve">Ведущий специалист </w:t>
      </w:r>
    </w:p>
    <w:p>
      <w:pPr>
        <w:pStyle w:val="NormalWeb"/>
        <w:spacing w:lineRule="auto" w:line="240" w:before="0" w:after="0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по материально-техническому обеспечению                                                                                          </w:t>
      </w:r>
      <w:r>
        <w:rPr>
          <w:sz w:val="20"/>
          <w:szCs w:val="20"/>
        </w:rPr>
        <w:t>Е.В. Б</w:t>
      </w:r>
      <w:r>
        <w:rPr>
          <w:sz w:val="20"/>
          <w:szCs w:val="20"/>
        </w:rPr>
        <w:t xml:space="preserve">ратухина </w:t>
      </w:r>
    </w:p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тел. 8-912-851-87-68  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entury Schoolbook">
    <w:charset w:val="cc"/>
    <w:family w:val="roman"/>
    <w:pitch w:val="variable"/>
  </w:font>
  <w:font w:name="SimSun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ourier New">
    <w:charset w:val="cc"/>
    <w:family w:val="roman"/>
    <w:pitch w:val="variable"/>
  </w:font>
  <w:font w:name="Microsoft Sans Serif">
    <w:charset w:val="cc"/>
    <w:family w:val="roman"/>
    <w:pitch w:val="variable"/>
  </w:font>
  <w:font w:name="Calibri">
    <w:charset w:val="cc"/>
    <w:family w:val="roman"/>
    <w:pitch w:val="variable"/>
  </w:font>
  <w:font w:name="GaramondC">
    <w:charset w:val="cc"/>
    <w:family w:val="roman"/>
    <w:pitch w:val="variable"/>
  </w:font>
  <w:font w:name="Times New Roman CYR">
    <w:charset w:val="cc"/>
    <w:family w:val="roman"/>
    <w:pitch w:val="variable"/>
  </w:font>
  <w:font w:name="GaramondNarrowC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YS Text">
    <w:altName w:val="apple-system"/>
    <w:charset w:val="cc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113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egoe UI" w:cs="Tahoma"/>
        <w:color w:val="000000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Segoe UI" w:cs="Tahoma"/>
      <w:color w:val="000000"/>
      <w:sz w:val="24"/>
      <w:szCs w:val="24"/>
      <w:lang w:val="ru-RU" w:eastAsia="zh-CN" w:bidi="hi-IN"/>
    </w:rPr>
  </w:style>
  <w:style w:type="paragraph" w:styleId="2">
    <w:name w:val="Heading 2"/>
    <w:basedOn w:val="Style27"/>
    <w:next w:val="Style28"/>
    <w:qFormat/>
    <w:pPr>
      <w:numPr>
        <w:ilvl w:val="0"/>
        <w:numId w:val="0"/>
      </w:numPr>
      <w:spacing w:before="200" w:after="120"/>
      <w:outlineLvl w:val="1"/>
    </w:pPr>
    <w:rPr>
      <w:rFonts w:ascii="Liberation Serif" w:hAnsi="Liberation Serif" w:eastAsia="NSimSun" w:cs="Lucida Sans"/>
      <w:b/>
      <w:bCs/>
      <w:sz w:val="36"/>
      <w:szCs w:val="36"/>
    </w:rPr>
  </w:style>
  <w:style w:type="paragraph" w:styleId="3">
    <w:name w:val="Heading 3"/>
    <w:basedOn w:val="Style27"/>
    <w:next w:val="Style28"/>
    <w:qFormat/>
    <w:pPr>
      <w:numPr>
        <w:ilvl w:val="0"/>
        <w:numId w:val="0"/>
      </w:numPr>
      <w:spacing w:before="140" w:after="120"/>
      <w:outlineLvl w:val="2"/>
    </w:pPr>
    <w:rPr>
      <w:rFonts w:ascii="Liberation Serif" w:hAnsi="Liberation Serif" w:eastAsia="NSimSun" w:cs="Lucida Sans"/>
      <w:b/>
      <w:bCs/>
      <w:sz w:val="28"/>
      <w:szCs w:val="28"/>
    </w:rPr>
  </w:style>
  <w:style w:type="character" w:styleId="Style12">
    <w:name w:val="Основной текст_"/>
    <w:qFormat/>
    <w:rPr>
      <w:spacing w:val="5"/>
      <w:highlight w:val="white"/>
    </w:rPr>
  </w:style>
  <w:style w:type="character" w:styleId="21">
    <w:name w:val="Основной текст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5"/>
      <w:w w:val="100"/>
      <w:sz w:val="22"/>
      <w:szCs w:val="22"/>
      <w:u w:val="none"/>
      <w:lang w:val="ru-RU" w:bidi="ru-RU"/>
    </w:rPr>
  </w:style>
  <w:style w:type="character" w:styleId="S4">
    <w:name w:val="s4"/>
    <w:qFormat/>
    <w:rPr/>
  </w:style>
  <w:style w:type="character" w:styleId="Blk">
    <w:name w:val="blk"/>
    <w:qFormat/>
    <w:rPr/>
  </w:style>
  <w:style w:type="character" w:styleId="Style13">
    <w:name w:val="Неразрешенное упоминание"/>
    <w:qFormat/>
    <w:rPr>
      <w:color w:val="605E5C"/>
      <w:highlight w:val="lightGray"/>
    </w:rPr>
  </w:style>
  <w:style w:type="character" w:styleId="Style14">
    <w:name w:val="Основной текст с отступом Знак"/>
    <w:qFormat/>
    <w:rPr>
      <w:rFonts w:ascii="Times New Roman" w:hAnsi="Times New Roman" w:eastAsia="Times New Roman" w:cs="Times New Roman"/>
    </w:rPr>
  </w:style>
  <w:style w:type="character" w:styleId="FontStyle12">
    <w:name w:val="Font Style12"/>
    <w:qFormat/>
    <w:rPr>
      <w:rFonts w:ascii="Times New Roman" w:hAnsi="Times New Roman" w:cs="Times New Roman"/>
      <w:sz w:val="22"/>
    </w:rPr>
  </w:style>
  <w:style w:type="character" w:styleId="26">
    <w:name w:val="Основной текст (26)_"/>
    <w:qFormat/>
    <w:rPr>
      <w:rFonts w:ascii="Century Schoolbook" w:hAnsi="Century Schoolbook" w:eastAsia="Century Schoolbook" w:cs="Century Schoolbook"/>
      <w:b/>
      <w:bCs/>
      <w:sz w:val="19"/>
      <w:szCs w:val="19"/>
      <w:highlight w:val="white"/>
    </w:rPr>
  </w:style>
  <w:style w:type="character" w:styleId="25">
    <w:name w:val="Основной текст (25)"/>
    <w:qFormat/>
    <w:rPr>
      <w:rFonts w:ascii="SimSun" w:hAnsi="SimSun" w:eastAsia="SimSun" w:cs="SimSu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8"/>
      <w:szCs w:val="8"/>
      <w:u w:val="none"/>
    </w:rPr>
  </w:style>
  <w:style w:type="character" w:styleId="251">
    <w:name w:val="Основной текст (25)_"/>
    <w:qFormat/>
    <w:rPr>
      <w:rFonts w:ascii="SimSun" w:hAnsi="SimSun" w:eastAsia="SimSun" w:cs="SimSun"/>
      <w:b w:val="false"/>
      <w:bCs w:val="false"/>
      <w:i w:val="false"/>
      <w:iCs w:val="false"/>
      <w:caps w:val="false"/>
      <w:smallCaps w:val="false"/>
      <w:strike w:val="false"/>
      <w:dstrike w:val="false"/>
      <w:sz w:val="8"/>
      <w:szCs w:val="8"/>
      <w:u w:val="none"/>
    </w:rPr>
  </w:style>
  <w:style w:type="character" w:styleId="24">
    <w:name w:val="Основной текст (24)"/>
    <w:qFormat/>
    <w:rPr>
      <w:rFonts w:ascii="Century Schoolbook" w:hAnsi="Century Schoolbook" w:eastAsia="Century Schoolbook" w:cs="Century Schoolbook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single"/>
      <w:lang w:val="ru-RU"/>
    </w:rPr>
  </w:style>
  <w:style w:type="character" w:styleId="241">
    <w:name w:val="Основной текст (24)_"/>
    <w:qFormat/>
    <w:rPr>
      <w:rFonts w:ascii="Century Schoolbook" w:hAnsi="Century Schoolbook" w:eastAsia="Century Schoolbook" w:cs="Century Schoolbook"/>
      <w:b w:val="false"/>
      <w:bCs w:val="false"/>
      <w:i w:val="false"/>
      <w:iCs w:val="false"/>
      <w:caps w:val="false"/>
      <w:smallCaps w:val="false"/>
      <w:strike w:val="false"/>
      <w:dstrike w:val="false"/>
      <w:sz w:val="18"/>
      <w:szCs w:val="18"/>
      <w:u w:val="none"/>
    </w:rPr>
  </w:style>
  <w:style w:type="character" w:styleId="Appleconvertedspace">
    <w:name w:val="apple-converted-space"/>
    <w:qFormat/>
    <w:rPr/>
  </w:style>
  <w:style w:type="character" w:styleId="Dfaq">
    <w:name w:val="dfaq"/>
    <w:qFormat/>
    <w:rPr/>
  </w:style>
  <w:style w:type="character" w:styleId="Style15">
    <w:name w:val="Нижний колонтитул Знак"/>
    <w:qFormat/>
    <w:rPr>
      <w:sz w:val="22"/>
      <w:szCs w:val="22"/>
    </w:rPr>
  </w:style>
  <w:style w:type="character" w:styleId="Style16">
    <w:name w:val="Верхний колонтитул Знак"/>
    <w:qFormat/>
    <w:rPr>
      <w:rFonts w:ascii="Times New Roman" w:hAnsi="Times New Roman" w:eastAsia="SimSun" w:cs="Times New Roman"/>
      <w:sz w:val="24"/>
      <w:szCs w:val="24"/>
      <w:lang w:val="ru-RU"/>
    </w:rPr>
  </w:style>
  <w:style w:type="character" w:styleId="22">
    <w:name w:val="Основной текст 2 Знак"/>
    <w:qFormat/>
    <w:rPr>
      <w:sz w:val="22"/>
      <w:szCs w:val="22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9">
    <w:name w:val="Заголовок 9 Знак"/>
    <w:qFormat/>
    <w:rPr>
      <w:rFonts w:ascii="Arial" w:hAnsi="Arial" w:eastAsia="Lucida Sans Unicode" w:cs="Mangal"/>
      <w:b/>
      <w:bCs/>
      <w:sz w:val="21"/>
      <w:szCs w:val="21"/>
    </w:rPr>
  </w:style>
  <w:style w:type="character" w:styleId="8">
    <w:name w:val="Заголовок 8 Знак"/>
    <w:qFormat/>
    <w:rPr>
      <w:rFonts w:ascii="Arial" w:hAnsi="Arial" w:eastAsia="Lucida Sans Unicode" w:cs="Mangal"/>
      <w:b/>
      <w:bCs/>
      <w:sz w:val="21"/>
      <w:szCs w:val="21"/>
    </w:rPr>
  </w:style>
  <w:style w:type="character" w:styleId="7">
    <w:name w:val="Заголовок 7 Знак"/>
    <w:qFormat/>
    <w:rPr>
      <w:rFonts w:ascii="Arial" w:hAnsi="Arial" w:eastAsia="Lucida Sans Unicode" w:cs="Mangal"/>
      <w:b/>
      <w:bCs/>
      <w:sz w:val="21"/>
      <w:szCs w:val="21"/>
    </w:rPr>
  </w:style>
  <w:style w:type="character" w:styleId="Style18">
    <w:name w:val="Основной текст Знак"/>
    <w:qFormat/>
    <w:rPr>
      <w:rFonts w:ascii="Times New Roman" w:hAnsi="Times New Roman" w:eastAsia="Times New Roman" w:cs="Times New Roman"/>
      <w:sz w:val="22"/>
      <w:szCs w:val="24"/>
      <w:lang w:val="ru-RU"/>
    </w:rPr>
  </w:style>
  <w:style w:type="character" w:styleId="6">
    <w:name w:val="Заголовок 6 Знак"/>
    <w:qFormat/>
    <w:rPr>
      <w:rFonts w:ascii="Times New Roman" w:hAnsi="Times New Roman" w:eastAsia="Times New Roman" w:cs="Times New Roman"/>
      <w:sz w:val="24"/>
      <w:lang w:val="ru-RU"/>
    </w:rPr>
  </w:style>
  <w:style w:type="character" w:styleId="4">
    <w:name w:val="Заголовок 4 Знак"/>
    <w:qFormat/>
    <w:rPr>
      <w:rFonts w:eastAsia="Times New Roman"/>
      <w:b/>
      <w:bCs/>
      <w:sz w:val="28"/>
      <w:szCs w:val="28"/>
      <w:lang w:val="ru-RU"/>
    </w:rPr>
  </w:style>
  <w:style w:type="character" w:styleId="31">
    <w:name w:val="Заголовок 3 Знак"/>
    <w:qFormat/>
    <w:rPr>
      <w:rFonts w:ascii="Cambria" w:hAnsi="Cambria" w:eastAsia="Times New Roman" w:cs="Cambria"/>
      <w:b/>
      <w:bCs/>
      <w:sz w:val="26"/>
      <w:szCs w:val="26"/>
      <w:lang w:val="ru-RU"/>
    </w:rPr>
  </w:style>
  <w:style w:type="character" w:styleId="23">
    <w:name w:val="Заголовок 2 Знак"/>
    <w:qFormat/>
    <w:rPr>
      <w:rFonts w:ascii="Cambria" w:hAnsi="Cambria" w:eastAsia="Times New Roman" w:cs="Cambria"/>
      <w:b/>
      <w:bCs/>
      <w:i/>
      <w:iCs/>
      <w:sz w:val="28"/>
      <w:szCs w:val="28"/>
      <w:lang w:val="ru-RU"/>
    </w:rPr>
  </w:style>
  <w:style w:type="character" w:styleId="1">
    <w:name w:val="Заголовок 1 Знак"/>
    <w:qFormat/>
    <w:rPr>
      <w:rFonts w:ascii="Times New Roman" w:hAnsi="Times New Roman" w:eastAsia="Times New Roman" w:cs="Times New Roman"/>
      <w:b/>
      <w:kern w:val="2"/>
      <w:sz w:val="36"/>
    </w:rPr>
  </w:style>
  <w:style w:type="character" w:styleId="Style19">
    <w:name w:val="Основной шрифт абзаца"/>
    <w:qFormat/>
    <w:rPr/>
  </w:style>
  <w:style w:type="character" w:styleId="WW8Num40z0">
    <w:name w:val="WW8Num40z0"/>
    <w:qFormat/>
    <w:rPr>
      <w:color w:val="000000"/>
    </w:rPr>
  </w:style>
  <w:style w:type="character" w:styleId="WW8Num39z0">
    <w:name w:val="WW8Num39z0"/>
    <w:qFormat/>
    <w:rPr/>
  </w:style>
  <w:style w:type="character" w:styleId="WW8Num37z1">
    <w:name w:val="WW8Num37z1"/>
    <w:qFormat/>
    <w:rPr>
      <w:rFonts w:ascii="Courier New" w:hAnsi="Courier New" w:cs="Courier New"/>
    </w:rPr>
  </w:style>
  <w:style w:type="character" w:styleId="WW8Num36z0">
    <w:name w:val="WW8Num36z0"/>
    <w:qFormat/>
    <w:rPr/>
  </w:style>
  <w:style w:type="character" w:styleId="WW8Num34z0">
    <w:name w:val="WW8Num34z0"/>
    <w:qFormat/>
    <w:rPr>
      <w:b w:val="false"/>
      <w:i w:val="false"/>
    </w:rPr>
  </w:style>
  <w:style w:type="character" w:styleId="WW8Num33z1">
    <w:name w:val="WW8Num33z1"/>
    <w:qFormat/>
    <w:rPr>
      <w:b w:val="false"/>
      <w:sz w:val="24"/>
    </w:rPr>
  </w:style>
  <w:style w:type="character" w:styleId="WW8Num33z0">
    <w:name w:val="WW8Num33z0"/>
    <w:qFormat/>
    <w:rPr>
      <w:sz w:val="24"/>
    </w:rPr>
  </w:style>
  <w:style w:type="character" w:styleId="WW8Num32z0">
    <w:name w:val="WW8Num32z0"/>
    <w:qFormat/>
    <w:rPr/>
  </w:style>
  <w:style w:type="character" w:styleId="WW8Num31z0">
    <w:name w:val="WW8Num31z0"/>
    <w:qFormat/>
    <w:rPr/>
  </w:style>
  <w:style w:type="character" w:styleId="WW8Num30z1">
    <w:name w:val="WW8Num30z1"/>
    <w:qFormat/>
    <w:rPr>
      <w:rFonts w:ascii="Courier New" w:hAnsi="Courier New" w:cs="Courier New"/>
    </w:rPr>
  </w:style>
  <w:style w:type="character" w:styleId="WW8Num28z0">
    <w:name w:val="WW8Num28z0"/>
    <w:qFormat/>
    <w:rPr/>
  </w:style>
  <w:style w:type="character" w:styleId="WW8Num27z1">
    <w:name w:val="WW8Num27z1"/>
    <w:qFormat/>
    <w:rPr>
      <w:rFonts w:ascii="Courier New" w:hAnsi="Courier New" w:cs="Courier New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2z0">
    <w:name w:val="WW8Num22z0"/>
    <w:qFormat/>
    <w:rPr/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19z0">
    <w:name w:val="WW8Num19z0"/>
    <w:qFormat/>
    <w:rPr/>
  </w:style>
  <w:style w:type="character" w:styleId="WW8Num18z0">
    <w:name w:val="WW8Num18z0"/>
    <w:qFormat/>
    <w:rPr/>
  </w:style>
  <w:style w:type="character" w:styleId="WW8Num17z1">
    <w:name w:val="WW8Num17z1"/>
    <w:qFormat/>
    <w:rPr>
      <w:b w:val="false"/>
      <w:color w:val="000000"/>
    </w:rPr>
  </w:style>
  <w:style w:type="character" w:styleId="WW8Num17z0">
    <w:name w:val="WW8Num17z0"/>
    <w:qFormat/>
    <w:rPr>
      <w:b w:val="false"/>
    </w:rPr>
  </w:style>
  <w:style w:type="character" w:styleId="WW8Num16z0">
    <w:name w:val="WW8Num16z0"/>
    <w:qFormat/>
    <w:rPr/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4z0">
    <w:name w:val="WW8Num14z0"/>
    <w:qFormat/>
    <w:rPr/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1z1">
    <w:name w:val="WW8Num11z1"/>
    <w:qFormat/>
    <w:rPr>
      <w:b w:val="false"/>
      <w:color w:val="000000"/>
    </w:rPr>
  </w:style>
  <w:style w:type="character" w:styleId="WW8Num11z0">
    <w:name w:val="WW8Num11z0"/>
    <w:qFormat/>
    <w:rPr>
      <w:b w:val="false"/>
    </w:rPr>
  </w:style>
  <w:style w:type="character" w:styleId="WW8Num10z1">
    <w:name w:val="WW8Num10z1"/>
    <w:qFormat/>
    <w:rPr>
      <w:sz w:val="24"/>
      <w:szCs w:val="24"/>
    </w:rPr>
  </w:style>
  <w:style w:type="character" w:styleId="WW8Num10z0">
    <w:name w:val="WW8Num10z0"/>
    <w:qFormat/>
    <w:rPr>
      <w:sz w:val="24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7z0">
    <w:name w:val="WW8Num7z0"/>
    <w:qFormat/>
    <w:rPr/>
  </w:style>
  <w:style w:type="character" w:styleId="WW8Num6z0">
    <w:name w:val="WW8Num6z0"/>
    <w:qFormat/>
    <w:rPr>
      <w:b w:val="false"/>
      <w:i w:val="false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1z1">
    <w:name w:val="WW8Num1z1"/>
    <w:qFormat/>
    <w:rPr>
      <w:rFonts w:ascii="Times New Roman" w:hAnsi="Times New Roman" w:cs="Times New Roman"/>
    </w:rPr>
  </w:style>
  <w:style w:type="character" w:styleId="DefaultParagraphFont">
    <w:name w:val="Default Paragraph Font"/>
    <w:qFormat/>
    <w:rPr/>
  </w:style>
  <w:style w:type="character" w:styleId="Strong">
    <w:name w:val="Strong"/>
    <w:basedOn w:val="DefaultParagraphFont"/>
    <w:qFormat/>
    <w:rPr>
      <w:b/>
      <w:bCs/>
    </w:rPr>
  </w:style>
  <w:style w:type="character" w:styleId="Style20">
    <w:name w:val="Выделение жирным"/>
    <w:qFormat/>
    <w:rPr>
      <w:b/>
      <w:bCs/>
    </w:rPr>
  </w:style>
  <w:style w:type="paragraph" w:styleId="TableParagraph">
    <w:name w:val="Table Paragraph"/>
    <w:basedOn w:val="Normal"/>
    <w:qFormat/>
    <w:pPr>
      <w:widowControl w:val="false"/>
      <w:spacing w:lineRule="exact" w:line="170" w:before="1" w:after="0"/>
      <w:jc w:val="right"/>
    </w:pPr>
    <w:rPr>
      <w:rFonts w:ascii="Microsoft Sans Serif" w:hAnsi="Microsoft Sans Serif" w:eastAsia="Microsoft Sans Serif" w:cs="Microsoft Sans Serif"/>
    </w:rPr>
  </w:style>
  <w:style w:type="paragraph" w:styleId="41">
    <w:name w:val="Основной текст4"/>
    <w:basedOn w:val="Normal"/>
    <w:qFormat/>
    <w:pPr>
      <w:widowControl w:val="false"/>
      <w:shd w:fill="FFFFFF" w:val="clear"/>
      <w:spacing w:lineRule="exact" w:line="281" w:before="0" w:after="180"/>
      <w:jc w:val="both"/>
    </w:pPr>
    <w:rPr>
      <w:spacing w:val="5"/>
      <w:sz w:val="20"/>
      <w:szCs w:val="20"/>
    </w:rPr>
  </w:style>
  <w:style w:type="paragraph" w:styleId="NormalWeb">
    <w:name w:val="Normal (Web)"/>
    <w:basedOn w:val="Normal"/>
    <w:qFormat/>
    <w:pPr>
      <w:spacing w:lineRule="exact" w:line="240" w:before="280" w:after="119"/>
    </w:pPr>
    <w:rPr>
      <w:rFonts w:ascii="Times New Roman" w:hAnsi="Times New Roman" w:eastAsia="Times New Roman" w:cs="Times New Roman"/>
      <w:color w:val="00000A"/>
    </w:rPr>
  </w:style>
  <w:style w:type="paragraph" w:styleId="11">
    <w:name w:val="Обычный1"/>
    <w:qFormat/>
    <w:pPr>
      <w:widowControl w:val="false"/>
      <w:suppressAutoHyphens w:val="true"/>
      <w:kinsoku w:val="true"/>
      <w:overflowPunct w:val="true"/>
      <w:autoSpaceDE w:val="true"/>
      <w:bidi w:val="0"/>
      <w:spacing w:lineRule="auto" w:line="300"/>
      <w:ind w:left="0" w:right="0" w:firstLine="720"/>
      <w:jc w:val="both"/>
    </w:pPr>
    <w:rPr>
      <w:rFonts w:ascii="Times New Roman" w:hAnsi="Times New Roman" w:eastAsia="Times New Roman" w:cs="Calibri"/>
      <w:color w:val="auto"/>
      <w:kern w:val="2"/>
      <w:sz w:val="24"/>
      <w:szCs w:val="20"/>
      <w:lang w:val="ru-RU" w:eastAsia="zh-CN" w:bidi="ar-SA"/>
    </w:rPr>
  </w:style>
  <w:style w:type="paragraph" w:styleId="ConsPlusCell">
    <w:name w:val="ConsPlusCell"/>
    <w:qFormat/>
    <w:pPr>
      <w:widowControl/>
      <w:suppressAutoHyphens w:val="true"/>
      <w:kinsoku w:val="true"/>
      <w:overflowPunct w:val="true"/>
      <w:autoSpaceDE w:val="true"/>
      <w:bidi w:val="0"/>
      <w:jc w:val="left"/>
    </w:pPr>
    <w:rPr>
      <w:rFonts w:ascii="Arial" w:hAnsi="Arial" w:eastAsia="Times New Roman" w:cs="Arial"/>
      <w:color w:val="auto"/>
      <w:kern w:val="2"/>
      <w:sz w:val="24"/>
      <w:szCs w:val="20"/>
      <w:lang w:val="ru-RU" w:eastAsia="zh-CN" w:bidi="ar-SA"/>
    </w:rPr>
  </w:style>
  <w:style w:type="paragraph" w:styleId="M">
    <w:name w:val="m_ПростойТекст"/>
    <w:basedOn w:val="Normal"/>
    <w:qFormat/>
    <w:pPr>
      <w:spacing w:lineRule="exact" w:line="240" w:before="0" w:after="0"/>
      <w:jc w:val="both"/>
    </w:pPr>
    <w:rPr>
      <w:rFonts w:ascii="Times New Roman" w:hAnsi="Times New Roman" w:eastAsia="Times New Roman" w:cs="Times New Roman"/>
    </w:rPr>
  </w:style>
  <w:style w:type="paragraph" w:styleId="Pj">
    <w:name w:val="pj"/>
    <w:basedOn w:val="Normal"/>
    <w:qFormat/>
    <w:pPr>
      <w:spacing w:lineRule="exact" w:line="240" w:before="280" w:after="280"/>
      <w:jc w:val="both"/>
    </w:pPr>
    <w:rPr>
      <w:rFonts w:ascii="Times New Roman" w:hAnsi="Times New Roman" w:eastAsia="Times New Roman" w:cs="Times New Roman"/>
    </w:rPr>
  </w:style>
  <w:style w:type="paragraph" w:styleId="261">
    <w:name w:val="Основной текст (26)"/>
    <w:basedOn w:val="Normal"/>
    <w:qFormat/>
    <w:pPr>
      <w:widowControl w:val="false"/>
      <w:shd w:fill="FFFFFF" w:val="clear"/>
      <w:spacing w:lineRule="exact" w:line="245" w:before="300" w:after="0"/>
      <w:ind w:left="0" w:right="0" w:hanging="280"/>
    </w:pPr>
    <w:rPr>
      <w:rFonts w:ascii="Century Schoolbook" w:hAnsi="Century Schoolbook" w:eastAsia="Century Schoolbook" w:cs="Century Schoolbook"/>
      <w:b/>
      <w:bCs/>
      <w:sz w:val="19"/>
      <w:szCs w:val="19"/>
    </w:rPr>
  </w:style>
  <w:style w:type="paragraph" w:styleId="Default">
    <w:name w:val="Default"/>
    <w:qFormat/>
    <w:pPr>
      <w:widowControl/>
      <w:suppressAutoHyphens w:val="true"/>
      <w:kinsoku w:val="true"/>
      <w:overflowPunct w:val="true"/>
      <w:autoSpaceDE w:val="true"/>
      <w:bidi w:val="0"/>
      <w:jc w:val="left"/>
    </w:pPr>
    <w:rPr>
      <w:rFonts w:ascii="Times New Roman" w:hAnsi="Times New Roman" w:eastAsia="Calibri" w:cs="Times New Roman"/>
      <w:color w:val="000000"/>
      <w:kern w:val="2"/>
      <w:sz w:val="24"/>
      <w:szCs w:val="24"/>
      <w:lang w:val="ru-RU" w:eastAsia="zh-CN" w:bidi="ar-SA"/>
    </w:rPr>
  </w:style>
  <w:style w:type="paragraph" w:styleId="Style21">
    <w:name w:val="Без интервала"/>
    <w:qFormat/>
    <w:pPr>
      <w:widowControl/>
      <w:suppressAutoHyphens w:val="true"/>
      <w:kinsoku w:val="true"/>
      <w:overflowPunct w:val="true"/>
      <w:autoSpaceDE w:val="true"/>
      <w:bidi w:val="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32">
    <w:name w:val="Основной текст с отступом 32"/>
    <w:basedOn w:val="Normal"/>
    <w:qFormat/>
    <w:pPr>
      <w:shd w:fill="FFFFFF" w:val="clear"/>
      <w:spacing w:lineRule="exact" w:line="240" w:before="0" w:after="0"/>
      <w:ind w:left="0" w:right="0" w:firstLine="567"/>
    </w:pPr>
    <w:rPr>
      <w:rFonts w:ascii="Times New Roman" w:hAnsi="Times New Roman" w:eastAsia="Times New Roman" w:cs="Times New Roman"/>
      <w:color w:val="000000"/>
    </w:rPr>
  </w:style>
  <w:style w:type="paragraph" w:styleId="Style22">
    <w:name w:val="Словарная статья"/>
    <w:basedOn w:val="Normal"/>
    <w:next w:val="Normal"/>
    <w:qFormat/>
    <w:pPr>
      <w:spacing w:lineRule="exact" w:line="240" w:before="0" w:after="0"/>
      <w:ind w:left="0" w:right="118" w:hanging="0"/>
    </w:pPr>
    <w:rPr>
      <w:rFonts w:ascii="Arial" w:hAnsi="Arial" w:eastAsia="SimSun" w:cs="Arial"/>
      <w:sz w:val="20"/>
      <w:szCs w:val="20"/>
    </w:rPr>
  </w:style>
  <w:style w:type="paragraph" w:styleId="03osnovnoytexttabl">
    <w:name w:val="03osnovnoytexttabl"/>
    <w:basedOn w:val="Normal"/>
    <w:qFormat/>
    <w:pPr>
      <w:spacing w:lineRule="atLeast" w:line="320" w:before="120" w:after="0"/>
    </w:pPr>
    <w:rPr>
      <w:rFonts w:ascii="GaramondC" w:hAnsi="GaramondC" w:eastAsia="SimSun" w:cs="GaramondC"/>
      <w:color w:val="000000"/>
      <w:sz w:val="20"/>
      <w:szCs w:val="20"/>
    </w:rPr>
  </w:style>
  <w:style w:type="paragraph" w:styleId="03osnovnoytext">
    <w:name w:val="03osnovnoytext"/>
    <w:basedOn w:val="Normal"/>
    <w:qFormat/>
    <w:pPr>
      <w:spacing w:lineRule="atLeast" w:line="320" w:before="320" w:after="0"/>
      <w:ind w:left="1191" w:right="0" w:hanging="0"/>
    </w:pPr>
    <w:rPr>
      <w:rFonts w:ascii="GaramondC" w:hAnsi="GaramondC" w:eastAsia="SimSun" w:cs="GaramondC"/>
      <w:color w:val="000000"/>
      <w:sz w:val="20"/>
      <w:szCs w:val="20"/>
    </w:rPr>
  </w:style>
  <w:style w:type="paragraph" w:styleId="311">
    <w:name w:val="Основной текст с отступом 31"/>
    <w:basedOn w:val="Normal"/>
    <w:qFormat/>
    <w:pPr>
      <w:shd w:fill="FFFFFF" w:val="clear"/>
      <w:spacing w:lineRule="exact" w:line="240" w:before="0" w:after="0"/>
      <w:ind w:left="0" w:right="0" w:firstLine="567"/>
    </w:pPr>
    <w:rPr>
      <w:rFonts w:ascii="Times New Roman" w:hAnsi="Times New Roman" w:eastAsia="Times New Roman" w:cs="Times New Roman"/>
      <w:color w:val="000000"/>
    </w:rPr>
  </w:style>
  <w:style w:type="paragraph" w:styleId="Style23">
    <w:name w:val="Обычный (веб)"/>
    <w:basedOn w:val="Normal"/>
    <w:qFormat/>
    <w:pPr>
      <w:spacing w:lineRule="exact" w:line="240" w:before="280" w:after="119"/>
    </w:pPr>
    <w:rPr>
      <w:rFonts w:ascii="Times New Roman" w:hAnsi="Times New Roman" w:eastAsia="Times New Roman" w:cs="Times New Roman"/>
    </w:rPr>
  </w:style>
  <w:style w:type="paragraph" w:styleId="3f3f3f3f3fTimesNewRomanCYR103f3f3f3f3f3f3f3f3f3f3f3f3f3f1273f3f3f3f3f3f3f">
    <w:name w:val="С3fт3fи3fл3fь3f Times New Roman CYR 10 п3fт3f П3fе3fр3fв3fа3fя3f с3fт3fр3fо3fк3fа3f:  127 с3fм3f с3fн3fи3fз3fу3f: (..."/>
    <w:basedOn w:val="Normal"/>
    <w:qFormat/>
    <w:pPr>
      <w:widowControl w:val="false"/>
      <w:spacing w:lineRule="exact" w:line="240" w:before="0" w:after="0"/>
      <w:ind w:left="0" w:right="0" w:firstLine="720"/>
    </w:pPr>
    <w:rPr>
      <w:rFonts w:ascii="Times New Roman CYR" w:hAnsi="Times New Roman CYR" w:eastAsia="SimSun" w:cs="Times New Roman CYR"/>
      <w:sz w:val="20"/>
      <w:szCs w:val="20"/>
    </w:rPr>
  </w:style>
  <w:style w:type="paragraph" w:styleId="ConsNormal">
    <w:name w:val="ConsNormal"/>
    <w:qFormat/>
    <w:pPr>
      <w:widowControl w:val="false"/>
      <w:suppressAutoHyphens w:val="true"/>
      <w:kinsoku w:val="true"/>
      <w:overflowPunct w:val="true"/>
      <w:autoSpaceDE w:val="true"/>
      <w:bidi w:val="0"/>
      <w:ind w:left="0" w:right="0" w:firstLine="720"/>
      <w:jc w:val="left"/>
    </w:pPr>
    <w:rPr>
      <w:rFonts w:ascii="Arial" w:hAnsi="Arial" w:eastAsia="Arial" w:cs="Arial"/>
      <w:color w:val="auto"/>
      <w:kern w:val="2"/>
      <w:sz w:val="20"/>
      <w:szCs w:val="20"/>
      <w:lang w:val="ru-RU" w:eastAsia="zh-CN" w:bidi="ar-SA"/>
    </w:rPr>
  </w:style>
  <w:style w:type="paragraph" w:styleId="33">
    <w:name w:val="Стиль3 Знак"/>
    <w:basedOn w:val="Normal"/>
    <w:qFormat/>
    <w:pPr>
      <w:widowControl w:val="false"/>
      <w:tabs>
        <w:tab w:val="clear" w:pos="1134"/>
        <w:tab w:val="left" w:pos="227" w:leader="none"/>
      </w:tabs>
      <w:spacing w:lineRule="exact" w:line="240" w:before="0" w:after="0"/>
    </w:pPr>
    <w:rPr>
      <w:rFonts w:ascii="Times New Roman" w:hAnsi="Times New Roman" w:eastAsia="SimSun" w:cs="Times New Roman"/>
    </w:rPr>
  </w:style>
  <w:style w:type="paragraph" w:styleId="02statia2">
    <w:name w:val="02statia2"/>
    <w:basedOn w:val="Normal"/>
    <w:qFormat/>
    <w:pPr>
      <w:spacing w:lineRule="atLeast" w:line="320" w:before="120" w:after="0"/>
      <w:ind w:left="2020" w:right="0" w:hanging="880"/>
    </w:pPr>
    <w:rPr>
      <w:rFonts w:ascii="GaramondNarrowC" w:hAnsi="GaramondNarrowC" w:eastAsia="SimSun" w:cs="GaramondNarrowC"/>
      <w:color w:val="000000"/>
      <w:sz w:val="21"/>
      <w:szCs w:val="21"/>
    </w:rPr>
  </w:style>
  <w:style w:type="paragraph" w:styleId="02statia1">
    <w:name w:val="02statia1"/>
    <w:basedOn w:val="Normal"/>
    <w:qFormat/>
    <w:pPr>
      <w:keepNext w:val="true"/>
      <w:spacing w:lineRule="atLeast" w:line="320" w:before="280" w:after="0"/>
      <w:ind w:left="1134" w:right="851" w:hanging="578"/>
    </w:pPr>
    <w:rPr>
      <w:rFonts w:ascii="GaramondNarrowC" w:hAnsi="GaramondNarrowC" w:eastAsia="SimSun" w:cs="GaramondNarrowC"/>
      <w:b/>
    </w:rPr>
  </w:style>
  <w:style w:type="paragraph" w:styleId="12">
    <w:name w:val="Абзац списка1"/>
    <w:basedOn w:val="Normal"/>
    <w:qFormat/>
    <w:pPr>
      <w:ind w:left="720" w:right="0" w:hanging="0"/>
    </w:pPr>
    <w:rPr>
      <w:rFonts w:eastAsia="Times New Roman"/>
    </w:rPr>
  </w:style>
  <w:style w:type="paragraph" w:styleId="Style24">
    <w:name w:val="Абзац списка"/>
    <w:basedOn w:val="Normal"/>
    <w:qFormat/>
    <w:pPr>
      <w:spacing w:lineRule="exact" w:line="240" w:before="0" w:after="0"/>
      <w:ind w:left="720" w:right="0" w:hanging="0"/>
      <w:contextualSpacing/>
    </w:pPr>
    <w:rPr>
      <w:rFonts w:ascii="Times New Roman" w:hAnsi="Times New Roman" w:eastAsia="Times New Roman" w:cs="Times New Roman"/>
    </w:rPr>
  </w:style>
  <w:style w:type="paragraph" w:styleId="27">
    <w:name w:val="Основной текст 2"/>
    <w:basedOn w:val="Normal"/>
    <w:qFormat/>
    <w:pPr>
      <w:spacing w:lineRule="exact" w:line="480" w:before="0" w:after="120"/>
    </w:pPr>
    <w:rPr/>
  </w:style>
  <w:style w:type="paragraph" w:styleId="ConsPlusNormal">
    <w:name w:val="ConsPlusNormal"/>
    <w:qFormat/>
    <w:pPr>
      <w:widowControl w:val="false"/>
      <w:suppressAutoHyphens w:val="true"/>
      <w:kinsoku w:val="true"/>
      <w:overflowPunct w:val="true"/>
      <w:autoSpaceDE w:val="true"/>
      <w:bidi w:val="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Style25">
    <w:name w:val="Текст выноски"/>
    <w:basedOn w:val="Normal"/>
    <w:qFormat/>
    <w:pPr>
      <w:spacing w:lineRule="exact" w:line="240" w:before="0" w:after="0"/>
    </w:pPr>
    <w:rPr>
      <w:rFonts w:ascii="Tahoma" w:hAnsi="Tahoma" w:cs="Tahoma"/>
      <w:sz w:val="16"/>
      <w:szCs w:val="16"/>
    </w:rPr>
  </w:style>
  <w:style w:type="paragraph" w:styleId="ConsPlusNonformat">
    <w:name w:val="ConsPlusNonformat"/>
    <w:qFormat/>
    <w:pPr>
      <w:widowControl w:val="false"/>
      <w:suppressAutoHyphens w:val="true"/>
      <w:kinsoku w:val="true"/>
      <w:overflowPunct w:val="true"/>
      <w:autoSpaceDE w:val="true"/>
      <w:bidi w:val="0"/>
      <w:jc w:val="left"/>
    </w:pPr>
    <w:rPr>
      <w:rFonts w:ascii="Courier New" w:hAnsi="Courier New" w:eastAsia="Times New Roman" w:cs="Courier New"/>
      <w:color w:val="auto"/>
      <w:kern w:val="2"/>
      <w:sz w:val="20"/>
      <w:szCs w:val="20"/>
      <w:lang w:val="ru-RU" w:eastAsia="zh-CN" w:bidi="ar-SA"/>
    </w:rPr>
  </w:style>
  <w:style w:type="paragraph" w:styleId="Style26">
    <w:name w:val="Содержимое таблицы"/>
    <w:basedOn w:val="Normal"/>
    <w:qFormat/>
    <w:pPr/>
    <w:rPr/>
  </w:style>
  <w:style w:type="paragraph" w:styleId="Style27">
    <w:name w:val="Заголовок"/>
    <w:basedOn w:val="Normal"/>
    <w:next w:val="Style28"/>
    <w:qFormat/>
    <w:pPr>
      <w:keepNext w:val="true"/>
      <w:spacing w:before="240" w:after="283"/>
    </w:pPr>
    <w:rPr>
      <w:rFonts w:ascii="Liberation Sans" w:hAnsi="Liberation Sans" w:eastAsia="Microsoft YaHei" w:cs="Lucida Sans"/>
      <w:sz w:val="28"/>
      <w:szCs w:val="28"/>
    </w:rPr>
  </w:style>
  <w:style w:type="paragraph" w:styleId="Style28">
    <w:name w:val="Body Text"/>
    <w:basedOn w:val="Normal"/>
    <w:pPr>
      <w:spacing w:lineRule="auto" w:line="276" w:before="0" w:after="283"/>
    </w:pPr>
    <w:rPr/>
  </w:style>
  <w:style w:type="paragraph" w:styleId="Style29">
    <w:name w:val="Заголовок таблицы"/>
    <w:basedOn w:val="Style26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image" Target="media/image12.png"/><Relationship Id="rId14" Type="http://schemas.openxmlformats.org/officeDocument/2006/relationships/image" Target="media/image13.png"/><Relationship Id="rId15" Type="http://schemas.openxmlformats.org/officeDocument/2006/relationships/image" Target="media/image14.png"/><Relationship Id="rId16" Type="http://schemas.openxmlformats.org/officeDocument/2006/relationships/image" Target="media/image15.png"/><Relationship Id="rId17" Type="http://schemas.openxmlformats.org/officeDocument/2006/relationships/image" Target="media/image16.png"/><Relationship Id="rId18" Type="http://schemas.openxmlformats.org/officeDocument/2006/relationships/image" Target="media/image17.png"/><Relationship Id="rId19" Type="http://schemas.openxmlformats.org/officeDocument/2006/relationships/image" Target="media/image18.png"/><Relationship Id="rId20" Type="http://schemas.openxmlformats.org/officeDocument/2006/relationships/image" Target="media/image19.png"/><Relationship Id="rId21" Type="http://schemas.openxmlformats.org/officeDocument/2006/relationships/image" Target="media/image20.png"/><Relationship Id="rId22" Type="http://schemas.openxmlformats.org/officeDocument/2006/relationships/image" Target="media/image21.png"/><Relationship Id="rId23" Type="http://schemas.openxmlformats.org/officeDocument/2006/relationships/image" Target="media/image22.png"/><Relationship Id="rId24" Type="http://schemas.openxmlformats.org/officeDocument/2006/relationships/image" Target="media/image23.png"/><Relationship Id="rId25" Type="http://schemas.openxmlformats.org/officeDocument/2006/relationships/image" Target="media/image24.png"/><Relationship Id="rId26" Type="http://schemas.openxmlformats.org/officeDocument/2006/relationships/image" Target="media/image25.png"/><Relationship Id="rId27" Type="http://schemas.openxmlformats.org/officeDocument/2006/relationships/image" Target="media/image26.png"/><Relationship Id="rId28" Type="http://schemas.openxmlformats.org/officeDocument/2006/relationships/image" Target="media/image27.png"/><Relationship Id="rId29" Type="http://schemas.openxmlformats.org/officeDocument/2006/relationships/image" Target="media/image28.png"/><Relationship Id="rId30" Type="http://schemas.openxmlformats.org/officeDocument/2006/relationships/image" Target="media/image29.png"/><Relationship Id="rId31" Type="http://schemas.openxmlformats.org/officeDocument/2006/relationships/image" Target="media/image30.png"/><Relationship Id="rId32" Type="http://schemas.openxmlformats.org/officeDocument/2006/relationships/image" Target="media/image31.png"/><Relationship Id="rId33" Type="http://schemas.openxmlformats.org/officeDocument/2006/relationships/fontTable" Target="fontTable.xml"/><Relationship Id="rId3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801</TotalTime>
  <Application>LibreOffice/6.4.0.3$Windows_x86 LibreOffice_project/b0a288ab3d2d4774cb44b62f04d5d28733ac6df8</Application>
  <Pages>7</Pages>
  <Words>1687</Words>
  <CharactersWithSpaces>12012</CharactersWithSpaces>
  <Paragraphs>430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2024-01-10T09:51:22Z</cp:lastPrinted>
  <dcterms:modified xsi:type="dcterms:W3CDTF">2026-08-06T14:37:31Z</dcterms:modified>
  <cp:revision>43</cp:revision>
  <dc:subject/>
  <dc:title/>
</cp:coreProperties>
</file>