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90" w:rsidRDefault="00866490" w:rsidP="0004372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ДОГОВОР ПОСТАВКИ</w:t>
      </w:r>
      <w:r w:rsidR="00A97569">
        <w:rPr>
          <w:rFonts w:ascii="Times New Roman" w:hAnsi="Times New Roman" w:cs="Times New Roman"/>
          <w:b/>
          <w:sz w:val="32"/>
          <w:szCs w:val="32"/>
        </w:rPr>
        <w:t xml:space="preserve"> №35</w:t>
      </w:r>
    </w:p>
    <w:p w:rsidR="00866490" w:rsidRDefault="00866490">
      <w:pPr>
        <w:spacing w:after="0"/>
        <w:ind w:firstLine="709"/>
        <w:rPr>
          <w:rFonts w:ascii="Times New Roman" w:hAnsi="Times New Roman" w:cs="Times New Roman"/>
          <w:b/>
          <w:sz w:val="36"/>
          <w:szCs w:val="36"/>
        </w:rPr>
      </w:pPr>
    </w:p>
    <w:p w:rsidR="00866490" w:rsidRDefault="00866490">
      <w:pPr>
        <w:spacing w:after="0"/>
      </w:pPr>
      <w:r>
        <w:rPr>
          <w:rFonts w:ascii="Times New Roman" w:hAnsi="Times New Roman" w:cs="Times New Roman"/>
          <w:sz w:val="21"/>
          <w:szCs w:val="21"/>
        </w:rPr>
        <w:t xml:space="preserve">г. Йошкар-Ола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="00C30A94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 xml:space="preserve">» </w:t>
      </w:r>
      <w:r w:rsidR="00C30A94">
        <w:rPr>
          <w:rFonts w:ascii="Times New Roman" w:hAnsi="Times New Roman" w:cs="Times New Roman"/>
          <w:sz w:val="21"/>
          <w:szCs w:val="21"/>
        </w:rPr>
        <w:t>__________</w:t>
      </w:r>
      <w:r>
        <w:rPr>
          <w:rFonts w:ascii="Times New Roman" w:hAnsi="Times New Roman" w:cs="Times New Roman"/>
          <w:sz w:val="21"/>
          <w:szCs w:val="21"/>
        </w:rPr>
        <w:t>202</w:t>
      </w:r>
      <w:r w:rsidR="00C30A94"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 г.</w:t>
      </w:r>
    </w:p>
    <w:p w:rsidR="00866490" w:rsidRDefault="00866490">
      <w:pPr>
        <w:spacing w:after="0"/>
        <w:ind w:firstLine="709"/>
        <w:rPr>
          <w:rFonts w:ascii="Times New Roman" w:hAnsi="Times New Roman" w:cs="Times New Roman"/>
          <w:sz w:val="21"/>
          <w:szCs w:val="21"/>
        </w:rPr>
      </w:pPr>
    </w:p>
    <w:p w:rsidR="00866490" w:rsidRDefault="00C30A9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</w:t>
      </w:r>
      <w:r w:rsidR="00866490">
        <w:rPr>
          <w:rFonts w:ascii="Times New Roman" w:hAnsi="Times New Roman" w:cs="Times New Roman"/>
          <w:sz w:val="21"/>
          <w:szCs w:val="21"/>
        </w:rPr>
        <w:t xml:space="preserve">, именуемое в дальнейшем «Поставщик», в лице </w:t>
      </w:r>
      <w:r w:rsidR="00866490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_________________________________________</w:t>
      </w:r>
      <w:r w:rsidR="00866490">
        <w:rPr>
          <w:rFonts w:ascii="Times New Roman" w:hAnsi="Times New Roman" w:cs="Times New Roman"/>
          <w:sz w:val="21"/>
          <w:szCs w:val="21"/>
        </w:rPr>
        <w:t xml:space="preserve">, действующего на основании </w:t>
      </w:r>
      <w:r>
        <w:rPr>
          <w:rFonts w:ascii="Times New Roman" w:hAnsi="Times New Roman" w:cs="Times New Roman"/>
          <w:b/>
          <w:sz w:val="21"/>
          <w:szCs w:val="21"/>
        </w:rPr>
        <w:t>_____________________</w:t>
      </w:r>
      <w:r w:rsidR="00866490">
        <w:rPr>
          <w:rFonts w:ascii="Times New Roman" w:hAnsi="Times New Roman" w:cs="Times New Roman"/>
          <w:sz w:val="21"/>
          <w:szCs w:val="21"/>
        </w:rPr>
        <w:t>, с одной стороны, и</w:t>
      </w:r>
      <w:r w:rsidR="00866490">
        <w:rPr>
          <w:rFonts w:ascii="Times New Roman" w:hAnsi="Times New Roman" w:cs="Times New Roman"/>
          <w:b/>
          <w:sz w:val="21"/>
          <w:szCs w:val="21"/>
        </w:rPr>
        <w:t xml:space="preserve"> Федеральное государственное бюджетное учреждение "Государственный природный заповедник «Большая  Кокшага»</w:t>
      </w:r>
      <w:r w:rsidR="00866490">
        <w:rPr>
          <w:rFonts w:ascii="Times New Roman" w:hAnsi="Times New Roman" w:cs="Times New Roman"/>
          <w:sz w:val="21"/>
          <w:szCs w:val="21"/>
        </w:rPr>
        <w:t xml:space="preserve"> именуемый в дальнейшем «Покупатель», в лице</w:t>
      </w:r>
      <w:r w:rsidR="00866490">
        <w:rPr>
          <w:rFonts w:ascii="Times New Roman" w:hAnsi="Times New Roman" w:cs="Times New Roman"/>
          <w:b/>
          <w:sz w:val="21"/>
          <w:szCs w:val="21"/>
        </w:rPr>
        <w:t xml:space="preserve">  директора Сафина Масхута Гумаровича,</w:t>
      </w:r>
      <w:r w:rsidR="00866490">
        <w:rPr>
          <w:rFonts w:ascii="Times New Roman" w:hAnsi="Times New Roman" w:cs="Times New Roman"/>
          <w:sz w:val="21"/>
          <w:szCs w:val="21"/>
        </w:rPr>
        <w:t xml:space="preserve"> действующего на основании</w:t>
      </w:r>
      <w:r w:rsidR="00866490">
        <w:rPr>
          <w:rFonts w:ascii="Times New Roman" w:hAnsi="Times New Roman" w:cs="Times New Roman"/>
          <w:b/>
          <w:sz w:val="21"/>
          <w:szCs w:val="21"/>
        </w:rPr>
        <w:t xml:space="preserve"> Устава</w:t>
      </w:r>
      <w:r w:rsidR="00866490">
        <w:rPr>
          <w:rFonts w:ascii="Times New Roman" w:hAnsi="Times New Roman" w:cs="Times New Roman"/>
          <w:sz w:val="21"/>
          <w:szCs w:val="21"/>
        </w:rPr>
        <w:t xml:space="preserve"> с другой стороны, далее именуемые «Стороны», заключили Договор о нижеследующем:</w:t>
      </w:r>
    </w:p>
    <w:p w:rsidR="00866490" w:rsidRDefault="0086649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Предмет договора.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Поставщик обязуется поставить Покупателю продукцию промышленного назначения, именуемое в дальнейшем «Товар», а Покупатель обязуется принимать и оплачивать его на условиях настоящего Договора.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Поставка Товара по настоящему Договору осуществляется на основании принятых к исполнению заявок Покупателя.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Порядок поставки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Покупатель направляет Поставщику заявку на поставку товара. Заявка предоставляется в письменном виде по факсу, либо в электронном виде по адресу</w:t>
      </w:r>
      <w:r w:rsidR="00C30A94">
        <w:rPr>
          <w:rFonts w:ascii="Times New Roman" w:hAnsi="Times New Roman" w:cs="Times New Roman"/>
          <w:sz w:val="21"/>
          <w:szCs w:val="21"/>
        </w:rPr>
        <w:t xml:space="preserve"> электронной почты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hyperlink r:id="rId5" w:history="1">
        <w:r w:rsidR="00C30A94">
          <w:rPr>
            <w:rStyle w:val="a3"/>
            <w:rFonts w:ascii="Times New Roman" w:hAnsi="Times New Roman" w:cs="Times New Roman"/>
            <w:color w:val="000000"/>
            <w:sz w:val="21"/>
            <w:szCs w:val="21"/>
          </w:rPr>
          <w:t>___________________________________</w:t>
        </w:r>
      </w:hyperlink>
      <w:r>
        <w:rPr>
          <w:rFonts w:ascii="Times New Roman" w:hAnsi="Times New Roman" w:cs="Times New Roman"/>
          <w:sz w:val="21"/>
          <w:szCs w:val="21"/>
        </w:rPr>
        <w:t>. Заявка должна содержать данные о наименовании и количестве поставляемого товара, реквизиты организации Покупателя, контактные телефоны либо электронный адрес, а также срок, условия получения и оплаты.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Поставщик на основании полученной Заявки оформляет и направляет Покупателю Счет на оплату. Счет должен содержать наименование, количество, цену поставляемого товара, а также срок резервирования и оплаты.  Покупатель вправе направлять поставщику дополнительные заявки на поставку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Товар передается представителю Покупателя только при наличии у него надлежаще оформленной доверенности на получение товара формы М-2 или формы М-2а, а также паспорта. При отсутствии доверенностей либо при их неправильном оформлении товар не отгружается, а Поставщик за нарушение сроков отгрузки ответственности не несет.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Поставка Товара осуществляется на условиях передачи его на складе Поставщика. По согласованию с Покупателем Поставщик может за счет средств Покупателя организовать отправку товара сторонним перевозчиком. Поставка товара в этом случае осуществляется по отгрузочным реквизитам, указанным Покупателем.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Право собственности на Товар переходит к Покупателю в момент передачи Товара на складе Поставщика. Моментом передачи Товара считается момент подписания УПД. Одновременно с переходом права собственности на Покупателя переходят риски случайной гибели или повреждения Товара, а Поставщик считается исполнившим свои обязательства по отгрузке Товара. В случае отправки транспортной компанией, риск случайной гибели или повреждения товара переходят от Поставщика к Покупателю с момента передачи товара франко-перевозчику.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В случае отправки транспортной компанией, датой поставки считается дата передачи товара перевозчику, указанная в квитанции дорожной ведомости или товарно-транспортных накладных.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Порядок расчетов и цена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Покупатель оплачивает поставщику в размере 100 % стоимости </w:t>
      </w:r>
      <w:r w:rsidR="00A444FC">
        <w:rPr>
          <w:rFonts w:ascii="Times New Roman" w:hAnsi="Times New Roman" w:cs="Times New Roman"/>
          <w:sz w:val="21"/>
          <w:szCs w:val="21"/>
        </w:rPr>
        <w:t>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Сумма договора </w:t>
      </w:r>
      <w:r w:rsidR="00F00207">
        <w:rPr>
          <w:rFonts w:ascii="Times New Roman" w:hAnsi="Times New Roman" w:cs="Times New Roman"/>
          <w:sz w:val="21"/>
          <w:szCs w:val="21"/>
        </w:rPr>
        <w:t>составляет______________________________________________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Оплата по настоящему договору осуществляется безналичным перечислением денежных средств на расчетный счет Поставщика за счет средств от приносящей доход деятельности и за счет средств федерального бюджета. </w:t>
      </w:r>
      <w:r>
        <w:rPr>
          <w:rFonts w:ascii="Times New Roman" w:hAnsi="Times New Roman" w:cs="Times New Roman"/>
          <w:sz w:val="21"/>
          <w:szCs w:val="21"/>
        </w:rPr>
        <w:t>При оплате товара в документах должна быть обязательная ссылка на номер счета. Датой оплаты считается поступление денежных средств на расчетный счет Поставщика.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Цены на товар, подлежащий передаче по настоящему Договору, устанавливаются в рублях и действуют на одну поставку. В стоимости товара включаются НДС по ставке, установленной действующим законодательством РФ.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Цены на поставляемую продукцию согласовываются на момент выписки счета на оплату товара. Покупатель обязан оплатить Товар в течение 3 (трех) банковских дней со дня выставления счета. При просрочке оплаты товара больше, чем на 3 (три) банковских дня Поставщик имеет право в одностороннем порядке изменить цену и направить в адрес Покупателя повторный счет согласно ценам, действующим на момент выписки нового счета. Цены могут меняться в зависимости от изменения цены на заводе-изготовителе, конъюнктуры рынка и др.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По согласованию сторон возможна встречная поставка в счет оплаты </w:t>
      </w:r>
      <w:r w:rsidR="0004372F">
        <w:rPr>
          <w:rFonts w:ascii="Times New Roman" w:hAnsi="Times New Roman" w:cs="Times New Roman"/>
          <w:sz w:val="21"/>
          <w:szCs w:val="21"/>
        </w:rPr>
        <w:t>полученного Товара</w:t>
      </w:r>
      <w:r>
        <w:rPr>
          <w:rFonts w:ascii="Times New Roman" w:hAnsi="Times New Roman" w:cs="Times New Roman"/>
          <w:sz w:val="21"/>
          <w:szCs w:val="21"/>
        </w:rPr>
        <w:t>. Исполнение обязательства по оплате в этом случае оформляется актом зачета встречных требований сторон.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30A94" w:rsidRDefault="00C30A9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30A94" w:rsidRDefault="00C30A9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>Качество и комплектность товара. Порядок приемки.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Качество и комплектность товара должны соответствовать ГОСТам или техническим условиям заводов-изготовителей.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Гарантийные обязательства на Товар несет завод-изготовитель согласно гарантийным срокам, устанавливаемым заводом-изготовителем на каждый вид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Гарантия не распространяется на дефекты, возникшие из-за неправильной эксплуатации, использования неоригинальных запасных частей, несвоевременного ТО, неквалифицированного обслуживания и ремонта, нарушения рекомендаций и инструкций заводов-изготовителей, нарушения заводских пломбировок узлов, а также возникшие вследствие аварий.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Приемка товара Покупателем в случае самовывоза со склада Поставщика, по количеству осуществляется согласно накладной, по качеству и комплектности согласно ГОСТ и ТУ завода-изготовителя.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После отгрузки товара со склада Поставщика и подписания представителем Покупателя (грузополучателя) накладной, претензии по количеству, ассортименту, комплектности, качеству товара, таре и/или упаковке Поставщиком не принимаются, за исключением претензий по скрытым недостаткам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В случае выявления Покупателем скрытых недостатков товара по качеству, Поставщик обязан по требованию Покупателя в срок не более 15 дней с момента получения требования: заменить товар либо уменьшить покупную цену и вернуть излишне уплаченные денежные средства, устранить недостатки. В случае претензии к Продавцу по сложному техническому устройству или агрегату, возврата товара на завод-изготовитель для экспертизы, срок может быть увеличен.</w:t>
      </w:r>
    </w:p>
    <w:p w:rsidR="00866490" w:rsidRDefault="0086649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Форс-мажорные обстоятельства.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Ни одна из сторон не несет ответственности перед другой Стороной за невыполнение обязательств по настоящему Договору, вызванное обстоятельствами непреодолимой силы, возникшими помимо воли, желания Сторон и которые нельзя предотвратить или избежать, включая: объявленную или фактическую войну, террористические акты, гражданские волнения, эпидемии, блокаду, эмбарго, землетрясения, пожары, наводнения и другие стихийные бедствия, а также решения, постановления, указы или письменные директивы любого государственного органа, которые делают невозможным для одной из Сторон продолжение выполнения своих обязательств по настоящему Договору.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Сторона, для которой создалась невозможность исполнения обязательств по Договору, должна известить об этом другую сторону в течение 72 часов с момента наступления форс-мажорных обстоятельств.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В случае наступления обстоятельств, перечисленных в п. 5.1. настоящего Договора, исполнение Сторонами обязательств приостанавливается на период действия вышеуказанных обстоятельств. Срок исполнения Сторонами обязательств возобновляется сразу же после прекращения вышеуказанных обстоятельств, если иное не будет предусмотрено дополнительным соглашением Сторон.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Отсутствие уведомления о наступлении форс-мажорных обстоятельств лишает потерпевшую сторону права ссылаться на эти обстоятельства. 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Ответственность сторон.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За неисполнение или ненадлежащее исполнение обязательств, установленных настоящим Договором, Стороны несут ответственность в соответствии с действующим законодательством РФ.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Стороны обязуются не передавать прав и обязанностей, как по частям, так и всего Договора в целом, третьим лицам, без предварительного согласования, которое оформляется в письменном виде.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Стороны не несут ответственности за невыполнение обязательств по настоящему Договору в случае наступления форс-мажорных обстоятельств.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Проценты по денежному обязательству, предусмотренные статьей 317.1 ГК РФ, не начисляются при возникновение денежных обязательств по настоящему договору.</w:t>
      </w:r>
    </w:p>
    <w:p w:rsidR="00866490" w:rsidRDefault="0086649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Порядок разрешения споров.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Стороны принимают необходимые меры к тому, чтобы спорные вопросы и разногласия, возникшие при исполнении и расторжении настоящего Договора, были урегулированы путем переговоров.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В случае, если стороны не достигли соглашения по спорным вопросам путем переговоров, то спор передается на рассмотрение в Арбитражный суд Республики Марий Эл.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Претензионный порядок до арбитражного урегулирования споров обязателен. Претензии предъявляются в письменной форме в течение пяти дней с момента нарушения обязательств по Договору или составления акта приемки, и подписываются руководителем или его уполномоченным заместителем. Претензия рассматривается в течение десяти дней со дня ее получения.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30A94" w:rsidRDefault="00C30A9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Сроки действия Договора.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Договор составлен в 2 (двух) экземплярах, имеющих равную юридическую силу – по одному для каждой из сторон. Все изменения, дополнения и другие соглашения к настоящему Договору действительны лишь в том случае, если они оформлены в письменном виде и подписаны обеими сторонами полномочными лицами и скреплены печатью.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 xml:space="preserve">Настоящий Договор вступает в силу с момента подписания и действует до </w:t>
      </w:r>
      <w:r w:rsidR="004C2FB8">
        <w:rPr>
          <w:rFonts w:ascii="Times New Roman" w:hAnsi="Times New Roman" w:cs="Times New Roman"/>
        </w:rPr>
        <w:t xml:space="preserve">31 июля </w:t>
      </w:r>
      <w:r>
        <w:rPr>
          <w:rFonts w:ascii="Times New Roman" w:hAnsi="Times New Roman" w:cs="Times New Roman"/>
        </w:rPr>
        <w:t>202</w:t>
      </w:r>
      <w:r w:rsidR="00C30A9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года. 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Одностороннее расторжение Договора возможно только в случаях, предусмотренных действующим законодательством. При этом сторона, расторгающая Договор, обязана предупредить другую сторону не менее, чем за 10 (десять) дней до расторжения Договора, письменно или посредством факсимильной связи.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Документы, переданные по факсимильной связи, имеют юридическую силу до поступления подлинных документов. Оригиналы документов должны быть высланы почтой в течение 10 (десяти) дней.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 xml:space="preserve">С момента подписания Сторонами настоящего Договора все ранее заключенные между Сторонами договора прекращают свое действие.   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Прочие условия.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Во всем, что не предусмотрено настоящим Договором, Стороны руководствуются нормами действующего гражданского законодательства РФ.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 xml:space="preserve">При изменении любых реквизитов Сторона, чьи реквизиты изменились, обязана в трехдневный срок письменно уведомить контрагента о таких изменениях. Все действия, совершенные до получения письменного уведомления по прежним реквизитам, считаются исполненными надлежащим образом. Все приложения к настоящему Договору являются его неотъемлемой частью. 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сторон.</w:t>
      </w:r>
    </w:p>
    <w:p w:rsidR="00866490" w:rsidRDefault="0086649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4820"/>
      </w:tblGrid>
      <w:tr w:rsidR="00866490" w:rsidTr="00C30A94">
        <w:tc>
          <w:tcPr>
            <w:tcW w:w="5920" w:type="dxa"/>
          </w:tcPr>
          <w:p w:rsidR="00866490" w:rsidRDefault="008664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820" w:type="dxa"/>
          </w:tcPr>
          <w:p w:rsidR="00866490" w:rsidRDefault="008664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866490" w:rsidTr="00C30A94">
        <w:tc>
          <w:tcPr>
            <w:tcW w:w="5920" w:type="dxa"/>
          </w:tcPr>
          <w:p w:rsidR="00866490" w:rsidRDefault="00866490">
            <w:pPr>
              <w:spacing w:after="0" w:line="240" w:lineRule="auto"/>
              <w:jc w:val="center"/>
            </w:pPr>
          </w:p>
        </w:tc>
        <w:tc>
          <w:tcPr>
            <w:tcW w:w="4820" w:type="dxa"/>
          </w:tcPr>
          <w:p w:rsidR="00866490" w:rsidRDefault="00866490">
            <w:pPr>
              <w:snapToGrid w:val="0"/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ФГБУ "Государственный природный заповедник «Большая Кокшага»</w:t>
            </w:r>
          </w:p>
        </w:tc>
      </w:tr>
      <w:tr w:rsidR="00866490" w:rsidTr="00C30A94">
        <w:tc>
          <w:tcPr>
            <w:tcW w:w="5920" w:type="dxa"/>
          </w:tcPr>
          <w:p w:rsidR="00866490" w:rsidRPr="0004372F" w:rsidRDefault="00866490" w:rsidP="000437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866490" w:rsidRDefault="00866490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424038,</w:t>
            </w:r>
            <w:r w:rsidR="00C30A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Марий Эл Респ</w:t>
            </w:r>
            <w:r w:rsidR="00C30A94">
              <w:rPr>
                <w:rFonts w:ascii="Times New Roman" w:hAnsi="Times New Roman" w:cs="Times New Roman"/>
              </w:rPr>
              <w:t>ублика,</w:t>
            </w:r>
            <w:r>
              <w:rPr>
                <w:rFonts w:ascii="Times New Roman" w:hAnsi="Times New Roman" w:cs="Times New Roman"/>
              </w:rPr>
              <w:t xml:space="preserve"> Йошкар-Ола г</w:t>
            </w:r>
            <w:r w:rsidR="00C30A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, Воинов-интернационалистов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, д. 26</w:t>
            </w:r>
          </w:p>
        </w:tc>
      </w:tr>
      <w:tr w:rsidR="00866490" w:rsidRPr="0004372F" w:rsidTr="00C30A94">
        <w:trPr>
          <w:trHeight w:val="1694"/>
        </w:trPr>
        <w:tc>
          <w:tcPr>
            <w:tcW w:w="5920" w:type="dxa"/>
          </w:tcPr>
          <w:p w:rsidR="00866490" w:rsidRDefault="008664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ИНН 1215014196 КПП 121501001 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Л/с 20086Х76550 в УФК по Нижегородской области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ind w:right="692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 012202102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 03214643000000013204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ЕКС 40102810745370000024 </w:t>
            </w:r>
            <w:r w:rsidR="00A444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ОКЦ № 1 </w:t>
            </w: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Волго-Вят</w:t>
            </w:r>
            <w:r w:rsidR="00A444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ское ГУ банка России/ / УФК по Н</w:t>
            </w: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ижегородской области, г. Нижний Новгород</w:t>
            </w:r>
          </w:p>
          <w:p w:rsidR="00C30A94" w:rsidRPr="00C30A94" w:rsidRDefault="00C30A94" w:rsidP="00C30A94">
            <w:pPr>
              <w:snapToGrid w:val="0"/>
              <w:spacing w:after="0" w:line="240" w:lineRule="auto"/>
              <w:rPr>
                <w:lang w:val="en-US"/>
              </w:rPr>
            </w:pPr>
            <w:r w:rsidRPr="00C30A94">
              <w:rPr>
                <w:rFonts w:ascii="Times New Roman" w:hAnsi="Times New Roman" w:cs="Times New Roman"/>
              </w:rPr>
              <w:t>Тел</w:t>
            </w:r>
            <w:r w:rsidRPr="00C30A94">
              <w:rPr>
                <w:rFonts w:ascii="Times New Roman" w:hAnsi="Times New Roman" w:cs="Times New Roman"/>
                <w:lang w:val="en-US"/>
              </w:rPr>
              <w:t>.: 8 (8362) 22-62-63, 22-02-33 (</w:t>
            </w:r>
            <w:r w:rsidRPr="00C30A94">
              <w:rPr>
                <w:rFonts w:ascii="Times New Roman" w:hAnsi="Times New Roman" w:cs="Times New Roman"/>
              </w:rPr>
              <w:t>ф</w:t>
            </w:r>
            <w:r w:rsidRPr="00C30A94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66490" w:rsidRDefault="00C30A94" w:rsidP="00C30A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0A9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0358C2">
                <w:rPr>
                  <w:rStyle w:val="a3"/>
                  <w:rFonts w:ascii="Times New Roman" w:hAnsi="Times New Roman" w:cs="Times New Roman"/>
                  <w:lang w:val="en-US"/>
                </w:rPr>
                <w:t>gpzbk@bk.ru</w:t>
              </w:r>
            </w:hyperlink>
          </w:p>
          <w:p w:rsidR="00C30A94" w:rsidRDefault="00C30A94" w:rsidP="00C30A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0A94" w:rsidRDefault="00C30A94" w:rsidP="00C30A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0A94" w:rsidRPr="00C30A94" w:rsidRDefault="00C30A94" w:rsidP="00C30A94">
            <w:pPr>
              <w:snapToGrid w:val="0"/>
              <w:spacing w:after="0" w:line="240" w:lineRule="auto"/>
              <w:ind w:right="550"/>
            </w:pPr>
          </w:p>
        </w:tc>
      </w:tr>
      <w:tr w:rsidR="00866490" w:rsidTr="00C30A94">
        <w:trPr>
          <w:trHeight w:val="459"/>
        </w:trPr>
        <w:tc>
          <w:tcPr>
            <w:tcW w:w="5920" w:type="dxa"/>
          </w:tcPr>
          <w:p w:rsidR="00866490" w:rsidRDefault="00866490">
            <w:pPr>
              <w:snapToGrid w:val="0"/>
              <w:spacing w:after="0" w:line="240" w:lineRule="auto"/>
            </w:pPr>
            <w:r w:rsidRPr="0004372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__________________/</w:t>
            </w:r>
            <w:r w:rsidR="00C30A94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 xml:space="preserve">/                                      </w:t>
            </w:r>
          </w:p>
        </w:tc>
        <w:tc>
          <w:tcPr>
            <w:tcW w:w="4820" w:type="dxa"/>
          </w:tcPr>
          <w:p w:rsidR="00866490" w:rsidRDefault="00866490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__________________/</w:t>
            </w:r>
            <w:proofErr w:type="spellStart"/>
            <w:r>
              <w:rPr>
                <w:rFonts w:ascii="Times New Roman" w:hAnsi="Times New Roman" w:cs="Times New Roman"/>
              </w:rPr>
              <w:t>М.Г.Сафин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/                 </w:t>
            </w:r>
          </w:p>
        </w:tc>
      </w:tr>
    </w:tbl>
    <w:p w:rsidR="00FF21B7" w:rsidRDefault="00FF21B7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4C2F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135"/>
        <w:gridCol w:w="1418"/>
        <w:gridCol w:w="2158"/>
        <w:gridCol w:w="2661"/>
      </w:tblGrid>
      <w:tr w:rsidR="004C2FB8" w:rsidTr="00F44CCC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35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158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2661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4C2FB8" w:rsidTr="00F44CCC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Краска акриловая для потолков белоснежная матовая 6,5 кг.</w:t>
            </w:r>
          </w:p>
        </w:tc>
        <w:tc>
          <w:tcPr>
            <w:tcW w:w="1418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2158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F44CCC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для защиты древесины для террас и деревянных полов. Цвет – палисандр. 1,8 л.</w:t>
            </w:r>
          </w:p>
        </w:tc>
        <w:tc>
          <w:tcPr>
            <w:tcW w:w="1418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158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F44CCC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Пистолет для монтажной пены. Металлический корпус. С винтом -регулятором напора подачи пены</w:t>
            </w:r>
          </w:p>
        </w:tc>
        <w:tc>
          <w:tcPr>
            <w:tcW w:w="1418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158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F44CCC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5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Пена монтажная всесезонная профессиональная. 750 мл.</w:t>
            </w:r>
          </w:p>
        </w:tc>
        <w:tc>
          <w:tcPr>
            <w:tcW w:w="1418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шт.</w:t>
            </w:r>
          </w:p>
        </w:tc>
        <w:tc>
          <w:tcPr>
            <w:tcW w:w="2158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F44CCC">
        <w:tc>
          <w:tcPr>
            <w:tcW w:w="517" w:type="dxa"/>
          </w:tcPr>
          <w:p w:rsidR="004C2FB8" w:rsidRDefault="004C2FB8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</w:tcPr>
          <w:p w:rsidR="004C2FB8" w:rsidRDefault="004C2FB8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Эмаль ПФ-115 глянцевая. Белая. 1,8 кг.</w:t>
            </w:r>
          </w:p>
        </w:tc>
        <w:tc>
          <w:tcPr>
            <w:tcW w:w="1418" w:type="dxa"/>
          </w:tcPr>
          <w:p w:rsidR="004C2FB8" w:rsidRDefault="004C2FB8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2158" w:type="dxa"/>
          </w:tcPr>
          <w:p w:rsidR="004C2FB8" w:rsidRDefault="004C2FB8" w:rsidP="00875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4C2FB8" w:rsidRDefault="004C2FB8" w:rsidP="00875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F44CCC">
        <w:tc>
          <w:tcPr>
            <w:tcW w:w="517" w:type="dxa"/>
          </w:tcPr>
          <w:p w:rsidR="004C2FB8" w:rsidRDefault="004C2FB8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5" w:type="dxa"/>
          </w:tcPr>
          <w:p w:rsidR="004C2FB8" w:rsidRDefault="004C2FB8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Эмаль ПФ-115 глянцевая. Красная. 1,8 кг.</w:t>
            </w:r>
          </w:p>
        </w:tc>
        <w:tc>
          <w:tcPr>
            <w:tcW w:w="1418" w:type="dxa"/>
          </w:tcPr>
          <w:p w:rsidR="004C2FB8" w:rsidRDefault="004C2FB8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2158" w:type="dxa"/>
          </w:tcPr>
          <w:p w:rsidR="004C2FB8" w:rsidRDefault="004C2FB8" w:rsidP="00875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4C2FB8" w:rsidRDefault="004C2FB8" w:rsidP="00875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F44CCC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5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8755D7">
                <w:rPr>
                  <w:rFonts w:ascii="Times New Roman" w:hAnsi="Times New Roman" w:cs="Times New Roman"/>
                </w:rPr>
                <w:t>Кисть флейц (100 мм) натур</w:t>
              </w:r>
              <w:r>
                <w:rPr>
                  <w:rFonts w:ascii="Times New Roman" w:hAnsi="Times New Roman" w:cs="Times New Roman"/>
                </w:rPr>
                <w:t>альная</w:t>
              </w:r>
              <w:r w:rsidRPr="008755D7">
                <w:rPr>
                  <w:rFonts w:ascii="Times New Roman" w:hAnsi="Times New Roman" w:cs="Times New Roman"/>
                </w:rPr>
                <w:t xml:space="preserve"> щетина, дер</w:t>
              </w:r>
              <w:r>
                <w:rPr>
                  <w:rFonts w:ascii="Times New Roman" w:hAnsi="Times New Roman" w:cs="Times New Roman"/>
                </w:rPr>
                <w:t>евянная</w:t>
              </w:r>
              <w:r w:rsidRPr="008755D7">
                <w:rPr>
                  <w:rFonts w:ascii="Times New Roman" w:hAnsi="Times New Roman" w:cs="Times New Roman"/>
                </w:rPr>
                <w:t xml:space="preserve"> ручка</w:t>
              </w:r>
            </w:hyperlink>
          </w:p>
        </w:tc>
        <w:tc>
          <w:tcPr>
            <w:tcW w:w="1418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2158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F44CCC">
        <w:tc>
          <w:tcPr>
            <w:tcW w:w="517" w:type="dxa"/>
          </w:tcPr>
          <w:p w:rsidR="004C2FB8" w:rsidRDefault="004C2FB8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5" w:type="dxa"/>
          </w:tcPr>
          <w:p w:rsidR="004C2FB8" w:rsidRDefault="004C2FB8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8755D7">
                <w:rPr>
                  <w:rFonts w:ascii="Times New Roman" w:hAnsi="Times New Roman" w:cs="Times New Roman"/>
                </w:rPr>
                <w:t>Кисть флейц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Pr="008755D7">
                <w:rPr>
                  <w:rFonts w:ascii="Times New Roman" w:hAnsi="Times New Roman" w:cs="Times New Roman"/>
                </w:rPr>
                <w:t>(50 мм) натур</w:t>
              </w:r>
              <w:r>
                <w:rPr>
                  <w:rFonts w:ascii="Times New Roman" w:hAnsi="Times New Roman" w:cs="Times New Roman"/>
                </w:rPr>
                <w:t xml:space="preserve">альная </w:t>
              </w:r>
              <w:r w:rsidRPr="008755D7">
                <w:rPr>
                  <w:rFonts w:ascii="Times New Roman" w:hAnsi="Times New Roman" w:cs="Times New Roman"/>
                </w:rPr>
                <w:t>щетина, дер</w:t>
              </w:r>
              <w:r>
                <w:rPr>
                  <w:rFonts w:ascii="Times New Roman" w:hAnsi="Times New Roman" w:cs="Times New Roman"/>
                </w:rPr>
                <w:t>евянная</w:t>
              </w:r>
              <w:r w:rsidRPr="008755D7">
                <w:rPr>
                  <w:rFonts w:ascii="Times New Roman" w:hAnsi="Times New Roman" w:cs="Times New Roman"/>
                </w:rPr>
                <w:t xml:space="preserve"> ручка </w:t>
              </w:r>
            </w:hyperlink>
          </w:p>
        </w:tc>
        <w:tc>
          <w:tcPr>
            <w:tcW w:w="1418" w:type="dxa"/>
          </w:tcPr>
          <w:p w:rsidR="004C2FB8" w:rsidRDefault="004C2FB8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2158" w:type="dxa"/>
          </w:tcPr>
          <w:p w:rsidR="004C2FB8" w:rsidRDefault="004C2FB8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4C2FB8" w:rsidRDefault="004C2FB8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F44CCC">
        <w:tc>
          <w:tcPr>
            <w:tcW w:w="517" w:type="dxa"/>
          </w:tcPr>
          <w:p w:rsidR="004C2FB8" w:rsidRDefault="004C2FB8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:rsidR="004C2FB8" w:rsidRDefault="004C2FB8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2FB8" w:rsidRDefault="004C2FB8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4C2FB8" w:rsidRDefault="004C2FB8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661" w:type="dxa"/>
          </w:tcPr>
          <w:p w:rsidR="004C2FB8" w:rsidRDefault="004C2FB8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sectPr w:rsidR="003A3279">
      <w:pgSz w:w="11906" w:h="16838"/>
      <w:pgMar w:top="567" w:right="624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00D"/>
    <w:rsid w:val="00004BF4"/>
    <w:rsid w:val="0002429C"/>
    <w:rsid w:val="0004372F"/>
    <w:rsid w:val="00104E72"/>
    <w:rsid w:val="00260597"/>
    <w:rsid w:val="002A2928"/>
    <w:rsid w:val="002F023E"/>
    <w:rsid w:val="0034302A"/>
    <w:rsid w:val="00354B32"/>
    <w:rsid w:val="00390B8E"/>
    <w:rsid w:val="003A2F96"/>
    <w:rsid w:val="003A3279"/>
    <w:rsid w:val="004C2FB8"/>
    <w:rsid w:val="006039C6"/>
    <w:rsid w:val="006A5B42"/>
    <w:rsid w:val="0075500D"/>
    <w:rsid w:val="007E7387"/>
    <w:rsid w:val="0083412C"/>
    <w:rsid w:val="00866490"/>
    <w:rsid w:val="008755D7"/>
    <w:rsid w:val="009844CF"/>
    <w:rsid w:val="00A444FC"/>
    <w:rsid w:val="00A573B1"/>
    <w:rsid w:val="00A97569"/>
    <w:rsid w:val="00BF09AD"/>
    <w:rsid w:val="00C30A94"/>
    <w:rsid w:val="00C5288D"/>
    <w:rsid w:val="00C660F3"/>
    <w:rsid w:val="00CB2A5F"/>
    <w:rsid w:val="00D87D0C"/>
    <w:rsid w:val="00E244BB"/>
    <w:rsid w:val="00ED4BCD"/>
    <w:rsid w:val="00F00207"/>
    <w:rsid w:val="00F44CCC"/>
    <w:rsid w:val="00F63857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5C42F80-1009-44E7-A5BB-4713A79C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No Spacing"/>
    <w:qFormat/>
    <w:rsid w:val="0004372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d">
    <w:name w:val="Неразрешенное упоминание"/>
    <w:uiPriority w:val="99"/>
    <w:semiHidden/>
    <w:unhideWhenUsed/>
    <w:rsid w:val="00C30A9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3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54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saiver.ru/catalog/instrument_i_krepezh/37802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msaiver.ru/catalog/instrument_i_krepezh/3780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zbk@bk.ru" TargetMode="External"/><Relationship Id="rId5" Type="http://schemas.openxmlformats.org/officeDocument/2006/relationships/hyperlink" Target="mailto:profile12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Links>
    <vt:vector size="24" baseType="variant">
      <vt:variant>
        <vt:i4>4456476</vt:i4>
      </vt:variant>
      <vt:variant>
        <vt:i4>9</vt:i4>
      </vt:variant>
      <vt:variant>
        <vt:i4>0</vt:i4>
      </vt:variant>
      <vt:variant>
        <vt:i4>5</vt:i4>
      </vt:variant>
      <vt:variant>
        <vt:lpwstr>https://domsaiver.ru/catalog/instrument_i_krepezh/378029/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https://domsaiver.ru/catalog/instrument_i_krepezh/378035/</vt:lpwstr>
      </vt:variant>
      <vt:variant>
        <vt:lpwstr/>
      </vt:variant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mailto:gpzbk@bk.ru</vt:lpwstr>
      </vt:variant>
      <vt:variant>
        <vt:lpwstr/>
      </vt:variant>
      <vt:variant>
        <vt:i4>1835068</vt:i4>
      </vt:variant>
      <vt:variant>
        <vt:i4>0</vt:i4>
      </vt:variant>
      <vt:variant>
        <vt:i4>0</vt:i4>
      </vt:variant>
      <vt:variant>
        <vt:i4>5</vt:i4>
      </vt:variant>
      <vt:variant>
        <vt:lpwstr>mailto:profile12@mail.ru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diachkova</cp:lastModifiedBy>
  <cp:revision>2</cp:revision>
  <cp:lastPrinted>2026-04-17T10:27:00Z</cp:lastPrinted>
  <dcterms:created xsi:type="dcterms:W3CDTF">2026-05-28T08:44:00Z</dcterms:created>
  <dcterms:modified xsi:type="dcterms:W3CDTF">2026-05-28T08:44:00Z</dcterms:modified>
</cp:coreProperties>
</file>