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78" w:rsidRPr="00914CFD" w:rsidRDefault="00914CFD" w:rsidP="00914CFD">
      <w:pPr>
        <w:jc w:val="center"/>
        <w:rPr>
          <w:rFonts w:ascii="Times New Roman" w:hAnsi="Times New Roman" w:cs="Times New Roman"/>
          <w:b/>
        </w:rPr>
      </w:pPr>
      <w:r w:rsidRPr="00914CFD">
        <w:rPr>
          <w:rFonts w:ascii="Times New Roman" w:hAnsi="Times New Roman" w:cs="Times New Roman"/>
          <w:b/>
        </w:rPr>
        <w:t>Обоснование начальной (максимальной) цены контракта методом сопоставимых рыночных цен</w:t>
      </w:r>
    </w:p>
    <w:p w:rsidR="00914CFD" w:rsidRPr="00914CFD" w:rsidRDefault="00914CFD" w:rsidP="00914CFD">
      <w:pPr>
        <w:rPr>
          <w:rFonts w:ascii="Times New Roman" w:hAnsi="Times New Roman" w:cs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28"/>
        <w:gridCol w:w="4342"/>
        <w:gridCol w:w="1148"/>
        <w:gridCol w:w="1561"/>
        <w:gridCol w:w="1604"/>
        <w:gridCol w:w="1450"/>
        <w:gridCol w:w="1057"/>
        <w:gridCol w:w="991"/>
        <w:gridCol w:w="1136"/>
        <w:gridCol w:w="1383"/>
      </w:tblGrid>
      <w:tr w:rsidR="00914CFD" w:rsidRPr="00914CFD" w:rsidTr="00914CFD">
        <w:trPr>
          <w:trHeight w:val="710"/>
        </w:trPr>
        <w:tc>
          <w:tcPr>
            <w:tcW w:w="142" w:type="pct"/>
          </w:tcPr>
          <w:p w:rsidR="00914CFD" w:rsidRPr="00914CFD" w:rsidRDefault="00914CFD" w:rsidP="00914CF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14CF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38" w:type="pct"/>
          </w:tcPr>
          <w:p w:rsidR="00914CFD" w:rsidRPr="00914CFD" w:rsidRDefault="00914CFD" w:rsidP="00914CF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14CFD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80" w:type="pct"/>
          </w:tcPr>
          <w:p w:rsidR="00914CFD" w:rsidRPr="00914CFD" w:rsidRDefault="00914CFD" w:rsidP="00914CF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14CFD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517" w:type="pct"/>
          </w:tcPr>
          <w:p w:rsidR="00914CFD" w:rsidRPr="00914CFD" w:rsidRDefault="00914CFD" w:rsidP="00914CF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14CFD">
              <w:rPr>
                <w:rFonts w:ascii="Times New Roman" w:hAnsi="Times New Roman" w:cs="Times New Roman"/>
              </w:rPr>
              <w:t>коммерческое предложение б/н от 06.08.2026</w:t>
            </w:r>
          </w:p>
        </w:tc>
        <w:tc>
          <w:tcPr>
            <w:tcW w:w="531" w:type="pct"/>
          </w:tcPr>
          <w:p w:rsidR="00914CFD" w:rsidRPr="00914CFD" w:rsidRDefault="00914CFD" w:rsidP="00914CF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14CFD">
              <w:rPr>
                <w:rFonts w:ascii="Times New Roman" w:hAnsi="Times New Roman" w:cs="Times New Roman"/>
              </w:rPr>
              <w:t>коммерческое предложение б/н от 06.08.20262</w:t>
            </w:r>
          </w:p>
        </w:tc>
        <w:tc>
          <w:tcPr>
            <w:tcW w:w="480" w:type="pct"/>
          </w:tcPr>
          <w:p w:rsidR="00914CFD" w:rsidRPr="00914CFD" w:rsidRDefault="00914CFD" w:rsidP="00914CF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14CFD">
              <w:rPr>
                <w:rFonts w:ascii="Times New Roman" w:hAnsi="Times New Roman" w:cs="Times New Roman"/>
              </w:rPr>
              <w:t>коммерческое предложение б/н от 06.08.20263</w:t>
            </w:r>
          </w:p>
        </w:tc>
        <w:tc>
          <w:tcPr>
            <w:tcW w:w="350" w:type="pct"/>
          </w:tcPr>
          <w:p w:rsidR="00914CFD" w:rsidRPr="00914CFD" w:rsidRDefault="00914CFD" w:rsidP="00914CF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14CFD">
              <w:rPr>
                <w:rFonts w:ascii="Times New Roman" w:hAnsi="Times New Roman" w:cs="Times New Roman"/>
              </w:rPr>
              <w:t>Средняя цена</w:t>
            </w:r>
          </w:p>
        </w:tc>
        <w:tc>
          <w:tcPr>
            <w:tcW w:w="328" w:type="pct"/>
          </w:tcPr>
          <w:p w:rsidR="00914CFD" w:rsidRPr="00914CFD" w:rsidRDefault="00914CFD" w:rsidP="00914CF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14CFD">
              <w:rPr>
                <w:rFonts w:ascii="Times New Roman" w:hAnsi="Times New Roman" w:cs="Times New Roman"/>
              </w:rPr>
              <w:t>Сумма</w:t>
            </w:r>
          </w:p>
        </w:tc>
        <w:tc>
          <w:tcPr>
            <w:tcW w:w="376" w:type="pct"/>
          </w:tcPr>
          <w:p w:rsidR="00914CFD" w:rsidRPr="00914CFD" w:rsidRDefault="00914CFD" w:rsidP="00914CF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14CFD">
              <w:rPr>
                <w:rFonts w:ascii="Times New Roman" w:hAnsi="Times New Roman" w:cs="Times New Roman"/>
              </w:rPr>
              <w:t>Среднее квадратичное отклонение</w:t>
            </w:r>
          </w:p>
        </w:tc>
        <w:tc>
          <w:tcPr>
            <w:tcW w:w="458" w:type="pct"/>
          </w:tcPr>
          <w:p w:rsidR="00914CFD" w:rsidRPr="00914CFD" w:rsidRDefault="00914CFD" w:rsidP="00914CF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14CFD">
              <w:rPr>
                <w:rFonts w:ascii="Times New Roman" w:hAnsi="Times New Roman" w:cs="Times New Roman"/>
              </w:rPr>
              <w:t>Коэффициент вариации</w:t>
            </w:r>
          </w:p>
        </w:tc>
      </w:tr>
      <w:tr w:rsidR="00914CFD" w:rsidRPr="00914CFD" w:rsidTr="00914CFD">
        <w:trPr>
          <w:trHeight w:val="456"/>
        </w:trPr>
        <w:tc>
          <w:tcPr>
            <w:tcW w:w="142" w:type="pct"/>
          </w:tcPr>
          <w:p w:rsidR="00914CFD" w:rsidRPr="00914CFD" w:rsidRDefault="00914CFD" w:rsidP="00914CF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14C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pct"/>
          </w:tcPr>
          <w:p w:rsidR="00914CFD" w:rsidRPr="00914CFD" w:rsidRDefault="00914CFD" w:rsidP="00914CF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14CFD">
              <w:rPr>
                <w:rFonts w:ascii="Times New Roman" w:hAnsi="Times New Roman" w:cs="Times New Roman"/>
              </w:rPr>
              <w:t>Проведение технического осмотра транспортных средств</w:t>
            </w:r>
          </w:p>
        </w:tc>
        <w:tc>
          <w:tcPr>
            <w:tcW w:w="380" w:type="pct"/>
          </w:tcPr>
          <w:p w:rsidR="00914CFD" w:rsidRPr="00914CFD" w:rsidRDefault="00914CFD" w:rsidP="00914CF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C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7" w:type="pct"/>
          </w:tcPr>
          <w:p w:rsidR="00914CFD" w:rsidRPr="00914CFD" w:rsidRDefault="00914CFD" w:rsidP="00914CF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CFD">
              <w:rPr>
                <w:rFonts w:ascii="Times New Roman" w:hAnsi="Times New Roman" w:cs="Times New Roman"/>
              </w:rPr>
              <w:t>1 200,00</w:t>
            </w:r>
          </w:p>
        </w:tc>
        <w:tc>
          <w:tcPr>
            <w:tcW w:w="531" w:type="pct"/>
          </w:tcPr>
          <w:p w:rsidR="00914CFD" w:rsidRPr="00914CFD" w:rsidRDefault="00914CFD" w:rsidP="00914CF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CFD">
              <w:rPr>
                <w:rFonts w:ascii="Times New Roman" w:hAnsi="Times New Roman" w:cs="Times New Roman"/>
              </w:rPr>
              <w:t>1 500,00</w:t>
            </w:r>
          </w:p>
        </w:tc>
        <w:tc>
          <w:tcPr>
            <w:tcW w:w="480" w:type="pct"/>
          </w:tcPr>
          <w:p w:rsidR="00914CFD" w:rsidRPr="00914CFD" w:rsidRDefault="00914CFD" w:rsidP="00914CF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CFD">
              <w:rPr>
                <w:rFonts w:ascii="Times New Roman" w:hAnsi="Times New Roman" w:cs="Times New Roman"/>
              </w:rPr>
              <w:t>999,00</w:t>
            </w:r>
          </w:p>
        </w:tc>
        <w:tc>
          <w:tcPr>
            <w:tcW w:w="350" w:type="pct"/>
          </w:tcPr>
          <w:p w:rsidR="00914CFD" w:rsidRPr="00914CFD" w:rsidRDefault="00914CFD" w:rsidP="00914CF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CFD">
              <w:rPr>
                <w:rFonts w:ascii="Times New Roman" w:hAnsi="Times New Roman" w:cs="Times New Roman"/>
              </w:rPr>
              <w:t>1 233,00</w:t>
            </w:r>
          </w:p>
        </w:tc>
        <w:tc>
          <w:tcPr>
            <w:tcW w:w="328" w:type="pct"/>
          </w:tcPr>
          <w:p w:rsidR="00914CFD" w:rsidRPr="00914CFD" w:rsidRDefault="00914CFD" w:rsidP="00914CF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CFD">
              <w:rPr>
                <w:rFonts w:ascii="Times New Roman" w:hAnsi="Times New Roman" w:cs="Times New Roman"/>
              </w:rPr>
              <w:t>1 233,00</w:t>
            </w:r>
          </w:p>
        </w:tc>
        <w:tc>
          <w:tcPr>
            <w:tcW w:w="376" w:type="pct"/>
          </w:tcPr>
          <w:p w:rsidR="00914CFD" w:rsidRPr="00914CFD" w:rsidRDefault="00914CFD" w:rsidP="00914CF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CFD">
              <w:rPr>
                <w:rFonts w:ascii="Times New Roman" w:hAnsi="Times New Roman" w:cs="Times New Roman"/>
              </w:rPr>
              <w:t>252,12</w:t>
            </w:r>
          </w:p>
        </w:tc>
        <w:tc>
          <w:tcPr>
            <w:tcW w:w="458" w:type="pct"/>
          </w:tcPr>
          <w:p w:rsidR="00914CFD" w:rsidRPr="00914CFD" w:rsidRDefault="00914CFD" w:rsidP="00914CF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CFD">
              <w:rPr>
                <w:rFonts w:ascii="Times New Roman" w:hAnsi="Times New Roman" w:cs="Times New Roman"/>
              </w:rPr>
              <w:t>20,45</w:t>
            </w:r>
          </w:p>
        </w:tc>
      </w:tr>
      <w:tr w:rsidR="00914CFD" w:rsidRPr="00914CFD" w:rsidTr="00914CFD">
        <w:trPr>
          <w:trHeight w:val="211"/>
        </w:trPr>
        <w:tc>
          <w:tcPr>
            <w:tcW w:w="142" w:type="pct"/>
          </w:tcPr>
          <w:p w:rsidR="00914CFD" w:rsidRPr="00914CFD" w:rsidRDefault="00914CFD" w:rsidP="00914CFD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8" w:type="pct"/>
          </w:tcPr>
          <w:p w:rsidR="00914CFD" w:rsidRPr="00914CFD" w:rsidRDefault="00914CFD" w:rsidP="00914CF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14CF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80" w:type="pct"/>
          </w:tcPr>
          <w:p w:rsidR="00914CFD" w:rsidRPr="00914CFD" w:rsidRDefault="00914CFD" w:rsidP="00914CF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C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7" w:type="pct"/>
          </w:tcPr>
          <w:p w:rsidR="00914CFD" w:rsidRPr="00914CFD" w:rsidRDefault="00914CFD" w:rsidP="00914CF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</w:tcPr>
          <w:p w:rsidR="00914CFD" w:rsidRPr="00914CFD" w:rsidRDefault="00914CFD" w:rsidP="00914CF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pct"/>
          </w:tcPr>
          <w:p w:rsidR="00914CFD" w:rsidRPr="00914CFD" w:rsidRDefault="00914CFD" w:rsidP="00914CF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pct"/>
          </w:tcPr>
          <w:p w:rsidR="00914CFD" w:rsidRPr="00914CFD" w:rsidRDefault="00914CFD" w:rsidP="00914CF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pct"/>
          </w:tcPr>
          <w:p w:rsidR="00914CFD" w:rsidRPr="00914CFD" w:rsidRDefault="00914CFD" w:rsidP="00914CF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CFD">
              <w:rPr>
                <w:rFonts w:ascii="Times New Roman" w:hAnsi="Times New Roman" w:cs="Times New Roman"/>
              </w:rPr>
              <w:t>1 233,00</w:t>
            </w:r>
          </w:p>
        </w:tc>
        <w:tc>
          <w:tcPr>
            <w:tcW w:w="376" w:type="pct"/>
          </w:tcPr>
          <w:p w:rsidR="00914CFD" w:rsidRPr="00914CFD" w:rsidRDefault="00914CFD" w:rsidP="00914CF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</w:tcPr>
          <w:p w:rsidR="00914CFD" w:rsidRPr="00914CFD" w:rsidRDefault="00914CFD" w:rsidP="00914CF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14CFD" w:rsidRPr="00914CFD" w:rsidRDefault="00914CFD" w:rsidP="00914CFD">
      <w:pPr>
        <w:rPr>
          <w:rFonts w:ascii="Times New Roman" w:hAnsi="Times New Roman" w:cs="Times New Roman"/>
        </w:rPr>
      </w:pPr>
    </w:p>
    <w:p w:rsidR="00914CFD" w:rsidRPr="00914CFD" w:rsidRDefault="00914CFD" w:rsidP="00914CFD">
      <w:pPr>
        <w:rPr>
          <w:rFonts w:ascii="Times New Roman" w:hAnsi="Times New Roman" w:cs="Times New Roman"/>
        </w:rPr>
      </w:pPr>
      <w:r w:rsidRPr="00914CFD">
        <w:rPr>
          <w:rFonts w:ascii="Times New Roman" w:hAnsi="Times New Roman" w:cs="Times New Roman"/>
        </w:rPr>
        <w:t>Проведение технического осмотра транспортных средств.</w:t>
      </w:r>
    </w:p>
    <w:p w:rsidR="00914CFD" w:rsidRPr="00914CFD" w:rsidRDefault="00914CFD" w:rsidP="00914CFD">
      <w:pPr>
        <w:rPr>
          <w:rFonts w:ascii="Cambria Math" w:hAnsi="Cambria Math" w:cs="Times New Roman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НМЦК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v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 xml:space="preserve"> = 1×1 233,00 = 1 233,00 руб.</m:t>
          </m:r>
        </m:oMath>
      </m:oMathPara>
    </w:p>
    <w:p w:rsidR="00914CFD" w:rsidRPr="00914CFD" w:rsidRDefault="00914CFD" w:rsidP="00914CFD">
      <w:pPr>
        <w:rPr>
          <w:rFonts w:ascii="Times New Roman" w:hAnsi="Times New Roman" w:cs="Times New Roman"/>
        </w:rPr>
      </w:pPr>
      <w:r w:rsidRPr="00914CFD">
        <w:rPr>
          <w:rFonts w:ascii="Times New Roman" w:hAnsi="Times New Roman" w:cs="Times New Roman"/>
        </w:rPr>
        <w:t>Начальную (максимальную) цену контракта определим как сумму значений начальных (максимальных) цен по всем позициям:</w:t>
      </w:r>
    </w:p>
    <w:p w:rsidR="00914CFD" w:rsidRPr="00914CFD" w:rsidRDefault="00914CFD" w:rsidP="00914CFD">
      <w:pPr>
        <w:rPr>
          <w:rFonts w:ascii="Cambria Math" w:hAnsi="Cambria Math" w:cs="Times New Roman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НМЦК</m:t>
              </m:r>
            </m:e>
            <m:sup>
              <m:r>
                <w:rPr>
                  <w:rFonts w:ascii="Cambria Math" w:hAnsi="Cambria Math" w:cs="Times New Roman"/>
                </w:rPr>
                <m:t>рын</m:t>
              </m:r>
            </m:sup>
          </m:sSup>
          <m:r>
            <w:rPr>
              <w:rFonts w:ascii="Cambria Math" w:hAnsi="Cambria Math" w:cs="Times New Roman"/>
            </w:rPr>
            <m:t xml:space="preserve"> = 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="Times New Roman"/>
                  <w:i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НМЦК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</w:rPr>
            <m:t xml:space="preserve"> = 1 233,00 = 1 233,00 руб.</m:t>
          </m:r>
        </m:oMath>
      </m:oMathPara>
    </w:p>
    <w:p w:rsidR="00914CFD" w:rsidRPr="00914CFD" w:rsidRDefault="00914CFD" w:rsidP="00914CFD">
      <w:bookmarkStart w:id="0" w:name="_GoBack"/>
      <w:bookmarkEnd w:id="0"/>
    </w:p>
    <w:sectPr w:rsidR="00914CFD" w:rsidRPr="00914CFD" w:rsidSect="00914CFD">
      <w:pgSz w:w="16838" w:h="11906" w:orient="landscape"/>
      <w:pgMar w:top="1701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CFD"/>
    <w:rsid w:val="00836678"/>
    <w:rsid w:val="0091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C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914CFD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14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C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C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914CFD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14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C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2026-08-10T05:16:00Z</dcterms:created>
  <dcterms:modified xsi:type="dcterms:W3CDTF">2026-08-10T05:18:00Z</dcterms:modified>
</cp:coreProperties>
</file>