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left" w:pos="4997" w:leader="underscore"/>
        </w:tabs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ДОГОВОР № 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зготовление и поставк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комплекта предметов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государственной символики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РФ и эмблемы Росреестра</w:t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jc w:val="both"/>
        <w:spacing w:after="0" w:line="240" w:lineRule="auto"/>
        <w:tabs>
          <w:tab w:val="left" w:pos="6946" w:leader="none"/>
          <w:tab w:val="left" w:pos="9086" w:leader="underscor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г. Нальчик              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lang w:eastAsia="ru-RU"/>
        </w:rPr>
        <w:t xml:space="preserve">              </w:t>
      </w:r>
      <w:r>
        <w:rPr>
          <w:rFonts w:ascii="Times New Roman" w:hAnsi="Times New Roman" w:eastAsia="Times New Roman" w:cs="Times New Roman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lang w:eastAsia="ru-RU"/>
        </w:rPr>
        <w:t xml:space="preserve"> августа </w:t>
      </w:r>
      <w:r>
        <w:rPr>
          <w:rFonts w:ascii="Times New Roman" w:hAnsi="Times New Roman" w:eastAsia="Times New Roman" w:cs="Times New Roman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lang w:eastAsia="ru-RU"/>
        </w:rPr>
        <w:t xml:space="preserve">6 г.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Управление Федеральной службы государственной регистрации, кадастра и картографии по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Кабардино- Балкарской Республике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 (Управление Росреестра по Кабардино - </w:t>
        <w:br/>
        <w:t xml:space="preserve">Балкарской Республике)</w:t>
      </w:r>
      <w:r>
        <w:rPr>
          <w:rFonts w:ascii="Times New Roman" w:hAnsi="Times New Roman" w:eastAsia="Times New Roman" w:cs="Times New Roman"/>
          <w:lang w:eastAsia="ru-RU"/>
        </w:rPr>
        <w:t xml:space="preserve">, именуемое в дальнейшем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Заказчик</w:t>
      </w:r>
      <w:r>
        <w:rPr>
          <w:rFonts w:ascii="Times New Roman" w:hAnsi="Times New Roman" w:eastAsia="Times New Roman" w:cs="Times New Roman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lang w:eastAsia="zh-CN"/>
        </w:rPr>
        <w:t xml:space="preserve">в лице руководителя Управления Соблирова Беслана Хасеновича, </w:t>
      </w:r>
      <w:r>
        <w:rPr>
          <w:rFonts w:ascii="Times New Roman" w:hAnsi="Times New Roman" w:eastAsia="Times New Roman" w:cs="Times New Roman"/>
          <w:lang w:eastAsia="ar-SA"/>
        </w:rPr>
        <w:t xml:space="preserve">действующего на основании Положения об Управлении </w:t>
      </w:r>
      <w:r>
        <w:rPr>
          <w:rFonts w:ascii="Times New Roman" w:hAnsi="Times New Roman" w:eastAsia="Times New Roman" w:cs="Times New Roman"/>
          <w:lang w:eastAsia="ru-RU"/>
        </w:rPr>
        <w:t xml:space="preserve">, с одной стороны,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_________________</w:t>
      </w:r>
      <w:r>
        <w:rPr>
          <w:rFonts w:ascii="Times New Roman" w:hAnsi="Times New Roman" w:eastAsia="Times New Roman" w:cs="Times New Roman"/>
          <w:lang w:eastAsia="ru-RU"/>
        </w:rPr>
        <w:t xml:space="preserve"> именуемое в дальнейшем </w:t>
      </w:r>
      <w:r>
        <w:rPr>
          <w:rFonts w:ascii="Times New Roman" w:hAnsi="Times New Roman" w:eastAsia="Times New Roman" w:cs="Times New Roman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Поставщик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lang w:eastAsia="ru-RU"/>
        </w:rPr>
        <w:t xml:space="preserve">в лице 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</w:t>
      </w:r>
      <w:r>
        <w:rPr>
          <w:rFonts w:ascii="Times New Roman" w:hAnsi="Times New Roman" w:eastAsia="Times New Roman" w:cs="Times New Roman"/>
          <w:lang w:eastAsia="ru-RU"/>
        </w:rPr>
        <w:t xml:space="preserve">, действующего на основании </w:t>
      </w:r>
      <w:r>
        <w:rPr>
          <w:rFonts w:ascii="Times New Roman" w:hAnsi="Times New Roman" w:eastAsia="Times New Roman" w:cs="Times New Roman"/>
          <w:lang w:eastAsia="ru-RU"/>
        </w:rPr>
        <w:t xml:space="preserve">__________</w:t>
      </w:r>
      <w:r>
        <w:rPr>
          <w:rFonts w:ascii="Times New Roman" w:hAnsi="Times New Roman" w:eastAsia="Times New Roman" w:cs="Times New Roman"/>
          <w:lang w:eastAsia="ru-RU"/>
        </w:rPr>
        <w:t xml:space="preserve">, с другой стороны, вместе именуемые Стороны и каждый в отдельности Сторона</w:t>
      </w:r>
      <w:r>
        <w:rPr>
          <w:rFonts w:ascii="Times New Roman" w:hAnsi="Times New Roman" w:eastAsia="Times New Roman" w:cs="Times New Roman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соответствии с пунктом 4 части 1 ст</w:t>
      </w:r>
      <w:r>
        <w:rPr>
          <w:rFonts w:ascii="Times New Roman" w:hAnsi="Times New Roman" w:eastAsia="Times New Roman" w:cs="Times New Roman"/>
          <w:lang w:eastAsia="ru-RU"/>
        </w:rPr>
        <w:t xml:space="preserve">атьи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Договор (далее по тексту - Договор) о нижеследующем: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pacing w:after="0" w:line="240" w:lineRule="exac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1"/>
        </w:numPr>
        <w:ind w:left="0" w:firstLine="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ПРЕДМЕТ ДОГОВОРА</w:t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1.1. </w:t>
      </w:r>
      <w:r>
        <w:rPr>
          <w:rFonts w:ascii="Times New Roman" w:hAnsi="Times New Roman" w:eastAsia="Times New Roman" w:cs="Times New Roman"/>
          <w:lang w:eastAsia="ru-RU"/>
        </w:rPr>
        <w:t xml:space="preserve">Поставщик обязуется изготовить и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поставить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комплект предметов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государственной символики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РФ и эмблемы Росреестра</w:t>
      </w:r>
      <w:r>
        <w:rPr>
          <w:rFonts w:ascii="Times New Roman" w:hAnsi="Times New Roman" w:eastAsia="Times New Roman" w:cs="Times New Roman"/>
          <w:lang w:eastAsia="ru-RU"/>
        </w:rPr>
        <w:t xml:space="preserve"> (далее – Товар) в соответствии со Спецификацией (Приложение</w:t>
      </w:r>
      <w:r>
        <w:rPr>
          <w:rFonts w:ascii="Times New Roman" w:hAnsi="Times New Roman" w:eastAsia="Times New Roman" w:cs="Times New Roman"/>
          <w:vertAlign w:val="superscript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№ 1 к настоящему Договору), а Заказчик обязуется принять и оплатить Товар в порядке и на условиях, предусмотренных Договором.</w:t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1.2. </w:t>
      </w:r>
      <w:r>
        <w:rPr>
          <w:rFonts w:ascii="Times New Roman" w:hAnsi="Times New Roman" w:eastAsia="Times New Roman" w:cs="Times New Roman"/>
          <w:lang w:eastAsia="ru-RU"/>
        </w:rPr>
        <w:t xml:space="preserve">Наименование, количество и иные характеристики поставляемого Товара, наименование страны происхождения Товара, определены в Спецификации (Приложение № 1 к настоящему Договору), </w:t>
      </w:r>
      <w:r>
        <w:rPr>
          <w:rFonts w:ascii="Times New Roman" w:hAnsi="Times New Roman" w:eastAsia="Calibri" w:cs="Times New Roman"/>
          <w:lang w:eastAsia="ru-RU"/>
        </w:rPr>
        <w:t xml:space="preserve">являющейся неотъемлемой частью Договора.</w:t>
      </w:r>
      <w:r>
        <w:rPr>
          <w:rFonts w:ascii="Times New Roman" w:hAnsi="Times New Roman" w:eastAsia="Calibri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  <w:t xml:space="preserve">1.3. </w:t>
      </w:r>
      <w:r>
        <w:rPr>
          <w:rFonts w:ascii="Times New Roman" w:hAnsi="Times New Roman" w:eastAsia="Times New Roman" w:cs="Times New Roman"/>
          <w:lang w:eastAsia="ru-RU"/>
        </w:rPr>
        <w:t xml:space="preserve">Идентификационный код закупки: 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2. ЦЕНА ДОГОВОРА И ПОРЯДОК РАСЧЕТОВ</w:t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567"/>
        <w:jc w:val="both"/>
        <w:widowControl w:val="off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2.1. </w:t>
      </w:r>
      <w:r>
        <w:rPr>
          <w:rFonts w:ascii="Times New Roman" w:hAnsi="Times New Roman" w:eastAsia="Times New Roman" w:cs="Times New Roman"/>
          <w:lang w:eastAsia="ru-RU"/>
        </w:rPr>
        <w:t xml:space="preserve">Цена Договора составляет ________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______________ (цифрами и прописью)</w:t>
      </w:r>
      <w:r>
        <w:rPr>
          <w:rFonts w:ascii="Times New Roman" w:hAnsi="Times New Roman" w:eastAsia="Times New Roman" w:cs="Times New Roman"/>
          <w:lang w:eastAsia="ru-RU"/>
        </w:rPr>
        <w:t xml:space="preserve">, включая НДС___% _________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(цифрами и прописью)_______ (либо указать, что НДС не облагается</w:t>
      </w:r>
      <w:r>
        <w:rPr>
          <w:rFonts w:ascii="Times New Roman" w:hAnsi="Times New Roman" w:eastAsia="Times New Roman" w:cs="Times New Roman"/>
          <w:lang w:eastAsia="ru-RU"/>
        </w:rPr>
        <w:t xml:space="preserve">)</w:t>
      </w:r>
      <w:r>
        <w:rPr>
          <w:rFonts w:ascii="Times New Roman" w:hAnsi="Times New Roman" w:eastAsia="Calibri" w:cs="Times New Roman"/>
          <w:b/>
        </w:rPr>
        <w:t xml:space="preserve">.</w:t>
      </w:r>
      <w:r>
        <w:rPr>
          <w:rFonts w:ascii="Times New Roman" w:hAnsi="Times New Roman" w:eastAsia="Calibri" w:cs="Times New Roman"/>
          <w:b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Цена Договора включает в себя все расходы, связанные с </w:t>
      </w:r>
      <w:r>
        <w:rPr>
          <w:rFonts w:ascii="Times New Roman" w:hAnsi="Times New Roman" w:eastAsia="Times New Roman" w:cs="Times New Roman"/>
          <w:lang w:eastAsia="ru-RU"/>
        </w:rPr>
        <w:t xml:space="preserve">изготовлением и </w:t>
      </w:r>
      <w:r>
        <w:rPr>
          <w:rFonts w:ascii="Times New Roman" w:hAnsi="Times New Roman" w:eastAsia="Times New Roman" w:cs="Times New Roman"/>
          <w:lang w:eastAsia="ru-RU"/>
        </w:rPr>
        <w:t xml:space="preserve">поставкой Товара в соответствии с условиями Договора, в том числе: стоимость Товара;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стоимость доставки Товара до места поставки, включая расходы на погрузку-разгрузку и упаковку Товара, монтажа и наладки Товара, обучения лиц, осуществляющих использование и обслуживание Товара;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стоимость упаковки (тары);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расходы на хранение, страхование, уплату налогов, таможенных пошлин, сборов и других обязательных платежей;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все непредвиденные расходы, которые могут возникнуть в период действия Договора в связи с его исполнением.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2.2. Цена Договора является твердой и определяется на вес</w:t>
      </w:r>
      <w:r>
        <w:rPr>
          <w:rFonts w:ascii="Times New Roman" w:hAnsi="Times New Roman" w:eastAsia="Times New Roman" w:cs="Times New Roman"/>
          <w:lang w:eastAsia="ru-RU"/>
        </w:rPr>
        <w:t xml:space="preserve">ь срок исполнения Договора, за исключением случаев,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2.3. Оплата поставленного Товара производится Заказ</w:t>
      </w:r>
      <w:r>
        <w:rPr>
          <w:rFonts w:ascii="Times New Roman" w:hAnsi="Times New Roman" w:eastAsia="Times New Roman" w:cs="Times New Roman"/>
          <w:lang w:eastAsia="ru-RU"/>
        </w:rPr>
        <w:t xml:space="preserve">чиком путем перечисления денежных средств на счет Поставщика, указанный в Договоре, по факту поставки Товара в течение 10 (десяти) рабочих дней с даты подписания Заказчиком документа о приемке на основании представленных Поставщиком счета и счета-фактуры.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Сумма,</w:t>
      </w:r>
      <w:r>
        <w:rPr>
          <w:rFonts w:ascii="Times New Roman" w:hAnsi="Times New Roman" w:eastAsia="Times New Roman" w:cs="Times New Roman"/>
          <w:lang w:eastAsia="ru-RU"/>
        </w:rPr>
        <w:t xml:space="preserve">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</w:t>
      </w:r>
      <w:r>
        <w:rPr>
          <w:rFonts w:ascii="Times New Roman" w:hAnsi="Times New Roman" w:eastAsia="Times New Roman" w:cs="Times New Roman"/>
          <w:lang w:eastAsia="ru-RU"/>
        </w:rPr>
        <w:t xml:space="preserve">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2.4. </w:t>
      </w:r>
      <w:r>
        <w:rPr>
          <w:rFonts w:ascii="Times New Roman" w:hAnsi="Times New Roman" w:eastAsia="Times New Roman" w:cs="Times New Roman"/>
          <w:lang w:eastAsia="ru-RU"/>
        </w:rPr>
        <w:t xml:space="preserve">Днем исполнения Заказчиком обязательства по оплате Товара, указанного в пункте 1.1 Договора, считается день списания денежных средств со счета Заказчика.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2.5</w:t>
      </w:r>
      <w:r>
        <w:rPr>
          <w:rFonts w:ascii="Times New Roman" w:hAnsi="Times New Roman" w:eastAsia="Times New Roman" w:cs="Times New Roman"/>
          <w:lang w:eastAsia="ru-RU"/>
        </w:rPr>
        <w:t xml:space="preserve">. Валюта, используемая для расчетов, - рубль Российской Федерации.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2.6</w:t>
      </w:r>
      <w:r>
        <w:rPr>
          <w:rFonts w:ascii="Times New Roman" w:hAnsi="Times New Roman" w:eastAsia="Times New Roman" w:cs="Times New Roman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lang w:eastAsia="ru-RU"/>
        </w:rPr>
        <w:t xml:space="preserve">Финансирование Договора осуществляется за счет средств федерального бюджета.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КБК: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321 0412 54 4 01 90020 244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ОКПД2 </w:t>
      </w:r>
      <w:r>
        <w:rPr>
          <w:rFonts w:ascii="Times New Roman" w:hAnsi="Times New Roman" w:eastAsia="Times New Roman" w:cs="Times New Roman"/>
          <w:lang w:eastAsia="ru-RU"/>
        </w:rPr>
        <w:t xml:space="preserve">58.19.19.190</w:t>
      </w:r>
      <w:r>
        <w:rPr>
          <w:rFonts w:ascii="Times New Roman" w:hAnsi="Times New Roman" w:eastAsia="Times New Roman" w:cs="Times New Roman"/>
          <w:lang w:eastAsia="ru-RU"/>
        </w:rPr>
        <w:t xml:space="preserve"> - </w:t>
      </w:r>
      <w:r>
        <w:rPr>
          <w:rFonts w:ascii="Times New Roman" w:hAnsi="Times New Roman" w:cs="Times New Roman"/>
          <w:bCs/>
        </w:rPr>
        <w:t xml:space="preserve">Ярлыки, этикетки, эмблемы и аналогичные изделия из прочих материалов</w:t>
      </w:r>
      <w:r>
        <w:rPr>
          <w:rFonts w:ascii="Times New Roman" w:hAnsi="Times New Roman" w:cs="Times New Roman"/>
          <w:b/>
          <w:bCs/>
        </w:rPr>
      </w:r>
    </w:p>
    <w:p>
      <w:pPr>
        <w:ind w:firstLine="567"/>
        <w:jc w:val="both"/>
        <w:spacing w:after="0" w:line="240" w:lineRule="exact"/>
        <w:tabs>
          <w:tab w:val="left" w:pos="851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143"/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3. ПРАВА И ОБЯЗАННОСТИ СТОРОН</w:t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3.1. Поставщик обязан:</w:t>
      </w:r>
      <w:r>
        <w:rPr>
          <w:rFonts w:ascii="Times New Roman" w:hAnsi="Times New Roman" w:eastAsia="Times New Roman" w:cs="Times New Roman"/>
          <w:b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</w:rPr>
        <w:t xml:space="preserve">3.1.1.</w:t>
      </w: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eastAsia="Calibri" w:cs="Times New Roman"/>
        </w:rPr>
        <w:t xml:space="preserve">Поставить Товар в порядке, количестве, в срок и на условиях, предусмотренных Договором и Спецификацией.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3.1.2. </w:t>
      </w:r>
      <w:r>
        <w:rPr>
          <w:rFonts w:ascii="Times New Roman" w:hAnsi="Times New Roman" w:eastAsia="Calibri" w:cs="Times New Roman"/>
        </w:rPr>
        <w:t xml:space="preserve">Осуществить поставку товара, указанного в пункте </w:t>
      </w:r>
      <w:r>
        <w:rPr>
          <w:rFonts w:ascii="Times New Roman" w:hAnsi="Times New Roman" w:eastAsia="Times New Roman" w:cs="Times New Roman"/>
          <w:lang w:eastAsia="ru-RU"/>
        </w:rPr>
        <w:t xml:space="preserve">1.1. Договор</w:t>
      </w:r>
      <w:r>
        <w:rPr>
          <w:rFonts w:ascii="Times New Roman" w:hAnsi="Times New Roman" w:eastAsia="Times New Roman" w:cs="Times New Roman"/>
          <w:lang w:eastAsia="ru-RU"/>
        </w:rPr>
        <w:t xml:space="preserve">а надлежащего качества и в количестве</w:t>
      </w:r>
      <w:r>
        <w:rPr>
          <w:rFonts w:ascii="Times New Roman" w:hAnsi="Times New Roman" w:eastAsia="Times New Roman" w:cs="Times New Roman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lang w:eastAsia="ru-RU"/>
        </w:rPr>
        <w:t xml:space="preserve"> предусмотренно</w:t>
      </w:r>
      <w:r>
        <w:rPr>
          <w:rFonts w:ascii="Times New Roman" w:hAnsi="Times New Roman" w:eastAsia="Times New Roman" w:cs="Times New Roman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lang w:eastAsia="ru-RU"/>
        </w:rPr>
        <w:t xml:space="preserve">Спецификации (Приложение № 1 к настоящему Договору), являющейся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неотъемлемой частью Договор</w:t>
      </w:r>
      <w:r>
        <w:rPr>
          <w:rFonts w:ascii="Times New Roman" w:hAnsi="Times New Roman" w:eastAsia="Times New Roman" w:cs="Times New Roman"/>
          <w:lang w:eastAsia="ru-RU"/>
        </w:rPr>
        <w:t xml:space="preserve">а и не позднее срока поставки Т</w:t>
      </w:r>
      <w:r>
        <w:rPr>
          <w:rFonts w:ascii="Times New Roman" w:hAnsi="Times New Roman" w:eastAsia="Times New Roman" w:cs="Times New Roman"/>
          <w:lang w:eastAsia="ru-RU"/>
        </w:rPr>
        <w:t xml:space="preserve">овара, указанного в п. 4.</w:t>
      </w:r>
      <w:r>
        <w:rPr>
          <w:rFonts w:ascii="Times New Roman" w:hAnsi="Times New Roman" w:eastAsia="Times New Roman" w:cs="Times New Roman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lang w:eastAsia="ru-RU"/>
        </w:rPr>
        <w:t xml:space="preserve">. настоящего Договора.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3.1.3. Обеспечить соответствие поставляемог</w:t>
      </w:r>
      <w:r>
        <w:rPr>
          <w:rFonts w:ascii="Times New Roman" w:hAnsi="Times New Roman" w:eastAsia="Calibri" w:cs="Times New Roman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Calibri" w:cs="Times New Roman"/>
        </w:rPr>
        <w:t xml:space="preserve">3.1.4.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90" w:leader="none"/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3.1.5. Однов</w:t>
      </w:r>
      <w:r>
        <w:rPr>
          <w:rFonts w:ascii="Times New Roman" w:hAnsi="Times New Roman" w:eastAsia="Times New Roman" w:cs="Times New Roman"/>
          <w:lang w:eastAsia="ru-RU"/>
        </w:rPr>
        <w:t xml:space="preserve">ременно с поставкой Товара предоставить Заказчику надлежаще оформленные документы: счет, счет-фактуру (в случае если система налогообложения Поставщика предусматривает уплату НДС), Товарную накладную, сертификат соответствия или качества о соответствии, ес</w:t>
      </w:r>
      <w:r>
        <w:rPr>
          <w:rFonts w:ascii="Times New Roman" w:hAnsi="Times New Roman" w:eastAsia="Times New Roman" w:cs="Times New Roman"/>
          <w:lang w:eastAsia="ru-RU"/>
        </w:rPr>
        <w:t xml:space="preserve">ли данный Товар подлежит обязательной декларации или сертификации в соответствии с требованиями законодательства РФ; документы, удостоверяющие качество и безопасность Товара (в случаях, если их наличие предусмотрено законодательством Российской Федерации).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90" w:leader="none"/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Calibri" w:cs="Times New Roman"/>
        </w:rPr>
        <w:t xml:space="preserve">3.1.6. Самостоятельно определить способ транспортировки и доставки товара, обеспечивающий своевременность доставки и сохранность товара.</w:t>
      </w:r>
      <w:r>
        <w:rPr>
          <w:rFonts w:ascii="Times New Roman" w:hAnsi="Times New Roman" w:eastAsia="Times New Roman" w:cs="Times New Roman"/>
          <w:b/>
        </w:rPr>
      </w:r>
    </w:p>
    <w:p>
      <w:pPr>
        <w:ind w:firstLine="567"/>
        <w:jc w:val="both"/>
        <w:spacing w:after="0" w:line="240" w:lineRule="auto"/>
        <w:tabs>
          <w:tab w:val="left" w:pos="90" w:leader="none"/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3.2. Поставщик вправе:</w:t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90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3.2.1. </w:t>
      </w:r>
      <w:r>
        <w:rPr>
          <w:rFonts w:ascii="Times New Roman" w:hAnsi="Times New Roman" w:eastAsia="Calibri" w:cs="Times New Roman"/>
        </w:rPr>
        <w:t xml:space="preserve">Требовать от Заказчика произвести приемку Товара в порядке и в сроки, предусмотренные Договором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tabs>
          <w:tab w:val="left" w:pos="90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3.2.2. </w:t>
      </w:r>
      <w:r>
        <w:rPr>
          <w:rFonts w:ascii="Times New Roman" w:hAnsi="Times New Roman" w:eastAsia="Calibri" w:cs="Times New Roman"/>
        </w:rPr>
        <w:t xml:space="preserve">Требовать своевременной оплаты на условиях, установленных Договором, надлежащим образом поставленного и принятого Заказчиком Товара.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tabs>
          <w:tab w:val="left" w:pos="90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Calibri" w:cs="Times New Roman"/>
        </w:rPr>
        <w:t xml:space="preserve">3.2.3. Требовать возмещения убытков, уплаты неустоек (штрафов, пеней) в соответствии с разделом 6 Договора.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3.2.2. По согласованию с Заказчиком поставить товар, </w:t>
      </w:r>
      <w:r>
        <w:rPr>
          <w:rFonts w:ascii="Times New Roman" w:hAnsi="Times New Roman" w:eastAsia="Calibri" w:cs="Times New Roman"/>
        </w:rPr>
        <w:t xml:space="preserve">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shd w:val="clear" w:color="auto" w:fill="ffffff"/>
        <w:tabs>
          <w:tab w:val="left" w:pos="864" w:leader="none"/>
          <w:tab w:val="left" w:pos="1276" w:leader="none"/>
        </w:tabs>
        <w:rPr>
          <w:rFonts w:ascii="Times New Roman" w:hAnsi="Times New Roman" w:eastAsia="Times New Roman" w:cs="Times New Roman"/>
          <w:b/>
          <w:color w:val="000000"/>
          <w:spacing w:val="-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3"/>
          <w:lang w:eastAsia="ru-RU"/>
        </w:rPr>
        <w:t xml:space="preserve">3.3.</w:t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pacing w:val="-6"/>
          <w:lang w:eastAsia="ru-RU"/>
        </w:rPr>
        <w:t xml:space="preserve">Заказчик обязан:</w:t>
      </w:r>
      <w:r>
        <w:rPr>
          <w:rFonts w:ascii="Times New Roman" w:hAnsi="Times New Roman" w:eastAsia="Times New Roman" w:cs="Times New Roman"/>
          <w:b/>
          <w:color w:val="000000"/>
          <w:spacing w:val="-6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3.3.1. </w:t>
      </w:r>
      <w:r>
        <w:rPr>
          <w:rFonts w:ascii="Times New Roman" w:hAnsi="Times New Roman" w:eastAsia="Calibri" w:cs="Times New Roman"/>
        </w:rPr>
        <w:t xml:space="preserve">Обеспечить своевременную приемку и оплату поставленного Товара надлежащего качества в порядке, и сроки, предусмотренные Договором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3.3.2. Требовать уплаты неустоек (штрафов, пеней) в соответствии с разделом 6 Договора.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Calibri" w:cs="Times New Roman"/>
          <w:color w:val="000000"/>
        </w:rPr>
        <w:t xml:space="preserve">3.3.3. Направлять мотивированный отказ от подписания Товарной накладной (извещение о выявленных недостатках) по результатам приемки поставленного Товара в случае поставки Товара, не соответствующего условиям Договора.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3.3.4. Предоставлять Поставщику всю имеющуюся у него информацию и документы, относящиеся к предмету настоящего Договора и необходимые для исполнения обязательств по Договору.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3.3.5.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До взыскания неустойки (штрафов, пеней) в судебном порядке соблюдать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претензионный порядок урегулирования спора (направлять Поставщику претензию, содержащую требование об уплате сумм неустойки (штрафов, пеней), предусмотренных Договором за неисполнение (ненадлежащее исполнение) Поставщиком своих обязательств по Договору).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pacing w:val="-6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4"/>
          <w:lang w:eastAsia="ru-RU"/>
        </w:rPr>
        <w:t xml:space="preserve">3.4.</w:t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pacing w:val="-6"/>
          <w:lang w:eastAsia="ru-RU"/>
        </w:rPr>
        <w:t xml:space="preserve">Заказчик имеет право:</w:t>
      </w:r>
      <w:r>
        <w:rPr>
          <w:rFonts w:ascii="Times New Roman" w:hAnsi="Times New Roman" w:eastAsia="Times New Roman" w:cs="Times New Roman"/>
          <w:b/>
          <w:color w:val="000000"/>
          <w:spacing w:val="-6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3.4.1. </w:t>
      </w:r>
      <w:r>
        <w:rPr>
          <w:rFonts w:ascii="Times New Roman" w:hAnsi="Times New Roman" w:eastAsia="Calibri" w:cs="Times New Roman"/>
        </w:rPr>
        <w:t xml:space="preserve">Требовать от Поставщика своевременного и надлежащего исполнения обязательств по настоящему Договору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Требовать от Поставщика своевременного устранения недостатков, выявленных как в ходе приемки, так и в течение гарантийного периода.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3.4.2. </w:t>
      </w:r>
      <w:r>
        <w:rPr>
          <w:rFonts w:ascii="Times New Roman" w:hAnsi="Times New Roman" w:eastAsia="Calibri" w:cs="Times New Roman"/>
        </w:rPr>
        <w:t xml:space="preserve">Проверять ход и качество выполнения Поставщиком условий Договора без вмешательства в оперативно-хозяйственную деятельность Поставщика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3.4.3. </w:t>
      </w:r>
      <w:r>
        <w:rPr>
          <w:rFonts w:ascii="Times New Roman" w:hAnsi="Times New Roman" w:eastAsia="Calibri" w:cs="Times New Roman"/>
        </w:rPr>
        <w:t xml:space="preserve">Требовать от Поставщика возмещения убытков в соответствии с разделом 6 Договора, причиненных по вине Поставщика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3.4.4. Предложить увеличить или уменьшить в процессе исполнения Договора количество Товара, предусмо</w:t>
      </w:r>
      <w:r>
        <w:rPr>
          <w:rFonts w:ascii="Times New Roman" w:hAnsi="Times New Roman" w:eastAsia="Times New Roman" w:cs="Times New Roman"/>
          <w:lang w:eastAsia="ru-RU"/>
        </w:rPr>
        <w:t xml:space="preserve">тренного Договором, не более чем на десять процентов в порядке и на условиях, установленных Федеральным законом от 5 апреля 2013 г. № 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3.4.5. </w:t>
      </w:r>
      <w:r>
        <w:rPr>
          <w:rFonts w:ascii="Times New Roman" w:hAnsi="Times New Roman" w:eastAsia="Calibri" w:cs="Times New Roman"/>
        </w:rPr>
        <w:t xml:space="preserve">Отказаться от приемки и оплаты некачественного Товара </w:t>
      </w:r>
      <w:r>
        <w:rPr>
          <w:rFonts w:ascii="Times New Roman" w:hAnsi="Times New Roman" w:eastAsia="Calibri" w:cs="Times New Roman"/>
        </w:rPr>
        <w:t xml:space="preserve">н</w:t>
      </w:r>
      <w:r>
        <w:rPr>
          <w:rFonts w:ascii="Times New Roman" w:hAnsi="Times New Roman" w:eastAsia="Times New Roman" w:cs="Times New Roman"/>
          <w:lang w:eastAsia="ru-RU"/>
        </w:rPr>
        <w:t xml:space="preserve">е соответствующего условиям Договора.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3.4.6. Принять решение об одностороннем отказе от исполнения Договора в соответствии с гражданским законодательством.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3.4.7. До принятия решения об одностороннем отказе от исполнения Договора провести экспертизу поставленного Товара с привлечением экспертов, экспертных организаций.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exact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4. </w:t>
      </w:r>
      <w:r>
        <w:rPr>
          <w:rFonts w:ascii="Times New Roman" w:hAnsi="Times New Roman" w:eastAsia="Calibri" w:cs="Times New Roman"/>
          <w:b/>
        </w:rPr>
        <w:t xml:space="preserve">ПОРЯДОК, СРОК И УСЛОВИЯ ПОСТАВКИ ТОВАРА</w:t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4.1. </w:t>
      </w:r>
      <w:r>
        <w:rPr>
          <w:rFonts w:ascii="Times New Roman" w:hAnsi="Times New Roman" w:eastAsia="Calibri" w:cs="Times New Roman"/>
        </w:rPr>
        <w:t xml:space="preserve">Поставщик самостоятельно доставляет Товар Заказчику в срок, установленный п.4.2 настоящего Договора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4.2. </w:t>
      </w:r>
      <w:r>
        <w:rPr>
          <w:rFonts w:ascii="Times New Roman" w:hAnsi="Times New Roman" w:eastAsia="Calibri" w:cs="Times New Roman"/>
        </w:rPr>
        <w:t xml:space="preserve">Срок поставки Товара: </w:t>
      </w:r>
      <w:r>
        <w:rPr>
          <w:rFonts w:ascii="Times New Roman" w:hAnsi="Times New Roman" w:eastAsia="Calibri" w:cs="Times New Roman"/>
        </w:rPr>
        <w:t xml:space="preserve">изготовление и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поставка Товара</w:t>
      </w:r>
      <w:r>
        <w:rPr>
          <w:rFonts w:ascii="Times New Roman" w:hAnsi="Times New Roman" w:eastAsia="Arial Unicode MS" w:cs="Times New Roman"/>
          <w:b/>
          <w:bCs/>
          <w:lang w:eastAsia="ar-SA"/>
        </w:rPr>
        <w:t xml:space="preserve"> </w:t>
      </w:r>
      <w:r>
        <w:rPr>
          <w:rFonts w:ascii="Times New Roman" w:hAnsi="Times New Roman" w:eastAsia="Calibri" w:cs="Times New Roman"/>
        </w:rPr>
        <w:t xml:space="preserve">должна быть осуществлена в полном объеме в течение </w:t>
      </w:r>
      <w:r>
        <w:rPr>
          <w:rFonts w:ascii="Times New Roman" w:hAnsi="Times New Roman" w:eastAsia="Calibri" w:cs="Times New Roman"/>
        </w:rPr>
        <w:t xml:space="preserve">10 </w:t>
      </w:r>
      <w:r>
        <w:rPr>
          <w:rFonts w:ascii="Times New Roman" w:hAnsi="Times New Roman" w:eastAsia="Calibri" w:cs="Times New Roman"/>
        </w:rPr>
        <w:t xml:space="preserve">(</w:t>
      </w:r>
      <w:r>
        <w:rPr>
          <w:rFonts w:ascii="Times New Roman" w:hAnsi="Times New Roman" w:eastAsia="Calibri" w:cs="Times New Roman"/>
        </w:rPr>
        <w:t xml:space="preserve">десяти</w:t>
      </w:r>
      <w:r>
        <w:rPr>
          <w:rFonts w:ascii="Times New Roman" w:hAnsi="Times New Roman" w:eastAsia="Calibri" w:cs="Times New Roman"/>
        </w:rPr>
        <w:t xml:space="preserve">) рабочих дней с момента заключения Договора.</w:t>
      </w:r>
      <w:r>
        <w:rPr>
          <w:rFonts w:ascii="Times New Roman" w:hAnsi="Times New Roman" w:eastAsia="Arial Unicode MS" w:cs="Times New Roman"/>
          <w:lang w:eastAsia="ar-SA"/>
        </w:rPr>
        <w:t xml:space="preserve"> Поставщик согласовывает с Заказчиком не позднее, чем за один рабочий день точную дату и время поставки Товара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2"/>
        </w:numPr>
        <w:ind w:left="0" w:firstLine="567"/>
        <w:jc w:val="both"/>
        <w:spacing w:after="0" w:line="240" w:lineRule="auto"/>
        <w:widowControl w:val="off"/>
        <w:tabs>
          <w:tab w:val="num" w:pos="568" w:leader="none"/>
          <w:tab w:val="center" w:pos="1985" w:leader="none"/>
          <w:tab w:val="center" w:pos="2127" w:leader="none"/>
        </w:tabs>
        <w:rPr>
          <w:rFonts w:ascii="Times New Roman" w:hAnsi="Times New Roman" w:eastAsia="Arial Unicode MS" w:cs="Times New Roman"/>
          <w:lang w:eastAsia="ar-SA"/>
        </w:rPr>
      </w:pPr>
      <w:r>
        <w:rPr>
          <w:rFonts w:ascii="Times New Roman" w:hAnsi="Times New Roman" w:eastAsia="Arial Unicode MS" w:cs="Times New Roman"/>
          <w:lang w:eastAsia="ar-SA"/>
        </w:rPr>
        <w:t xml:space="preserve">4.3. </w:t>
      </w:r>
      <w:r>
        <w:rPr>
          <w:rFonts w:ascii="Times New Roman" w:hAnsi="Times New Roman" w:eastAsia="Times New Roman" w:cs="Times New Roman"/>
          <w:lang w:eastAsia="ru-RU"/>
        </w:rPr>
        <w:t xml:space="preserve">Место доставки товара: </w:t>
      </w:r>
      <w:r>
        <w:rPr>
          <w:rFonts w:ascii="Times New Roman" w:hAnsi="Times New Roman" w:eastAsia="Arial Unicode MS" w:cs="Times New Roman"/>
          <w:bCs/>
          <w:lang w:eastAsia="ar-SA"/>
        </w:rPr>
        <w:t xml:space="preserve">поставка товара осуществляется Поставщиком по адресу:</w:t>
      </w:r>
      <w:r>
        <w:rPr>
          <w:rFonts w:ascii="Times New Roman" w:hAnsi="Times New Roman" w:eastAsia="Arial Unicode MS" w:cs="Times New Roman"/>
          <w:b/>
          <w:bCs/>
          <w:lang w:eastAsia="ar-SA"/>
        </w:rPr>
        <w:t xml:space="preserve"> </w:t>
      </w:r>
      <w:r>
        <w:rPr>
          <w:rFonts w:ascii="Times New Roman" w:hAnsi="Times New Roman" w:eastAsia="Arial" w:cs="Times New Roman"/>
          <w:lang w:eastAsia="ar-SA"/>
        </w:rPr>
        <w:t xml:space="preserve">634003, Кабардино – Балкарской Республике, г. Нальчик, ул. Ленина 5а, (склад Заказчика), в понедельник-четверг с 08:45 до 18:00 часов, обед с 13:00 до 14:00 (время местное)</w:t>
      </w:r>
      <w:r>
        <w:rPr>
          <w:rFonts w:ascii="Times New Roman" w:hAnsi="Times New Roman" w:eastAsia="Arial Unicode MS" w:cs="Times New Roman"/>
          <w:lang w:eastAsia="ar-SA"/>
        </w:rPr>
        <w:t xml:space="preserve">, </w:t>
      </w:r>
      <w:r>
        <w:rPr>
          <w:rFonts w:ascii="Times New Roman" w:hAnsi="Times New Roman" w:eastAsia="Arial" w:cs="Times New Roman"/>
          <w:lang w:eastAsia="ar-SA"/>
        </w:rPr>
        <w:t xml:space="preserve">пятница с 08:45 до 16:15 часов, обед с 13:00 до 13:30 (время местное)</w:t>
      </w:r>
      <w:r>
        <w:rPr>
          <w:rFonts w:ascii="Times New Roman" w:hAnsi="Times New Roman" w:eastAsia="Arial Unicode MS" w:cs="Times New Roman"/>
          <w:lang w:eastAsia="ar-SA"/>
        </w:rPr>
        <w:t xml:space="preserve">.</w:t>
      </w:r>
      <w:r>
        <w:rPr>
          <w:rFonts w:ascii="Times New Roman" w:hAnsi="Times New Roman" w:eastAsia="Arial Unicode MS" w:cs="Times New Roman"/>
          <w:lang w:eastAsia="ar-SA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 </w:t>
      </w:r>
      <w:r>
        <w:rPr>
          <w:rFonts w:ascii="Times New Roman" w:hAnsi="Times New Roman" w:eastAsia="Calibri" w:cs="Times New Roman"/>
        </w:rPr>
        <w:t xml:space="preserve">Поставка товара (включая доставку, погрузочно-разгрузочные работы) осуществляется транспортом, силами и за счет средств Поставщика</w:t>
      </w:r>
      <w:r>
        <w:rPr>
          <w:rFonts w:ascii="Times New Roman" w:hAnsi="Times New Roman" w:eastAsia="Times New Roman" w:cs="Times New Roman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Calibri" w:cs="Times New Roman"/>
        </w:rPr>
        <w:t xml:space="preserve">Все расходы по тран</w:t>
      </w:r>
      <w:r>
        <w:rPr>
          <w:rFonts w:ascii="Times New Roman" w:hAnsi="Times New Roman" w:eastAsia="Calibri" w:cs="Times New Roman"/>
        </w:rPr>
        <w:t xml:space="preserve">спортировке Товара от склада Поставщика до места назначения, разгрузке Товара по прибытии на место назначения, расходы по страхованию в пути до Заказчика, а также все расходы по уплате налогов, сборов и иных обязательных платежей полностью несет Поставщик.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4.5. </w:t>
      </w:r>
      <w:r>
        <w:rPr>
          <w:rFonts w:ascii="Times New Roman" w:hAnsi="Times New Roman" w:eastAsia="Calibri" w:cs="Times New Roman"/>
        </w:rPr>
        <w:t xml:space="preserve">Поставляемый товар должен быть новым, надлежащего качества, то есть не бывшим в эксплуатации, не восстановленным, без дефектов материала и изготовле</w:t>
      </w:r>
      <w:r>
        <w:rPr>
          <w:rFonts w:ascii="Times New Roman" w:hAnsi="Times New Roman" w:eastAsia="Calibri" w:cs="Times New Roman"/>
        </w:rPr>
        <w:t xml:space="preserve">ния, не модифицированным, не переделанным, не поврежденным, допущенным к свободному обращению на территории Российской Федерации, не заложенным, не находящимся под арестом, не имеющим каких-либо обременений и/или ограничений, свободным от прав третьих лиц.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4.6. Товар должен поставляться в упаковке, способной предотвратить его повреждение и порчу во время перевозки и хранения. Упаковка должна обеспечивать высокий уровень сохранности при погрузке-раз</w:t>
      </w:r>
      <w:r>
        <w:rPr>
          <w:rFonts w:ascii="Times New Roman" w:hAnsi="Times New Roman" w:eastAsia="Times New Roman" w:cs="Times New Roman"/>
          <w:lang w:eastAsia="ru-RU"/>
        </w:rPr>
        <w:t xml:space="preserve">грузке, транспортировке и хранении и простоту учета.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</w:t>
      </w:r>
      <w:r>
        <w:rPr>
          <w:rFonts w:ascii="Times New Roman" w:hAnsi="Times New Roman" w:eastAsia="Times New Roman" w:cs="Times New Roman"/>
          <w:lang w:eastAsia="ru-RU"/>
        </w:rPr>
        <w:t xml:space="preserve"> содержащегося в ней товара (опись, упаковочные ярлыки или листы). Маркировка на таре должна соответствовать Техническому регламенту Таможенного союза «О безопасности упаковки» ТР ТС 005/2011 (утв. Решением Комиссии Таможенного союза от 16.08.2011 № 769).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3"/>
        </w:numPr>
        <w:ind w:left="0" w:firstLine="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ПОРЯДОК СДАЧИ И ПРИЕМКИ ТОВАРА</w:t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</w:r>
    </w:p>
    <w:p>
      <w:pPr>
        <w:contextualSpacing/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5.1. </w:t>
      </w:r>
      <w:r>
        <w:rPr>
          <w:rFonts w:ascii="Times New Roman" w:hAnsi="Times New Roman" w:eastAsia="Calibri" w:cs="Times New Roman"/>
          <w:color w:val="000000"/>
        </w:rPr>
        <w:t xml:space="preserve">Заказчик осуществляет приемку поставленного Товара</w:t>
      </w:r>
      <w:r>
        <w:rPr>
          <w:rFonts w:ascii="Times New Roman" w:hAnsi="Times New Roman" w:eastAsia="Calibri" w:cs="Times New Roman"/>
          <w:i/>
          <w:color w:val="000000"/>
        </w:rPr>
        <w:t xml:space="preserve"> </w:t>
      </w:r>
      <w:r>
        <w:rPr>
          <w:rFonts w:ascii="Times New Roman" w:hAnsi="Times New Roman" w:eastAsia="Calibri" w:cs="Times New Roman"/>
          <w:color w:val="000000"/>
        </w:rPr>
        <w:t xml:space="preserve">на соответствие наименования, количества </w:t>
      </w:r>
      <w:r>
        <w:rPr>
          <w:rFonts w:ascii="Times New Roman" w:hAnsi="Times New Roman" w:eastAsia="Calibri" w:cs="Times New Roman"/>
        </w:rPr>
        <w:t xml:space="preserve">и иных характеристик</w:t>
      </w:r>
      <w:r>
        <w:rPr>
          <w:rFonts w:ascii="Times New Roman" w:hAnsi="Times New Roman" w:eastAsia="Calibri" w:cs="Times New Roman"/>
          <w:color w:val="000000"/>
        </w:rPr>
        <w:t xml:space="preserve">, установленных в Договоре</w:t>
      </w:r>
      <w:r>
        <w:rPr>
          <w:rFonts w:ascii="Times New Roman" w:hAnsi="Times New Roman" w:eastAsia="Calibri" w:cs="Times New Roman"/>
          <w:color w:val="000000"/>
        </w:rPr>
        <w:t xml:space="preserve"> и в Спецификации (Приложение № </w:t>
      </w:r>
      <w:r>
        <w:rPr>
          <w:rFonts w:ascii="Times New Roman" w:hAnsi="Times New Roman" w:eastAsia="Calibri" w:cs="Times New Roman"/>
          <w:color w:val="000000"/>
        </w:rPr>
        <w:t xml:space="preserve">1 к настоящему Договору), являющейся неотъемлемой частью настоящего Договора, в течение 5 рабочих дней с момента поставки Товара на основании счета, </w:t>
      </w:r>
      <w:r>
        <w:rPr>
          <w:rFonts w:ascii="Times New Roman" w:hAnsi="Times New Roman" w:eastAsia="Calibri" w:cs="Times New Roman"/>
          <w:color w:val="000000"/>
        </w:rPr>
        <w:t xml:space="preserve">счета-фактуры, </w:t>
      </w:r>
      <w:r>
        <w:rPr>
          <w:rFonts w:ascii="Times New Roman" w:hAnsi="Times New Roman" w:eastAsia="Calibri" w:cs="Times New Roman"/>
          <w:color w:val="000000"/>
        </w:rPr>
        <w:t xml:space="preserve">Товарной накладной (либо универсального передаточного документа), которые подписываются уполномоченными представителями Заказчика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lang w:eastAsia="ru-RU"/>
        </w:rPr>
        <w:t xml:space="preserve">Для проверки предоставленны</w:t>
      </w:r>
      <w:r>
        <w:rPr>
          <w:rFonts w:ascii="Times New Roman" w:hAnsi="Times New Roman" w:eastAsia="Times New Roman" w:cs="Times New Roman"/>
          <w:lang w:eastAsia="ru-RU"/>
        </w:rPr>
        <w:t xml:space="preserve">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</w:t>
      </w:r>
      <w:r>
        <w:rPr>
          <w:rFonts w:ascii="Times New Roman" w:hAnsi="Times New Roman" w:eastAsia="Times New Roman" w:cs="Times New Roman"/>
          <w:lang w:eastAsia="ru-RU"/>
        </w:rPr>
        <w:t xml:space="preserve">аться эксперты, экспертные организации на основании Договоров, заключенных в соответствии с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contextualSpacing/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lang w:eastAsia="ru-RU"/>
        </w:rPr>
        <w:t xml:space="preserve">. При отсутствии у Заказчика претензий по количеству и качеству</w:t>
      </w:r>
      <w:r>
        <w:rPr>
          <w:rFonts w:ascii="Times New Roman" w:hAnsi="Times New Roman" w:eastAsia="Times New Roman" w:cs="Times New Roman"/>
          <w:lang w:eastAsia="ru-RU"/>
        </w:rPr>
        <w:t xml:space="preserve"> поставленного Товара Заказчик в течение 5 (пяти) рабочих дней с момента доставки Товара Поставщиком подписывает счет, счет-фактуру, Товарную накладную (либо универсальный передаточный документ). После этого Товар считается переданным Поставщиком Заказчику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contextualSpacing/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Calibri" w:cs="Times New Roman"/>
        </w:rPr>
        <w:t xml:space="preserve">5.</w:t>
      </w:r>
      <w:r>
        <w:rPr>
          <w:rFonts w:ascii="Times New Roman" w:hAnsi="Times New Roman" w:eastAsia="Calibri" w:cs="Times New Roman"/>
        </w:rPr>
        <w:t xml:space="preserve">4</w:t>
      </w:r>
      <w:r>
        <w:rPr>
          <w:rFonts w:ascii="Times New Roman" w:hAnsi="Times New Roman" w:eastAsia="Calibri" w:cs="Times New Roman"/>
        </w:rPr>
        <w:t xml:space="preserve">. При выявлении несоответствий в поставленном Товаре (наименования, количества, качества, в т</w:t>
      </w:r>
      <w:r>
        <w:rPr>
          <w:rFonts w:ascii="Times New Roman" w:hAnsi="Times New Roman" w:eastAsia="Calibri" w:cs="Times New Roman"/>
        </w:rPr>
        <w:t xml:space="preserve">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</w:t>
      </w:r>
      <w:r>
        <w:rPr>
          <w:rFonts w:ascii="Times New Roman" w:hAnsi="Times New Roman" w:eastAsia="Calibri" w:cs="Times New Roman"/>
        </w:rPr>
        <w:t xml:space="preserve">5</w:t>
      </w:r>
      <w:r>
        <w:rPr>
          <w:rFonts w:ascii="Times New Roman" w:hAnsi="Times New Roman" w:eastAsia="Calibri" w:cs="Times New Roman"/>
        </w:rPr>
        <w:t xml:space="preserve">.1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contextualSpacing/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 </w:t>
      </w:r>
      <w:r>
        <w:rPr>
          <w:rFonts w:ascii="Times New Roman" w:hAnsi="Times New Roman" w:eastAsia="Calibri" w:cs="Times New Roman"/>
          <w:color w:val="000000"/>
        </w:rPr>
        <w:t xml:space="preserve">Поставщик обязан в течение двух рабочих дней</w:t>
      </w:r>
      <w:r>
        <w:rPr>
          <w:rFonts w:ascii="Times New Roman" w:hAnsi="Times New Roman" w:eastAsia="Calibri" w:cs="Times New Roman"/>
          <w:color w:val="000000"/>
        </w:rPr>
        <w:t xml:space="preserve"> со дня получения указанного отказа рассмотреть его и дать мотивированный ответ либо в этот же срок заменить Товар, не соответствующий требованиям настоящего Договора, на Товар надлежащего качества и/или осуществить поставку недостающего количества Товара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contextualSpacing/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 </w:t>
      </w:r>
      <w:r>
        <w:rPr>
          <w:rFonts w:ascii="Times New Roman" w:hAnsi="Times New Roman" w:eastAsia="Calibri" w:cs="Times New Roman"/>
        </w:rPr>
        <w:t xml:space="preserve">Во всех случаях, влекущих возврат Товара Поставщику, Заказчик обязан обеспечить сохранность этого Товара до мом</w:t>
      </w:r>
      <w:r>
        <w:rPr>
          <w:rFonts w:ascii="Times New Roman" w:hAnsi="Times New Roman" w:eastAsia="Calibri" w:cs="Times New Roman"/>
        </w:rPr>
        <w:t xml:space="preserve">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contextualSpacing/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 Право собственности на товар переходит от Поставщика к Заказчику с момента подписания Сторонами товарной накладной. 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contextualSpacing/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 </w:t>
      </w:r>
      <w:r>
        <w:rPr>
          <w:rFonts w:ascii="Times New Roman" w:hAnsi="Times New Roman" w:eastAsia="Calibri" w:cs="Times New Roman"/>
          <w:color w:val="000000"/>
        </w:rPr>
        <w:t xml:space="preserve">Риск случайной гибели или случайного повреждения Товара до подписания обеими сторонами документа о приемке Товара обязательство лежит на Поставщике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contextualSpacing/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 </w:t>
      </w:r>
      <w:r>
        <w:rPr>
          <w:rFonts w:ascii="Times New Roman" w:hAnsi="Times New Roman" w:eastAsia="Calibri" w:cs="Times New Roman"/>
        </w:rPr>
        <w:t xml:space="preserve">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contextualSpacing/>
        <w:ind w:left="360" w:firstLine="538"/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6. ОТВЕТСТВЕННОСТЬ СТОРОН</w:t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contextualSpacing/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6.1. </w:t>
      </w:r>
      <w:r>
        <w:rPr>
          <w:rFonts w:ascii="Times New Roman" w:hAnsi="Times New Roman" w:eastAsia="Times New Roman" w:cs="Times New Roman"/>
          <w:lang w:eastAsia="ru-RU"/>
        </w:rPr>
        <w:t xml:space="preserve">В случае неисполнения или ненадлежащего исполнения обязательств, предусмотренных Договором,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keepLines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Ответственность в виде неустоек (штрафов, пеней) устанавливается в размере, определенном в порядке, установленном постановлением Правительства Российской Федерации от 30.08.2017 № 1042 «Об утверждении Правил опр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заказчиком,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 1063».</w:t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</w:r>
    </w:p>
    <w:p>
      <w:pPr>
        <w:ind w:firstLine="538"/>
        <w:jc w:val="both"/>
        <w:spacing w:after="0" w:line="240" w:lineRule="auto"/>
        <w:tabs>
          <w:tab w:val="left" w:pos="540" w:leader="none"/>
          <w:tab w:val="left" w:pos="1418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Cs/>
          <w:lang w:bidi="en-US"/>
        </w:rPr>
        <w:t xml:space="preserve">6.2. </w:t>
      </w:r>
      <w:r>
        <w:rPr>
          <w:rFonts w:ascii="Times New Roman" w:hAnsi="Times New Roman" w:eastAsia="Times New Roman" w:cs="Times New Roman"/>
          <w:lang w:eastAsia="ru-RU"/>
        </w:rPr>
        <w:t xml:space="preserve">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spacing w:after="0" w:line="240" w:lineRule="auto"/>
        <w:tabs>
          <w:tab w:val="left" w:pos="540" w:leader="none"/>
          <w:tab w:val="left" w:pos="1418" w:leader="none"/>
        </w:tabs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6.3.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Договору в полном объеме.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38"/>
        <w:jc w:val="both"/>
        <w:spacing w:after="0" w:line="240" w:lineRule="auto"/>
        <w:widowControl w:val="off"/>
        <w:tabs>
          <w:tab w:val="left" w:pos="540" w:leader="none"/>
          <w:tab w:val="left" w:pos="1418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6.4. Уплата неустоек (штрафов, пеней) осуществляется на основании </w:t>
      </w:r>
      <w:r>
        <w:rPr>
          <w:rFonts w:ascii="Times New Roman" w:hAnsi="Times New Roman" w:eastAsia="Times New Roman" w:cs="Times New Roman"/>
          <w:lang w:eastAsia="ru-RU"/>
        </w:rPr>
        <w:t xml:space="preserve">письменной претензии одной из Сторон.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6.6. </w:t>
      </w:r>
      <w:r>
        <w:rPr>
          <w:rFonts w:ascii="Times New Roman" w:hAnsi="Times New Roman" w:eastAsia="Times New Roman" w:cs="Times New Roman"/>
          <w:lang w:eastAsia="ru-RU"/>
        </w:rPr>
        <w:t xml:space="preserve">В случае просрочки исполнения Поставщиком обязательств (в том числ</w:t>
      </w:r>
      <w:r>
        <w:rPr>
          <w:rFonts w:ascii="Times New Roman" w:hAnsi="Times New Roman" w:eastAsia="Times New Roman" w:cs="Times New Roman"/>
          <w:lang w:eastAsia="ru-RU"/>
        </w:rPr>
        <w:t xml:space="preserve">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6.7.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Штрафы начисляются за каждый факт неисполнения или ненадлежащего исполнения Поставщиком обязательств, предусмотренных Договором, за исключением просрочки исполнения Поставщиком обязательств, предусмотренных Договором.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38"/>
        <w:jc w:val="both"/>
        <w:spacing w:after="0" w:line="240" w:lineRule="auto"/>
        <w:tabs>
          <w:tab w:val="left" w:pos="540" w:leader="none"/>
          <w:tab w:val="left" w:pos="1418" w:leader="none"/>
        </w:tabs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Размер штрафа – 10 % (десять) процента цены Договора, что составляет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_________________</w:t>
      </w:r>
      <w:r>
        <w:rPr>
          <w:rFonts w:ascii="Times New Roman" w:hAnsi="Times New Roman" w:eastAsia="Times New Roman" w:cs="Times New Roman"/>
          <w:i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6.8. Размер штрафа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штраф устанавливается в размере 1000</w:t>
      </w:r>
      <w:r>
        <w:rPr>
          <w:rFonts w:ascii="Times New Roman" w:hAnsi="Times New Roman" w:eastAsia="Times New Roman" w:cs="Times New Roman"/>
          <w:lang w:eastAsia="ru-RU"/>
        </w:rPr>
        <w:t xml:space="preserve">,00</w:t>
      </w:r>
      <w:r>
        <w:rPr>
          <w:rFonts w:ascii="Times New Roman" w:hAnsi="Times New Roman" w:eastAsia="Times New Roman" w:cs="Times New Roman"/>
          <w:lang w:eastAsia="ru-RU"/>
        </w:rPr>
        <w:t xml:space="preserve"> рублей.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6.9.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Пеня начисляется за каждый день просрочки исполнения Поставщиком обязательства, предусмотренн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ого Договором, начиная со дня, следующего после дня истечения установленного Договором срока исполнения такого обязательства, и устанавливается Договором в размере одной трехсотой действующей на дату уплаты пени ключевой ставки Центрального банка Россий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ской Федерации от цены Договора,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Договора) и фактически исполненных Поставщиком. </w:t>
      </w:r>
      <w:r>
        <w:rPr>
          <w:rFonts w:ascii="Times New Roman" w:hAnsi="Times New Roman" w:eastAsia="Times New Roman" w:cs="Times New Roman"/>
          <w:color w:val="000000"/>
          <w:vertAlign w:val="superscript"/>
          <w:lang w:eastAsia="ru-RU"/>
        </w:rPr>
        <w:footnoteReference w:id="2"/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6.10. Заказчик вправе учитывать при расчете с Поставщиком (вычитать из цены Договора) сумму в виде неустойки (штрафа, пени), подлежащ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ую уплате Поставщиком за неисполнение (ненадлежащее исполнение) обязательств, предусмотренных Договором, если Поставщик не докажет, что неисполнение (ненадлежащее исполнение) обязательств произошло вследствие непреодолимой силы или по вине другой Стороны.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6.11. В случа</w:t>
      </w:r>
      <w:r>
        <w:rPr>
          <w:rFonts w:ascii="Times New Roman" w:hAnsi="Times New Roman" w:eastAsia="Times New Roman" w:cs="Times New Roman"/>
          <w:lang w:eastAsia="ru-RU"/>
        </w:rPr>
        <w:t xml:space="preserve">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6.12.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Штрафы начисляются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Договором. Размер штрафа составляет 1000 (одна тысяча) рублей</w:t>
      </w:r>
      <w:r>
        <w:rPr>
          <w:rFonts w:ascii="Times New Roman" w:hAnsi="Times New Roman" w:eastAsia="Times New Roman" w:cs="Times New Roman"/>
          <w:color w:val="000000"/>
          <w:vertAlign w:val="superscript"/>
          <w:lang w:eastAsia="ru-RU"/>
        </w:rPr>
        <w:footnoteReference w:id="3"/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6.13.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Пеня начисляется за каждый день просрочки исполнения Заказчиком обязательства, предусмотренного Договор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38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6.14. Общая сумма начисленной неустойки (штрафов, пени) за неисполнение или ненадлежащее исполнение Сторонами обязательств, предусмотренных Договором, не может превышать цену Договора.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exac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shd w:val="clear" w:color="auto" w:fill="ffffff"/>
        <w:widowControl w:val="off"/>
        <w:tabs>
          <w:tab w:val="left" w:pos="180" w:leader="none"/>
          <w:tab w:val="left" w:pos="720" w:leader="none"/>
          <w:tab w:val="left" w:pos="821" w:leader="none"/>
        </w:tabs>
        <w:rPr>
          <w:rFonts w:ascii="Times New Roman" w:hAnsi="Times New Roman" w:eastAsia="Times New Roman" w:cs="Times New Roman"/>
          <w:b/>
          <w:color w:val="000000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lang w:eastAsia="ar-SA"/>
        </w:rPr>
        <w:t xml:space="preserve">7.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ПОРЯДОК РАЗРЕШЕНИЯ СПОРОВ</w:t>
      </w:r>
      <w:r>
        <w:rPr>
          <w:rFonts w:ascii="Times New Roman" w:hAnsi="Times New Roman" w:eastAsia="Times New Roman" w:cs="Times New Roman"/>
          <w:b/>
          <w:color w:val="000000"/>
          <w:lang w:eastAsia="ar-SA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851" w:leader="none"/>
        </w:tabs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7.1. Все споры или разногласия, возникшие между Сторонами по настоящему Договору или в связи с ним, разрешаются путем переговоров между Сторонами.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851" w:leader="none"/>
        </w:tabs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7.2. Вся переписка между Сторонами ведется путем направления претензионных писем (претензий) по адресам, указанным в настоящем Договоре.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7.3. Если претензионные требования подлежат денежной оценке, в претензии указывается истребуемая сумма и ее полный и обоснованный расчет.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7.4.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851" w:leader="none"/>
        </w:tabs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7.5. Срок рассмотрения претензионного письма (претензии) и направления ответа на него (неё) не может превышать 10 (десять) дней со дня его получения Стороной.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tabs>
          <w:tab w:val="left" w:pos="851" w:leader="none"/>
        </w:tabs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7.6. В случае невозможности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в Арбитражном суде Кабардино – Балкарской Республики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contextualSpacing/>
        <w:ind w:firstLine="567"/>
        <w:jc w:val="center"/>
        <w:spacing w:after="0" w:line="240" w:lineRule="exact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8.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ПОРЯДОК ИЗМЕНЕНИЯ И РАСТОРЖЕНИЯ ДоговорА</w:t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8.1. </w:t>
      </w:r>
      <w:r>
        <w:rPr>
          <w:rFonts w:ascii="Times New Roman" w:hAnsi="Times New Roman" w:eastAsia="Calibri" w:cs="Times New Roman"/>
        </w:rPr>
        <w:t xml:space="preserve">Цена Договора может быть снижена по соглашению Сторон без изменения предусмотренных </w:t>
      </w:r>
      <w:r>
        <w:rPr>
          <w:rFonts w:ascii="Times New Roman" w:hAnsi="Times New Roman" w:eastAsia="Calibri" w:cs="Times New Roman"/>
        </w:rPr>
        <w:t xml:space="preserve">Договором объема Товара, качества Товара и иных условий Договора.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8.2. По соглашению Сторон допускается изменение существенных условий настоящего Договора, </w:t>
      </w:r>
      <w:r>
        <w:rPr>
          <w:rFonts w:ascii="Times New Roman" w:hAnsi="Times New Roman" w:eastAsia="Calibri" w:cs="Times New Roman"/>
        </w:rPr>
        <w:t xml:space="preserve">в соответствии с ч. 1 ст. 95 Закона</w:t>
      </w:r>
      <w:r>
        <w:rPr>
          <w:rFonts w:ascii="Times New Roman" w:hAnsi="Times New Roman" w:eastAsia="Times New Roman" w:cs="Times New Roman"/>
          <w:lang w:eastAsia="ru-RU"/>
        </w:rPr>
        <w:t xml:space="preserve"> № 44-ФЗ.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По со</w:t>
      </w:r>
      <w:r>
        <w:rPr>
          <w:rFonts w:ascii="Times New Roman" w:hAnsi="Times New Roman" w:eastAsia="Times New Roman" w:cs="Times New Roman"/>
          <w:lang w:eastAsia="ru-RU"/>
        </w:rPr>
        <w:t xml:space="preserve">глашению Сторон допускается изменение существенных условий настоящего Договора, если при его исполнении возникли независящие от сторон Договора обстоятельства, влекущие невозможность его исполнения. Такое изменение осуществляется с соблюдением положений </w:t>
      </w:r>
      <w:hyperlink r:id="rId10" w:tooltip="consultantplus://offline/ref=5A0A5950ABA672D78383B8B8009F3083CF29D59912D80F85AD7547636792EF0D3B59027A6E512B3EE1404BDACC1914768617CD06FFC0A4i5E" w:history="1">
        <w:r>
          <w:rPr>
            <w:rFonts w:ascii="Times New Roman" w:hAnsi="Times New Roman" w:eastAsia="Times New Roman" w:cs="Times New Roman"/>
            <w:color w:val="000000"/>
            <w:lang w:eastAsia="ru-RU"/>
          </w:rPr>
          <w:t xml:space="preserve">п. 1.3</w:t>
        </w:r>
      </w:hyperlink>
      <w:r>
        <w:rPr>
          <w:rFonts w:ascii="Times New Roman" w:hAnsi="Times New Roman" w:eastAsia="Times New Roman" w:cs="Times New Roman"/>
          <w:color w:val="000000"/>
        </w:rPr>
        <w:t xml:space="preserve"> - </w:t>
      </w:r>
      <w:hyperlink r:id="rId11" w:tooltip="consultantplus://offline/ref=5A0A5950ABA672D78383B8B8009F3083CF29D59912D80F85AD7547636792EF0D3B59027A6E50283EE1404BDACC1914768617CD06FFC0A4i5E" w:history="1">
        <w:r>
          <w:rPr>
            <w:rFonts w:ascii="Times New Roman" w:hAnsi="Times New Roman" w:eastAsia="Times New Roman" w:cs="Times New Roman"/>
            <w:color w:val="000000"/>
            <w:lang w:eastAsia="ru-RU"/>
          </w:rPr>
          <w:t xml:space="preserve">1.6 ст. 95</w:t>
        </w:r>
      </w:hyperlink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Закона № 44-ФЗ на основании решения Правительства РФ, высшего исполнительного органа государственной власти субъекта РФ, местной администрации.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right="-144" w:firstLine="567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8.3. По соглашению Сторон может быть увеличен предусмотренный Договором объем Товара не более чем на десять процентов или уменьшен предусмотренный Договором объем Товара не более чем на десять процентов.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ч. 8 ст.95 Закона№ 44-ФЗ.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8.5. Односторонний отказ от исполнения Договора допускается в соответствии с положениями </w:t>
      </w:r>
      <w:hyperlink r:id="rId12" w:tooltip="consultantplus://offline/ref=A2D69AC08064922D32287949DDED4C1F70851D1C7AE90ADC3560D68FC9690E34CD5B6C8B59505CFA6FF2629CEE07E04EB9C08F309025C4EBW8q7F" w:history="1">
        <w:r>
          <w:rPr>
            <w:rFonts w:ascii="Times New Roman" w:hAnsi="Times New Roman" w:eastAsia="Times New Roman" w:cs="Times New Roman"/>
            <w:lang w:eastAsia="ru-RU"/>
          </w:rPr>
          <w:t xml:space="preserve">9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13" w:tooltip="consultantplus://offline/ref=A2D69AC08064922D32287949DDED4C1F70851D1C7AE90ADC3560D68FC9690E34CD5B6C8B59505CFA62F2629CEE07E04EB9C08F309025C4EBW8q7F" w:history="1">
        <w:r>
          <w:rPr>
            <w:rFonts w:ascii="Times New Roman" w:hAnsi="Times New Roman" w:eastAsia="Times New Roman" w:cs="Times New Roman"/>
            <w:lang w:eastAsia="ru-RU"/>
          </w:rPr>
          <w:t xml:space="preserve">11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14" w:tooltip="consultantplus://offline/ref=A2D69AC08064922D32287949DDED4C1F70851D1C7AE90ADC3560D68FC9690E34CD5B6C8B59505CFB6AF2629CEE07E04EB9C08F309025C4EBW8q7F" w:history="1">
        <w:r>
          <w:rPr>
            <w:rFonts w:ascii="Times New Roman" w:hAnsi="Times New Roman" w:eastAsia="Times New Roman" w:cs="Times New Roman"/>
            <w:lang w:eastAsia="ru-RU"/>
          </w:rPr>
          <w:t xml:space="preserve">12.1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15" w:tooltip="consultantplus://offline/ref=A2D69AC08064922D32287949DDED4C1F70851D1C7AE90ADC3560D68FC9690E34CD5B6C8B595058F16FF2629CEE07E04EB9C08F309025C4EBW8q7F" w:history="1">
        <w:r>
          <w:rPr>
            <w:rFonts w:ascii="Times New Roman" w:hAnsi="Times New Roman" w:eastAsia="Times New Roman" w:cs="Times New Roman"/>
            <w:lang w:eastAsia="ru-RU"/>
          </w:rPr>
          <w:t xml:space="preserve">19</w:t>
        </w:r>
      </w:hyperlink>
      <w:r>
        <w:rPr>
          <w:rFonts w:ascii="Times New Roman" w:hAnsi="Times New Roman" w:eastAsia="Times New Roman" w:cs="Times New Roman"/>
        </w:rPr>
        <w:t xml:space="preserve">, </w:t>
      </w:r>
      <w:hyperlink r:id="rId16" w:tooltip="consultantplus://offline/ref=A2D69AC08064922D32287949DDED4C1F70851D1C7AE90ADC3560D68FC9690E34CD5B6C8B59505CFB62F2629CEE07E04EB9C08F309025C4EBW8q7F" w:history="1">
        <w:r>
          <w:rPr>
            <w:rFonts w:ascii="Times New Roman" w:hAnsi="Times New Roman" w:eastAsia="Times New Roman" w:cs="Times New Roman"/>
            <w:lang w:eastAsia="ru-RU"/>
          </w:rPr>
          <w:t xml:space="preserve">20.1</w:t>
        </w:r>
      </w:hyperlink>
      <w:r>
        <w:rPr>
          <w:rFonts w:ascii="Times New Roman" w:hAnsi="Times New Roman" w:eastAsia="Times New Roman" w:cs="Times New Roman"/>
        </w:rPr>
        <w:t xml:space="preserve"> - </w:t>
      </w:r>
      <w:hyperlink r:id="rId17" w:tooltip="consultantplus://offline/ref=A2D69AC08064922D32287949DDED4C1F70851D1C7AE90ADC3560D68FC9690E34CD5B6C8B59505CFC6AF2629CEE07E04EB9C08F309025C4EBW8q7F" w:history="1">
        <w:r>
          <w:rPr>
            <w:rFonts w:ascii="Times New Roman" w:hAnsi="Times New Roman" w:eastAsia="Times New Roman" w:cs="Times New Roman"/>
            <w:lang w:eastAsia="ru-RU"/>
          </w:rPr>
          <w:t xml:space="preserve">23</w:t>
        </w:r>
      </w:hyperlink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и </w:t>
      </w:r>
      <w:hyperlink r:id="rId18" w:tooltip="consultantplus://offline/ref=A2D69AC08064922D32287949DDED4C1F70851D1C7AE90ADC3560D68FC9690E34CD5B6C8B59505CFC68F2629CEE07E04EB9C08F309025C4EBW8q7F" w:history="1">
        <w:r>
          <w:rPr>
            <w:rFonts w:ascii="Times New Roman" w:hAnsi="Times New Roman" w:eastAsia="Times New Roman" w:cs="Times New Roman"/>
            <w:lang w:eastAsia="ru-RU"/>
          </w:rPr>
          <w:t xml:space="preserve">25 ст. 95</w:t>
        </w:r>
      </w:hyperlink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Закона № 44-ФЗ.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1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1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1"/>
          <w:lang w:eastAsia="ru-RU"/>
        </w:rPr>
        <w:t xml:space="preserve">9. ОБСТОЯТЕЛЬСТВА НЕПРЕОДОЛИМОЙ СИЛЫ</w:t>
      </w:r>
      <w:r>
        <w:rPr>
          <w:rFonts w:ascii="Times New Roman" w:hAnsi="Times New Roman" w:eastAsia="Times New Roman" w:cs="Times New Roman"/>
          <w:b/>
          <w:bCs/>
          <w:spacing w:val="-1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9.1.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Обстоятельствами, наступление которых освобождает от ответственности за нарушения обязательства, являются обстоятел</w:t>
      </w:r>
      <w:r>
        <w:rPr>
          <w:rFonts w:ascii="Times New Roman" w:hAnsi="Times New Roman" w:eastAsia="Calibri" w:cs="Times New Roman"/>
        </w:rPr>
        <w:t xml:space="preserve">ьства непреодолимой силы, а именно</w:t>
      </w:r>
      <w:r>
        <w:rPr>
          <w:rFonts w:ascii="Times New Roman" w:hAnsi="Times New Roman" w:eastAsia="Calibri" w:cs="Times New Roman"/>
        </w:rPr>
        <w:t xml:space="preserve">: вооружен</w:t>
      </w:r>
      <w:r>
        <w:rPr>
          <w:rFonts w:ascii="Times New Roman" w:hAnsi="Times New Roman" w:eastAsia="Calibri" w:cs="Times New Roman"/>
        </w:rPr>
        <w:t xml:space="preserve">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9.2. При невыполнении или частичном невыполнении любой из Сторон обязательств по Договору вследствие наступл</w:t>
      </w:r>
      <w:r>
        <w:rPr>
          <w:rFonts w:ascii="Times New Roman" w:hAnsi="Times New Roman" w:eastAsia="Calibri" w:cs="Times New Roman"/>
        </w:rPr>
        <w:t xml:space="preserve">ения обстоятельств, указанных в пункте 9.1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9.3. Сторона, для которой создалась невозможность исполнения обязательств </w:t>
      </w:r>
      <w:r>
        <w:rPr>
          <w:rFonts w:ascii="Times New Roman" w:hAnsi="Times New Roman" w:eastAsia="Calibri" w:cs="Times New Roman"/>
        </w:rPr>
        <w:t xml:space="preserve">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9.4.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9.5.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9.6. Не извещение либо несвоевременное извещение другой стороны согласно пункту 9.3 Договора влечет за собой утрату права ссылаться на эти обстоятельства</w:t>
      </w:r>
      <w:r>
        <w:rPr>
          <w:rFonts w:ascii="Times New Roman" w:hAnsi="Times New Roman" w:eastAsia="Calibri" w:cs="Times New Roman"/>
        </w:rPr>
        <w:t xml:space="preserve">.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after="0" w:line="240" w:lineRule="exact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jc w:val="center"/>
        <w:spacing w:after="0" w:line="240" w:lineRule="auto"/>
        <w:tabs>
          <w:tab w:val="left" w:pos="399" w:leader="none"/>
        </w:tabs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10. ЗАКЛЮЧИТЕЛЬНЫЕ ПОЛОЖЕНИЯ</w:t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10.1. К отношениям Сторон, не урегулированным настоящим Договором, применяются нормы действующего гражданского законодательства Российской Федерации.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10.2. Договор вступает в силу с даты его заключен</w:t>
      </w:r>
      <w:r>
        <w:rPr>
          <w:rFonts w:ascii="Times New Roman" w:hAnsi="Times New Roman" w:eastAsia="Times New Roman" w:cs="Times New Roman"/>
          <w:lang w:eastAsia="ru-RU"/>
        </w:rPr>
        <w:t xml:space="preserve">ия и прекращает свое действие </w:t>
      </w:r>
      <w:r>
        <w:rPr>
          <w:rFonts w:ascii="Times New Roman" w:hAnsi="Times New Roman" w:eastAsia="Times New Roman" w:cs="Times New Roman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lang w:eastAsia="ru-RU"/>
        </w:rPr>
        <w:t xml:space="preserve">.10</w:t>
      </w:r>
      <w:r>
        <w:rPr>
          <w:rFonts w:ascii="Times New Roman" w:hAnsi="Times New Roman" w:eastAsia="Times New Roman" w:cs="Times New Roman"/>
          <w:lang w:eastAsia="ru-RU"/>
        </w:rPr>
        <w:t xml:space="preserve">.202</w:t>
      </w:r>
      <w:r>
        <w:rPr>
          <w:rFonts w:ascii="Times New Roman" w:hAnsi="Times New Roman" w:eastAsia="Times New Roman" w:cs="Times New Roman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lang w:eastAsia="ru-RU"/>
        </w:rPr>
        <w:t xml:space="preserve"> г., но не ранее исполнения Сторонами своих обязательств по Договору в полном объеме.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10.3.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</w:t>
      </w:r>
      <w:r>
        <w:rPr>
          <w:rFonts w:ascii="Times New Roman" w:hAnsi="Times New Roman" w:eastAsia="Times New Roman" w:cs="Times New Roman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lang w:eastAsia="ru-RU"/>
        </w:rPr>
        <w:t xml:space="preserve">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в соответствии с частью 5 статьи 95 </w:t>
      </w:r>
      <w:r>
        <w:rPr>
          <w:rFonts w:ascii="Times New Roman" w:hAnsi="Times New Roman" w:eastAsia="Times New Roman" w:cs="Times New Roman"/>
          <w:lang w:eastAsia="ru-RU"/>
        </w:rPr>
        <w:t xml:space="preserve"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10.5. В случае перемены Заказчика права и обязанности Заказчика, предусмотренные Договором, переходят к новому Заказчику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в соответствии с ч. 6 ст. 95 </w:t>
      </w:r>
      <w:r>
        <w:rPr>
          <w:rFonts w:ascii="Times New Roman" w:hAnsi="Times New Roman" w:eastAsia="Times New Roman" w:cs="Times New Roman"/>
          <w:lang w:eastAsia="ru-RU"/>
        </w:rPr>
        <w:t xml:space="preserve">Закона № 44-ФЗ. 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Стороны обязуются</w:t>
      </w:r>
      <w:r>
        <w:rPr>
          <w:rFonts w:ascii="Times New Roman" w:hAnsi="Times New Roman" w:eastAsia="Times New Roman" w:cs="Times New Roman"/>
          <w:lang w:eastAsia="ru-RU"/>
        </w:rPr>
        <w:t xml:space="preserve"> письменно уведомлять друг друга об изменении своих адресов, номеров телефонов, факсов, адресов электронной почты, платежных реквизитов и предоставить документы, подтверждающие факт изменений, в срок не позднее 2 (двух) рабочих дней со дня изменения. Риск </w:t>
      </w:r>
      <w:r>
        <w:rPr>
          <w:rFonts w:ascii="Times New Roman" w:hAnsi="Times New Roman" w:eastAsia="Times New Roman" w:cs="Times New Roman"/>
          <w:lang w:eastAsia="ru-RU"/>
        </w:rPr>
        <w:t xml:space="preserve">ненадлежащего исполнения Договора, возникшего в связи с несвоевременным уведомлением, несет Сторона, которая не известила или несвоевременно известила другую Сторону об изменении сведений и информации, указанных в настоящем пункте.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</w:t>
      </w: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 Документооборот в рамках </w:t>
      </w:r>
      <w:r>
        <w:rPr>
          <w:rFonts w:ascii="Times New Roman" w:hAnsi="Times New Roman" w:eastAsia="Times New Roman" w:cs="Times New Roman"/>
          <w:lang w:eastAsia="ru-RU"/>
        </w:rPr>
        <w:t xml:space="preserve">Договора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10.7</w:t>
      </w:r>
      <w:r>
        <w:rPr>
          <w:rFonts w:ascii="Times New Roman" w:hAnsi="Times New Roman" w:eastAsia="Times New Roman" w:cs="Times New Roman"/>
          <w:lang w:eastAsia="ru-RU"/>
        </w:rPr>
        <w:t xml:space="preserve">. Срок ответа на входящий документ в рамках Договора не может превышать 5 (Пяти) рабочих дней со дня его получения, за исключением случая, предусмотренного пунктом 7.5. Договора.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10.8</w:t>
      </w:r>
      <w:r>
        <w:rPr>
          <w:rFonts w:ascii="Times New Roman" w:hAnsi="Times New Roman" w:eastAsia="Times New Roman" w:cs="Times New Roman"/>
          <w:lang w:eastAsia="ru-RU"/>
        </w:rPr>
        <w:t xml:space="preserve">. Все приложения к Договору должны быть оформлены в с</w:t>
      </w:r>
      <w:r>
        <w:rPr>
          <w:rFonts w:ascii="Times New Roman" w:hAnsi="Times New Roman" w:eastAsia="Times New Roman" w:cs="Times New Roman"/>
          <w:lang w:eastAsia="ru-RU"/>
        </w:rPr>
        <w:t xml:space="preserve">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</w:t>
      </w:r>
      <w:r>
        <w:rPr>
          <w:rFonts w:ascii="Times New Roman" w:hAnsi="Times New Roman" w:eastAsia="Times New Roman" w:cs="Times New Roman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lang w:eastAsia="ru-RU"/>
        </w:rPr>
        <w:t xml:space="preserve">. </w:t>
      </w:r>
      <w:r>
        <w:rPr>
          <w:rFonts w:ascii="Times New Roman" w:hAnsi="Times New Roman" w:eastAsia="Calibri" w:cs="Times New Roman"/>
          <w:lang w:eastAsia="ru-RU"/>
        </w:rPr>
        <w:t xml:space="preserve">Неотъемлемой частью настоящего Договора является Приложение: </w:t>
      </w:r>
      <w:r>
        <w:rPr>
          <w:rFonts w:ascii="Times New Roman" w:hAnsi="Times New Roman" w:eastAsia="Times New Roman" w:cs="Times New Roman"/>
          <w:lang w:eastAsia="ru-RU"/>
        </w:rPr>
        <w:t xml:space="preserve">Приложение № 1 «</w:t>
      </w:r>
      <w:r>
        <w:rPr>
          <w:rFonts w:ascii="Times New Roman" w:hAnsi="Times New Roman" w:eastAsia="Times New Roman" w:cs="Times New Roman"/>
          <w:lang w:eastAsia="ru-RU"/>
        </w:rPr>
        <w:t xml:space="preserve">Спецификация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lang w:eastAsia="ru-RU"/>
        </w:rPr>
        <w:t xml:space="preserve">изготовление и поставк</w:t>
      </w:r>
      <w:r>
        <w:rPr>
          <w:rFonts w:ascii="Times New Roman" w:hAnsi="Times New Roman" w:eastAsia="Times New Roman" w:cs="Times New Roman"/>
          <w:lang w:eastAsia="ru-RU"/>
        </w:rPr>
        <w:t xml:space="preserve">у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lang w:eastAsia="ru-RU"/>
        </w:rPr>
        <w:t xml:space="preserve"> комплекта предметов государственной символики РФ и эмблемы Росреестра</w:t>
      </w:r>
      <w:r>
        <w:rPr>
          <w:rFonts w:ascii="Times New Roman" w:hAnsi="Times New Roman" w:eastAsia="Arial Unicode MS" w:cs="Times New Roman"/>
          <w:lang w:eastAsia="ar-SA"/>
        </w:rPr>
        <w:t xml:space="preserve">»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240" w:lineRule="exact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ind w:firstLine="567"/>
        <w:jc w:val="center"/>
        <w:spacing w:after="0" w:line="240" w:lineRule="auto"/>
        <w:tabs>
          <w:tab w:val="num" w:pos="1100" w:leader="none"/>
        </w:tabs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. АДРЕСА И РЕКВИЗИТЫ, 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ПОДПИСИ СТОРОН</w:t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510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-7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-7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Calibri" w:cs="Times New Roman"/>
                <w:b/>
                <w:spacing w:val="-7"/>
                <w:lang w:eastAsia="ru-RU"/>
              </w:rPr>
            </w:r>
          </w:p>
          <w:p>
            <w:pPr>
              <w:pStyle w:val="685"/>
              <w:spacing w:line="240" w:lineRule="auto"/>
              <w:widowControl w:val="off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Кабардино-Балкарской Республике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pStyle w:val="15"/>
              <w:ind w:firstLine="0"/>
              <w:jc w:val="left"/>
              <w:spacing w:before="0" w:after="0" w:line="240" w:lineRule="auto"/>
              <w:widowControl w:val="off"/>
              <w:rPr>
                <w:rFonts w:ascii="Tinos" w:hAnsi="Tinos" w:cs="Tinos"/>
                <w:b w:val="0"/>
                <w:color w:val="auto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Адрес: 360000, Кабардино – Балкарская Республика, г. Нальчик, пр. Ленина, 5 «а».</w:t>
            </w:r>
            <w:r>
              <w:rPr>
                <w:rFonts w:ascii="Tinos" w:hAnsi="Tinos" w:cs="Tinos"/>
                <w:b w:val="0"/>
                <w:color w:val="auto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color w:val="auto"/>
                <w:sz w:val="22"/>
                <w:szCs w:val="22"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Тел.: (866-2) 40-08-67;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left"/>
              <w:spacing w:before="0" w:after="0" w:line="240" w:lineRule="auto"/>
              <w:widowControl w:val="off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Факс: (866-2) 40-08-47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cs="Tinos"/>
                <w:u w:val="single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: 07_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@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.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  <w:lang w:val="en-US"/>
              </w:rPr>
              <w:t xml:space="preserve">ru</w:t>
            </w:r>
            <w:r>
              <w:rPr>
                <w:rFonts w:ascii="Tinos" w:hAnsi="Tinos" w:cs="Tinos"/>
                <w:u w:val="single"/>
              </w:rPr>
            </w:r>
            <w:r>
              <w:rPr>
                <w:rFonts w:ascii="Tinos" w:hAnsi="Tinos" w:cs="Tinos"/>
                <w:u w:val="single"/>
              </w:rPr>
            </w:r>
          </w:p>
          <w:p>
            <w:pPr>
              <w:pStyle w:val="13"/>
              <w:jc w:val="left"/>
              <w:spacing w:before="0" w:beforeAutospacing="0" w:after="0" w:afterAutospacing="0"/>
              <w:widowControl w:val="off"/>
              <w:rPr>
                <w:rFonts w:ascii="Tinos" w:hAnsi="Tinos" w:cs="Tinos"/>
                <w:b w:val="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ИНН 0721009680</w:t>
            </w:r>
            <w:r>
              <w:rPr>
                <w:rFonts w:ascii="Tinos" w:hAnsi="Tinos" w:cs="Tinos"/>
                <w:b w:val="0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sz w:val="22"/>
                <w:szCs w:val="22"/>
              </w:rPr>
            </w:r>
          </w:p>
          <w:p>
            <w:pPr>
              <w:pStyle w:val="13"/>
              <w:jc w:val="left"/>
              <w:spacing w:before="0" w:beforeAutospacing="0" w:after="0" w:afterAutospacing="0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КПП 072501001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ОГРН 1040700234321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Дата регистрации 20.12.2004 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Статистические коды: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ОКПО 43592809  ОКФС 12 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ОКТМО  83701000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ОКВЭД 84.11.13  ОКОПФ 75104 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ОКОГУ  13322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685"/>
              <w:jc w:val="left"/>
              <w:spacing w:before="0" w:after="0" w:line="240" w:lineRule="auto"/>
              <w:widowControl w:val="off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nos" w:hAnsi="Tinos" w:cs="Tinos"/>
                <w:b/>
              </w:rPr>
            </w:r>
            <w:r>
              <w:rPr>
                <w:rFonts w:ascii="Tinos" w:hAnsi="Tinos" w:cs="Tinos"/>
                <w:b/>
              </w:rPr>
            </w:r>
          </w:p>
          <w:p>
            <w:pPr>
              <w:jc w:val="left"/>
              <w:spacing w:after="0" w:afterAutospacing="0" w:line="240" w:lineRule="auto"/>
              <w:widowControl w:val="off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л/с  № 03041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W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00690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ОКЦ №1 ВВГУ Банка 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left"/>
              <w:spacing w:after="0" w:afterAutospacing="0" w:line="240" w:lineRule="auto"/>
              <w:widowControl w:val="off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России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// УФК по Нижегородской области, 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left"/>
              <w:spacing w:after="0" w:afterAutospacing="0" w:line="240" w:lineRule="auto"/>
              <w:widowControl w:val="off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г. Нижний Новгород, 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left"/>
              <w:spacing w:after="0" w:afterAutospacing="0" w:line="240" w:lineRule="auto"/>
              <w:widowControl w:val="off"/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КС: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03211643000000013219;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left"/>
              <w:spacing w:before="0"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ЕКС: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40102810745370000024;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left"/>
              <w:spacing w:before="0" w:after="0" w:afterAutospacing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БИК: 012202102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left"/>
              <w:spacing w:before="0" w:after="0" w:line="240" w:lineRule="auto"/>
              <w:widowControl w:val="off"/>
              <w:rPr>
                <w:rFonts w:ascii="Tinos" w:hAnsi="Tinos" w:cs="Tinos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тел.  факс (8662) 40-08-47</w:t>
            </w:r>
            <w:r>
              <w:rPr>
                <w:rFonts w:ascii="Tinos" w:hAnsi="Tinos" w:cs="Tinos"/>
                <w:highlight w:val="none"/>
              </w:rPr>
            </w:r>
            <w:r>
              <w:rPr>
                <w:rFonts w:ascii="Tinos" w:hAnsi="Tinos" w:cs="Tinos"/>
                <w:highlight w:val="none"/>
              </w:rPr>
            </w:r>
          </w:p>
          <w:p>
            <w:pPr>
              <w:spacing w:after="0" w:line="240" w:lineRule="auto"/>
              <w:widowControl w:val="off"/>
              <w:rPr>
                <w:rStyle w:val="696"/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Style w:val="696"/>
                <w:rFonts w:ascii="Times New Roman" w:hAnsi="Times New Roman" w:eastAsia="Times New Roman" w:cs="Times New Roman"/>
                <w:lang w:val="en-US" w:eastAsia="ru-RU"/>
              </w:rPr>
            </w:r>
          </w:p>
          <w:p>
            <w:pPr>
              <w:spacing w:after="0" w:line="240" w:lineRule="auto"/>
              <w:widowControl w:val="off"/>
              <w:rPr>
                <w:rStyle w:val="696"/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</w:r>
            <w:r>
              <w:rPr>
                <w:rStyle w:val="696"/>
                <w:rFonts w:ascii="Times New Roman" w:hAnsi="Times New Roman" w:eastAsia="Times New Roman" w:cs="Times New Roman"/>
                <w:lang w:val="en-US" w:eastAsia="ru-RU"/>
              </w:rPr>
            </w:r>
          </w:p>
          <w:p>
            <w:pPr>
              <w:spacing w:after="0" w:line="240" w:lineRule="auto"/>
              <w:widowControl w:val="off"/>
              <w:rPr>
                <w:rStyle w:val="696"/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</w:r>
            <w:r>
              <w:rPr>
                <w:rStyle w:val="696"/>
                <w:rFonts w:ascii="Times New Roman" w:hAnsi="Times New Roman" w:eastAsia="Times New Roman" w:cs="Times New Roman"/>
                <w:lang w:val="en-US"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Руководитель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pacing w:val="-7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Calibri" w:cs="Times New Roman"/>
                <w:lang w:eastAsia="ru-RU"/>
              </w:rPr>
              <w:t xml:space="preserve">___</w:t>
            </w:r>
            <w:r>
              <w:rPr>
                <w:rFonts w:ascii="Times New Roman" w:hAnsi="Times New Roman" w:eastAsia="Calibri" w:cs="Times New Roman"/>
                <w:lang w:eastAsia="ru-RU"/>
              </w:rPr>
              <w:t xml:space="preserve">______</w:t>
            </w:r>
            <w:r>
              <w:rPr>
                <w:rFonts w:ascii="Times New Roman" w:hAnsi="Times New Roman" w:eastAsia="Calibri" w:cs="Times New Roman"/>
                <w:lang w:eastAsia="ru-RU"/>
              </w:rPr>
              <w:t xml:space="preserve">Б.Х. Соблиров</w:t>
            </w:r>
            <w:r>
              <w:rPr>
                <w:rFonts w:ascii="Times New Roman" w:hAnsi="Times New Roman" w:eastAsia="Calibri" w:cs="Times New Roman"/>
                <w:spacing w:val="-7"/>
                <w:lang w:eastAsia="ru-RU"/>
              </w:rPr>
            </w:r>
          </w:p>
        </w:tc>
        <w:tc>
          <w:tcPr>
            <w:tcW w:w="510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lang w:eastAsia="ru-RU"/>
              </w:rPr>
              <w:t xml:space="preserve">ПОСТАВЩИК:</w:t>
            </w:r>
            <w:r>
              <w:rPr>
                <w:rFonts w:ascii="Times New Roman" w:hAnsi="Times New Roman" w:eastAsia="Calibri" w:cs="Times New Roman"/>
                <w:b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 w:eastAsia="Calibri" w:cs="Times New Roman"/>
                <w:b/>
                <w:spacing w:val="-7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-7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spacing w:val="-7"/>
                <w:lang w:eastAsia="ru-RU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Приложение № 1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к Государственному Договору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№ 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от «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»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августа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2026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 г.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зготовление и поставка комплекта предметов государственной символики РФ и эмблемы Росреестра</w:t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jc w:val="both"/>
        <w:spacing w:after="0" w:line="240" w:lineRule="atLeast"/>
        <w:rPr>
          <w:rFonts w:ascii="Times New Roman" w:hAnsi="Times New Roman" w:eastAsia="Calibri" w:cs="Times New Roman"/>
          <w:b/>
          <w:lang w:eastAsia="ru-RU"/>
        </w:rPr>
      </w:pPr>
      <w:r>
        <w:rPr>
          <w:rFonts w:ascii="Times New Roman" w:hAnsi="Times New Roman" w:eastAsia="Calibri" w:cs="Times New Roman"/>
          <w:b/>
          <w:lang w:eastAsia="ru-RU"/>
        </w:rPr>
        <w:t xml:space="preserve">Описание объекта закупки: </w:t>
      </w:r>
      <w:r>
        <w:rPr>
          <w:rFonts w:ascii="Times New Roman" w:hAnsi="Times New Roman" w:eastAsia="Calibri" w:cs="Times New Roman"/>
          <w:lang w:eastAsia="ru-RU"/>
        </w:rPr>
        <w:t xml:space="preserve">в соответствии с Таблицей 1.</w:t>
      </w:r>
      <w:r>
        <w:rPr>
          <w:rFonts w:ascii="Times New Roman" w:hAnsi="Times New Roman" w:eastAsia="Calibri" w:cs="Times New Roman"/>
          <w:b/>
          <w:lang w:eastAsia="ru-RU"/>
        </w:rPr>
      </w:r>
    </w:p>
    <w:p>
      <w:pPr>
        <w:ind w:right="1132" w:firstLine="567"/>
        <w:jc w:val="right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Таблица № 1</w:t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W w:w="5017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1916"/>
        <w:gridCol w:w="3334"/>
        <w:gridCol w:w="726"/>
        <w:gridCol w:w="724"/>
        <w:gridCol w:w="1450"/>
        <w:gridCol w:w="1442"/>
      </w:tblGrid>
      <w:tr>
        <w:tblPrEx/>
        <w:trPr>
          <w:trHeight w:val="1612"/>
        </w:trPr>
        <w:tc>
          <w:tcPr>
            <w:shd w:val="clear" w:color="auto" w:fill="auto"/>
            <w:tcW w:w="284" w:type="pc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shd w:val="clear" w:color="auto" w:fill="auto"/>
            <w:tcW w:w="942" w:type="pct"/>
            <w:vAlign w:val="center"/>
            <w:textDirection w:val="lrTb"/>
            <w:noWrap w:val="false"/>
          </w:tcPr>
          <w:p>
            <w:pPr>
              <w:ind w:firstLine="34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shd w:val="clear" w:color="auto" w:fill="auto"/>
            <w:tcW w:w="1639" w:type="pct"/>
            <w:vAlign w:val="center"/>
            <w:textDirection w:val="lrTb"/>
            <w:noWrap w:val="false"/>
          </w:tcPr>
          <w:p>
            <w:pPr>
              <w:ind w:firstLine="9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Функциональные, технические и качественные характеристики, эксплуатационные характеристики Товара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shd w:val="clear" w:color="auto" w:fill="auto"/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shd w:val="clear" w:color="auto" w:fill="auto"/>
            <w:tcW w:w="356" w:type="pct"/>
            <w:vAlign w:val="center"/>
            <w:textDirection w:val="lrTb"/>
            <w:noWrap w:val="false"/>
          </w:tcPr>
          <w:p>
            <w:pPr>
              <w:ind w:left="-10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71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Цена единицы товара с учетом НДС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ind w:left="-10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(руб.)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</w:t>
            </w:r>
            <w:r>
              <w:rPr>
                <w:rFonts w:ascii="Times New Roman" w:hAnsi="Times New Roman" w:cs="Times New Roman"/>
                <w:b/>
              </w:rPr>
              <w:t xml:space="preserve">о стоимость товара с учетом НДС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(руб.)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558"/>
        </w:trPr>
        <w:tc>
          <w:tcPr>
            <w:tcW w:w="284" w:type="pct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42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Эмблема Росреестра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ОКПД2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58.19.19.190</w:t>
            </w:r>
            <w:r/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W w:w="1639" w:type="pct"/>
            <w:vAlign w:val="center"/>
            <w:textDirection w:val="lrTb"/>
            <w:noWrap/>
          </w:tcPr>
          <w:p>
            <w:pPr>
              <w:pStyle w:val="701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Пресс-волл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1"/>
              <w:ind w:left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  <w:highlight w:val="white"/>
              </w:rPr>
              <w:t xml:space="preserve">40</w:t>
            </w:r>
            <w:r>
              <w:rPr>
                <w:rFonts w:ascii="Times New Roman" w:hAnsi="Times New Roman" w:cs="Times New Roman"/>
                <w:highlight w:val="white"/>
              </w:rPr>
              <w:t xml:space="preserve">00х2200</w:t>
            </w:r>
            <w:r>
              <w:rPr>
                <w:rFonts w:ascii="Times New Roman" w:hAnsi="Times New Roman" w:cs="Times New Roman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мм, сборно-разборный джокерный каркас, </w:t>
            </w:r>
            <w:r>
              <w:rPr>
                <w:rFonts w:ascii="Times New Roman" w:hAnsi="Times New Roman" w:cs="Times New Roman"/>
              </w:rPr>
              <w:t xml:space="preserve">баннерное полотно «Блокаут», полноцветная печать 720 dpi, люверсы по периметру баннера.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6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1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70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558"/>
        </w:trPr>
        <w:tc>
          <w:tcPr>
            <w:tcW w:w="284" w:type="pct"/>
            <w:vAlign w:val="center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42" w:type="pct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Эмблема Росреестра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ОКПД2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58.19.19.190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639" w:type="pct"/>
            <w:vAlign w:val="center"/>
            <w:vMerge w:val="restart"/>
            <w:textDirection w:val="lrTb"/>
            <w:noWrap/>
          </w:tcPr>
          <w:p>
            <w:pPr>
              <w:pStyle w:val="701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Пресс-волл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01"/>
              <w:ind w:left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  <w:highlight w:val="none"/>
              </w:rPr>
              <w:t xml:space="preserve">2400</w:t>
            </w:r>
            <w:r>
              <w:rPr>
                <w:rFonts w:ascii="Times New Roman" w:hAnsi="Times New Roman" w:cs="Times New Roman"/>
                <w:highlight w:val="white"/>
              </w:rPr>
              <w:t xml:space="preserve">х1800</w:t>
            </w:r>
            <w:r>
              <w:rPr>
                <w:rFonts w:ascii="Times New Roman" w:hAnsi="Times New Roman" w:cs="Times New Roman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мм, сборно-разборный джокерный каркас, </w:t>
            </w:r>
            <w:r>
              <w:rPr>
                <w:rFonts w:ascii="Times New Roman" w:hAnsi="Times New Roman" w:cs="Times New Roman"/>
              </w:rPr>
              <w:t xml:space="preserve">баннерное полотно «Блокаут», полноцветная печать 720 dpi, люверсы по периметру баннера.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Style w:val="701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71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709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trHeight w:val="398"/>
        </w:trPr>
        <w:tc>
          <w:tcPr>
            <w:gridSpan w:val="6"/>
            <w:tcW w:w="4291" w:type="pct"/>
            <w:vAlign w:val="center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70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</w:tbl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Итого на сумму </w:t>
      </w:r>
      <w:r>
        <w:rPr>
          <w:rFonts w:ascii="Times New Roman" w:hAnsi="Times New Roman" w:cs="Times New Roman"/>
          <w:b/>
        </w:rPr>
        <w:t xml:space="preserve">________________</w:t>
      </w:r>
      <w:r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 xml:space="preserve">_______________________________</w:t>
      </w:r>
      <w:r>
        <w:rPr>
          <w:rFonts w:ascii="Times New Roman" w:hAnsi="Times New Roman" w:cs="Times New Roman"/>
          <w:b/>
        </w:rPr>
        <w:t xml:space="preserve">) рублей 00 копеек, </w:t>
      </w:r>
      <w:r>
        <w:rPr>
          <w:rFonts w:ascii="Times New Roman" w:hAnsi="Times New Roman" w:eastAsia="Times New Roman" w:cs="Times New Roman"/>
          <w:lang w:eastAsia="ru-RU"/>
        </w:rPr>
        <w:t xml:space="preserve">НДС.</w:t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567"/>
        <w:jc w:val="both"/>
        <w:spacing w:after="0" w:line="720" w:lineRule="exac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Style w:val="692"/>
        <w:tblW w:w="97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>
        <w:tblPrEx/>
        <w:trPr>
          <w:trHeight w:val="1219"/>
        </w:trPr>
        <w:tc>
          <w:tcPr>
            <w:tcW w:w="535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Руководитель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  <w:p>
            <w:pPr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  <w:p>
            <w:pPr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  <w:p>
            <w:pPr>
              <w:rPr>
                <w:rFonts w:ascii="Times New Roman" w:hAnsi="Times New Roman" w:eastAsia="Times New Roman"/>
                <w:lang w:val="en-US"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________________________ </w:t>
            </w:r>
            <w:r>
              <w:rPr>
                <w:rFonts w:ascii="Times New Roman" w:hAnsi="Times New Roman" w:eastAsia="Times New Roman"/>
                <w:lang w:val="en-US" w:eastAsia="ru-RU"/>
              </w:rPr>
              <w:t xml:space="preserve">/</w:t>
            </w:r>
            <w:r>
              <w:rPr>
                <w:rFonts w:ascii="Times New Roman" w:hAnsi="Times New Roman" w:eastAsia="Times New Roman"/>
                <w:lang w:eastAsia="ru-RU"/>
              </w:rPr>
              <w:t xml:space="preserve">Б.Х. Соблиров</w:t>
            </w:r>
            <w:r>
              <w:rPr>
                <w:rFonts w:ascii="Times New Roman" w:hAnsi="Times New Roman" w:eastAsia="Times New Roman"/>
                <w:lang w:val="en-US" w:eastAsia="ru-RU"/>
              </w:rPr>
            </w:r>
          </w:p>
          <w:p>
            <w:pPr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tabs>
                <w:tab w:val="left" w:pos="1080" w:leader="none"/>
              </w:tabs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</w:pPr>
      <w:r/>
      <w:r/>
    </w:p>
    <w:sectPr>
      <w:footnotePr/>
      <w:endnotePr/>
      <w:type w:val="nextPage"/>
      <w:pgSz w:w="11906" w:h="16838" w:orient="portrait"/>
      <w:pgMar w:top="1134" w:right="851" w:bottom="1134" w:left="1134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689"/>
        <w:jc w:val="both"/>
        <w:rPr>
          <w:rFonts w:ascii="Times New Roman" w:hAnsi="Times New Roman"/>
          <w:sz w:val="18"/>
          <w:szCs w:val="18"/>
        </w:rPr>
      </w:pPr>
      <w:r>
        <w:rPr>
          <w:rStyle w:val="691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В соответствии с постановлением Правительства Российской Федерации от 30.08.2017 № 1042 (с внесенными изменениями, вступившими в законную силу 14.08.2019)</w:t>
      </w:r>
      <w:r>
        <w:rPr>
          <w:rFonts w:ascii="Times New Roman" w:hAnsi="Times New Roman"/>
          <w:sz w:val="18"/>
          <w:szCs w:val="18"/>
        </w:rPr>
      </w:r>
    </w:p>
  </w:footnote>
  <w:footnote w:id="3">
    <w:p>
      <w:pPr>
        <w:pStyle w:val="689"/>
        <w:jc w:val="both"/>
        <w:rPr>
          <w:rFonts w:ascii="Times New Roman" w:hAnsi="Times New Roman"/>
          <w:sz w:val="18"/>
          <w:szCs w:val="18"/>
        </w:rPr>
      </w:pPr>
      <w:r>
        <w:rPr>
          <w:rStyle w:val="691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Размер штрафа устанавливается в порядке, предусмотренном постановлением Прави</w:t>
      </w:r>
      <w:r>
        <w:rPr>
          <w:rFonts w:ascii="Times New Roman" w:hAnsi="Times New Roman"/>
          <w:sz w:val="18"/>
          <w:szCs w:val="18"/>
        </w:rPr>
        <w:t xml:space="preserve">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>
        <w:rPr>
          <w:rFonts w:ascii="Times New Roman" w:hAnsi="Times New Roman"/>
          <w:sz w:val="18"/>
          <w:szCs w:val="18"/>
        </w:rPr>
        <w:t xml:space="preserve">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</w:t>
      </w:r>
      <w:r>
        <w:rPr>
          <w:rFonts w:ascii="Times New Roman" w:hAnsi="Times New Roman"/>
          <w:sz w:val="18"/>
          <w:szCs w:val="18"/>
        </w:rPr>
        <w:t xml:space="preserve">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5 ноября 2013 г. № 1063» (далее – Постановление № 1042). </w:t>
      </w:r>
      <w:r>
        <w:rPr>
          <w:rFonts w:ascii="Times New Roman" w:hAnsi="Times New Roman"/>
          <w:sz w:val="18"/>
          <w:szCs w:val="18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ascii="Symbol" w:hAnsi="Symbol" w:cs="Symbol"/>
        <w:sz w:val="24"/>
        <w:szCs w:val="24"/>
      </w:r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  <w:rPr>
        <w:rFonts w:ascii="Symbol" w:hAnsi="Symbol" w:cs="Symbol"/>
        <w:sz w:val="24"/>
        <w:szCs w:val="24"/>
      </w:r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6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6"/>
      <w:numFmt w:val="decimal"/>
      <w:isLgl/>
      <w:suff w:val="tab"/>
      <w:lvlText w:val="%1.%2."/>
      <w:lvlJc w:val="left"/>
      <w:pPr>
        <w:ind w:left="927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50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71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00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92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216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5"/>
    <w:next w:val="68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5"/>
    <w:next w:val="68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5"/>
    <w:next w:val="68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5"/>
    <w:next w:val="68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5"/>
    <w:next w:val="68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5"/>
    <w:next w:val="68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6"/>
    <w:link w:val="34"/>
    <w:uiPriority w:val="10"/>
    <w:rPr>
      <w:sz w:val="48"/>
      <w:szCs w:val="48"/>
    </w:rPr>
  </w:style>
  <w:style w:type="paragraph" w:styleId="36">
    <w:name w:val="Subtitle"/>
    <w:basedOn w:val="685"/>
    <w:next w:val="68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6"/>
    <w:link w:val="36"/>
    <w:uiPriority w:val="11"/>
    <w:rPr>
      <w:sz w:val="24"/>
      <w:szCs w:val="24"/>
    </w:rPr>
  </w:style>
  <w:style w:type="paragraph" w:styleId="38">
    <w:name w:val="Quote"/>
    <w:basedOn w:val="685"/>
    <w:next w:val="68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5"/>
    <w:next w:val="68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6"/>
    <w:link w:val="697"/>
    <w:uiPriority w:val="99"/>
  </w:style>
  <w:style w:type="character" w:styleId="45">
    <w:name w:val="Footer Char"/>
    <w:basedOn w:val="686"/>
    <w:link w:val="699"/>
    <w:uiPriority w:val="99"/>
  </w:style>
  <w:style w:type="paragraph" w:styleId="46">
    <w:name w:val="Caption"/>
    <w:basedOn w:val="685"/>
    <w:next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9"/>
    <w:uiPriority w:val="99"/>
  </w:style>
  <w:style w:type="table" w:styleId="49">
    <w:name w:val="Table Grid Light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89"/>
    <w:uiPriority w:val="99"/>
    <w:rPr>
      <w:sz w:val="18"/>
    </w:rPr>
  </w:style>
  <w:style w:type="paragraph" w:styleId="178">
    <w:name w:val="endnote text"/>
    <w:basedOn w:val="68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6"/>
    <w:uiPriority w:val="99"/>
    <w:semiHidden/>
    <w:unhideWhenUsed/>
    <w:rPr>
      <w:vertAlign w:val="superscript"/>
    </w:rPr>
  </w:style>
  <w:style w:type="paragraph" w:styleId="181">
    <w:name w:val="toc 1"/>
    <w:basedOn w:val="685"/>
    <w:next w:val="68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5"/>
    <w:next w:val="68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5"/>
    <w:next w:val="68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5"/>
    <w:next w:val="68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5"/>
    <w:next w:val="68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5"/>
    <w:next w:val="68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5"/>
    <w:next w:val="68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5"/>
    <w:next w:val="68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5"/>
    <w:next w:val="68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5"/>
    <w:next w:val="685"/>
    <w:uiPriority w:val="99"/>
    <w:unhideWhenUsed/>
    <w:pPr>
      <w:spacing w:after="0" w:afterAutospacing="0"/>
    </w:pPr>
  </w:style>
  <w:style w:type="paragraph" w:styleId="685" w:default="1">
    <w:name w:val="Normal"/>
    <w:qFormat/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paragraph" w:styleId="689">
    <w:name w:val="footnote text"/>
    <w:basedOn w:val="685"/>
    <w:link w:val="690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690" w:customStyle="1">
    <w:name w:val="Текст сноски Знак"/>
    <w:basedOn w:val="686"/>
    <w:link w:val="689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691">
    <w:name w:val="footnote reference"/>
    <w:semiHidden/>
    <w:unhideWhenUsed/>
    <w:rPr>
      <w:vertAlign w:val="superscript"/>
    </w:rPr>
  </w:style>
  <w:style w:type="table" w:styleId="692">
    <w:name w:val="Table Grid"/>
    <w:basedOn w:val="687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93">
    <w:name w:val="Balloon Text"/>
    <w:basedOn w:val="685"/>
    <w:link w:val="69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4" w:customStyle="1">
    <w:name w:val="Текст выноски Знак"/>
    <w:basedOn w:val="686"/>
    <w:link w:val="693"/>
    <w:uiPriority w:val="99"/>
    <w:semiHidden/>
    <w:rPr>
      <w:rFonts w:ascii="Tahoma" w:hAnsi="Tahoma" w:cs="Tahoma"/>
      <w:sz w:val="16"/>
      <w:szCs w:val="16"/>
    </w:rPr>
  </w:style>
  <w:style w:type="character" w:styleId="695">
    <w:name w:val="Placeholder Text"/>
    <w:basedOn w:val="686"/>
    <w:uiPriority w:val="99"/>
    <w:semiHidden/>
    <w:rPr>
      <w:color w:val="808080"/>
    </w:rPr>
  </w:style>
  <w:style w:type="character" w:styleId="696">
    <w:name w:val="Hyperlink"/>
    <w:basedOn w:val="686"/>
    <w:uiPriority w:val="99"/>
    <w:unhideWhenUsed/>
    <w:rPr>
      <w:color w:val="0000ff" w:themeColor="hyperlink"/>
      <w:u w:val="single"/>
    </w:rPr>
  </w:style>
  <w:style w:type="paragraph" w:styleId="697">
    <w:name w:val="Header"/>
    <w:basedOn w:val="685"/>
    <w:link w:val="6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8" w:customStyle="1">
    <w:name w:val="Верхний колонтитул Знак"/>
    <w:basedOn w:val="686"/>
    <w:link w:val="697"/>
    <w:uiPriority w:val="99"/>
  </w:style>
  <w:style w:type="paragraph" w:styleId="699">
    <w:name w:val="Footer"/>
    <w:basedOn w:val="685"/>
    <w:link w:val="70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0" w:customStyle="1">
    <w:name w:val="Нижний колонтитул Знак"/>
    <w:basedOn w:val="686"/>
    <w:link w:val="699"/>
    <w:uiPriority w:val="99"/>
  </w:style>
  <w:style w:type="paragraph" w:styleId="701">
    <w:name w:val="List Paragraph"/>
    <w:basedOn w:val="68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5A0A5950ABA672D78383B8B8009F3083CF29D59912D80F85AD7547636792EF0D3B59027A6E512B3EE1404BDACC1914768617CD06FFC0A4i5E" TargetMode="External"/><Relationship Id="rId11" Type="http://schemas.openxmlformats.org/officeDocument/2006/relationships/hyperlink" Target="consultantplus://offline/ref=5A0A5950ABA672D78383B8B8009F3083CF29D59912D80F85AD7547636792EF0D3B59027A6E50283EE1404BDACC1914768617CD06FFC0A4i5E" TargetMode="External"/><Relationship Id="rId12" Type="http://schemas.openxmlformats.org/officeDocument/2006/relationships/hyperlink" Target="consultantplus://offline/ref=A2D69AC08064922D32287949DDED4C1F70851D1C7AE90ADC3560D68FC9690E34CD5B6C8B59505CFA6FF2629CEE07E04EB9C08F309025C4EBW8q7F" TargetMode="External"/><Relationship Id="rId13" Type="http://schemas.openxmlformats.org/officeDocument/2006/relationships/hyperlink" Target="consultantplus://offline/ref=A2D69AC08064922D32287949DDED4C1F70851D1C7AE90ADC3560D68FC9690E34CD5B6C8B59505CFA62F2629CEE07E04EB9C08F309025C4EBW8q7F" TargetMode="External"/><Relationship Id="rId14" Type="http://schemas.openxmlformats.org/officeDocument/2006/relationships/hyperlink" Target="consultantplus://offline/ref=A2D69AC08064922D32287949DDED4C1F70851D1C7AE90ADC3560D68FC9690E34CD5B6C8B59505CFB6AF2629CEE07E04EB9C08F309025C4EBW8q7F" TargetMode="External"/><Relationship Id="rId15" Type="http://schemas.openxmlformats.org/officeDocument/2006/relationships/hyperlink" Target="consultantplus://offline/ref=A2D69AC08064922D32287949DDED4C1F70851D1C7AE90ADC3560D68FC9690E34CD5B6C8B595058F16FF2629CEE07E04EB9C08F309025C4EBW8q7F" TargetMode="External"/><Relationship Id="rId16" Type="http://schemas.openxmlformats.org/officeDocument/2006/relationships/hyperlink" Target="consultantplus://offline/ref=A2D69AC08064922D32287949DDED4C1F70851D1C7AE90ADC3560D68FC9690E34CD5B6C8B59505CFB62F2629CEE07E04EB9C08F309025C4EBW8q7F" TargetMode="External"/><Relationship Id="rId17" Type="http://schemas.openxmlformats.org/officeDocument/2006/relationships/hyperlink" Target="consultantplus://offline/ref=A2D69AC08064922D32287949DDED4C1F70851D1C7AE90ADC3560D68FC9690E34CD5B6C8B59505CFC6AF2629CEE07E04EB9C08F309025C4EBW8q7F" TargetMode="External"/><Relationship Id="rId18" Type="http://schemas.openxmlformats.org/officeDocument/2006/relationships/hyperlink" Target="consultantplus://offline/ref=A2D69AC08064922D32287949DDED4C1F70851D1C7AE90ADC3560D68FC9690E34CD5B6C8B59505CFC68F2629CEE07E04EB9C08F309025C4EBW8q7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FAFA-E3B9-4AAC-81AF-05725C29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Гергет  Ольга Николаевна</dc:creator>
  <cp:revision>3</cp:revision>
  <dcterms:created xsi:type="dcterms:W3CDTF">2022-09-06T14:01:00Z</dcterms:created>
  <dcterms:modified xsi:type="dcterms:W3CDTF">2026-08-19T14:16:19Z</dcterms:modified>
</cp:coreProperties>
</file>