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73" w:rsidRPr="00A04D73" w:rsidRDefault="00A04D73" w:rsidP="00A04D7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04D73">
        <w:rPr>
          <w:rFonts w:ascii="Times New Roman" w:eastAsia="Calibri" w:hAnsi="Times New Roman" w:cs="Times New Roman"/>
        </w:rPr>
        <w:t>Приложение № 1</w:t>
      </w:r>
    </w:p>
    <w:p w:rsidR="00A04D73" w:rsidRPr="00A04D73" w:rsidRDefault="00A04D73" w:rsidP="00A04D7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04D73">
        <w:rPr>
          <w:rFonts w:ascii="Times New Roman" w:eastAsia="Calibri" w:hAnsi="Times New Roman" w:cs="Times New Roman"/>
        </w:rPr>
        <w:t>к контракту</w:t>
      </w:r>
    </w:p>
    <w:p w:rsidR="00A04D73" w:rsidRPr="00A04D73" w:rsidRDefault="002437D5" w:rsidP="00A04D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Calibri" w:hAnsi="Times New Roman" w:cs="Times New Roman"/>
        </w:rPr>
        <w:t>от «____» ______ 2026</w:t>
      </w:r>
      <w:r w:rsidR="00A04D73" w:rsidRPr="00A04D73">
        <w:rPr>
          <w:rFonts w:ascii="Times New Roman" w:eastAsia="Calibri" w:hAnsi="Times New Roman" w:cs="Times New Roman"/>
        </w:rPr>
        <w:t xml:space="preserve"> года № </w:t>
      </w:r>
      <w:r w:rsidR="00F51396" w:rsidRPr="00A04D73">
        <w:rPr>
          <w:rFonts w:ascii="Times New Roman" w:eastAsia="Calibri" w:hAnsi="Times New Roman" w:cs="Times New Roman"/>
        </w:rPr>
        <w:t xml:space="preserve">ЕАТ </w:t>
      </w:r>
      <w:r>
        <w:rPr>
          <w:rFonts w:ascii="Times New Roman" w:eastAsia="Calibri" w:hAnsi="Times New Roman" w:cs="Times New Roman"/>
        </w:rPr>
        <w:t>8</w:t>
      </w:r>
      <w:r w:rsidR="00A04D73" w:rsidRPr="00A04D73">
        <w:rPr>
          <w:rFonts w:ascii="Times New Roman" w:eastAsia="Calibri" w:hAnsi="Times New Roman" w:cs="Times New Roman"/>
        </w:rPr>
        <w:t>6-202</w:t>
      </w:r>
      <w:r>
        <w:rPr>
          <w:rFonts w:ascii="Times New Roman" w:eastAsia="Calibri" w:hAnsi="Times New Roman" w:cs="Times New Roman"/>
        </w:rPr>
        <w:t>6</w:t>
      </w:r>
      <w:r w:rsidR="00A04D73" w:rsidRPr="00A04D73">
        <w:rPr>
          <w:rFonts w:ascii="Times New Roman" w:eastAsia="Calibri" w:hAnsi="Times New Roman" w:cs="Times New Roman"/>
        </w:rPr>
        <w:t xml:space="preserve"> </w:t>
      </w:r>
    </w:p>
    <w:p w:rsidR="00A04D73" w:rsidRPr="00A04D73" w:rsidRDefault="00A04D73" w:rsidP="00A04D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4D73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</w:t>
      </w:r>
    </w:p>
    <w:p w:rsidR="00A04D73" w:rsidRPr="00A04D73" w:rsidRDefault="00A04D73" w:rsidP="00A04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04D73" w:rsidRDefault="00A04D73" w:rsidP="00A04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 (СПЕЦИФИКАЦИЯ)</w:t>
      </w:r>
    </w:p>
    <w:p w:rsidR="002437D5" w:rsidRPr="00A04D73" w:rsidRDefault="002437D5" w:rsidP="00A04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04D73" w:rsidRPr="00A04D73" w:rsidRDefault="00A04D73" w:rsidP="00A04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lang w:eastAsia="ru-RU"/>
        </w:rPr>
        <w:t>Требования к поставляемому программному обеспечению</w:t>
      </w:r>
    </w:p>
    <w:p w:rsidR="00A04D73" w:rsidRPr="00A04D73" w:rsidRDefault="00A04D73" w:rsidP="00A04D7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Calibri" w:hAnsi="Times New Roman" w:cs="Times New Roman"/>
          <w:b/>
          <w:u w:val="single"/>
          <w:lang w:eastAsia="ru-RU"/>
        </w:rPr>
        <w:t>Общероссийский классификатор продукции по видам экономической деятельности ОКПД</w:t>
      </w:r>
      <w:proofErr w:type="gramStart"/>
      <w:r w:rsidRPr="00A04D73">
        <w:rPr>
          <w:rFonts w:ascii="Times New Roman" w:eastAsia="Calibri" w:hAnsi="Times New Roman" w:cs="Times New Roman"/>
          <w:b/>
          <w:u w:val="single"/>
          <w:lang w:eastAsia="ru-RU"/>
        </w:rPr>
        <w:t>2:</w:t>
      </w:r>
      <w:r w:rsidRPr="00A04D73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A04D73">
        <w:rPr>
          <w:rFonts w:ascii="Times New Roman" w:eastAsia="Times New Roman" w:hAnsi="Times New Roman" w:cs="Times New Roman"/>
          <w:lang w:eastAsia="ru-RU"/>
        </w:rPr>
        <w:t xml:space="preserve">                  (ОК 034-2014): 58.29.11.000</w:t>
      </w:r>
    </w:p>
    <w:p w:rsidR="00A04D73" w:rsidRPr="00A04D73" w:rsidRDefault="00A04D73" w:rsidP="00A04D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04D73" w:rsidRPr="00A04D73" w:rsidRDefault="00A04D73" w:rsidP="00A04D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Функциональные возможности программного обеспечения </w:t>
      </w:r>
      <w:r w:rsidRPr="00A04D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«Эконом Эксперт. Онлайн»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обеспечение должно включать в себя следующие возможности:</w:t>
      </w: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Программные классификаторы ОКПД2 и КТРУ со следующими возможностями: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1.1. Иерархический вид справочника, с возможностью раскрытия и закрытия ветвей иерархии;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1.2. Поиск кодов ОКПД 2 и КТРУ по составным частям наименования или кода, поиск по НКМИ;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1.4. Вывод информации об актуальности кода ОКПД 2 / КТРУ (актуален/исключен);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1.5. Вывод рекомендуемого метода расчета НМЦК;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1.6. Поиск позиций КТРУ, связанных с кодом ОКПД2;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1.7. Поиск  позиций КТРУ по характеристикам ТРУ (обязательным, необязательным);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1.8. Отображение даты начала обязательного применения  позиции КТРУ;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1.9. Для выбранной позиции КТРУ отображение кода ОКПД 2, от которого образована данная позиция КТРУ, а также кодов ОКПД 2 из справочной информации КТРУ;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1.10. Для выбранной позиции КТРУ отображение кода вида НКМИ (если позиция КТРУ содержит данную информацию);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1.11. Для выбранной позиции КТРУ по медицинским изделиям вывод номеров регистрационных удостоверений на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медизделия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из государственного реестра медицинских изделий в соответствии с НКМИ;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1.12. Для выбранной позиции КТРУ вывод проверки на допустимость указания дополнительных характеристик;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1.13. Отображение характеристик, содержащихся в позиции КТРУ (обязательные, необязательные), их значений и описания в соответствии с данными КТРУ ЕИС;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 Проверка кодов ОКПД 2 (для КТРУ проверка проводится с учетом кодов ОКПД 2 из справочной информации КТРУ) на наличие в следующих нормативных  правовых актах (с учётом всех последних редакций):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1.14.1. Постановление Правительства РФ № 1875 от 23 декабря 2024 г.; 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1.14.2. Постановление Правительства РФ № 1221 от 31 декабря 2009 </w:t>
      </w:r>
      <w:r w:rsidRPr="00A04D73">
        <w:rPr>
          <w:rFonts w:ascii="Times New Roman" w:eastAsia="Times New Roman" w:hAnsi="Times New Roman" w:cs="Times New Roman"/>
          <w:color w:val="262626"/>
          <w:lang w:eastAsia="ru-RU"/>
        </w:rPr>
        <w:t>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1.14.3. Постановление Правительства РФ № 1292 от 26 декабря 2013 </w:t>
      </w:r>
      <w:r w:rsidRPr="00A04D73">
        <w:rPr>
          <w:rFonts w:ascii="Times New Roman" w:eastAsia="Times New Roman" w:hAnsi="Times New Roman" w:cs="Times New Roman"/>
          <w:color w:val="262626"/>
          <w:lang w:eastAsia="ru-RU"/>
        </w:rPr>
        <w:t>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1.14.4. Постановление Правительства РФ № 2571 от 29 декабря 2021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1.14.5. Постановление Правительства РФ № 927 от 2 сентября 2015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1.14.6. Постановление Правительства РФ № 1224 от 8 июля 2022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1.14.7. Постановление Правительства РФ № 2411 от 24 декабря 2022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1.14.8. Постановление Правительства РФ N 688 от 15 сентября 2008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1.14.9. Постановление Правительства РФ N 10 от 12 января 2023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1.14.10. Постановление Правительства РФ N 1110 от 1 июля 2021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1.14.11. Постановление Правительства РФ N 1042 от 30 сентября 2015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1.14.12. Распоряжение Правительства РФ № 21-р от 16 января 2018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1.14.13. Распоряжение Правительства РФ № 471-р от 21 марта 2016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1.14.14. Распоряжение Правительства РФ № 3500-р от 8 декабря 2021 г.;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1.14.15. Распоряжение Правительства РФ от 17 января 2024 г. N 40-р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1.14.16. Распоряжение Правительства Российской Федерации от 29 марта 2024 г. N 744-р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1.14.17. Распоряжение Правительства РФ от 28 апреля 2018 г. N 792-р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262626"/>
          <w:lang w:eastAsia="ru-RU"/>
        </w:rPr>
        <w:t xml:space="preserve">1.14.18. Постановление Правительства РФ от 21 июня 2012 г. N 616 </w:t>
      </w: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(для заказчиков, работающих по 223-ФЗ)</w:t>
      </w: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1.15. Проверка кода ОКПД2 в перечне СМСП (для заказчиков, работающих по 223-ФЗ)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1.16. Определение наличия кода ОКПД2 в Библиотеке типовых контрактов ЕИС с возможностью перехода в контракт на ЕИС;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1.17. Рекомендации по применению/не применению НПА;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1.18. Возможность перехода в текст НПА в справочно-правовой системе;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1.19. Возможность добавлять коды в список, проверить список на НПА;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1.20. Возможность проверить список кодов на совместимость (допустимо или нет объединение в одной закупке кодов из списка с точки зрения действующих для выбранных кодов НПА);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1.21. Возможность разделить в отдельные лоты коды из списка в результате проверки на совместимость;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1.22. Возможность найти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произведенных в РФ/ЕАЭС, наличию исполненных без неустоек контрактов и направить запросы коммерческих предложений. Вывод контактных данных поставщиков (телефон,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email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). Возможность просмотреть количество исполненных контрактов у поставщика и перейти в последний исполненный контракт.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Инструмент расчета сроков для следующих конкурентных процедур: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 По Закону № 44-ФЗ: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2.1.1. Электронный аукцион (до 300 млн. руб.);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2.1.2. Электронный аукцион (от 300 млн. руб.);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2.1.3. Электронный аукцион по строительству и </w:t>
      </w:r>
      <w:proofErr w:type="spellStart"/>
      <w:proofErr w:type="gram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кап.ремонту</w:t>
      </w:r>
      <w:proofErr w:type="spellEnd"/>
      <w:proofErr w:type="gram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2.1.4. Запрос котировок электронный (до 10 млн. руб);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2.1.5. Электронный конкурс;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2.1.6. Электронный конкурс по ч.19 ст.48;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2.1.7. Электронный конкурс культурное наследие и НИОКР;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2.1.8. Закрытый электронный аукцион;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2.1.9. Закупка у </w:t>
      </w:r>
      <w:proofErr w:type="spellStart"/>
      <w:proofErr w:type="gram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ед.поставщика</w:t>
      </w:r>
      <w:proofErr w:type="spellEnd"/>
      <w:proofErr w:type="gram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по ч. 12 ст. 93 (до 5 млн. руб.)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 По Закону № 223-ФЗ: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2.2.1. Аукцион;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2.2.2. Аукцион МСП с НМЦД &gt; 30 млн. руб.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2.2.3. Аукцион МСП с НМЦД ≤ 30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млн.руб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2.2.4. Конкурс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2.2.5 Конкурс МСП с НМЦД &gt; 30 млн. руб.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2.2.6. Конкурс МСП с НМЦД ≤ 30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млн.руб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2.2.7. Запрос котировок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2.2.8. Запрос котировок МСП в электронной форме (до 7 млн. руб.)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2.2.9. Запрос предложений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2.2.10. Запрос предложений в электронной форме МСП (до 15 млн. руб.)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2.3. Расчет сроков исполнения контрактов по Закону № 44-ФЗ</w:t>
      </w:r>
    </w:p>
    <w:p w:rsidR="00A04D73" w:rsidRPr="00A04D73" w:rsidRDefault="00A04D73" w:rsidP="00A04D73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2.4. Расторжение контракта в связи с односторонним отказом заказчика от его исполнения (для электронных процедур по 44-ФЗ)</w:t>
      </w:r>
    </w:p>
    <w:p w:rsidR="00A04D73" w:rsidRPr="00A04D73" w:rsidRDefault="00A04D73" w:rsidP="00A04D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2.5. Возможность печати полученного расчета (или) сохранения в формате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Калькулятор расчета НМЦК по методу сопоставимых рыночных цен (анализ рынка), согласно методическим рекомендациям Минэкономразвития РФ (Приказ от 2 октября 2013 г. N 567) со следующими возможностями: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</w:t>
      </w: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единице измерения, с возможность применения </w:t>
      </w:r>
      <w:proofErr w:type="gram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повышающего  коэффициента</w:t>
      </w:r>
      <w:proofErr w:type="gram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к ценам (по способу и по периоду);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Контроль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непревышения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коэффициента вариации;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Возможность добавления цен вручную;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отчета обоснования НМЦК, сохранение его в формате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docx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ТРУ на совместимость (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лотирование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),  с возможностью разделения списка на лоты;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Автоматическая загрузка позиций из файла (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excel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Расчет НМЦК для закупок с неопределенным объемом (ч. 24 ст. 22 Закона № 44-ФЗ);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Автосохранение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расчетов с возможностью последующего редактирования.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4D73" w:rsidRPr="00A04D73" w:rsidRDefault="00A04D73" w:rsidP="00A04D73">
      <w:pPr>
        <w:numPr>
          <w:ilvl w:val="0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Калькулятор расчета НМЦК согласно 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 приказом Федеральной службы войск национальной гвардии РФ от 15 февраля 2021 г. N 45 (далее – Порядок) для осуществления закупок охранных услуг частных охранных организаций со следующими возможностями: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Расчет НМЦК по формуле, указанной в п. 2 Порядка;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Автоматический расчет количества дней и часов оказания услуг на основании информации из производственного календаря;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Автосохранение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расчетов с возможностью последующего редактирования;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отчета обоснования НМЦК, сохранение его в формате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numPr>
          <w:ilvl w:val="0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Сервис «Поиск документации»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Возможность поиска документации среди размещенных закупок в ЕИС по коду КТРУ/ОКПД2 и (или) наименованию товара, работы, услуги; 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Возможность учитывать регион и дату публикации;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Возможность искать документацию выбранного заказчика;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Информация о наличии / отсутствии жалоб в ФАС по выбранной документации; 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Вывод характеристик ТРУ;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Вывод установленных в закупке запретов/ограничений/условий допуска и преимуществ;</w:t>
      </w:r>
    </w:p>
    <w:p w:rsidR="00A04D73" w:rsidRPr="00A04D73" w:rsidRDefault="00A04D73" w:rsidP="00A04D73">
      <w:pPr>
        <w:numPr>
          <w:ilvl w:val="1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Возможность скачать документацию, перейти из результатов поиска на карточку закупки в ЕИС.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numPr>
          <w:ilvl w:val="0"/>
          <w:numId w:val="1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Сервис «Проверка контрагента» для проверки информации об участниках закупки и поставщиках (подрядчиках, исполнителях)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Проверка на наличие  информации в РНП по 44-ФЗ;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Наличие сведений о лицензиях;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Наличие сведений о членстве в СРО;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Наличие сведений об обязательной аккредитации;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Поверка на привлечение к административной ответственности по ст.19.28 КоАП РФ;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на наличие сведений в перечне иностранных агентов;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на наличие информации в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подсанкционном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списке по Указу Президента РФ от 03.05.2022 №252;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на наличие информации о банкротстве;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информации о наличии конкурсного производства;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информации об имеющихся исполнительных производствах;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на наличие недоимок, задолженности по уплате налогов и сборов;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информации о наличии судимости за преступления в сфере экономики (ст.158-204 УК РФ), преступления по статьям 289, 290, 291, 291.1 УК РФ;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Проверка на наличие информации о дисквалификации;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на наличие сведений об организации в списке офшорных компаний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информации о статусе СМП и СОНО у организации;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Проверка физического лица на наличие статуса плательщика налога на профессиональный доход;</w:t>
      </w:r>
    </w:p>
    <w:p w:rsidR="00A04D73" w:rsidRPr="00A04D73" w:rsidRDefault="00A04D73" w:rsidP="00A04D73">
      <w:pPr>
        <w:numPr>
          <w:ilvl w:val="1"/>
          <w:numId w:val="2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Сохранение в файл формата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результатов проверки.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Сервис «Текущие закупки» для отслеживания событий по закупкам: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Блок «Запланированы на текущий год» - данные из Плана-графика, с указанием  наименование объекта закупки, ИКЗ, объема фин. обеспечения на текущий год, и остатка средств по позициям плана-графика;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Блок «Проводятся» - закупки, находящиеся в процессе проведения с указанием приближающихся этапов проведения и сроков по ним;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Блок «Контракты на исполнении» - список находящихся на стадии исполнения контрактов (отдельных этапов контрактов) с информацией о произведенных оплатах.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numPr>
          <w:ilvl w:val="0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Сервис «Реестр закупок»: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Подгружаются все контакты по 44-ФЗ из ЕИС, с возможностью фильтрации по дате, способу закупки, цене контракта, статусу на ЕИС;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Возможность формирования отчета об объеме закупок у СМП за выбранный  год;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загрузки прямых договоров по п.4, п.5 ч.1 ст. 93 44-ФЗ (из файла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excel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) и возможность ручного внесения прямых договоров;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выгрузки данных в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excel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- таблицу;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Расчет пеней, начисляемых поставщику.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numPr>
          <w:ilvl w:val="0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04D73">
        <w:rPr>
          <w:rFonts w:ascii="Times New Roman" w:eastAsia="Times New Roman" w:hAnsi="Times New Roman" w:cs="Times New Roman"/>
          <w:b/>
          <w:lang w:eastAsia="ru-RU"/>
        </w:rPr>
        <w:t>Сервис «Планирование закупки»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Создание заявки на закупку;</w:t>
      </w:r>
    </w:p>
    <w:p w:rsidR="00A04D73" w:rsidRPr="00A04D73" w:rsidRDefault="00A04D73" w:rsidP="00A04D73">
      <w:pPr>
        <w:numPr>
          <w:ilvl w:val="1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Подготовка описания объекта закупки: 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- подбор кода ОКПД2/КТРУ, 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- возможность выбора характеристик, предусмотренных позицией КТРУ, 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- возможность указания дополнительных характеристик, не предусмотренных позицией КТРУ, в разрешенных законом случаях;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- возможность указаниях характеристик, если в </w:t>
      </w:r>
      <w:proofErr w:type="gramStart"/>
      <w:r w:rsidRPr="00A04D73">
        <w:rPr>
          <w:rFonts w:ascii="Times New Roman" w:eastAsia="Times New Roman" w:hAnsi="Times New Roman" w:cs="Times New Roman"/>
          <w:lang w:eastAsia="ru-RU"/>
        </w:rPr>
        <w:t>закупке  используется</w:t>
      </w:r>
      <w:proofErr w:type="gramEnd"/>
      <w:r w:rsidRPr="00A04D73">
        <w:rPr>
          <w:rFonts w:ascii="Times New Roman" w:eastAsia="Times New Roman" w:hAnsi="Times New Roman" w:cs="Times New Roman"/>
          <w:lang w:eastAsia="ru-RU"/>
        </w:rPr>
        <w:t xml:space="preserve"> не позиция КТРУ, а код ОКПД2;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- примеры технических заданий для применяемого кода ОКПД2/КТРУ из закупок, размещенных заказчиками в ЕИС;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- выбор инструкций по заполнению структурированной заявки участником закупки; 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 - формирование файла «Описание объекта закупки» в формате </w:t>
      </w:r>
      <w:r w:rsidRPr="00A04D73">
        <w:rPr>
          <w:rFonts w:ascii="Times New Roman" w:eastAsia="Times New Roman" w:hAnsi="Times New Roman" w:cs="Times New Roman"/>
          <w:lang w:val="en-US" w:eastAsia="ru-RU"/>
        </w:rPr>
        <w:t>Word</w:t>
      </w:r>
      <w:r w:rsidRPr="00A04D73">
        <w:rPr>
          <w:rFonts w:ascii="Times New Roman" w:eastAsia="Times New Roman" w:hAnsi="Times New Roman" w:cs="Times New Roman"/>
          <w:lang w:eastAsia="ru-RU"/>
        </w:rPr>
        <w:t>;</w:t>
      </w:r>
    </w:p>
    <w:p w:rsidR="00A04D73" w:rsidRPr="00A04D73" w:rsidRDefault="00A04D73" w:rsidP="00A04D73">
      <w:pPr>
        <w:spacing w:after="0" w:line="273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 xml:space="preserve">- проверка на правомерность объединения в одной закупке указанных в ней предметов закупки. 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10.Раздел «Новости»:</w:t>
      </w:r>
    </w:p>
    <w:p w:rsidR="00A04D73" w:rsidRPr="00A04D73" w:rsidRDefault="00A04D73" w:rsidP="00A04D73">
      <w:pPr>
        <w:numPr>
          <w:ilvl w:val="1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Ежедневные новости по законодательству о </w:t>
      </w:r>
      <w:proofErr w:type="spellStart"/>
      <w:proofErr w:type="gram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гос.закупках</w:t>
      </w:r>
      <w:proofErr w:type="spellEnd"/>
      <w:proofErr w:type="gram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numPr>
          <w:ilvl w:val="0"/>
          <w:numId w:val="5"/>
        </w:numPr>
        <w:tabs>
          <w:tab w:val="left" w:pos="426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Технические требования: </w:t>
      </w:r>
    </w:p>
    <w:p w:rsidR="00A04D73" w:rsidRPr="00A04D73" w:rsidRDefault="00A04D73" w:rsidP="00A04D73">
      <w:pPr>
        <w:numPr>
          <w:ilvl w:val="1"/>
          <w:numId w:val="5"/>
        </w:numPr>
        <w:tabs>
          <w:tab w:val="left" w:pos="426"/>
        </w:tabs>
        <w:spacing w:after="0" w:line="273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Сервис должен поддерживать стабильную работу в следующих браузерах: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Chrome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,  Яндекс,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Firefox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Opera</w:t>
      </w:r>
      <w:proofErr w:type="spellEnd"/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numPr>
          <w:ilvl w:val="0"/>
          <w:numId w:val="5"/>
        </w:numPr>
        <w:tabs>
          <w:tab w:val="left" w:pos="284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оказываемым услугам сопровождения программного обеспечения</w:t>
      </w:r>
    </w:p>
    <w:p w:rsidR="00A04D73" w:rsidRPr="00A04D73" w:rsidRDefault="00A04D73" w:rsidP="00A04D73">
      <w:pPr>
        <w:numPr>
          <w:ilvl w:val="1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. Пользователям должна оказываться </w:t>
      </w:r>
      <w:r w:rsidRPr="00A04D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техническая и консультативная поддержка</w:t>
      </w:r>
      <w:r w:rsidRPr="00A04D73">
        <w:rPr>
          <w:rFonts w:ascii="Times New Roman" w:eastAsia="Times New Roman" w:hAnsi="Times New Roman" w:cs="Times New Roman"/>
          <w:color w:val="000000"/>
          <w:lang w:eastAsia="ru-RU"/>
        </w:rPr>
        <w:t xml:space="preserve"> по работе с  программным продуктом посредством телефонной связи и электронной почты.</w:t>
      </w:r>
    </w:p>
    <w:p w:rsidR="00A04D73" w:rsidRPr="00A04D73" w:rsidRDefault="00A04D73" w:rsidP="00A04D73">
      <w:pPr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4D73">
        <w:rPr>
          <w:rFonts w:ascii="Times New Roman" w:eastAsia="Times New Roman" w:hAnsi="Times New Roman" w:cs="Times New Roman"/>
          <w:lang w:eastAsia="ru-RU"/>
        </w:rPr>
        <w:t> </w:t>
      </w:r>
    </w:p>
    <w:p w:rsidR="00A04D73" w:rsidRPr="00A04D73" w:rsidRDefault="00A04D73" w:rsidP="00A04D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2759C" w:rsidRPr="0052759C" w:rsidRDefault="0052759C" w:rsidP="0052759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2759C">
        <w:rPr>
          <w:rFonts w:ascii="Times New Roman" w:eastAsia="Calibri" w:hAnsi="Times New Roman" w:cs="Times New Roman"/>
        </w:rPr>
        <w:t>Приложение № 2</w:t>
      </w:r>
    </w:p>
    <w:p w:rsidR="0052759C" w:rsidRPr="0052759C" w:rsidRDefault="0052759C" w:rsidP="0052759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2759C">
        <w:rPr>
          <w:rFonts w:ascii="Times New Roman" w:eastAsia="Calibri" w:hAnsi="Times New Roman" w:cs="Times New Roman"/>
        </w:rPr>
        <w:t>к контракту</w:t>
      </w:r>
    </w:p>
    <w:p w:rsidR="0052759C" w:rsidRPr="0052759C" w:rsidRDefault="002437D5" w:rsidP="005275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Calibri" w:hAnsi="Times New Roman" w:cs="Times New Roman"/>
        </w:rPr>
        <w:t>от «____» ______ 2026</w:t>
      </w:r>
      <w:r w:rsidR="0052759C" w:rsidRPr="0052759C">
        <w:rPr>
          <w:rFonts w:ascii="Times New Roman" w:eastAsia="Calibri" w:hAnsi="Times New Roman" w:cs="Times New Roman"/>
        </w:rPr>
        <w:t xml:space="preserve"> года № </w:t>
      </w:r>
      <w:r w:rsidR="00F51396" w:rsidRPr="0052759C">
        <w:rPr>
          <w:rFonts w:ascii="Times New Roman" w:eastAsia="Calibri" w:hAnsi="Times New Roman" w:cs="Times New Roman"/>
        </w:rPr>
        <w:t>ЕАТ</w:t>
      </w:r>
      <w:r w:rsidR="00F5139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86-2028</w:t>
      </w:r>
      <w:r w:rsidR="0052759C" w:rsidRPr="0052759C">
        <w:rPr>
          <w:rFonts w:ascii="Times New Roman" w:eastAsia="Calibri" w:hAnsi="Times New Roman" w:cs="Times New Roman"/>
        </w:rPr>
        <w:t xml:space="preserve"> </w:t>
      </w:r>
    </w:p>
    <w:p w:rsidR="0052759C" w:rsidRPr="0052759C" w:rsidRDefault="0052759C" w:rsidP="005275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2759C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</w:t>
      </w:r>
    </w:p>
    <w:p w:rsidR="0052759C" w:rsidRPr="0052759C" w:rsidRDefault="0052759C" w:rsidP="005275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759C" w:rsidRPr="0052759C" w:rsidTr="002844A2">
        <w:tc>
          <w:tcPr>
            <w:tcW w:w="5068" w:type="dxa"/>
          </w:tcPr>
          <w:p w:rsidR="0052759C" w:rsidRPr="0052759C" w:rsidRDefault="0052759C" w:rsidP="0052759C"/>
        </w:tc>
        <w:tc>
          <w:tcPr>
            <w:tcW w:w="5069" w:type="dxa"/>
          </w:tcPr>
          <w:p w:rsidR="0052759C" w:rsidRPr="0052759C" w:rsidRDefault="0052759C" w:rsidP="0052759C"/>
        </w:tc>
      </w:tr>
    </w:tbl>
    <w:p w:rsidR="0052759C" w:rsidRPr="0052759C" w:rsidRDefault="0052759C" w:rsidP="00527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52759C" w:rsidRPr="0052759C" w:rsidRDefault="0052759C" w:rsidP="00527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2759C">
        <w:rPr>
          <w:rFonts w:ascii="Times New Roman" w:eastAsia="Times New Roman" w:hAnsi="Times New Roman" w:cs="Times New Roman"/>
          <w:bCs/>
          <w:lang w:eastAsia="ru-RU"/>
        </w:rPr>
        <w:t>СПЕЦИФИКАЦИЯ</w:t>
      </w:r>
    </w:p>
    <w:p w:rsidR="0052759C" w:rsidRPr="0052759C" w:rsidRDefault="0052759C" w:rsidP="00527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52759C" w:rsidRPr="0052759C" w:rsidRDefault="0052759C" w:rsidP="00527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5954"/>
        <w:gridCol w:w="1215"/>
        <w:gridCol w:w="1745"/>
      </w:tblGrid>
      <w:tr w:rsidR="0052759C" w:rsidRPr="0052759C" w:rsidTr="002844A2">
        <w:tc>
          <w:tcPr>
            <w:tcW w:w="675" w:type="dxa"/>
          </w:tcPr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№ п/п</w:t>
            </w:r>
          </w:p>
        </w:tc>
        <w:tc>
          <w:tcPr>
            <w:tcW w:w="6379" w:type="dxa"/>
          </w:tcPr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Наименование</w:t>
            </w:r>
          </w:p>
        </w:tc>
        <w:tc>
          <w:tcPr>
            <w:tcW w:w="1276" w:type="dxa"/>
          </w:tcPr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Кол-во</w:t>
            </w:r>
          </w:p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(</w:t>
            </w:r>
            <w:proofErr w:type="spellStart"/>
            <w:r w:rsidRPr="0052759C">
              <w:rPr>
                <w:bCs/>
              </w:rPr>
              <w:t>усл</w:t>
            </w:r>
            <w:proofErr w:type="spellEnd"/>
            <w:r w:rsidRPr="0052759C">
              <w:rPr>
                <w:bCs/>
              </w:rPr>
              <w:t>. ед.)</w:t>
            </w:r>
          </w:p>
        </w:tc>
        <w:tc>
          <w:tcPr>
            <w:tcW w:w="1807" w:type="dxa"/>
          </w:tcPr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Стоимость</w:t>
            </w:r>
          </w:p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(руб.)</w:t>
            </w:r>
          </w:p>
        </w:tc>
      </w:tr>
      <w:tr w:rsidR="0052759C" w:rsidRPr="0052759C" w:rsidTr="00F51396">
        <w:tc>
          <w:tcPr>
            <w:tcW w:w="675" w:type="dxa"/>
          </w:tcPr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1</w:t>
            </w:r>
          </w:p>
        </w:tc>
        <w:tc>
          <w:tcPr>
            <w:tcW w:w="6379" w:type="dxa"/>
          </w:tcPr>
          <w:p w:rsidR="0052759C" w:rsidRPr="0052759C" w:rsidRDefault="0052759C" w:rsidP="0052759C">
            <w:pPr>
              <w:suppressAutoHyphens/>
              <w:jc w:val="both"/>
              <w:rPr>
                <w:rFonts w:cs="Times New Roman"/>
                <w:bCs/>
              </w:rPr>
            </w:pPr>
            <w:r w:rsidRPr="0052759C">
              <w:rPr>
                <w:rFonts w:cs="Times New Roman"/>
                <w:bCs/>
              </w:rPr>
              <w:t xml:space="preserve">Срочное неисключительное право на Программу «Эконом Эксперт. Онлайн», 12 месяцев, 2 рабочих места </w:t>
            </w:r>
            <w:bookmarkStart w:id="0" w:name="_GoBack"/>
            <w:bookmarkEnd w:id="0"/>
          </w:p>
          <w:p w:rsidR="0052759C" w:rsidRPr="0052759C" w:rsidRDefault="0052759C" w:rsidP="0052759C">
            <w:pPr>
              <w:suppressAutoHyphens/>
              <w:jc w:val="both"/>
              <w:rPr>
                <w:rFonts w:cs="Times New Roman"/>
                <w:bCs/>
              </w:rPr>
            </w:pPr>
            <w:r w:rsidRPr="0052759C">
              <w:rPr>
                <w:rFonts w:cs="Times New Roman"/>
                <w:bCs/>
              </w:rPr>
              <w:t xml:space="preserve">(ИНН </w:t>
            </w:r>
            <w:r w:rsidRPr="0052759C">
              <w:rPr>
                <w:rFonts w:cs="Times New Roman"/>
                <w:bCs/>
                <w:sz w:val="24"/>
                <w:szCs w:val="24"/>
              </w:rPr>
              <w:t xml:space="preserve">5904192496 </w:t>
            </w:r>
            <w:r w:rsidRPr="0052759C">
              <w:rPr>
                <w:rFonts w:cs="Times New Roman"/>
                <w:bCs/>
              </w:rPr>
              <w:t xml:space="preserve">КПП </w:t>
            </w:r>
            <w:r w:rsidRPr="0052759C">
              <w:rPr>
                <w:rFonts w:cs="Times New Roman"/>
                <w:bCs/>
                <w:sz w:val="24"/>
                <w:szCs w:val="24"/>
              </w:rPr>
              <w:t>590401001</w:t>
            </w:r>
            <w:r w:rsidRPr="0052759C">
              <w:rPr>
                <w:rFonts w:cs="Times New Roman"/>
                <w:bCs/>
              </w:rPr>
              <w:t>)</w:t>
            </w:r>
          </w:p>
          <w:p w:rsidR="0052759C" w:rsidRPr="0052759C" w:rsidRDefault="0052759C" w:rsidP="0052759C">
            <w:pPr>
              <w:rPr>
                <w:bCs/>
              </w:rPr>
            </w:pPr>
          </w:p>
        </w:tc>
        <w:tc>
          <w:tcPr>
            <w:tcW w:w="1276" w:type="dxa"/>
          </w:tcPr>
          <w:p w:rsidR="0052759C" w:rsidRPr="0052759C" w:rsidRDefault="0052759C" w:rsidP="0052759C">
            <w:pPr>
              <w:rPr>
                <w:bCs/>
              </w:rPr>
            </w:pPr>
          </w:p>
          <w:p w:rsidR="0052759C" w:rsidRPr="0052759C" w:rsidRDefault="0052759C" w:rsidP="0052759C">
            <w:pPr>
              <w:jc w:val="center"/>
              <w:rPr>
                <w:bCs/>
              </w:rPr>
            </w:pPr>
            <w:r w:rsidRPr="0052759C">
              <w:rPr>
                <w:bCs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2759C" w:rsidRPr="00F51396" w:rsidRDefault="00F51396" w:rsidP="0052759C">
            <w:pPr>
              <w:jc w:val="center"/>
              <w:rPr>
                <w:bCs/>
              </w:rPr>
            </w:pPr>
            <w:r w:rsidRPr="00F51396">
              <w:rPr>
                <w:bCs/>
              </w:rPr>
              <w:t>57</w:t>
            </w:r>
            <w:r w:rsidR="0052759C" w:rsidRPr="00F51396">
              <w:rPr>
                <w:bCs/>
              </w:rPr>
              <w:t> 000,00</w:t>
            </w:r>
          </w:p>
        </w:tc>
      </w:tr>
      <w:tr w:rsidR="0052759C" w:rsidRPr="0052759C" w:rsidTr="00F51396">
        <w:tc>
          <w:tcPr>
            <w:tcW w:w="8330" w:type="dxa"/>
            <w:gridSpan w:val="3"/>
          </w:tcPr>
          <w:p w:rsidR="0052759C" w:rsidRPr="0052759C" w:rsidRDefault="0052759C" w:rsidP="0052759C">
            <w:pPr>
              <w:jc w:val="right"/>
              <w:rPr>
                <w:bCs/>
              </w:rPr>
            </w:pPr>
            <w:r w:rsidRPr="0052759C">
              <w:rPr>
                <w:bCs/>
              </w:rPr>
              <w:t>Итого:</w:t>
            </w:r>
          </w:p>
        </w:tc>
        <w:tc>
          <w:tcPr>
            <w:tcW w:w="1807" w:type="dxa"/>
            <w:shd w:val="clear" w:color="auto" w:fill="auto"/>
          </w:tcPr>
          <w:p w:rsidR="0052759C" w:rsidRPr="00F51396" w:rsidRDefault="00F51396" w:rsidP="0052759C">
            <w:pPr>
              <w:jc w:val="center"/>
              <w:rPr>
                <w:bCs/>
              </w:rPr>
            </w:pPr>
            <w:r w:rsidRPr="00F51396">
              <w:rPr>
                <w:bCs/>
              </w:rPr>
              <w:t>57</w:t>
            </w:r>
            <w:r w:rsidR="0052759C" w:rsidRPr="00F51396">
              <w:rPr>
                <w:bCs/>
              </w:rPr>
              <w:t> 000,00</w:t>
            </w:r>
          </w:p>
        </w:tc>
      </w:tr>
    </w:tbl>
    <w:p w:rsidR="0052759C" w:rsidRPr="0052759C" w:rsidRDefault="0052759C" w:rsidP="00527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2759C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НДС не облагается</w:t>
      </w:r>
    </w:p>
    <w:p w:rsidR="0052759C" w:rsidRPr="0052759C" w:rsidRDefault="0052759C" w:rsidP="00527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52759C" w:rsidRDefault="002437D5" w:rsidP="0052759C">
      <w:pPr>
        <w:pStyle w:val="a4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Эксперт </w:t>
      </w:r>
      <w:r w:rsidR="0052759C">
        <w:rPr>
          <w:spacing w:val="2"/>
          <w:sz w:val="22"/>
          <w:szCs w:val="22"/>
        </w:rPr>
        <w:t xml:space="preserve"> по закупкам отдела контрактной службы                   </w:t>
      </w:r>
      <w:r>
        <w:rPr>
          <w:spacing w:val="2"/>
          <w:sz w:val="22"/>
          <w:szCs w:val="22"/>
        </w:rPr>
        <w:t xml:space="preserve">                                  В.Н. Бухарова</w:t>
      </w:r>
      <w:r w:rsidR="0052759C">
        <w:rPr>
          <w:spacing w:val="2"/>
          <w:sz w:val="22"/>
          <w:szCs w:val="22"/>
        </w:rPr>
        <w:t xml:space="preserve"> </w:t>
      </w:r>
    </w:p>
    <w:p w:rsidR="0052759C" w:rsidRDefault="0052759C" w:rsidP="0052759C">
      <w:pPr>
        <w:pStyle w:val="a4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                                                                                                                               «_</w:t>
      </w:r>
      <w:proofErr w:type="gramStart"/>
      <w:r>
        <w:rPr>
          <w:spacing w:val="2"/>
          <w:sz w:val="22"/>
          <w:szCs w:val="22"/>
        </w:rPr>
        <w:t>_»  _</w:t>
      </w:r>
      <w:proofErr w:type="gramEnd"/>
      <w:r>
        <w:rPr>
          <w:spacing w:val="2"/>
          <w:sz w:val="22"/>
          <w:szCs w:val="22"/>
        </w:rPr>
        <w:t>______ ____г.</w:t>
      </w:r>
    </w:p>
    <w:p w:rsidR="0052759C" w:rsidRDefault="0052759C" w:rsidP="0052759C">
      <w:pPr>
        <w:pStyle w:val="a4"/>
        <w:rPr>
          <w:spacing w:val="2"/>
          <w:sz w:val="22"/>
          <w:szCs w:val="22"/>
        </w:rPr>
      </w:pPr>
    </w:p>
    <w:p w:rsidR="000E31F7" w:rsidRDefault="00F51396"/>
    <w:sectPr w:rsidR="000E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793"/>
    <w:multiLevelType w:val="multilevel"/>
    <w:tmpl w:val="062F679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" w15:restartNumberingAfterBreak="0">
    <w:nsid w:val="2B8D0426"/>
    <w:multiLevelType w:val="multilevel"/>
    <w:tmpl w:val="2B8D04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2" w15:restartNumberingAfterBreak="0">
    <w:nsid w:val="44CA468A"/>
    <w:multiLevelType w:val="multilevel"/>
    <w:tmpl w:val="44CA46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3" w15:restartNumberingAfterBreak="0">
    <w:nsid w:val="54F1599F"/>
    <w:multiLevelType w:val="multilevel"/>
    <w:tmpl w:val="54F1599F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4" w15:restartNumberingAfterBreak="0">
    <w:nsid w:val="68A24DB8"/>
    <w:multiLevelType w:val="multilevel"/>
    <w:tmpl w:val="68A24DB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0DE495F"/>
    <w:multiLevelType w:val="multilevel"/>
    <w:tmpl w:val="70DE495F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A7"/>
    <w:rsid w:val="002437D5"/>
    <w:rsid w:val="003672C1"/>
    <w:rsid w:val="0052759C"/>
    <w:rsid w:val="00A04D73"/>
    <w:rsid w:val="00DB0BA7"/>
    <w:rsid w:val="00F51396"/>
    <w:rsid w:val="00FA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412C"/>
  <w15:docId w15:val="{C86B2A31-4435-4E20-8878-22727D56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2759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2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 Ирина Андреевна</dc:creator>
  <cp:keywords/>
  <dc:description/>
  <cp:lastModifiedBy>Пур Ирина Андреевна</cp:lastModifiedBy>
  <cp:revision>6</cp:revision>
  <dcterms:created xsi:type="dcterms:W3CDTF">2025-03-24T05:30:00Z</dcterms:created>
  <dcterms:modified xsi:type="dcterms:W3CDTF">2026-03-25T05:00:00Z</dcterms:modified>
</cp:coreProperties>
</file>