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35D" w:rsidRPr="002543AC" w:rsidRDefault="009F035D" w:rsidP="000B7373">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2543AC">
        <w:rPr>
          <w:rFonts w:ascii="XO Thames" w:eastAsia="Calibri" w:hAnsi="XO Thames"/>
          <w:b/>
          <w:sz w:val="21"/>
          <w:szCs w:val="21"/>
        </w:rPr>
        <w:t>ГОСУДАРСТВЕННЫЙ КОНТРАКТ № _________</w:t>
      </w:r>
    </w:p>
    <w:p w:rsidR="00AD557C" w:rsidRDefault="00AD557C" w:rsidP="000B7373">
      <w:pPr>
        <w:tabs>
          <w:tab w:val="left" w:pos="426"/>
          <w:tab w:val="left" w:pos="709"/>
        </w:tabs>
        <w:ind w:right="566" w:firstLine="567"/>
        <w:jc w:val="center"/>
        <w:rPr>
          <w:rFonts w:ascii="XO Thames" w:eastAsia="Calibri" w:hAnsi="XO Thames"/>
          <w:b/>
          <w:sz w:val="21"/>
          <w:szCs w:val="21"/>
        </w:rPr>
      </w:pPr>
      <w:r w:rsidRPr="00AD557C">
        <w:rPr>
          <w:rFonts w:ascii="XO Thames" w:eastAsia="Calibri" w:hAnsi="XO Thames"/>
          <w:b/>
          <w:sz w:val="21"/>
          <w:szCs w:val="21"/>
        </w:rPr>
        <w:t xml:space="preserve">поставку </w:t>
      </w:r>
      <w:r w:rsidR="00AB4DF0">
        <w:rPr>
          <w:rFonts w:ascii="XO Thames" w:eastAsia="Calibri" w:hAnsi="XO Thames"/>
          <w:b/>
          <w:sz w:val="21"/>
          <w:szCs w:val="21"/>
        </w:rPr>
        <w:t>сухофруктов</w:t>
      </w:r>
    </w:p>
    <w:p w:rsidR="009F035D" w:rsidRPr="006D311D" w:rsidRDefault="009F035D" w:rsidP="000B7373">
      <w:pPr>
        <w:tabs>
          <w:tab w:val="left" w:pos="426"/>
          <w:tab w:val="left" w:pos="709"/>
        </w:tabs>
        <w:ind w:right="566" w:firstLine="567"/>
        <w:jc w:val="center"/>
        <w:rPr>
          <w:rFonts w:ascii="XO Thames" w:eastAsia="Calibri" w:hAnsi="XO Thames"/>
          <w:sz w:val="21"/>
          <w:szCs w:val="21"/>
          <w:lang w:eastAsia="en-US"/>
        </w:rPr>
      </w:pPr>
      <w:r w:rsidRPr="006D311D">
        <w:rPr>
          <w:rFonts w:ascii="XO Thames" w:eastAsia="Calibri" w:hAnsi="XO Thames"/>
          <w:sz w:val="21"/>
          <w:szCs w:val="21"/>
          <w:lang w:eastAsia="x-none"/>
        </w:rPr>
        <w:t xml:space="preserve">ИКЗ </w:t>
      </w:r>
      <w:r w:rsidRPr="006D311D">
        <w:rPr>
          <w:rFonts w:ascii="XO Thames" w:eastAsia="Calibri" w:hAnsi="XO Thames"/>
          <w:sz w:val="21"/>
          <w:szCs w:val="21"/>
          <w:lang w:eastAsia="en-US"/>
        </w:rPr>
        <w:t>___________________________________</w:t>
      </w:r>
    </w:p>
    <w:p w:rsidR="009F035D" w:rsidRPr="006D311D" w:rsidRDefault="009F035D" w:rsidP="000B7373">
      <w:pPr>
        <w:widowControl w:val="0"/>
        <w:tabs>
          <w:tab w:val="left" w:pos="426"/>
          <w:tab w:val="left" w:pos="709"/>
        </w:tabs>
        <w:autoSpaceDE w:val="0"/>
        <w:autoSpaceDN w:val="0"/>
        <w:adjustRightInd w:val="0"/>
        <w:ind w:firstLine="567"/>
        <w:jc w:val="center"/>
        <w:rPr>
          <w:rFonts w:ascii="XO Thames" w:eastAsia="Calibri" w:hAnsi="XO Thames"/>
          <w:sz w:val="21"/>
          <w:szCs w:val="21"/>
        </w:rPr>
      </w:pPr>
    </w:p>
    <w:p w:rsidR="009F035D" w:rsidRPr="006D311D" w:rsidRDefault="009F035D" w:rsidP="008C1402">
      <w:pPr>
        <w:widowControl w:val="0"/>
        <w:tabs>
          <w:tab w:val="left" w:pos="426"/>
          <w:tab w:val="left" w:pos="709"/>
        </w:tabs>
        <w:autoSpaceDE w:val="0"/>
        <w:autoSpaceDN w:val="0"/>
        <w:adjustRightInd w:val="0"/>
        <w:jc w:val="both"/>
        <w:rPr>
          <w:rFonts w:ascii="XO Thames" w:hAnsi="XO Thames"/>
          <w:sz w:val="21"/>
          <w:szCs w:val="21"/>
        </w:rPr>
      </w:pPr>
      <w:r w:rsidRPr="006D311D">
        <w:rPr>
          <w:rFonts w:ascii="XO Thames" w:hAnsi="XO Thames"/>
          <w:sz w:val="21"/>
          <w:szCs w:val="21"/>
        </w:rPr>
        <w:t>г. Красноярск</w:t>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r>
      <w:r w:rsidRPr="006D311D">
        <w:rPr>
          <w:rFonts w:ascii="XO Thames" w:hAnsi="XO Thames"/>
          <w:sz w:val="21"/>
          <w:szCs w:val="21"/>
        </w:rPr>
        <w:tab/>
        <w:t xml:space="preserve">        </w:t>
      </w:r>
      <w:r w:rsidRPr="006D311D">
        <w:rPr>
          <w:rFonts w:ascii="XO Thames" w:hAnsi="XO Thames"/>
          <w:sz w:val="21"/>
          <w:szCs w:val="21"/>
        </w:rPr>
        <w:tab/>
        <w:t xml:space="preserve">       </w:t>
      </w:r>
      <w:r w:rsidR="008C1402" w:rsidRPr="006D311D">
        <w:rPr>
          <w:rFonts w:ascii="XO Thames" w:hAnsi="XO Thames"/>
          <w:sz w:val="21"/>
          <w:szCs w:val="21"/>
        </w:rPr>
        <w:tab/>
        <w:t xml:space="preserve">             </w:t>
      </w:r>
      <w:r w:rsidR="00BF13C0" w:rsidRPr="006D311D">
        <w:rPr>
          <w:rFonts w:ascii="XO Thames" w:hAnsi="XO Thames"/>
          <w:sz w:val="21"/>
          <w:szCs w:val="21"/>
        </w:rPr>
        <w:t xml:space="preserve"> «____» _______ 202</w:t>
      </w:r>
      <w:r w:rsidR="00E54411">
        <w:rPr>
          <w:rFonts w:ascii="XO Thames" w:hAnsi="XO Thames"/>
          <w:sz w:val="21"/>
          <w:szCs w:val="21"/>
        </w:rPr>
        <w:t>6</w:t>
      </w:r>
      <w:r w:rsidRPr="006D311D">
        <w:rPr>
          <w:rFonts w:ascii="XO Thames" w:hAnsi="XO Thames"/>
          <w:sz w:val="21"/>
          <w:szCs w:val="21"/>
        </w:rPr>
        <w:t xml:space="preserve"> г.</w:t>
      </w:r>
    </w:p>
    <w:p w:rsidR="009F035D" w:rsidRPr="006D311D" w:rsidRDefault="009F035D" w:rsidP="000B7373">
      <w:pPr>
        <w:widowControl w:val="0"/>
        <w:tabs>
          <w:tab w:val="left" w:pos="426"/>
          <w:tab w:val="left" w:pos="709"/>
        </w:tabs>
        <w:autoSpaceDE w:val="0"/>
        <w:autoSpaceDN w:val="0"/>
        <w:adjustRightInd w:val="0"/>
        <w:ind w:firstLine="567"/>
        <w:jc w:val="both"/>
        <w:rPr>
          <w:rFonts w:ascii="XO Thames" w:hAnsi="XO Thames"/>
          <w:sz w:val="21"/>
          <w:szCs w:val="21"/>
        </w:rPr>
      </w:pPr>
    </w:p>
    <w:p w:rsidR="00124CF8" w:rsidRPr="00FE0383" w:rsidRDefault="00124CF8" w:rsidP="00124CF8">
      <w:pPr>
        <w:widowControl w:val="0"/>
        <w:tabs>
          <w:tab w:val="left" w:pos="426"/>
          <w:tab w:val="left" w:pos="709"/>
        </w:tabs>
        <w:autoSpaceDE w:val="0"/>
        <w:autoSpaceDN w:val="0"/>
        <w:adjustRightInd w:val="0"/>
        <w:ind w:firstLine="567"/>
        <w:jc w:val="both"/>
        <w:rPr>
          <w:rFonts w:ascii="XO Thames" w:hAnsi="XO Thames"/>
          <w:sz w:val="21"/>
          <w:szCs w:val="21"/>
        </w:rPr>
      </w:pPr>
      <w:r w:rsidRPr="006D311D">
        <w:rPr>
          <w:rFonts w:ascii="XO Thames" w:hAnsi="XO Thames"/>
          <w:sz w:val="21"/>
          <w:szCs w:val="21"/>
        </w:rPr>
        <w:t xml:space="preserve">Федеральное казенное учреждение «База материально-технического и военного снабжения Главного </w:t>
      </w:r>
      <w:r w:rsidR="00FD0402" w:rsidRPr="00FD0402">
        <w:rPr>
          <w:rFonts w:ascii="XO Thames" w:hAnsi="XO Thames"/>
          <w:sz w:val="21"/>
          <w:szCs w:val="21"/>
        </w:rPr>
        <w:t xml:space="preserve">Федеральное казенное учреждение «База отдыха «Республика Солнечная» Главного управления Федеральной службы исполнения наказаний по Красноярскому краю» (сокращенное наименование – </w:t>
      </w:r>
      <w:r w:rsidR="00FD0402" w:rsidRPr="00FD0402">
        <w:rPr>
          <w:rFonts w:ascii="XO Thames" w:hAnsi="XO Thames"/>
          <w:b/>
          <w:sz w:val="21"/>
          <w:szCs w:val="21"/>
        </w:rPr>
        <w:t>ФКУ «База отдыха «Республика Солнечная» ГУФСИН России по Красноярскому краю)</w:t>
      </w:r>
      <w:r w:rsidR="00FD0402" w:rsidRPr="00FD0402">
        <w:rPr>
          <w:rFonts w:ascii="XO Thames" w:hAnsi="XO Thames"/>
          <w:sz w:val="21"/>
          <w:szCs w:val="21"/>
        </w:rPr>
        <w:t xml:space="preserve">, выступающее от имени Российской Федерации, именуемое в дальнейшем </w:t>
      </w:r>
      <w:r w:rsidR="00FD0402" w:rsidRPr="00FD0402">
        <w:rPr>
          <w:rFonts w:ascii="XO Thames" w:hAnsi="XO Thames"/>
          <w:b/>
          <w:sz w:val="21"/>
          <w:szCs w:val="21"/>
        </w:rPr>
        <w:t>«Государственный заказчик»</w:t>
      </w:r>
      <w:r w:rsidR="00FD0402" w:rsidRPr="00FD0402">
        <w:rPr>
          <w:rFonts w:ascii="XO Thames" w:hAnsi="XO Thames"/>
          <w:sz w:val="21"/>
          <w:szCs w:val="21"/>
        </w:rPr>
        <w:t>, в лице врио начальника Плохих Любовь Анатольевны, действующего на основании приказа ГУФСИН России по Красноярскому краю от 08.06.2026 № 97-к</w:t>
      </w:r>
      <w:r w:rsidRPr="006D311D">
        <w:rPr>
          <w:rFonts w:ascii="XO Thames" w:hAnsi="XO Thames"/>
          <w:sz w:val="21"/>
          <w:szCs w:val="21"/>
        </w:rPr>
        <w:t xml:space="preserve">, с одной стороны, и </w:t>
      </w:r>
      <w:r w:rsidRPr="002543AC">
        <w:rPr>
          <w:rFonts w:ascii="XO Thames" w:hAnsi="XO Thames"/>
          <w:sz w:val="21"/>
          <w:szCs w:val="21"/>
          <w:highlight w:val="yellow"/>
        </w:rPr>
        <w:t>_________</w:t>
      </w:r>
      <w:r w:rsidRPr="006D311D">
        <w:rPr>
          <w:rFonts w:ascii="XO Thames" w:hAnsi="XO Thames"/>
          <w:sz w:val="21"/>
          <w:szCs w:val="21"/>
        </w:rPr>
        <w:t xml:space="preserve"> (сокращенное наименование – </w:t>
      </w:r>
      <w:r w:rsidRPr="002543AC">
        <w:rPr>
          <w:rFonts w:ascii="XO Thames" w:hAnsi="XO Thames"/>
          <w:sz w:val="21"/>
          <w:szCs w:val="21"/>
          <w:highlight w:val="yellow"/>
        </w:rPr>
        <w:t>_______</w:t>
      </w:r>
      <w:r w:rsidRPr="006D311D">
        <w:rPr>
          <w:rFonts w:ascii="XO Thames" w:hAnsi="XO Thames"/>
          <w:sz w:val="21"/>
          <w:szCs w:val="21"/>
        </w:rPr>
        <w:t xml:space="preserve"> ), именуемое в дальнейшем </w:t>
      </w:r>
      <w:r w:rsidRPr="006D311D">
        <w:rPr>
          <w:rFonts w:ascii="XO Thames" w:hAnsi="XO Thames"/>
          <w:b/>
          <w:sz w:val="21"/>
          <w:szCs w:val="21"/>
        </w:rPr>
        <w:t>«Поставщик»</w:t>
      </w:r>
      <w:r w:rsidRPr="006D311D">
        <w:rPr>
          <w:rFonts w:ascii="XO Thames" w:hAnsi="XO Thames"/>
          <w:sz w:val="21"/>
          <w:szCs w:val="21"/>
        </w:rPr>
        <w:t>,</w:t>
      </w:r>
      <w:r w:rsidR="006A3DC3">
        <w:rPr>
          <w:rFonts w:ascii="XO Thames" w:hAnsi="XO Thames"/>
          <w:sz w:val="21"/>
          <w:szCs w:val="21"/>
        </w:rPr>
        <w:t xml:space="preserve"> </w:t>
      </w:r>
      <w:r w:rsidR="006A3DC3">
        <w:rPr>
          <w:rFonts w:ascii="XO Thames" w:hAnsi="XO Thames"/>
          <w:sz w:val="22"/>
          <w:szCs w:val="22"/>
          <w:lang w:eastAsia="x-none"/>
        </w:rPr>
        <w:t xml:space="preserve">в лице </w:t>
      </w:r>
      <w:r w:rsidR="006A3DC3" w:rsidRPr="002543AC">
        <w:rPr>
          <w:rFonts w:ascii="XO Thames" w:hAnsi="XO Thames"/>
          <w:sz w:val="22"/>
          <w:szCs w:val="22"/>
          <w:highlight w:val="yellow"/>
          <w:lang w:eastAsia="x-none"/>
        </w:rPr>
        <w:t>______</w:t>
      </w:r>
      <w:r w:rsidR="006A3DC3">
        <w:rPr>
          <w:rFonts w:ascii="XO Thames" w:hAnsi="XO Thames"/>
          <w:sz w:val="22"/>
          <w:szCs w:val="22"/>
          <w:lang w:eastAsia="x-none"/>
        </w:rPr>
        <w:t xml:space="preserve">, </w:t>
      </w:r>
      <w:r w:rsidRPr="006D311D">
        <w:rPr>
          <w:rFonts w:ascii="XO Thames" w:hAnsi="XO Thames"/>
          <w:sz w:val="21"/>
          <w:szCs w:val="21"/>
        </w:rPr>
        <w:t xml:space="preserve">действующего на основании </w:t>
      </w:r>
      <w:r w:rsidRPr="002543AC">
        <w:rPr>
          <w:rFonts w:ascii="XO Thames" w:hAnsi="XO Thames"/>
          <w:sz w:val="21"/>
          <w:szCs w:val="21"/>
          <w:highlight w:val="yellow"/>
        </w:rPr>
        <w:t>_______</w:t>
      </w:r>
      <w:r w:rsidRPr="006D311D">
        <w:rPr>
          <w:rFonts w:ascii="XO Thames" w:hAnsi="XO Thames"/>
          <w:sz w:val="21"/>
          <w:szCs w:val="21"/>
        </w:rPr>
        <w:t>, с другой стороны, вместе именуемые «Стороны», на основании протокола подведения итогов электронного аукциона №</w:t>
      </w:r>
      <w:r w:rsidRPr="002543AC">
        <w:rPr>
          <w:rFonts w:ascii="XO Thames" w:hAnsi="XO Thames"/>
          <w:sz w:val="21"/>
          <w:szCs w:val="21"/>
          <w:highlight w:val="yellow"/>
        </w:rPr>
        <w:t>__________</w:t>
      </w:r>
      <w:r w:rsidRPr="006D311D">
        <w:rPr>
          <w:rFonts w:ascii="XO Thames" w:hAnsi="XO Thames"/>
          <w:sz w:val="21"/>
          <w:szCs w:val="21"/>
        </w:rPr>
        <w:t>от_</w:t>
      </w:r>
      <w:r w:rsidRPr="002543AC">
        <w:rPr>
          <w:rFonts w:ascii="XO Thames" w:hAnsi="XO Thames"/>
          <w:sz w:val="21"/>
          <w:szCs w:val="21"/>
          <w:highlight w:val="yellow"/>
        </w:rPr>
        <w:t>______</w:t>
      </w:r>
      <w:r w:rsidRPr="006D311D">
        <w:rPr>
          <w:rFonts w:ascii="XO Thames" w:hAnsi="XO Thames"/>
          <w:sz w:val="21"/>
          <w:szCs w:val="21"/>
        </w:rPr>
        <w:t xml:space="preserve">г., идентификационный код закупки № </w:t>
      </w:r>
      <w:r w:rsidRPr="002543AC">
        <w:rPr>
          <w:rFonts w:ascii="XO Thames" w:hAnsi="XO Thames"/>
          <w:sz w:val="21"/>
          <w:szCs w:val="21"/>
          <w:highlight w:val="yellow"/>
        </w:rPr>
        <w:t>__________</w:t>
      </w:r>
      <w:r w:rsidRPr="006D311D">
        <w:rPr>
          <w:rFonts w:ascii="XO Thames" w:hAnsi="XO Thames"/>
          <w:sz w:val="21"/>
          <w:szCs w:val="21"/>
        </w:rPr>
        <w:t xml:space="preserve">и </w:t>
      </w:r>
      <w:r w:rsidRPr="00FE0383">
        <w:rPr>
          <w:rFonts w:ascii="XO Thames" w:hAnsi="XO Thames"/>
          <w:sz w:val="21"/>
          <w:szCs w:val="21"/>
        </w:rPr>
        <w:t xml:space="preserve">руководствуясь: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Федеральным законом </w:t>
      </w:r>
      <w:r w:rsidR="00EF6C1D">
        <w:rPr>
          <w:rFonts w:ascii="XO Thames" w:hAnsi="XO Thames"/>
          <w:sz w:val="21"/>
          <w:szCs w:val="21"/>
        </w:rPr>
        <w:t xml:space="preserve">от </w:t>
      </w:r>
      <w:r w:rsidR="00DA0E40" w:rsidRPr="00FE0383">
        <w:rPr>
          <w:rFonts w:ascii="XO Thames" w:hAnsi="XO Thames"/>
          <w:sz w:val="21"/>
          <w:szCs w:val="21"/>
        </w:rPr>
        <w:t>28</w:t>
      </w:r>
      <w:r w:rsidRPr="00FE0383">
        <w:rPr>
          <w:rFonts w:ascii="XO Thames" w:hAnsi="XO Thames"/>
          <w:sz w:val="21"/>
          <w:szCs w:val="21"/>
        </w:rPr>
        <w:t xml:space="preserve"> ноября </w:t>
      </w:r>
      <w:r w:rsidR="00DA0E40" w:rsidRPr="00FE0383">
        <w:rPr>
          <w:rFonts w:ascii="XO Thames" w:hAnsi="XO Thames"/>
          <w:sz w:val="21"/>
          <w:szCs w:val="21"/>
        </w:rPr>
        <w:t>2025</w:t>
      </w:r>
      <w:r w:rsidRPr="00FE0383">
        <w:rPr>
          <w:rFonts w:ascii="XO Thames" w:hAnsi="XO Thames"/>
          <w:sz w:val="21"/>
          <w:szCs w:val="21"/>
        </w:rPr>
        <w:t xml:space="preserve"> г. № </w:t>
      </w:r>
      <w:r w:rsidR="00DA0E40" w:rsidRPr="00FE0383">
        <w:rPr>
          <w:rFonts w:ascii="XO Thames" w:hAnsi="XO Thames"/>
          <w:sz w:val="21"/>
          <w:szCs w:val="21"/>
        </w:rPr>
        <w:t>426</w:t>
      </w:r>
      <w:r w:rsidRPr="00FE0383">
        <w:rPr>
          <w:rFonts w:ascii="XO Thames" w:hAnsi="XO Thames"/>
          <w:sz w:val="21"/>
          <w:szCs w:val="21"/>
        </w:rPr>
        <w:t>-Ф</w:t>
      </w:r>
      <w:r w:rsidR="008A32A5" w:rsidRPr="00FE0383">
        <w:rPr>
          <w:rFonts w:ascii="XO Thames" w:hAnsi="XO Thames"/>
          <w:sz w:val="21"/>
          <w:szCs w:val="21"/>
        </w:rPr>
        <w:t>З «О федеральном бюджете на 2026 год и на плановый период 2027 и 2028</w:t>
      </w:r>
      <w:r w:rsidRPr="00FE0383">
        <w:rPr>
          <w:rFonts w:ascii="XO Thames" w:hAnsi="XO Thames"/>
          <w:sz w:val="21"/>
          <w:szCs w:val="21"/>
        </w:rPr>
        <w:t xml:space="preserve"> годов»; </w:t>
      </w:r>
    </w:p>
    <w:p w:rsidR="000868E4" w:rsidRPr="00FE0383"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 xml:space="preserve">постановлением Правительства Российской Федерации от </w:t>
      </w:r>
      <w:r w:rsidR="008A32A5" w:rsidRPr="00FE0383">
        <w:rPr>
          <w:rFonts w:ascii="XO Thames" w:hAnsi="XO Thames"/>
          <w:sz w:val="21"/>
          <w:szCs w:val="21"/>
        </w:rPr>
        <w:t>29</w:t>
      </w:r>
      <w:r w:rsidRPr="00FE0383">
        <w:rPr>
          <w:rFonts w:ascii="XO Thames" w:hAnsi="XO Thames"/>
          <w:sz w:val="21"/>
          <w:szCs w:val="21"/>
        </w:rPr>
        <w:t xml:space="preserve"> декабря 202</w:t>
      </w:r>
      <w:r w:rsidR="008A32A5" w:rsidRPr="00FE0383">
        <w:rPr>
          <w:rFonts w:ascii="XO Thames" w:hAnsi="XO Thames"/>
          <w:sz w:val="21"/>
          <w:szCs w:val="21"/>
        </w:rPr>
        <w:t>5</w:t>
      </w:r>
      <w:r w:rsidRPr="00FE0383">
        <w:rPr>
          <w:rFonts w:ascii="XO Thames" w:hAnsi="XO Thames"/>
          <w:sz w:val="21"/>
          <w:szCs w:val="21"/>
        </w:rPr>
        <w:t xml:space="preserve"> г. № </w:t>
      </w:r>
      <w:r w:rsidR="008A32A5" w:rsidRPr="00FE0383">
        <w:rPr>
          <w:rFonts w:ascii="XO Thames" w:hAnsi="XO Thames"/>
          <w:sz w:val="21"/>
          <w:szCs w:val="21"/>
        </w:rPr>
        <w:t>2201</w:t>
      </w:r>
      <w:r w:rsidRPr="00FE0383">
        <w:rPr>
          <w:rFonts w:ascii="XO Thames" w:hAnsi="XO Thames"/>
          <w:sz w:val="21"/>
          <w:szCs w:val="21"/>
        </w:rPr>
        <w:t xml:space="preserve"> «Об особенностях реализации Федерального закон</w:t>
      </w:r>
      <w:r w:rsidR="008A32A5" w:rsidRPr="00FE0383">
        <w:rPr>
          <w:rFonts w:ascii="XO Thames" w:hAnsi="XO Thames"/>
          <w:sz w:val="21"/>
          <w:szCs w:val="21"/>
        </w:rPr>
        <w:t>а «О федеральном бюджете на 2026</w:t>
      </w:r>
      <w:r w:rsidRPr="00FE0383">
        <w:rPr>
          <w:rFonts w:ascii="XO Thames" w:hAnsi="XO Thames"/>
          <w:sz w:val="21"/>
          <w:szCs w:val="21"/>
        </w:rPr>
        <w:t xml:space="preserve"> год и на плановый период 202</w:t>
      </w:r>
      <w:r w:rsidR="008A32A5" w:rsidRPr="00FE0383">
        <w:rPr>
          <w:rFonts w:ascii="XO Thames" w:hAnsi="XO Thames"/>
          <w:sz w:val="21"/>
          <w:szCs w:val="21"/>
        </w:rPr>
        <w:t>7</w:t>
      </w:r>
      <w:r w:rsidRPr="00FE0383">
        <w:rPr>
          <w:rFonts w:ascii="XO Thames" w:hAnsi="XO Thames"/>
          <w:sz w:val="21"/>
          <w:szCs w:val="21"/>
        </w:rPr>
        <w:t xml:space="preserve"> и 202</w:t>
      </w:r>
      <w:r w:rsidR="008A32A5" w:rsidRPr="00FE0383">
        <w:rPr>
          <w:rFonts w:ascii="XO Thames" w:hAnsi="XO Thames"/>
          <w:sz w:val="21"/>
          <w:szCs w:val="21"/>
        </w:rPr>
        <w:t>8</w:t>
      </w:r>
      <w:r w:rsidRPr="00FE0383">
        <w:rPr>
          <w:rFonts w:ascii="XO Thames" w:hAnsi="XO Thames"/>
          <w:sz w:val="21"/>
          <w:szCs w:val="21"/>
        </w:rPr>
        <w:t xml:space="preserve"> годов»;</w:t>
      </w:r>
    </w:p>
    <w:p w:rsidR="000868E4" w:rsidRPr="006D311D" w:rsidRDefault="000868E4" w:rsidP="000868E4">
      <w:pPr>
        <w:snapToGrid w:val="0"/>
        <w:ind w:right="-74" w:firstLine="709"/>
        <w:contextualSpacing/>
        <w:jc w:val="both"/>
        <w:rPr>
          <w:rFonts w:ascii="XO Thames" w:hAnsi="XO Thames"/>
          <w:sz w:val="21"/>
          <w:szCs w:val="21"/>
        </w:rPr>
      </w:pPr>
      <w:r w:rsidRPr="00FE0383">
        <w:rPr>
          <w:rFonts w:ascii="XO Thames" w:hAnsi="XO Thames"/>
          <w:sz w:val="21"/>
          <w:szCs w:val="21"/>
        </w:rPr>
        <w:t>постановлением Правительства Российской Федерации от 09 декабря 2017 г. № 1496 «О мерах по обеспечению исполнения федерального бюджета», заключили настоящий государственный контракт (далее - Контракт) о нижеследующем:</w:t>
      </w: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 ПРЕДМЕТ КОНТРАКТА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DB2A9B" w:rsidRPr="006D311D" w:rsidRDefault="00DB2A9B" w:rsidP="00DB2A9B">
      <w:pPr>
        <w:tabs>
          <w:tab w:val="left" w:pos="426"/>
          <w:tab w:val="left" w:pos="709"/>
        </w:tabs>
        <w:ind w:firstLine="567"/>
        <w:jc w:val="both"/>
        <w:rPr>
          <w:rFonts w:ascii="XO Thames" w:hAnsi="XO Thames"/>
          <w:sz w:val="22"/>
          <w:szCs w:val="22"/>
        </w:rPr>
      </w:pPr>
      <w:r w:rsidRPr="006D311D">
        <w:rPr>
          <w:rFonts w:ascii="XO Thames" w:hAnsi="XO Thames"/>
          <w:sz w:val="22"/>
          <w:szCs w:val="22"/>
        </w:rPr>
        <w:t xml:space="preserve">1.1. Поставщик обязуется передать в собственность Заказчику </w:t>
      </w:r>
      <w:r w:rsidR="00AD557C" w:rsidRPr="001A43D3">
        <w:rPr>
          <w:rFonts w:ascii="XO Thames" w:eastAsia="Calibri" w:hAnsi="XO Thames"/>
          <w:sz w:val="22"/>
          <w:szCs w:val="22"/>
          <w:highlight w:val="yellow"/>
        </w:rPr>
        <w:t xml:space="preserve">поставку </w:t>
      </w:r>
      <w:r w:rsidR="00AB4DF0" w:rsidRPr="00AB4DF0">
        <w:rPr>
          <w:rFonts w:ascii="XO Thames" w:eastAsia="Calibri" w:hAnsi="XO Thames"/>
          <w:sz w:val="22"/>
          <w:szCs w:val="22"/>
          <w:highlight w:val="yellow"/>
        </w:rPr>
        <w:t>сухофруктов</w:t>
      </w:r>
      <w:r w:rsidR="00AD557C" w:rsidRPr="00AB4DF0">
        <w:rPr>
          <w:rFonts w:ascii="XO Thames" w:eastAsia="Calibri" w:hAnsi="XO Thames"/>
          <w:sz w:val="22"/>
          <w:szCs w:val="22"/>
          <w:highlight w:val="yellow"/>
        </w:rPr>
        <w:t>,</w:t>
      </w:r>
      <w:r w:rsidR="00AD557C" w:rsidRPr="00AD557C">
        <w:rPr>
          <w:rFonts w:ascii="XO Thames" w:eastAsia="Calibri" w:hAnsi="XO Thames"/>
          <w:sz w:val="22"/>
          <w:szCs w:val="22"/>
        </w:rPr>
        <w:t xml:space="preserve"> </w:t>
      </w:r>
      <w:r w:rsidRPr="006D311D">
        <w:rPr>
          <w:rFonts w:ascii="XO Thames" w:hAnsi="XO Thames"/>
          <w:sz w:val="22"/>
          <w:szCs w:val="22"/>
        </w:rPr>
        <w:t xml:space="preserve">далее </w:t>
      </w:r>
      <w:r w:rsidR="002F3DB0" w:rsidRPr="006D311D">
        <w:rPr>
          <w:rFonts w:ascii="XO Thames" w:hAnsi="XO Thames"/>
          <w:sz w:val="22"/>
          <w:szCs w:val="22"/>
        </w:rPr>
        <w:t>–</w:t>
      </w:r>
      <w:r w:rsidRPr="006D311D">
        <w:rPr>
          <w:rFonts w:ascii="XO Thames" w:hAnsi="XO Thames"/>
          <w:sz w:val="22"/>
          <w:szCs w:val="22"/>
        </w:rPr>
        <w:t xml:space="preserve"> </w:t>
      </w:r>
      <w:r w:rsidR="002F3DB0" w:rsidRPr="006D311D">
        <w:rPr>
          <w:rFonts w:ascii="XO Thames" w:hAnsi="XO Thames"/>
          <w:sz w:val="22"/>
          <w:szCs w:val="22"/>
        </w:rPr>
        <w:t>(</w:t>
      </w:r>
      <w:r w:rsidRPr="006D311D">
        <w:rPr>
          <w:rFonts w:ascii="XO Thames" w:hAnsi="XO Thames"/>
          <w:sz w:val="22"/>
          <w:szCs w:val="22"/>
        </w:rPr>
        <w:t>Товар) в обусловленный настоящим Контрактом срок, по цене и в количестве, указанным в Спецификации (</w:t>
      </w:r>
      <w:hyperlink w:anchor="P326" w:history="1">
        <w:r w:rsidRPr="006D311D">
          <w:rPr>
            <w:rFonts w:ascii="XO Thames" w:hAnsi="XO Thames"/>
            <w:color w:val="0000FF"/>
            <w:sz w:val="22"/>
            <w:szCs w:val="22"/>
          </w:rPr>
          <w:t>Приложение № 1</w:t>
        </w:r>
      </w:hyperlink>
      <w:r w:rsidRPr="006D311D">
        <w:rPr>
          <w:rFonts w:ascii="XO Thames" w:hAnsi="XO Thames"/>
          <w:sz w:val="22"/>
          <w:szCs w:val="22"/>
        </w:rPr>
        <w:t xml:space="preserve"> к настоящему Контракту), и характеристикам, установленным в Техническом задании (</w:t>
      </w:r>
      <w:hyperlink w:anchor="P389" w:history="1">
        <w:r w:rsidRPr="006D311D">
          <w:rPr>
            <w:rFonts w:ascii="XO Thames" w:hAnsi="XO Thames"/>
            <w:color w:val="0000FF"/>
            <w:sz w:val="22"/>
            <w:szCs w:val="22"/>
          </w:rPr>
          <w:t>Приложение № 2</w:t>
        </w:r>
      </w:hyperlink>
      <w:r w:rsidRPr="006D311D">
        <w:rPr>
          <w:rFonts w:ascii="XO Thames" w:hAnsi="XO Thames"/>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center"/>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 ЦЕНА КОНТРАКТА И ПОРЯДОК РАСЧЕТОВ</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2.1. Цена Контракта составляет </w:t>
      </w:r>
      <w:r w:rsidRPr="002543AC">
        <w:rPr>
          <w:rFonts w:ascii="XO Thames" w:hAnsi="XO Thames" w:cs="Times New Roman"/>
          <w:sz w:val="21"/>
          <w:szCs w:val="21"/>
          <w:highlight w:val="yellow"/>
        </w:rPr>
        <w:t>_____________ (_______)</w:t>
      </w:r>
      <w:r w:rsidRPr="006D311D">
        <w:rPr>
          <w:rFonts w:ascii="XO Thames" w:hAnsi="XO Thames" w:cs="Times New Roman"/>
          <w:sz w:val="21"/>
          <w:szCs w:val="21"/>
        </w:rPr>
        <w:t xml:space="preserve"> рублей </w:t>
      </w:r>
      <w:r w:rsidRPr="002543AC">
        <w:rPr>
          <w:rFonts w:ascii="XO Thames" w:hAnsi="XO Thames" w:cs="Times New Roman"/>
          <w:sz w:val="21"/>
          <w:szCs w:val="21"/>
          <w:highlight w:val="yellow"/>
        </w:rPr>
        <w:t>____</w:t>
      </w:r>
      <w:r w:rsidRPr="006D311D">
        <w:rPr>
          <w:rFonts w:ascii="XO Thames" w:hAnsi="XO Thames" w:cs="Times New Roman"/>
          <w:sz w:val="21"/>
          <w:szCs w:val="21"/>
        </w:rPr>
        <w:t xml:space="preserve"> копеек, в том числе НДС - </w:t>
      </w:r>
      <w:r w:rsidRPr="002543AC">
        <w:rPr>
          <w:rFonts w:ascii="XO Thames" w:hAnsi="XO Thames" w:cs="Times New Roman"/>
          <w:sz w:val="21"/>
          <w:szCs w:val="21"/>
          <w:highlight w:val="yellow"/>
        </w:rPr>
        <w:t>(__ процентов) ________ (______) рублей __ копеек/НДС не облагается</w:t>
      </w:r>
      <w:r w:rsidRPr="006D311D">
        <w:rPr>
          <w:rFonts w:ascii="XO Thames" w:hAnsi="XO Thames" w:cs="Times New Roman"/>
          <w:sz w:val="21"/>
          <w:szCs w:val="21"/>
        </w:rPr>
        <w:t xml:space="preserve"> в соответствии с налоговым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0" w:name="P60"/>
      <w:bookmarkEnd w:id="0"/>
      <w:r w:rsidRPr="006D311D">
        <w:rPr>
          <w:rFonts w:ascii="XO Thames" w:hAnsi="XO Thames" w:cs="Times New Roman"/>
          <w:sz w:val="21"/>
          <w:szCs w:val="21"/>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Цена Контракта является твердой и определяется на весь срок исполнения Контракта, за исключением случаев, установленных </w:t>
      </w:r>
      <w:hyperlink r:id="rId8"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При заключении и исполнении настоящего Контракта изменение его существенных условий не допускается, за исключением случаев, предусмотренных </w:t>
      </w:r>
      <w:hyperlink r:id="rId9" w:history="1">
        <w:r w:rsidRPr="006D311D">
          <w:rPr>
            <w:rFonts w:ascii="XO Thames" w:hAnsi="XO Thames" w:cs="Times New Roman"/>
            <w:color w:val="0000FF"/>
            <w:sz w:val="21"/>
            <w:szCs w:val="21"/>
          </w:rPr>
          <w:t>статьями 34</w:t>
        </w:r>
      </w:hyperlink>
      <w:r w:rsidRPr="006D311D">
        <w:rPr>
          <w:rFonts w:ascii="XO Thames" w:hAnsi="XO Thames" w:cs="Times New Roman"/>
          <w:sz w:val="21"/>
          <w:szCs w:val="21"/>
        </w:rPr>
        <w:t xml:space="preserve"> и </w:t>
      </w:r>
      <w:hyperlink r:id="rId10" w:history="1">
        <w:r w:rsidRPr="006D311D">
          <w:rPr>
            <w:rFonts w:ascii="XO Thames" w:hAnsi="XO Thames" w:cs="Times New Roman"/>
            <w:color w:val="0000FF"/>
            <w:sz w:val="21"/>
            <w:szCs w:val="21"/>
          </w:rPr>
          <w:t>95</w:t>
        </w:r>
      </w:hyperlink>
      <w:r w:rsidRPr="006D311D">
        <w:rPr>
          <w:rFonts w:ascii="XO Thames" w:hAnsi="XO Thames" w:cs="Times New Roman"/>
          <w:sz w:val="21"/>
          <w:szCs w:val="21"/>
        </w:rPr>
        <w:t xml:space="preserve"> Закона № 44-ФЗ и  по соглашению сторон.</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 w:name="P64"/>
      <w:bookmarkEnd w:id="1"/>
      <w:r w:rsidRPr="006D311D">
        <w:rPr>
          <w:rFonts w:ascii="XO Thames" w:hAnsi="XO Thames" w:cs="Times New Roman"/>
          <w:sz w:val="21"/>
          <w:szCs w:val="21"/>
        </w:rPr>
        <w:t>2.3. Источник финансирования Контракта – Федеральный бюджет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КБК </w:t>
      </w:r>
      <w:r w:rsidR="00691E98" w:rsidRPr="002543AC">
        <w:rPr>
          <w:rFonts w:ascii="XO Thames" w:hAnsi="XO Thames" w:cs="Times New Roman"/>
          <w:sz w:val="21"/>
          <w:szCs w:val="21"/>
          <w:highlight w:val="yellow"/>
        </w:rPr>
        <w:t>_____________________</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2.4. Оплата Товара (каждой партии) Товара, производится Заказчиком в срок не более 7 (семи) рабочих дней, начиная с даты принятия и подписания Заказчиком в единой информационной системе в сфере закупок (далее – ЕИС) электронных документов о приемке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Выплата аванса не предусмотрена.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2" w:name="P81"/>
      <w:bookmarkEnd w:id="2"/>
      <w:r w:rsidRPr="006D311D">
        <w:rPr>
          <w:rFonts w:ascii="XO Thames" w:hAnsi="XO Thames" w:cs="Times New Roman"/>
          <w:sz w:val="21"/>
          <w:szCs w:val="21"/>
        </w:rPr>
        <w:lastRenderedPageBreak/>
        <w:t>2.7. Датой оплаты считается дата списания денежных средств со счета Заказчика, указанного в настоящем Контракте.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III. ПОРЯДОК, СРОКИ И УСЛОВИЯ ПОСТАВКИ И ПРИЕМКИ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3" w:name="P110"/>
      <w:bookmarkEnd w:id="3"/>
      <w:r w:rsidRPr="006D311D">
        <w:rPr>
          <w:rFonts w:ascii="XO Thames" w:hAnsi="XO Thames" w:cs="Times New Roman"/>
          <w:sz w:val="21"/>
          <w:szCs w:val="21"/>
        </w:rPr>
        <w:t>3.1. Товар поставляется Заказчику в количестве согласно Спецификации (</w:t>
      </w:r>
      <w:hyperlink w:anchor="P539" w:history="1">
        <w:r w:rsidRPr="006D311D">
          <w:rPr>
            <w:rFonts w:ascii="XO Thames" w:hAnsi="XO Thames" w:cs="Times New Roman"/>
            <w:color w:val="0000FF"/>
            <w:sz w:val="21"/>
            <w:szCs w:val="21"/>
          </w:rPr>
          <w:t>Приложение № 1</w:t>
        </w:r>
      </w:hyperlink>
      <w:r w:rsidRPr="006D311D">
        <w:rPr>
          <w:rFonts w:ascii="XO Thames" w:hAnsi="XO Thames" w:cs="Times New Roman"/>
          <w:sz w:val="21"/>
          <w:szCs w:val="21"/>
        </w:rPr>
        <w:t xml:space="preserve"> к настоящему Контракту) и в соответствии с условиями настоящего Контракта. </w:t>
      </w:r>
    </w:p>
    <w:p w:rsidR="00756588" w:rsidRDefault="00DB2A9B" w:rsidP="00756588">
      <w:pPr>
        <w:pStyle w:val="a3"/>
        <w:tabs>
          <w:tab w:val="left" w:pos="426"/>
          <w:tab w:val="left" w:pos="709"/>
        </w:tabs>
        <w:ind w:firstLine="567"/>
        <w:jc w:val="both"/>
        <w:rPr>
          <w:rFonts w:ascii="XO Thames" w:hAnsi="XO Thames" w:cs="Times New Roman"/>
        </w:rPr>
      </w:pPr>
      <w:r w:rsidRPr="006D311D">
        <w:rPr>
          <w:rFonts w:ascii="XO Thames" w:hAnsi="XO Thames" w:cs="Times New Roman"/>
          <w:sz w:val="21"/>
          <w:szCs w:val="21"/>
        </w:rPr>
        <w:t>3.2.</w:t>
      </w:r>
      <w:r w:rsidRPr="006D311D">
        <w:rPr>
          <w:rFonts w:ascii="XO Thames" w:hAnsi="XO Thames" w:cs="Times New Roman"/>
        </w:rPr>
        <w:t xml:space="preserve"> Товар поставляется силами и за счет средств </w:t>
      </w:r>
      <w:r w:rsidRPr="00756588">
        <w:rPr>
          <w:rFonts w:ascii="XO Thames" w:hAnsi="XO Thames" w:cs="Times New Roman"/>
          <w:highlight w:val="yellow"/>
        </w:rPr>
        <w:t xml:space="preserve">Поставщика </w:t>
      </w:r>
      <w:r w:rsidR="00750D16" w:rsidRPr="00756588">
        <w:rPr>
          <w:rFonts w:ascii="XO Thames" w:hAnsi="XO Thames" w:cs="Times New Roman"/>
          <w:highlight w:val="yellow"/>
        </w:rPr>
        <w:t xml:space="preserve">товар поставляется одним этапом в течении 3 (трех) </w:t>
      </w:r>
      <w:r w:rsidR="00AB4DF0">
        <w:rPr>
          <w:rFonts w:ascii="XO Thames" w:hAnsi="XO Thames" w:cs="Times New Roman"/>
          <w:highlight w:val="yellow"/>
        </w:rPr>
        <w:t>календарных</w:t>
      </w:r>
      <w:r w:rsidR="00750D16" w:rsidRPr="00756588">
        <w:rPr>
          <w:rFonts w:ascii="XO Thames" w:hAnsi="XO Thames" w:cs="Times New Roman"/>
          <w:highlight w:val="yellow"/>
        </w:rPr>
        <w:t xml:space="preserve"> дней, с момента подписания государственного контракта</w:t>
      </w:r>
      <w:r w:rsidR="00750D16" w:rsidRPr="00750D16">
        <w:rPr>
          <w:rFonts w:ascii="XO Thames" w:hAnsi="XO Thames" w:cs="Times New Roman"/>
        </w:rPr>
        <w:t>.</w:t>
      </w:r>
      <w:r w:rsidR="00750D16">
        <w:rPr>
          <w:rFonts w:ascii="XO Thames" w:hAnsi="XO Thames" w:cs="Times New Roman"/>
        </w:rPr>
        <w:t xml:space="preserve"> </w:t>
      </w:r>
      <w:r w:rsidRPr="006D311D">
        <w:rPr>
          <w:rFonts w:ascii="XO Thames" w:hAnsi="XO Thames" w:cs="Times New Roman"/>
        </w:rPr>
        <w:t xml:space="preserve">на склад Государственного заказчика, находящийся по адресу: </w:t>
      </w:r>
      <w:r w:rsidR="00756588" w:rsidRPr="00756588">
        <w:rPr>
          <w:rFonts w:ascii="XO Thames" w:hAnsi="XO Thames" w:cs="Times New Roman"/>
        </w:rPr>
        <w:t>662525, Красноярский край, м.о. Сосновоборский, тер. Солнечная, зд.10</w:t>
      </w:r>
      <w:r w:rsidR="00756588">
        <w:rPr>
          <w:rFonts w:ascii="XO Thames" w:hAnsi="XO Thames" w:cs="Times New Roman"/>
        </w:rPr>
        <w:t>.</w:t>
      </w:r>
    </w:p>
    <w:p w:rsidR="00124CF8" w:rsidRPr="006D311D" w:rsidRDefault="00124CF8" w:rsidP="0075658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 В день доставки Товара по адресу поставки Товара, указанному в соответствии с условиями настоящего Контракта Поставщик обязан сформировать с использованием единой информационной системы, подписать усиленной электронной подписью лица, имеющего право действовать от имени поставщика, и разместить в единой информационной системе документ о приемке, который должен содержать информацию, предусмотренную пп. а-ж п. 1 ч. 13 ст. 94 ФЗ-44.</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3.3.1. Вместе с товаром Поставщик предоставляет пакет документов, определенных в пункте 3.4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3.3.2. Для проверки поставленного Товара (результатов отдельного этапа исполнения Контракта) в части соответствия Товара (результатов отдельного этапа исполнения Контракта) условиям настоящего Контракта Заказчик проводит экспертизу. Экспертиза поставленного Товара (результатов отдельного этапа исполнения Контракта) проводится Заказчиком своими силами.</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Заказчик вправе привлечь к проведению экспертизы экспертов, экспертные организации. </w:t>
      </w:r>
      <w:r w:rsidRPr="006D311D">
        <w:rPr>
          <w:rFonts w:ascii="XO Thames" w:eastAsiaTheme="minorHAnsi" w:hAnsi="XO Thames"/>
          <w:sz w:val="21"/>
          <w:szCs w:val="21"/>
          <w:lang w:eastAsia="en-US"/>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 50 процентов от количества партии каждого наименования Товара для подтверждения его соответствия условиям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 Товар на период проведения экспертизы находится у Заказчика на ответственном хранении.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hAnsi="XO Thames"/>
          <w:sz w:val="21"/>
          <w:szCs w:val="21"/>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члены приемочной комиссии Заказчика </w:t>
      </w:r>
      <w:r w:rsidRPr="006D311D">
        <w:rPr>
          <w:rFonts w:ascii="XO Thames" w:hAnsi="XO Thames"/>
          <w:b/>
          <w:sz w:val="21"/>
          <w:szCs w:val="21"/>
        </w:rPr>
        <w:t>не позднее 20 (двадцать) рабочих дней,</w:t>
      </w:r>
      <w:r w:rsidRPr="006D311D">
        <w:rPr>
          <w:rFonts w:ascii="XO Thames" w:hAnsi="XO Thames"/>
          <w:sz w:val="21"/>
          <w:szCs w:val="21"/>
        </w:rPr>
        <w:t xml:space="preserve"> следующих за днем поступления документа о приемке в соответствии с п.3 ч. 13 ст. 94 Закона №44-ФЗ, </w:t>
      </w:r>
      <w:r w:rsidRPr="006D311D">
        <w:rPr>
          <w:rFonts w:ascii="XO Thames" w:eastAsiaTheme="minorHAnsi" w:hAnsi="XO Thames"/>
          <w:sz w:val="21"/>
          <w:szCs w:val="21"/>
          <w:lang w:eastAsia="en-US"/>
        </w:rPr>
        <w:t>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bookmarkStart w:id="4" w:name="Par0"/>
      <w:bookmarkEnd w:id="4"/>
      <w:r w:rsidRPr="006D311D">
        <w:rPr>
          <w:rFonts w:ascii="XO Thames" w:eastAsiaTheme="minorHAnsi" w:hAnsi="XO Thames"/>
          <w:sz w:val="21"/>
          <w:szCs w:val="21"/>
          <w:lang w:eastAsia="en-US"/>
        </w:rPr>
        <w:t xml:space="preserve">3.3.3.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w:t>
      </w:r>
      <w:r w:rsidRPr="006D311D">
        <w:rPr>
          <w:rFonts w:ascii="XO Thames" w:eastAsiaTheme="minorHAnsi" w:hAnsi="XO Thames"/>
          <w:sz w:val="21"/>
          <w:szCs w:val="21"/>
          <w:lang w:eastAsia="en-US"/>
        </w:rPr>
        <w:lastRenderedPageBreak/>
        <w:t>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bookmarkStart w:id="5" w:name="Par1"/>
      <w:bookmarkEnd w:id="5"/>
    </w:p>
    <w:p w:rsidR="00124CF8" w:rsidRPr="006D311D" w:rsidRDefault="00124CF8" w:rsidP="00124CF8">
      <w:pPr>
        <w:tabs>
          <w:tab w:val="left" w:pos="426"/>
          <w:tab w:val="left" w:pos="709"/>
        </w:tabs>
        <w:autoSpaceDE w:val="0"/>
        <w:autoSpaceDN w:val="0"/>
        <w:adjustRightInd w:val="0"/>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Документ о приемке, мотивированный отказ от подписания документа о приемке не позднее одного часа с момента размещения в единой информационной системе направляются автоматически с использованием единой информационной системы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документа о приемке, мотивированного отказа в единой информационной системе в соответствии с часовой зоной, в которой расположен поставщик.</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получения мотивированного отказа от подписания документа о приемке поставщик вправе в срок не позднее 3 (три) календарных дней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w:t>
      </w:r>
      <w:r w:rsidRPr="006D311D">
        <w:rPr>
          <w:rFonts w:ascii="XO Thames" w:eastAsia="Calibri" w:hAnsi="XO Thames" w:cs="Times New Roman"/>
          <w:sz w:val="21"/>
          <w:szCs w:val="21"/>
        </w:rPr>
        <w:t>О контрактной системе в сфере закупок товаров, работ, услуг для обеспечения государственных и муниципальных нужд</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3.3.4.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3.3.5. Датой приемки поставленного товара, выполненной работы, оказанной услуги считается дата размещения в единой информационной системе документа о приемке, подписанного заказчиком.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6" w:name="P126"/>
      <w:bookmarkEnd w:id="6"/>
      <w:r w:rsidRPr="006D311D">
        <w:rPr>
          <w:rFonts w:ascii="XO Thames" w:hAnsi="XO Thames" w:cs="Times New Roman"/>
          <w:sz w:val="21"/>
          <w:szCs w:val="21"/>
        </w:rPr>
        <w:t>3.4.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D43B7D"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Поставщик передает Заказчику вместе с товаром</w:t>
      </w:r>
      <w:r w:rsidR="00D43B7D" w:rsidRPr="006D311D">
        <w:rPr>
          <w:rFonts w:ascii="XO Thames" w:hAnsi="XO Thames" w:cs="Times New Roman"/>
          <w:sz w:val="21"/>
          <w:szCs w:val="21"/>
        </w:rPr>
        <w:t>:</w:t>
      </w:r>
    </w:p>
    <w:p w:rsidR="00D43B7D" w:rsidRPr="006D311D" w:rsidRDefault="00D43B7D" w:rsidP="00D43B7D">
      <w:pPr>
        <w:pStyle w:val="a3"/>
        <w:tabs>
          <w:tab w:val="left" w:pos="426"/>
          <w:tab w:val="left" w:pos="709"/>
        </w:tabs>
        <w:ind w:firstLine="567"/>
        <w:jc w:val="both"/>
        <w:rPr>
          <w:rFonts w:ascii="XO Thames" w:eastAsia="Times New Roman" w:hAnsi="XO Thames" w:cs="Times New Roman"/>
          <w:sz w:val="21"/>
          <w:szCs w:val="21"/>
          <w:lang w:eastAsia="ru-RU"/>
        </w:rPr>
      </w:pPr>
      <w:r w:rsidRPr="006D311D">
        <w:rPr>
          <w:rFonts w:ascii="XO Thames" w:eastAsia="Times New Roman" w:hAnsi="XO Thames" w:cs="Times New Roman"/>
          <w:sz w:val="21"/>
          <w:szCs w:val="21"/>
          <w:lang w:eastAsia="ru-RU"/>
        </w:rPr>
        <w:t>- документ, подтверждающий качество поставляемого товара, декларация о соответствии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3.5. Право собственности на Товар, риск утраты, случайной гибели или повреждения Товара переходят от Поставщика к Заказчику с момента подписания Сторонами документа о приемке товара без замечаний.</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IV. ВЗАИМОДЕЙСТВИЕ СТОРОН</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 xml:space="preserve">4.1. Поставщик обязан: </w:t>
      </w:r>
      <w:hyperlink w:anchor="P688" w:history="1"/>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4.1.1. Поставить Товар в порядке, количестве, в срок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4.1.4.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 </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7" w:name="P146"/>
      <w:bookmarkStart w:id="8" w:name="P152"/>
      <w:bookmarkEnd w:id="7"/>
      <w:bookmarkEnd w:id="8"/>
      <w:r w:rsidRPr="006D311D">
        <w:rPr>
          <w:rFonts w:ascii="XO Thames" w:hAnsi="XO Thames" w:cs="Times New Roman"/>
          <w:sz w:val="21"/>
          <w:szCs w:val="21"/>
        </w:rPr>
        <w:t>4.1.6. Поставщик обязан оформлять документы о приемке товара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
    <w:p w:rsidR="00124CF8" w:rsidRPr="006D311D" w:rsidRDefault="00385905" w:rsidP="00124CF8">
      <w:pPr>
        <w:pStyle w:val="a3"/>
        <w:tabs>
          <w:tab w:val="left" w:pos="426"/>
          <w:tab w:val="left" w:pos="709"/>
        </w:tabs>
        <w:ind w:firstLine="567"/>
        <w:jc w:val="both"/>
        <w:rPr>
          <w:rFonts w:ascii="XO Thames" w:hAnsi="XO Thames"/>
          <w:sz w:val="21"/>
          <w:szCs w:val="21"/>
        </w:rPr>
      </w:pPr>
      <w:r w:rsidRPr="006D311D">
        <w:rPr>
          <w:rFonts w:ascii="XO Thames" w:hAnsi="XO Thames"/>
          <w:sz w:val="21"/>
          <w:szCs w:val="21"/>
        </w:rPr>
        <w:t xml:space="preserve">4.1.7. </w:t>
      </w:r>
      <w:r w:rsidR="00124CF8" w:rsidRPr="006D311D">
        <w:rPr>
          <w:rFonts w:ascii="XO Thames" w:hAnsi="XO Thames"/>
          <w:sz w:val="21"/>
          <w:szCs w:val="21"/>
        </w:rPr>
        <w:t>Представлять по запросу государственного заказчика,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государственным контрактам, контрактам.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b/>
          <w:sz w:val="21"/>
          <w:szCs w:val="21"/>
        </w:rPr>
        <w:t>4.2. Поставщик вправе</w:t>
      </w:r>
      <w:r w:rsidRPr="006D311D">
        <w:rPr>
          <w:rFonts w:ascii="XO Thames" w:hAnsi="XO Thames" w:cs="Times New Roman"/>
          <w:sz w:val="21"/>
          <w:szCs w:val="21"/>
        </w:rPr>
        <w:t>:</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4.2.1. Требовать от Заказчика произвести приемку Товара в порядке и в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9" w:name="P163"/>
      <w:bookmarkEnd w:id="9"/>
      <w:r w:rsidRPr="006D311D">
        <w:rPr>
          <w:rFonts w:ascii="XO Thames" w:hAnsi="XO Thames" w:cs="Times New Roman"/>
          <w:sz w:val="21"/>
          <w:szCs w:val="21"/>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0" w:name="P164"/>
      <w:bookmarkEnd w:id="10"/>
      <w:r w:rsidRPr="006D311D">
        <w:rPr>
          <w:rFonts w:ascii="XO Thames" w:hAnsi="XO Thames" w:cs="Times New Roman"/>
          <w:sz w:val="21"/>
          <w:szCs w:val="21"/>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4.2.4. Требовать возмещения убытков,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 Заказчик обязуется:</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1" w:name="P168"/>
      <w:bookmarkEnd w:id="11"/>
      <w:r w:rsidRPr="006D311D">
        <w:rPr>
          <w:rFonts w:ascii="XO Thames" w:hAnsi="XO Thames" w:cs="Times New Roman"/>
          <w:sz w:val="21"/>
          <w:szCs w:val="21"/>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4.3.3. Принять решения об одностороннем отказе от исполнения настоящего Контракта в случаях и в порядке, предусмотренных разделом </w:t>
      </w:r>
      <w:r w:rsidRPr="006D311D">
        <w:rPr>
          <w:rFonts w:ascii="XO Thames" w:hAnsi="XO Thames" w:cs="Times New Roman"/>
          <w:sz w:val="21"/>
          <w:szCs w:val="21"/>
          <w:lang w:val="en-US"/>
        </w:rPr>
        <w:t>XI</w:t>
      </w:r>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4.3.4. Требовать уплаты неустоек (штрафов, пеней)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11"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 и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r w:rsidRPr="006D311D">
        <w:rPr>
          <w:rFonts w:ascii="XO Thames" w:hAnsi="XO Thames" w:cs="Times New Roman"/>
          <w:b/>
          <w:sz w:val="21"/>
          <w:szCs w:val="21"/>
        </w:rPr>
        <w:t>4.4. Заказчик вправе:</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4.4.1. Требовать от Поставщика, надлежащего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4.4.2. Требовать от Поставщика своевременного устранения нарушений, выявленных как в ходе приемки, так и в течение срока годности.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4.4.3. Проверять ход и качество выполнения Поставщиком условий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4.4.4. Требовать возмещения убытков в соответствии с </w:t>
      </w:r>
      <w:hyperlink w:anchor="P211" w:history="1">
        <w:r w:rsidRPr="006D311D">
          <w:rPr>
            <w:rFonts w:ascii="XO Thames" w:hAnsi="XO Thames" w:cs="Times New Roman"/>
            <w:sz w:val="21"/>
            <w:szCs w:val="21"/>
          </w:rPr>
          <w:t>разделом VII</w:t>
        </w:r>
      </w:hyperlink>
      <w:r w:rsidRPr="006D311D">
        <w:rPr>
          <w:rFonts w:ascii="XO Thames" w:hAnsi="XO Thames" w:cs="Times New Roman"/>
          <w:sz w:val="21"/>
          <w:szCs w:val="21"/>
        </w:rPr>
        <w:t xml:space="preserve"> настоящего Контракта, причиненных по вине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2"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4.4.6. Отказаться от приемки и оплаты Товара, не соответствующего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bookmarkStart w:id="12" w:name="P180"/>
      <w:bookmarkEnd w:id="12"/>
      <w:r w:rsidRPr="006D311D">
        <w:rPr>
          <w:rFonts w:ascii="XO Thames" w:hAnsi="XO Thames" w:cs="Times New Roman"/>
          <w:sz w:val="21"/>
          <w:szCs w:val="21"/>
        </w:rPr>
        <w:t>4.4.7. Принять решение об одностороннем отказе от исполнения настоящего Контракта в соответствии с законодательством Российской Федерации.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13" w:history="1">
        <w:r w:rsidRPr="006D311D">
          <w:rPr>
            <w:rFonts w:ascii="XO Thames" w:hAnsi="XO Thames" w:cs="Times New Roman"/>
            <w:color w:val="0000FF"/>
            <w:sz w:val="21"/>
            <w:szCs w:val="21"/>
          </w:rPr>
          <w:t>Законом</w:t>
        </w:r>
      </w:hyperlink>
      <w:r w:rsidRPr="006D311D">
        <w:rPr>
          <w:rFonts w:ascii="XO Thames" w:hAnsi="XO Thames" w:cs="Times New Roman"/>
          <w:sz w:val="21"/>
          <w:szCs w:val="21"/>
        </w:rPr>
        <w:t xml:space="preserve"> N 44-ФЗ.</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 УПАКОВКА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6D311D">
          <w:rPr>
            <w:rFonts w:ascii="XO Thames" w:hAnsi="XO Thames" w:cs="Times New Roman"/>
            <w:sz w:val="21"/>
            <w:szCs w:val="21"/>
          </w:rPr>
          <w:t>пунктом 3.3 раздела III</w:t>
        </w:r>
      </w:hyperlink>
      <w:r w:rsidRPr="006D311D">
        <w:rPr>
          <w:rFonts w:ascii="XO Thames" w:hAnsi="XO Thames" w:cs="Times New Roman"/>
          <w:sz w:val="21"/>
          <w:szCs w:val="21"/>
        </w:rPr>
        <w:t xml:space="preserve"> настоящего Контракта. Такой Товар не засчитывается в счет исполнения обязательств по настоящему Контракту.</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5.3. Поставщик несет ответственность перед Заказчиком за повреждение Товара вследствие его ненадлежащей упаковки.</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r w:rsidRPr="006D311D">
        <w:rPr>
          <w:rFonts w:ascii="XO Thames" w:hAnsi="XO Thames" w:cs="Times New Roman"/>
          <w:sz w:val="21"/>
          <w:szCs w:val="21"/>
        </w:rPr>
        <w:t>5.4.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124CF8" w:rsidRPr="006D311D" w:rsidRDefault="00124CF8" w:rsidP="00124CF8">
      <w:pPr>
        <w:pStyle w:val="a3"/>
        <w:tabs>
          <w:tab w:val="left" w:pos="426"/>
          <w:tab w:val="left" w:pos="709"/>
        </w:tabs>
        <w:ind w:firstLine="567"/>
        <w:jc w:val="both"/>
        <w:rPr>
          <w:rFonts w:ascii="XO Thames" w:hAnsi="XO Thames" w:cs="Times New Roman"/>
          <w:b/>
          <w:sz w:val="21"/>
          <w:szCs w:val="21"/>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VI. КАЧЕСТВО ТОВАРА, СРОК ГОДНОСТИ</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6.2. Товар не должен представлять опасности для жизни и здоровья граждан.</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6.4. Товар должен соответствовать требованиям, предъявляемым к качеству Товара в момент его передачи, в течение срока, установленного настоящим Контрактом.</w:t>
      </w:r>
    </w:p>
    <w:p w:rsidR="00124CF8" w:rsidRPr="006D311D" w:rsidRDefault="00124CF8" w:rsidP="00124CF8">
      <w:pPr>
        <w:pStyle w:val="a3"/>
        <w:tabs>
          <w:tab w:val="left" w:pos="426"/>
          <w:tab w:val="left" w:pos="709"/>
        </w:tabs>
        <w:ind w:firstLine="567"/>
        <w:jc w:val="both"/>
        <w:rPr>
          <w:rFonts w:ascii="XO Thames" w:hAnsi="XO Thames" w:cs="Times New Roman"/>
          <w:color w:val="000000" w:themeColor="text1"/>
          <w:sz w:val="21"/>
          <w:szCs w:val="21"/>
        </w:rPr>
      </w:pPr>
      <w:r w:rsidRPr="006D311D">
        <w:rPr>
          <w:rFonts w:ascii="XO Thames" w:hAnsi="XO Thames" w:cs="Times New Roman"/>
          <w:color w:val="000000" w:themeColor="text1"/>
          <w:sz w:val="21"/>
          <w:szCs w:val="21"/>
        </w:rPr>
        <w:t xml:space="preserve">В случае если по результатам экспертизы, указанной в </w:t>
      </w:r>
      <w:hyperlink w:anchor="P110" w:history="1">
        <w:r w:rsidRPr="006D311D">
          <w:rPr>
            <w:rFonts w:ascii="XO Thames" w:hAnsi="XO Thames" w:cs="Times New Roman"/>
            <w:color w:val="000000" w:themeColor="text1"/>
            <w:sz w:val="21"/>
            <w:szCs w:val="21"/>
          </w:rPr>
          <w:t>пункте 3.3.2 раздела III</w:t>
        </w:r>
      </w:hyperlink>
      <w:r w:rsidRPr="006D311D">
        <w:rPr>
          <w:rFonts w:ascii="XO Thames" w:hAnsi="XO Thames" w:cs="Times New Roman"/>
          <w:color w:val="000000" w:themeColor="text1"/>
          <w:sz w:val="21"/>
          <w:szCs w:val="21"/>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6.5.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6.6. Качество поставляемого товара должно соответствовать требованиям и нормам, установленным </w:t>
      </w:r>
      <w:r w:rsidR="00385905" w:rsidRPr="006D311D">
        <w:rPr>
          <w:rFonts w:ascii="XO Thames" w:eastAsiaTheme="minorHAnsi" w:hAnsi="XO Thames"/>
          <w:color w:val="000000" w:themeColor="text1"/>
          <w:sz w:val="21"/>
          <w:szCs w:val="21"/>
          <w:lang w:eastAsia="en-US"/>
        </w:rPr>
        <w:t>в</w:t>
      </w:r>
      <w:r w:rsidRPr="006D311D">
        <w:rPr>
          <w:rFonts w:ascii="XO Thames" w:eastAsiaTheme="minorHAnsi" w:hAnsi="XO Thames"/>
          <w:color w:val="000000" w:themeColor="text1"/>
          <w:sz w:val="21"/>
          <w:szCs w:val="21"/>
          <w:lang w:eastAsia="en-US"/>
        </w:rPr>
        <w:t xml:space="preserve"> Техническом задании </w:t>
      </w:r>
      <w:r w:rsidR="00385905" w:rsidRPr="006D311D">
        <w:rPr>
          <w:rFonts w:ascii="XO Thames" w:eastAsiaTheme="minorHAnsi" w:hAnsi="XO Thames"/>
          <w:color w:val="000000" w:themeColor="text1"/>
          <w:sz w:val="21"/>
          <w:szCs w:val="21"/>
          <w:lang w:eastAsia="en-US"/>
        </w:rPr>
        <w:t>(</w:t>
      </w:r>
      <w:r w:rsidRPr="006D311D">
        <w:rPr>
          <w:rFonts w:ascii="XO Thames" w:eastAsiaTheme="minorHAnsi" w:hAnsi="XO Thames"/>
          <w:color w:val="000000" w:themeColor="text1"/>
          <w:sz w:val="21"/>
          <w:szCs w:val="21"/>
          <w:lang w:eastAsia="en-US"/>
        </w:rPr>
        <w:t xml:space="preserve">Приложение № 2) Контракта: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6.7. Приемка товара по количеству производится в порядке, предусмотренном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1965 г. № П-6,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6.8. Приемка товара по качеству производится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действующего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6.9. Поставщик гарантирует соответствие качества поставляемого товара требованиям законодательства Российской Федерации и условиям Контракта.</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 xml:space="preserve">6.10.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6.11. Срок замены товара ненадлежащего качества, выявленного в течение его срока годности, составляет не более 3 (три) календарных дней с момента получения Поставщиком письменного требования о замене товара ненадлежащего качества. В срок замены товара ненадлежащего качества входит время, затраченное на транспортировку товара до Грузополучателя.</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6.12. При замене товара срок годности на него исчисляется заново со дня приемки Товара Грузополучателем.</w:t>
      </w:r>
    </w:p>
    <w:p w:rsidR="00124CF8" w:rsidRPr="006D311D" w:rsidRDefault="00124CF8" w:rsidP="00124CF8">
      <w:pPr>
        <w:ind w:firstLine="567"/>
        <w:jc w:val="both"/>
        <w:rPr>
          <w:rFonts w:ascii="XO Thames" w:eastAsiaTheme="minorHAnsi" w:hAnsi="XO Thames"/>
          <w:color w:val="000000" w:themeColor="text1"/>
          <w:sz w:val="21"/>
          <w:szCs w:val="21"/>
          <w:lang w:eastAsia="en-US"/>
        </w:rPr>
      </w:pPr>
      <w:r w:rsidRPr="006D311D">
        <w:rPr>
          <w:rFonts w:ascii="XO Thames" w:eastAsiaTheme="minorHAnsi" w:hAnsi="XO Thames"/>
          <w:color w:val="000000" w:themeColor="text1"/>
          <w:sz w:val="21"/>
          <w:szCs w:val="21"/>
          <w:lang w:eastAsia="en-US"/>
        </w:rPr>
        <w:t>6.13. Все расходы, связанные с заменой Товара ненадлежащего качества в период срока годности, хранением выявленного товара ненадлежащего качества оплачиваются за счет Поставщика.</w:t>
      </w:r>
    </w:p>
    <w:p w:rsidR="00124CF8" w:rsidRPr="006D311D" w:rsidRDefault="00124CF8" w:rsidP="00124CF8">
      <w:pPr>
        <w:pStyle w:val="a3"/>
        <w:tabs>
          <w:tab w:val="left" w:pos="426"/>
          <w:tab w:val="left" w:pos="709"/>
        </w:tabs>
        <w:ind w:firstLine="567"/>
        <w:jc w:val="both"/>
        <w:rPr>
          <w:rFonts w:ascii="XO Thames" w:hAnsi="XO Thames" w:cs="Times New Roman"/>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bookmarkStart w:id="13" w:name="P211"/>
      <w:bookmarkEnd w:id="13"/>
      <w:r w:rsidRPr="006D311D">
        <w:rPr>
          <w:rFonts w:ascii="XO Thames" w:eastAsiaTheme="minorHAnsi" w:hAnsi="XO Thames"/>
          <w:b/>
          <w:sz w:val="21"/>
          <w:szCs w:val="21"/>
          <w:lang w:eastAsia="en-US"/>
        </w:rPr>
        <w:t xml:space="preserve">VII. ОТВЕТСТВЕННОСТЬ СТОРОН </w:t>
      </w:r>
    </w:p>
    <w:p w:rsidR="00124CF8" w:rsidRPr="006D311D" w:rsidRDefault="00124CF8" w:rsidP="00124CF8">
      <w:pPr>
        <w:autoSpaceDE w:val="0"/>
        <w:autoSpaceDN w:val="0"/>
        <w:adjustRightInd w:val="0"/>
        <w:ind w:firstLine="709"/>
        <w:jc w:val="both"/>
        <w:rPr>
          <w:rFonts w:ascii="XO Thames" w:hAnsi="XO Thames"/>
          <w:sz w:val="21"/>
          <w:szCs w:val="21"/>
        </w:rPr>
      </w:pPr>
      <w:bookmarkStart w:id="14" w:name="P231"/>
      <w:bookmarkEnd w:id="14"/>
      <w:r w:rsidRPr="006D311D">
        <w:rPr>
          <w:rFonts w:ascii="XO Thames" w:hAnsi="XO Thames"/>
          <w:sz w:val="21"/>
          <w:szCs w:val="21"/>
        </w:rPr>
        <w:t>7.1. В случае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Российской Федерации.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7.3.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Размер штрафа устанавливается Контрактом в порядке, установленном пунктами 3-9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 (за исключением случая, если законодательством РФ установлен иной порядок начисления штрафа, чем порядок, предусмотренный настоящими Правилами, размер такого штрафа и порядок его начисления устанавливается Контрактом в соответствии с законодательством РФ)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4 - 8 Правил):</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 процентов цены Контракта (этапа) в случае, если цена Контракта (этапа)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 процентов цены Контракта (этапа) в случае, если цена Контракта (этапа)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 процент цены Контракта (этапа) в случае, если цена Контракта (этапа)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и) 0,1 процента цены Контракта (этапа) в случае, если цена Контракта (этапа) превышает 10 млрд.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7.6. За каждый факт неисполнения или ненадлежащего исполнения Поставщика (Подрядчика, Исполнителя)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в случае, если цена Контракта не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начальной (максимальной) цены Контракта в случае, если начальная (максимальная)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в случае, если цена Контракта превышает начальную (максимальную)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10 процентов цены Контракта,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5 процентов цены Контракта,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1 процент цены Контракта,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7.7. За каждый факт неисполнения или ненадлежащего исполнения Поставщика (Подрядчика, Исполнителя)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7.8.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7.9. Поставщик (Подрядчик, Исполнитель)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Заказчика.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7.10. В случае просрочки исполнения Поставщиком (Подрядчиком, Исполнителем) обязательств, предусмотренных настоящим Контрактом, а также неисполнение или ненадлежащее исполнение Поставщиком (Подрядчиком, Исполнителем), предусмотренных Контрактом обязательств, Заказчик вправе в одностороннем порядке уменьшить подлежащую оплате сумму за поставленный товар на сумму начисленной неустойки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Правилами.</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а) 1000 рублей, если цена Контракта не превышает 3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б) 5000 рублей, если цена Контракта составляет от 3 млн. рублей до 50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в) 10000 рублей, если цена Контракта составляет от 50 млн. рублей до 100 млн. рублей (включительно);</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г) 100000 рублей, если цена Контракта превышает 100 млн. рублей.</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7.15.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7.16. Заказчик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произошла вследствие непреодолимой силы или по вине Поставщика (Подрядчика, Исполнителя).</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7.17. Применение штрафных санкций не освобождает Стороны от выполнения принятых обязательств по настоящему Контракту.</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 xml:space="preserve">7.18. Государственный заказчик </w:t>
      </w:r>
      <w:r w:rsidR="00733F93" w:rsidRPr="006D311D">
        <w:rPr>
          <w:rFonts w:ascii="XO Thames" w:hAnsi="XO Thames"/>
          <w:sz w:val="21"/>
          <w:szCs w:val="21"/>
        </w:rPr>
        <w:t>с письменного согласия Поставщика вп</w:t>
      </w:r>
      <w:r w:rsidRPr="006D311D">
        <w:rPr>
          <w:rFonts w:ascii="XO Thames" w:hAnsi="XO Thames"/>
          <w:sz w:val="21"/>
          <w:szCs w:val="21"/>
        </w:rPr>
        <w:t>раве производить оплату по государственному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124CF8" w:rsidRPr="006D311D" w:rsidRDefault="00124CF8" w:rsidP="00124CF8">
      <w:pPr>
        <w:autoSpaceDE w:val="0"/>
        <w:autoSpaceDN w:val="0"/>
        <w:adjustRightInd w:val="0"/>
        <w:ind w:firstLine="709"/>
        <w:jc w:val="both"/>
        <w:rPr>
          <w:rFonts w:ascii="XO Thames" w:hAnsi="XO Thames"/>
          <w:sz w:val="21"/>
          <w:szCs w:val="21"/>
        </w:rPr>
      </w:pPr>
      <w:r w:rsidRPr="006D311D">
        <w:rPr>
          <w:rFonts w:ascii="XO Thames" w:hAnsi="XO Thames"/>
          <w:sz w:val="21"/>
          <w:szCs w:val="21"/>
        </w:rPr>
        <w:t>7.19.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124CF8" w:rsidRPr="006D311D" w:rsidRDefault="00124CF8" w:rsidP="00124CF8">
      <w:pPr>
        <w:autoSpaceDE w:val="0"/>
        <w:autoSpaceDN w:val="0"/>
        <w:adjustRightInd w:val="0"/>
        <w:ind w:firstLine="709"/>
        <w:jc w:val="both"/>
        <w:rPr>
          <w:rFonts w:ascii="XO Thames" w:hAnsi="XO Thames"/>
          <w:sz w:val="21"/>
          <w:szCs w:val="21"/>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VIII. ОБЕСПЕЧЕНИЕ ИСПОЛНЕНИЯ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8.1. Поставщик при заключении Контракта должен предоставить Заказчику обеспечение </w:t>
      </w:r>
      <w:r w:rsidR="00D43B7D" w:rsidRPr="006D311D">
        <w:rPr>
          <w:rFonts w:ascii="XO Thames" w:eastAsiaTheme="minorHAnsi" w:hAnsi="XO Thames"/>
          <w:sz w:val="21"/>
          <w:szCs w:val="21"/>
          <w:lang w:eastAsia="en-US"/>
        </w:rPr>
        <w:t xml:space="preserve">исполнения Контракта в </w:t>
      </w:r>
      <w:r w:rsidR="00D43B7D" w:rsidRPr="006D311D">
        <w:rPr>
          <w:rFonts w:ascii="XO Thames" w:eastAsiaTheme="minorHAnsi" w:hAnsi="XO Thames"/>
          <w:sz w:val="21"/>
          <w:szCs w:val="21"/>
          <w:highlight w:val="yellow"/>
          <w:lang w:eastAsia="en-US"/>
        </w:rPr>
        <w:t xml:space="preserve">размере </w:t>
      </w:r>
      <w:r w:rsidR="005C2073">
        <w:rPr>
          <w:rFonts w:ascii="XO Thames" w:eastAsiaTheme="minorHAnsi" w:hAnsi="XO Thames"/>
          <w:sz w:val="21"/>
          <w:szCs w:val="21"/>
          <w:highlight w:val="yellow"/>
          <w:lang w:eastAsia="en-US"/>
        </w:rPr>
        <w:t>10</w:t>
      </w:r>
      <w:r w:rsidRPr="006D311D">
        <w:rPr>
          <w:rFonts w:ascii="XO Thames" w:eastAsiaTheme="minorHAnsi" w:hAnsi="XO Thames"/>
          <w:sz w:val="21"/>
          <w:szCs w:val="21"/>
          <w:highlight w:val="yellow"/>
          <w:lang w:eastAsia="en-US"/>
        </w:rPr>
        <w:t>% от</w:t>
      </w:r>
      <w:r w:rsidRPr="006D311D">
        <w:rPr>
          <w:rFonts w:ascii="XO Thames" w:eastAsiaTheme="minorHAnsi" w:hAnsi="XO Thames"/>
          <w:sz w:val="21"/>
          <w:szCs w:val="21"/>
          <w:lang w:eastAsia="en-US"/>
        </w:rPr>
        <w:t xml:space="preserve"> начально (максимальной) цены Контракта.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В случае, если предложенная участником закупки цена Контракта снижена на двадцать пять и более процентов по отношению к начальной (максимальной) цене Контракта, либо предложена сумма цен единиц товара, работы, услуги, которая на двадцать пять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 1 ст. 37 Федерального закона, или информации, подтверждающей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  документации о закупке (в случае, если настоящим Федеральным законом предусмотрена документация о закупке).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трех лет до даты подачи заявки на участие в конкурсе или аукционе трех контрактов (с учетом правопреемства), исполненных без применения к такому участнику неустоек (штрафов, пеней). При этом цена одного из таких контрактов должна составлять не менее чем двадцать процентов начальной (максимальной) цены контракта, указанной в извещении об осуществлении закупки и документации о закупке (в случае, если настоящим Федеральным законом предусмотрена документация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настоящего Федерального закона, освобождается от предоставления обеспечения исполнения контракта, в том числе с учетом положений статьи 37 настоящего Федерального закона, от обеспечения гарантийных обязательств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настоящим Федеральным законом для предоставления обеспечения исполнения контракта. При этом сумма цен таких контрактов должна составлять не менее начальной (максимальной) цены контракта, указанной в извещении об осуществлении закупки и документации о закупке.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8.2. Настоящий Контракт заключается в установленные действующим законодательством сроки только после предоставления Поставщиком обеспечения исполнения настоящего Контракта в </w:t>
      </w:r>
      <w:r w:rsidR="00F343CF" w:rsidRPr="00D2167A">
        <w:rPr>
          <w:rFonts w:ascii="XO Thames" w:eastAsiaTheme="minorHAnsi" w:hAnsi="XO Thames"/>
          <w:sz w:val="21"/>
          <w:szCs w:val="21"/>
          <w:highlight w:val="yellow"/>
          <w:lang w:eastAsia="en-US"/>
        </w:rPr>
        <w:t xml:space="preserve">размере – </w:t>
      </w:r>
      <w:r w:rsidR="00750D16">
        <w:rPr>
          <w:rFonts w:ascii="XO Thames" w:eastAsiaTheme="minorHAnsi" w:hAnsi="XO Thames"/>
          <w:sz w:val="21"/>
          <w:szCs w:val="21"/>
          <w:highlight w:val="yellow"/>
          <w:lang w:eastAsia="en-US"/>
        </w:rPr>
        <w:t>_______</w:t>
      </w:r>
      <w:r w:rsidR="00D2167A">
        <w:rPr>
          <w:rFonts w:ascii="XO Thames" w:eastAsiaTheme="minorHAnsi" w:hAnsi="XO Thames"/>
          <w:sz w:val="21"/>
          <w:szCs w:val="21"/>
          <w:highlight w:val="yellow"/>
          <w:lang w:eastAsia="en-US"/>
        </w:rPr>
        <w:t xml:space="preserve"> </w:t>
      </w:r>
      <w:r w:rsidR="004942CB">
        <w:rPr>
          <w:rFonts w:ascii="XO Thames" w:eastAsiaTheme="minorHAnsi" w:hAnsi="XO Thames"/>
          <w:sz w:val="21"/>
          <w:szCs w:val="21"/>
          <w:highlight w:val="yellow"/>
          <w:lang w:eastAsia="en-US"/>
        </w:rPr>
        <w:t>(</w:t>
      </w:r>
      <w:r w:rsidR="00750D16">
        <w:rPr>
          <w:rFonts w:ascii="XO Thames" w:eastAsiaTheme="minorHAnsi" w:hAnsi="XO Thames"/>
          <w:sz w:val="21"/>
          <w:szCs w:val="21"/>
          <w:highlight w:val="yellow"/>
          <w:lang w:eastAsia="en-US"/>
        </w:rPr>
        <w:t>___________</w:t>
      </w:r>
      <w:r w:rsidR="006D6736" w:rsidRPr="00EE6A75">
        <w:rPr>
          <w:rFonts w:ascii="XO Thames" w:eastAsiaTheme="minorHAnsi" w:hAnsi="XO Thames"/>
          <w:sz w:val="21"/>
          <w:szCs w:val="21"/>
          <w:highlight w:val="yellow"/>
          <w:lang w:eastAsia="en-US"/>
        </w:rPr>
        <w:t>)</w:t>
      </w:r>
      <w:r w:rsidRPr="00EE6A75">
        <w:rPr>
          <w:rFonts w:ascii="XO Thames" w:eastAsiaTheme="minorHAnsi" w:hAnsi="XO Thames"/>
          <w:sz w:val="21"/>
          <w:szCs w:val="21"/>
          <w:highlight w:val="yellow"/>
          <w:lang w:eastAsia="en-US"/>
        </w:rPr>
        <w:t xml:space="preserve"> руб</w:t>
      </w:r>
      <w:r w:rsidR="00AD557C">
        <w:rPr>
          <w:rFonts w:ascii="XO Thames" w:eastAsiaTheme="minorHAnsi" w:hAnsi="XO Thames"/>
          <w:sz w:val="21"/>
          <w:szCs w:val="21"/>
          <w:highlight w:val="yellow"/>
          <w:lang w:eastAsia="en-US"/>
        </w:rPr>
        <w:t>лей</w:t>
      </w:r>
      <w:r w:rsidR="00F343CF" w:rsidRPr="00EE6A75">
        <w:rPr>
          <w:rFonts w:ascii="XO Thames" w:eastAsiaTheme="minorHAnsi" w:hAnsi="XO Thames"/>
          <w:sz w:val="21"/>
          <w:szCs w:val="21"/>
          <w:highlight w:val="yellow"/>
          <w:lang w:eastAsia="en-US"/>
        </w:rPr>
        <w:t xml:space="preserve"> </w:t>
      </w:r>
      <w:r w:rsidR="00750D16">
        <w:rPr>
          <w:rFonts w:ascii="XO Thames" w:eastAsiaTheme="minorHAnsi" w:hAnsi="XO Thames"/>
          <w:sz w:val="21"/>
          <w:szCs w:val="21"/>
          <w:highlight w:val="yellow"/>
          <w:lang w:eastAsia="en-US"/>
        </w:rPr>
        <w:t>______</w:t>
      </w:r>
      <w:r w:rsidRPr="00EE6A75">
        <w:rPr>
          <w:rFonts w:ascii="XO Thames" w:eastAsiaTheme="minorHAnsi" w:hAnsi="XO Thames"/>
          <w:sz w:val="21"/>
          <w:szCs w:val="21"/>
          <w:highlight w:val="yellow"/>
          <w:lang w:eastAsia="en-US"/>
        </w:rPr>
        <w:t>коп</w:t>
      </w:r>
      <w:r w:rsidRPr="006D6736">
        <w:rPr>
          <w:rFonts w:ascii="XO Thames" w:eastAsiaTheme="minorHAnsi" w:hAnsi="XO Thames"/>
          <w:sz w:val="21"/>
          <w:szCs w:val="21"/>
          <w:highlight w:val="yellow"/>
          <w:lang w:eastAsia="en-US"/>
        </w:rPr>
        <w:t>.</w:t>
      </w:r>
      <w:r w:rsidRPr="006D311D">
        <w:rPr>
          <w:rFonts w:ascii="XO Thames" w:eastAsiaTheme="minorHAnsi" w:hAnsi="XO Thames"/>
          <w:sz w:val="21"/>
          <w:szCs w:val="21"/>
          <w:lang w:eastAsia="en-US"/>
        </w:rPr>
        <w:t xml:space="preserve"> в виде: независимой гарантии, соответствующей требования статьи 45 Федеральног</w:t>
      </w:r>
      <w:r w:rsidR="00EE6A75">
        <w:rPr>
          <w:rFonts w:ascii="XO Thames" w:eastAsiaTheme="minorHAnsi" w:hAnsi="XO Thames"/>
          <w:sz w:val="21"/>
          <w:szCs w:val="21"/>
          <w:lang w:eastAsia="en-US"/>
        </w:rPr>
        <w:t>о закона о контрактной системе,</w:t>
      </w:r>
      <w:r w:rsidRPr="006D311D">
        <w:rPr>
          <w:rFonts w:ascii="XO Thames" w:eastAsiaTheme="minorHAnsi" w:hAnsi="XO Thames"/>
          <w:sz w:val="21"/>
          <w:szCs w:val="21"/>
          <w:lang w:eastAsia="en-US"/>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8.3. Способ обеспечения исполнения Контракта определяется Поставщиком, с которым заключается Контракт, самостоятельно.</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8.4.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8.5. В случае, если обеспечение исполнения Контракта предоставляется в форме внесения денежных средств, денежные средства перечисляются на счет Заказчика по следующим реквизитам:</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Полное наименование: Федеральное казенное учреждение «База отдыха «Республика Солнечная» Главного управления Федеральной службы исполнения наказаний по Красноярскому краю»</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Сокращенное наименование: ФКУ «База отдыха «Республика Солнечная» ГУФСИН России по Красноярскому краю</w:t>
      </w:r>
    </w:p>
    <w:p w:rsidR="00713D2C" w:rsidRPr="00713D2C" w:rsidRDefault="00FD0402" w:rsidP="00713D2C">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 xml:space="preserve">Юридический адрес: Российская Федерация, </w:t>
      </w:r>
      <w:r w:rsidR="00713D2C" w:rsidRPr="00713D2C">
        <w:rPr>
          <w:rFonts w:ascii="XO Thames" w:eastAsiaTheme="minorHAnsi" w:hAnsi="XO Thames"/>
          <w:sz w:val="21"/>
          <w:szCs w:val="21"/>
          <w:lang w:eastAsia="en-US"/>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ИНН 2404023494 КПП 240401001</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УФК по Красноярскому краю (ФКУ «База отдыха «Республика Солнечная» ГУФСИН России по Красноярскому краю»)</w:t>
      </w:r>
    </w:p>
    <w:p w:rsidR="00FD0402" w:rsidRPr="00FD0402"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л/с 05191Б</w:t>
      </w:r>
      <w:r w:rsidRPr="00713D2C">
        <w:rPr>
          <w:rFonts w:ascii="XO Thames" w:eastAsiaTheme="minorHAnsi" w:hAnsi="XO Thames"/>
          <w:sz w:val="21"/>
          <w:szCs w:val="21"/>
          <w:lang w:val="en-US" w:eastAsia="en-US"/>
        </w:rPr>
        <w:t>F</w:t>
      </w:r>
      <w:r w:rsidRPr="00713D2C">
        <w:rPr>
          <w:rFonts w:ascii="XO Thames" w:eastAsiaTheme="minorHAnsi" w:hAnsi="XO Thames"/>
          <w:sz w:val="21"/>
          <w:szCs w:val="21"/>
          <w:lang w:eastAsia="en-US"/>
        </w:rPr>
        <w:t>5</w:t>
      </w:r>
      <w:r w:rsidRPr="00713D2C">
        <w:rPr>
          <w:rFonts w:ascii="XO Thames" w:eastAsiaTheme="minorHAnsi" w:hAnsi="XO Thames"/>
          <w:sz w:val="21"/>
          <w:szCs w:val="21"/>
          <w:lang w:val="en-US" w:eastAsia="en-US"/>
        </w:rPr>
        <w:t>D</w:t>
      </w:r>
      <w:r w:rsidRPr="00713D2C">
        <w:rPr>
          <w:rFonts w:ascii="XO Thames" w:eastAsiaTheme="minorHAnsi" w:hAnsi="XO Thames"/>
          <w:sz w:val="21"/>
          <w:szCs w:val="21"/>
          <w:lang w:eastAsia="en-US"/>
        </w:rPr>
        <w:t>90</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Банк получателя:</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БИК 015004950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ОКЦ №1 СибГУ Банка России//УФК по Новосибирской области г. Новосибирск </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р/с 03212643000000015107</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к/с 40102810445370000043</w:t>
      </w:r>
    </w:p>
    <w:p w:rsidR="00713D2C" w:rsidRPr="004942CB"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 xml:space="preserve">Код средств: </w:t>
      </w:r>
      <w:r w:rsidR="00865B44">
        <w:rPr>
          <w:rFonts w:ascii="XO Thames" w:eastAsiaTheme="minorHAnsi" w:hAnsi="XO Thames"/>
          <w:sz w:val="21"/>
          <w:szCs w:val="21"/>
          <w:lang w:eastAsia="en-US"/>
        </w:rPr>
        <w:t>320001Б</w:t>
      </w:r>
      <w:r w:rsidR="00865B44">
        <w:rPr>
          <w:rFonts w:ascii="XO Thames" w:eastAsiaTheme="minorHAnsi" w:hAnsi="XO Thames"/>
          <w:sz w:val="21"/>
          <w:szCs w:val="21"/>
          <w:lang w:val="en-US" w:eastAsia="en-US"/>
        </w:rPr>
        <w:t>F</w:t>
      </w:r>
      <w:r w:rsidR="00865B44" w:rsidRPr="004942CB">
        <w:rPr>
          <w:rFonts w:ascii="XO Thames" w:eastAsiaTheme="minorHAnsi" w:hAnsi="XO Thames"/>
          <w:sz w:val="21"/>
          <w:szCs w:val="21"/>
          <w:lang w:eastAsia="en-US"/>
        </w:rPr>
        <w:t>5</w:t>
      </w:r>
      <w:r w:rsidR="00865B44">
        <w:rPr>
          <w:rFonts w:ascii="XO Thames" w:eastAsiaTheme="minorHAnsi" w:hAnsi="XO Thames"/>
          <w:sz w:val="21"/>
          <w:szCs w:val="21"/>
          <w:lang w:val="en-US" w:eastAsia="en-US"/>
        </w:rPr>
        <w:t>D</w:t>
      </w:r>
      <w:r w:rsidR="00865B44" w:rsidRPr="004942CB">
        <w:rPr>
          <w:rFonts w:ascii="XO Thames" w:eastAsiaTheme="minorHAnsi" w:hAnsi="XO Thames"/>
          <w:sz w:val="21"/>
          <w:szCs w:val="21"/>
          <w:lang w:eastAsia="en-US"/>
        </w:rPr>
        <w:t>9002</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ОГРН 1262400007869</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ОКПО 83072190</w:t>
      </w:r>
    </w:p>
    <w:p w:rsidR="00713D2C" w:rsidRPr="00713D2C" w:rsidRDefault="00713D2C" w:rsidP="00713D2C">
      <w:pPr>
        <w:ind w:firstLine="709"/>
        <w:jc w:val="both"/>
        <w:rPr>
          <w:rFonts w:ascii="XO Thames" w:eastAsiaTheme="minorHAnsi" w:hAnsi="XO Thames"/>
          <w:sz w:val="21"/>
          <w:szCs w:val="21"/>
          <w:lang w:eastAsia="en-US"/>
        </w:rPr>
      </w:pPr>
      <w:r w:rsidRPr="00713D2C">
        <w:rPr>
          <w:rFonts w:ascii="XO Thames" w:eastAsiaTheme="minorHAnsi" w:hAnsi="XO Thames"/>
          <w:sz w:val="21"/>
          <w:szCs w:val="21"/>
          <w:lang w:eastAsia="en-US"/>
        </w:rPr>
        <w:t>ОКТМО 04505000108</w:t>
      </w:r>
    </w:p>
    <w:p w:rsidR="00FD0402" w:rsidRPr="00FD0402" w:rsidRDefault="00FD0402" w:rsidP="00FD0402">
      <w:pPr>
        <w:ind w:firstLine="709"/>
        <w:jc w:val="both"/>
        <w:rPr>
          <w:rFonts w:ascii="XO Thames" w:eastAsiaTheme="minorHAnsi" w:hAnsi="XO Thames"/>
          <w:sz w:val="21"/>
          <w:szCs w:val="21"/>
          <w:lang w:eastAsia="en-US"/>
        </w:rPr>
      </w:pPr>
      <w:r w:rsidRPr="00FD0402">
        <w:rPr>
          <w:rFonts w:ascii="XO Thames" w:eastAsiaTheme="minorHAnsi" w:hAnsi="XO Thames"/>
          <w:sz w:val="21"/>
          <w:szCs w:val="21"/>
          <w:lang w:eastAsia="en-US"/>
        </w:rPr>
        <w:t>УИН 0002</w:t>
      </w:r>
    </w:p>
    <w:p w:rsidR="00522FC8" w:rsidRPr="006D311D" w:rsidRDefault="00522FC8" w:rsidP="00522FC8">
      <w:pPr>
        <w:ind w:firstLine="709"/>
        <w:jc w:val="both"/>
        <w:rPr>
          <w:rFonts w:ascii="XO Thames" w:hAnsi="XO Thames"/>
          <w:sz w:val="22"/>
          <w:szCs w:val="22"/>
        </w:rPr>
      </w:pPr>
      <w:r w:rsidRPr="006D311D">
        <w:rPr>
          <w:rFonts w:ascii="XO Thames" w:hAnsi="XO Thames"/>
          <w:sz w:val="22"/>
          <w:szCs w:val="22"/>
        </w:rPr>
        <w:t xml:space="preserve">В поле «Назначение платежа» платежного поручения указать «Обеспечение исполнения контракта по электронному </w:t>
      </w:r>
      <w:r w:rsidRPr="006D311D">
        <w:rPr>
          <w:rFonts w:ascii="XO Thames" w:hAnsi="XO Thames"/>
          <w:sz w:val="22"/>
          <w:szCs w:val="22"/>
          <w:highlight w:val="yellow"/>
        </w:rPr>
        <w:t xml:space="preserve">аукциону № ____________ </w:t>
      </w:r>
      <w:r w:rsidRPr="006D311D">
        <w:rPr>
          <w:rFonts w:ascii="XO Thames" w:hAnsi="XO Thames"/>
          <w:bCs/>
          <w:kern w:val="28"/>
          <w:sz w:val="22"/>
          <w:szCs w:val="22"/>
          <w:highlight w:val="yellow"/>
        </w:rPr>
        <w:t>НДС не облагается</w:t>
      </w:r>
      <w:r w:rsidRPr="006D311D">
        <w:rPr>
          <w:rFonts w:ascii="XO Thames" w:hAnsi="XO Thames"/>
          <w:sz w:val="22"/>
          <w:szCs w:val="22"/>
          <w:highlight w:val="yellow"/>
        </w:rPr>
        <w:t>//№ ИКЗ_________</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8.6. Обеспечение исполнения Контракта, внесенное в форме денежных средств, распространяется на неисполненные обязательства по поставке товара, по уплате неустоек в виде штрафов, пени, предусмотренных Контрактом, а также убытков, понесенных Заказчиком в связи с неисполнением или ненадлежащим исполнением Поставщиком своих обязательств, в том числе в случае расторжения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8.7. Денежные средства, перечисленные Заказчику в качестве обеспечения исполнения Контракта, находятся на счете Заказчика в течение срока, покрывающего срок исполнения обязательств по Контракту.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Факт внесения участником закупки денежных средств в качестве обеспечения исполнения Контракта подтверждается оригинальной выпиской из банка, подтверждающей перевод денежных средств или копией платежного поручения с отметкой банка об оплате, заверенной подписью и печатью участника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8.8. В случае если в качестве обеспечения исполнения Контракта «Заказчику» перечислены денежные средства, сроки возврата заказчиком поставщику (подрядчику, исполнителю) денежных средств, внесенных в качестве обеспечения исполнения контракта (если такая форма обеспечения исполнения контракта применяется поставщиком (подрядчиком, исполнителем), в том числе части этих денежных средств в случае уменьшения размера обеспечения исполнения контракта в соответствии с частями 7, 7.1 и 7.2 статьи 96 настоящего Закона. При этом срок возврата заказчиком поставщику (подрядчику, исполнителю) таких денежных средств не должен превышать </w:t>
      </w:r>
      <w:r w:rsidR="00996932" w:rsidRPr="006D311D">
        <w:rPr>
          <w:rFonts w:ascii="XO Thames" w:eastAsiaTheme="minorHAnsi" w:hAnsi="XO Thames"/>
          <w:b/>
          <w:sz w:val="21"/>
          <w:szCs w:val="21"/>
          <w:lang w:eastAsia="en-US"/>
        </w:rPr>
        <w:t>30 (</w:t>
      </w:r>
      <w:r w:rsidRPr="006D311D">
        <w:rPr>
          <w:rFonts w:ascii="XO Thames" w:eastAsiaTheme="minorHAnsi" w:hAnsi="XO Thames"/>
          <w:b/>
          <w:sz w:val="21"/>
          <w:szCs w:val="21"/>
          <w:lang w:eastAsia="en-US"/>
        </w:rPr>
        <w:t>тридцать</w:t>
      </w:r>
      <w:r w:rsidR="00996932" w:rsidRPr="006D311D">
        <w:rPr>
          <w:rFonts w:ascii="XO Thames" w:eastAsiaTheme="minorHAnsi" w:hAnsi="XO Thames"/>
          <w:b/>
          <w:sz w:val="21"/>
          <w:szCs w:val="21"/>
          <w:lang w:eastAsia="en-US"/>
        </w:rPr>
        <w:t>)</w:t>
      </w:r>
      <w:r w:rsidRPr="006D311D">
        <w:rPr>
          <w:rFonts w:ascii="XO Thames" w:eastAsiaTheme="minorHAnsi" w:hAnsi="XO Thames"/>
          <w:b/>
          <w:sz w:val="21"/>
          <w:szCs w:val="21"/>
          <w:lang w:eastAsia="en-US"/>
        </w:rPr>
        <w:t xml:space="preserve"> дней</w:t>
      </w:r>
      <w:r w:rsidRPr="006D311D">
        <w:rPr>
          <w:rFonts w:ascii="XO Thames" w:eastAsiaTheme="minorHAnsi" w:hAnsi="XO Thames"/>
          <w:sz w:val="21"/>
          <w:szCs w:val="21"/>
          <w:lang w:eastAsia="en-US"/>
        </w:rPr>
        <w:t xml:space="preserve"> с даты исполнения поставщиком (подрядчиком, исполнителем) обязательств, предусмотренных контрактом</w:t>
      </w:r>
      <w:r w:rsidR="00996932" w:rsidRPr="006D311D">
        <w:rPr>
          <w:rFonts w:ascii="XO Thames" w:eastAsiaTheme="minorHAnsi" w:hAnsi="XO Thames"/>
          <w:sz w:val="21"/>
          <w:szCs w:val="21"/>
          <w:lang w:eastAsia="en-US"/>
        </w:rPr>
        <w:t>.</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8.9. Денежные средства, внесенные Поставщиком в обеспечение исполнения Контракта, могут быть обращены к взысканию во внесудебном порядке.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8.10. В случае, если обеспечением исполнения Контракта является независимая гарантия, то она должна быть безотзывной и должна содержать:</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сумму независимой гарантии, подлежащую уплате гарантом заказчику в установленных статьей 44 настоящего Федерального закона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заказчику в случае ненадлежащего исполнения обязательств принципалом в соответствии со статьей 96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обязательства принципала, надлежащее исполнение которых обеспечивается независимой гарантией;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неустойку в размере 0,1 процента денежной суммы, подлежащей уплате по такой независимой гарантии; </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5) срок действия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6) отлагательное условие, предусматривающее заключение Контракта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7) установленный Правительством Российской Федерации перечень документов, предоставляемых Заказчиком гаранту одновременно с требованием об осуществлении уплаты денежной суммы по независимой гарантии.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настоящего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Заказчик в качестве обеспечения исполнения Контракта принимает независимые гарантии соответствующими требованиям, предусмотренным частью 1 статьи 45 Федерального Закона о контрактной системе, выданные: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банками, соответствующими требованиям, установленным Правительством Российской Федерации, и включенными в перечень, предусмотренный частью 1.2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государственной корпорацией развития "ВЭБ.РФ";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законом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требованиям, установленным Правительством Российской Федерации, и включенными в перечень, предусмотренный частью 1.7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Исключение банка из перечня, предусмотренного частью 1.2 статьи 45 Федерального закона о контрактной системе, региональной гарантийной организации из перечня, предусмотренного частью 1.7 статьи 45, не прекращает действия, выданных гарантом и принятых заказчиками независимых гарантий и не освобождает гаранта от ответственности за неисполнение либо ненадлежащее исполнение условий таких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обязан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настоящего Закона. За каждый день просрочки исполнения поставщиком (подрядчиком, исполнителем) обязательства, предусмотренного настоящей частью, начисляется пеня в размере, определенном в порядке, установленном в соответствии с частью 7 статьи 34 Закона.</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 Заказчик рассматривает поступившую в качестве обеспечения исполнения Контракта независимую гарантию в срок, не превышающий трех рабочих дней со дня ее поступления.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Основанием для отказа в принятии независимой гарантии Заказчиком является:</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 отсутствие информации о независимой гарантии в реестрах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2) несоответствие независимой гарантии требованиям, предусмотренным частями 2, 3 и 8.2 статьи 4 статьи 45 Федерального закона о контрактной системе;</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3) несоответствие независимой гарантии требованиям, содержащимся в извещении об осуществлении закупки.</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Независимая гарантия, предоставляемая участником закупки в качестве обеспечения исполнения Контракта, информация о ней и документы, предусмотренные частью 9 статьи 45 Федерального Закона о контрактной системе, должны быть включены в реестр независимых гарантий, размещенный в единой информационной системе. Дополнительные требования к независимой гарантии, используемой для целей 44-Федерального закона, порядок ведения и размещения в единой информационной системе реестра независимых гарантий, порядок формирования и ведения закрытого реестра независимых гарантий, в том числе включения в него информации, порядок и сроки предоставления выписок из него, типовая форма независимой гарантии, используемой для целей настоящего Федерального закона, форма требования об уплате денежной суммы по независимой гарантии устанавливаются Правительством Российской Федерации.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8.11. Все споры между гарантом и бенефициаром подлежат рассмотрению в соответствии с действующим законодательством РФ.</w:t>
      </w:r>
    </w:p>
    <w:p w:rsidR="00124CF8" w:rsidRPr="006D311D" w:rsidRDefault="00124CF8" w:rsidP="00124CF8">
      <w:pPr>
        <w:autoSpaceDE w:val="0"/>
        <w:autoSpaceDN w:val="0"/>
        <w:adjustRightInd w:val="0"/>
        <w:ind w:firstLine="709"/>
        <w:jc w:val="both"/>
        <w:rPr>
          <w:rFonts w:ascii="XO Thames" w:eastAsiaTheme="minorHAnsi" w:hAnsi="XO Thames"/>
          <w:sz w:val="21"/>
          <w:szCs w:val="21"/>
          <w:lang w:eastAsia="en-US"/>
        </w:rPr>
      </w:pPr>
      <w:r w:rsidRPr="006D311D">
        <w:rPr>
          <w:rFonts w:ascii="XO Thames" w:eastAsiaTheme="minorHAnsi" w:hAnsi="XO Thames"/>
          <w:sz w:val="21"/>
          <w:szCs w:val="21"/>
          <w:lang w:eastAsia="en-US"/>
        </w:rPr>
        <w:t>8.12. В случае если Поставщиком, с которым заключается Контракт, является казенное учреждение, положения об обеспечении исполнения контракта к такому Поставщику не применяются.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IX. ОБСТОЯТЕЛЬСТВА НЕПРЕОДОЛИМОЙ СИЛЫ</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5" w:name="P254"/>
      <w:bookmarkEnd w:id="15"/>
      <w:r w:rsidRPr="006D311D">
        <w:rPr>
          <w:rFonts w:ascii="XO Thames" w:eastAsiaTheme="minorHAnsi" w:hAnsi="XO Thames"/>
          <w:sz w:val="21"/>
          <w:szCs w:val="21"/>
          <w:lang w:eastAsia="en-US"/>
        </w:rPr>
        <w:t>9.2. О возникновении и прекращении обстоятельства непреодолимой силы Стороны уведомляют друг друга письменно в течение 3 (трех)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bookmarkStart w:id="16" w:name="P255"/>
      <w:bookmarkEnd w:id="16"/>
      <w:r w:rsidRPr="006D311D">
        <w:rPr>
          <w:rFonts w:ascii="XO Thames" w:eastAsiaTheme="minorHAnsi" w:hAnsi="XO Thames"/>
          <w:sz w:val="21"/>
          <w:szCs w:val="21"/>
          <w:lang w:eastAsia="en-US"/>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9.4. Если одна из Сторон не направит или несвоевременно направит документы, указанные в </w:t>
      </w:r>
      <w:hyperlink w:anchor="P254" w:history="1">
        <w:r w:rsidRPr="006D311D">
          <w:rPr>
            <w:rFonts w:ascii="XO Thames" w:eastAsiaTheme="minorHAnsi" w:hAnsi="XO Thames"/>
            <w:color w:val="0000FF"/>
            <w:sz w:val="21"/>
            <w:szCs w:val="21"/>
            <w:lang w:eastAsia="en-US"/>
          </w:rPr>
          <w:t>пунктах 9.2</w:t>
        </w:r>
      </w:hyperlink>
      <w:r w:rsidRPr="006D311D">
        <w:rPr>
          <w:rFonts w:ascii="XO Thames" w:eastAsiaTheme="minorHAnsi" w:hAnsi="XO Thames"/>
          <w:sz w:val="21"/>
          <w:szCs w:val="21"/>
          <w:lang w:eastAsia="en-US"/>
        </w:rPr>
        <w:t xml:space="preserve"> - </w:t>
      </w:r>
      <w:hyperlink w:anchor="P255" w:history="1">
        <w:r w:rsidRPr="006D311D">
          <w:rPr>
            <w:rFonts w:ascii="XO Thames" w:eastAsiaTheme="minorHAnsi" w:hAnsi="XO Thames"/>
            <w:color w:val="0000FF"/>
            <w:sz w:val="21"/>
            <w:szCs w:val="21"/>
            <w:lang w:eastAsia="en-US"/>
          </w:rPr>
          <w:t>9.3</w:t>
        </w:r>
      </w:hyperlink>
      <w:r w:rsidRPr="006D311D">
        <w:rPr>
          <w:rFonts w:ascii="XO Thames" w:eastAsiaTheme="minorHAnsi" w:hAnsi="XO Thames"/>
          <w:sz w:val="21"/>
          <w:szCs w:val="21"/>
          <w:lang w:eastAsia="en-US"/>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X. РАССМОТРЕНИЕ И РАЗРЕШЕНИЕ СПОРОВ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 Все споры, возникающие из настоящего Контракта, Стороны могут разрешать путем переговоров.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10.2. Все споры, возникающие из настоящего Контракта, подлежат передаче на разрешение в Арбитражный суд Красноярского края в соответствии с действующим законодательством Российской Федерации и настоящим Контрактом.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10.3. 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w:t>
      </w:r>
      <w:hyperlink r:id="rId14" w:history="1">
        <w:r w:rsidRPr="006D311D">
          <w:rPr>
            <w:rFonts w:ascii="XO Thames" w:eastAsiaTheme="minorHAnsi" w:hAnsi="XO Thames"/>
            <w:color w:val="0000FF"/>
            <w:sz w:val="21"/>
            <w:szCs w:val="21"/>
            <w:lang w:eastAsia="en-US"/>
          </w:rPr>
          <w:t>части 5 статьи 4</w:t>
        </w:r>
      </w:hyperlink>
      <w:r w:rsidRPr="006D311D">
        <w:rPr>
          <w:rFonts w:ascii="XO Thames" w:eastAsiaTheme="minorHAnsi" w:hAnsi="XO Thames"/>
          <w:sz w:val="21"/>
          <w:szCs w:val="21"/>
          <w:lang w:eastAsia="en-U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либо с использованием информационно-телекоммуникационной сети (по адресу электронной почты). Момент получения претензии Стороной-адресатом определяется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10.5. Сторона должна дать в письменной форме ответ на претензию по существу в срок не позднее 7 (семи) рабочих дней с даты получения претензии.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10.11. В случае обмена документами при применении мер ответственности и совершении иных действий в связи с нарушением Поставщиком (Подрядчиком, Исполнителем) или Государственным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Государственного заказчика, Поставщика (Подрядчика, Исполнителя), и размещаются.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numPr>
          <w:ilvl w:val="0"/>
          <w:numId w:val="3"/>
        </w:numPr>
        <w:jc w:val="center"/>
        <w:rPr>
          <w:rFonts w:ascii="XO Thames" w:hAnsi="XO Thames"/>
          <w:b/>
          <w:sz w:val="21"/>
          <w:szCs w:val="21"/>
        </w:rPr>
      </w:pPr>
      <w:bookmarkStart w:id="17" w:name="bookmark15"/>
      <w:r w:rsidRPr="006D311D">
        <w:rPr>
          <w:rFonts w:ascii="XO Thames" w:hAnsi="XO Thames"/>
          <w:b/>
          <w:sz w:val="21"/>
          <w:szCs w:val="21"/>
        </w:rPr>
        <w:t>ИЗМЕНЕНИЕ И РАСТОРЖЕНИЕ КОНТРАКТА</w:t>
      </w:r>
      <w:bookmarkEnd w:id="17"/>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11.3.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11.6.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поставки товара ненадлежащего качества с недостатками, которые не могут быть устранены в приемлемый для Государственного заказчика срок;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сроков поставки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11.7.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неоднократного нарушения Государственным заказчиком сроков оплаты товара.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11.8.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11.9.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11.10. Предложения по внесению изменений в условия Контракта направляются сторонами в письменном виде. В течении трех рабочих дней предложение рассматривается и направляется ответ. </w:t>
      </w:r>
    </w:p>
    <w:p w:rsidR="00124CF8"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11.11. В случае принятия Заказчиком предусмотренного пунктом 11.6 Контракта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11.11 Контракта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 Поступление решения об одностороннем отказе от исполнения контракта в соответствии с пунктом 11.11 Контракта считается надлежащим уведомлением Поставщика об одностороннем отказе от исполнения контракта. Решение Государственного заказчика об одностороннем отказе от исполнения контракта вступает в силу и контракт считается расторгнутым через 10 (десять) дней с даты надлежащего уведомления заказчиком Поставщика об одностороннем отказе от исполнения контракта.</w:t>
      </w:r>
    </w:p>
    <w:p w:rsidR="001E569D" w:rsidRPr="006D311D" w:rsidRDefault="001E569D"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eastAsiaTheme="minorHAnsi" w:hAnsi="XO Thames"/>
          <w:b/>
          <w:sz w:val="21"/>
          <w:szCs w:val="21"/>
          <w:lang w:eastAsia="en-US"/>
        </w:rPr>
        <w:t xml:space="preserve">XII. ПРОЧИЕ ПОЛОЖЕНИЯ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12.1. Во всем, что не оговорено в настоящем Контракте, Стороны руководствуются действующим законодательством Российской Федерации.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1 (одного) рабочего дня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электронной почты на электронные адреса, указанные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либо с использованием факсимильной связи.</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6D311D">
          <w:rPr>
            <w:rFonts w:ascii="XO Thames" w:eastAsiaTheme="minorHAnsi" w:hAnsi="XO Thames"/>
            <w:color w:val="0000FF"/>
            <w:sz w:val="21"/>
            <w:szCs w:val="21"/>
            <w:lang w:eastAsia="en-US"/>
          </w:rPr>
          <w:t>разделе XV</w:t>
        </w:r>
      </w:hyperlink>
      <w:r w:rsidRPr="006D311D">
        <w:rPr>
          <w:rFonts w:ascii="XO Thames" w:eastAsiaTheme="minorHAnsi" w:hAnsi="XO Thames"/>
          <w:sz w:val="21"/>
          <w:szCs w:val="21"/>
          <w:lang w:eastAsia="en-US"/>
        </w:rPr>
        <w:t xml:space="preserve"> настоящего Контракта, считается надлежащим уведомлением Сторон.</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12.4. При исполнении настоящего Контракта не допускается перемена Поставщика, 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12.6. Настоящий Контракт составлен в форме электронного документа, подписанного усиленными электронными подписями Сторон.</w:t>
      </w:r>
    </w:p>
    <w:p w:rsidR="00124CF8" w:rsidRPr="006D311D" w:rsidRDefault="00124CF8" w:rsidP="00124CF8">
      <w:pPr>
        <w:tabs>
          <w:tab w:val="left" w:pos="426"/>
          <w:tab w:val="left" w:pos="709"/>
        </w:tabs>
        <w:ind w:firstLine="567"/>
        <w:jc w:val="center"/>
        <w:rPr>
          <w:rFonts w:ascii="XO Thames" w:eastAsiaTheme="minorHAnsi" w:hAnsi="XO Thames"/>
          <w:sz w:val="21"/>
          <w:szCs w:val="21"/>
          <w:lang w:eastAsia="en-US"/>
        </w:rPr>
      </w:pPr>
      <w:r w:rsidRPr="006D311D">
        <w:rPr>
          <w:rFonts w:ascii="XO Thames" w:eastAsiaTheme="minorHAnsi" w:hAnsi="XO Thames"/>
          <w:b/>
          <w:sz w:val="21"/>
          <w:szCs w:val="21"/>
          <w:lang w:eastAsia="en-US"/>
        </w:rPr>
        <w:t>XIII.СРОК ДЕЙСТВИЯ КОНТРАКТА</w:t>
      </w:r>
    </w:p>
    <w:p w:rsidR="00124CF8" w:rsidRPr="006D311D" w:rsidRDefault="00124CF8" w:rsidP="00124CF8">
      <w:pPr>
        <w:widowControl w:val="0"/>
        <w:ind w:firstLine="709"/>
        <w:jc w:val="both"/>
        <w:rPr>
          <w:rFonts w:ascii="XO Thames" w:hAnsi="XO Thames"/>
          <w:sz w:val="21"/>
          <w:szCs w:val="21"/>
        </w:rPr>
      </w:pPr>
      <w:r w:rsidRPr="006D311D">
        <w:rPr>
          <w:rFonts w:ascii="XO Thames" w:hAnsi="XO Thames"/>
          <w:sz w:val="21"/>
          <w:szCs w:val="21"/>
        </w:rPr>
        <w:t>13.1. Настоящий Контракт вступает в силу с даты его подписания обеими Сторона</w:t>
      </w:r>
      <w:r w:rsidR="000868E4" w:rsidRPr="006D311D">
        <w:rPr>
          <w:rFonts w:ascii="XO Thames" w:hAnsi="XO Thames"/>
          <w:sz w:val="21"/>
          <w:szCs w:val="21"/>
        </w:rPr>
        <w:t>ми и действует по</w:t>
      </w:r>
      <w:r w:rsidR="006D6736">
        <w:rPr>
          <w:rFonts w:ascii="XO Thames" w:hAnsi="XO Thames"/>
          <w:sz w:val="21"/>
          <w:szCs w:val="21"/>
        </w:rPr>
        <w:t xml:space="preserve"> 30</w:t>
      </w:r>
      <w:r w:rsidR="003A6EFB">
        <w:rPr>
          <w:rFonts w:ascii="XO Thames" w:hAnsi="XO Thames"/>
          <w:sz w:val="21"/>
          <w:szCs w:val="21"/>
        </w:rPr>
        <w:t xml:space="preserve"> декабря 2026</w:t>
      </w:r>
      <w:r w:rsidRPr="006D311D">
        <w:rPr>
          <w:rFonts w:ascii="XO Thames" w:hAnsi="XO Thames"/>
          <w:sz w:val="21"/>
          <w:szCs w:val="21"/>
        </w:rPr>
        <w:t xml:space="preserve"> 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124CF8" w:rsidRPr="006D311D" w:rsidRDefault="00124CF8" w:rsidP="00124CF8">
      <w:pPr>
        <w:tabs>
          <w:tab w:val="left" w:pos="426"/>
          <w:tab w:val="left" w:pos="709"/>
        </w:tabs>
        <w:ind w:firstLine="567"/>
        <w:jc w:val="center"/>
        <w:rPr>
          <w:rFonts w:ascii="XO Thames" w:eastAsiaTheme="minorHAnsi" w:hAnsi="XO Thames"/>
          <w:b/>
          <w:sz w:val="21"/>
          <w:szCs w:val="21"/>
          <w:lang w:eastAsia="en-US"/>
        </w:rPr>
      </w:pPr>
      <w:r w:rsidRPr="006D311D">
        <w:rPr>
          <w:rFonts w:ascii="XO Thames" w:hAnsi="XO Thames"/>
          <w:b/>
          <w:sz w:val="21"/>
          <w:szCs w:val="21"/>
        </w:rPr>
        <w:t>XIV.</w:t>
      </w:r>
      <w:r w:rsidRPr="006D311D">
        <w:rPr>
          <w:rFonts w:ascii="XO Thames" w:eastAsiaTheme="minorHAnsi" w:hAnsi="XO Thames"/>
          <w:b/>
          <w:sz w:val="21"/>
          <w:szCs w:val="21"/>
          <w:lang w:eastAsia="en-US"/>
        </w:rPr>
        <w:t xml:space="preserve">ПЕРЕЧЕНЬ ПРИЛОЖЕНИЙ </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r w:rsidRPr="006D311D">
        <w:rPr>
          <w:rFonts w:ascii="XO Thames" w:eastAsiaTheme="minorHAnsi" w:hAnsi="XO Thames"/>
          <w:sz w:val="21"/>
          <w:szCs w:val="21"/>
          <w:lang w:eastAsia="en-US"/>
        </w:rPr>
        <w:t>Неотъемлемой частью настоящего Контракта является следующее:</w:t>
      </w:r>
    </w:p>
    <w:p w:rsidR="00124CF8" w:rsidRPr="006D311D" w:rsidRDefault="00AB4DF0"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1</w:t>
        </w:r>
      </w:hyperlink>
      <w:r w:rsidR="00124CF8" w:rsidRPr="006D311D">
        <w:rPr>
          <w:rFonts w:ascii="XO Thames" w:eastAsiaTheme="minorHAnsi" w:hAnsi="XO Thames"/>
          <w:sz w:val="21"/>
          <w:szCs w:val="21"/>
          <w:lang w:eastAsia="en-US"/>
        </w:rPr>
        <w:t xml:space="preserve"> – Спецификация;</w:t>
      </w:r>
    </w:p>
    <w:p w:rsidR="00124CF8" w:rsidRPr="006D311D" w:rsidRDefault="00AB4DF0" w:rsidP="00124CF8">
      <w:pPr>
        <w:tabs>
          <w:tab w:val="left" w:pos="426"/>
          <w:tab w:val="left" w:pos="709"/>
        </w:tabs>
        <w:ind w:firstLine="567"/>
        <w:jc w:val="both"/>
        <w:rPr>
          <w:rFonts w:ascii="XO Thames" w:eastAsiaTheme="minorHAnsi" w:hAnsi="XO Thames"/>
          <w:sz w:val="21"/>
          <w:szCs w:val="21"/>
          <w:lang w:eastAsia="en-US"/>
        </w:rPr>
      </w:pPr>
      <w:hyperlink w:anchor="P326" w:history="1">
        <w:r w:rsidR="00124CF8" w:rsidRPr="006D311D">
          <w:rPr>
            <w:rFonts w:ascii="XO Thames" w:eastAsiaTheme="minorHAnsi" w:hAnsi="XO Thames"/>
            <w:color w:val="0000FF"/>
            <w:sz w:val="21"/>
            <w:szCs w:val="21"/>
            <w:lang w:eastAsia="en-US"/>
          </w:rPr>
          <w:t>Приложение № 2</w:t>
        </w:r>
      </w:hyperlink>
      <w:r w:rsidR="00124CF8" w:rsidRPr="006D311D">
        <w:rPr>
          <w:rFonts w:ascii="XO Thames" w:eastAsiaTheme="minorHAnsi" w:hAnsi="XO Thames"/>
          <w:sz w:val="21"/>
          <w:szCs w:val="21"/>
          <w:lang w:eastAsia="en-US"/>
        </w:rPr>
        <w:t xml:space="preserve"> – Техническое задание;</w:t>
      </w:r>
    </w:p>
    <w:p w:rsidR="00124CF8" w:rsidRPr="006D311D" w:rsidRDefault="00124CF8" w:rsidP="00124CF8">
      <w:pPr>
        <w:tabs>
          <w:tab w:val="left" w:pos="426"/>
          <w:tab w:val="left" w:pos="709"/>
        </w:tabs>
        <w:ind w:firstLine="567"/>
        <w:jc w:val="both"/>
        <w:rPr>
          <w:rFonts w:ascii="XO Thames" w:eastAsiaTheme="minorHAnsi" w:hAnsi="XO Thames"/>
          <w:sz w:val="21"/>
          <w:szCs w:val="21"/>
          <w:lang w:eastAsia="en-US"/>
        </w:rPr>
      </w:pPr>
    </w:p>
    <w:p w:rsidR="00124CF8" w:rsidRPr="006D311D" w:rsidRDefault="00124CF8" w:rsidP="00124CF8">
      <w:pPr>
        <w:pStyle w:val="a3"/>
        <w:tabs>
          <w:tab w:val="left" w:pos="426"/>
          <w:tab w:val="left" w:pos="709"/>
        </w:tabs>
        <w:ind w:firstLine="567"/>
        <w:jc w:val="center"/>
        <w:rPr>
          <w:rFonts w:ascii="XO Thames" w:hAnsi="XO Thames" w:cs="Times New Roman"/>
          <w:b/>
          <w:sz w:val="21"/>
          <w:szCs w:val="21"/>
        </w:rPr>
      </w:pPr>
      <w:r w:rsidRPr="006D311D">
        <w:rPr>
          <w:rFonts w:ascii="XO Thames" w:hAnsi="XO Thames" w:cs="Times New Roman"/>
          <w:b/>
          <w:sz w:val="21"/>
          <w:szCs w:val="21"/>
        </w:rPr>
        <w:t>XV. АДРЕСА. БАНКОВСКИЕ РЕКВИЗИТЫ И ПОДПИСИ СТОРОН:</w:t>
      </w:r>
    </w:p>
    <w:tbl>
      <w:tblPr>
        <w:tblpPr w:leftFromText="180" w:rightFromText="180" w:vertAnchor="text" w:horzAnchor="margin" w:tblpXSpec="center" w:tblpY="1"/>
        <w:tblW w:w="9885" w:type="dxa"/>
        <w:tblLayout w:type="fixed"/>
        <w:tblLook w:val="04A0" w:firstRow="1" w:lastRow="0" w:firstColumn="1" w:lastColumn="0" w:noHBand="0" w:noVBand="1"/>
      </w:tblPr>
      <w:tblGrid>
        <w:gridCol w:w="4966"/>
        <w:gridCol w:w="4919"/>
      </w:tblGrid>
      <w:tr w:rsidR="00124CF8" w:rsidRPr="006D311D" w:rsidTr="002B777B">
        <w:tc>
          <w:tcPr>
            <w:tcW w:w="4966"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tc>
        <w:tc>
          <w:tcPr>
            <w:tcW w:w="4919" w:type="dxa"/>
            <w:vAlign w:val="center"/>
            <w:hideMark/>
          </w:tcPr>
          <w:p w:rsidR="00124CF8" w:rsidRPr="006D311D" w:rsidRDefault="00124CF8" w:rsidP="002B777B">
            <w:pPr>
              <w:widowControl w:val="0"/>
              <w:tabs>
                <w:tab w:val="left" w:pos="426"/>
                <w:tab w:val="left" w:pos="709"/>
              </w:tabs>
              <w:autoSpaceDE w:val="0"/>
              <w:autoSpaceDN w:val="0"/>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tc>
      </w:tr>
      <w:tr w:rsidR="00124CF8" w:rsidRPr="006D311D" w:rsidTr="002B777B">
        <w:tc>
          <w:tcPr>
            <w:tcW w:w="4966" w:type="dxa"/>
          </w:tcPr>
          <w:p w:rsidR="00FD0402" w:rsidRPr="00FD0402" w:rsidRDefault="00FD0402" w:rsidP="00FD0402">
            <w:pPr>
              <w:widowControl w:val="0"/>
              <w:tabs>
                <w:tab w:val="left" w:pos="426"/>
                <w:tab w:val="left" w:pos="709"/>
              </w:tabs>
              <w:autoSpaceDE w:val="0"/>
              <w:autoSpaceDN w:val="0"/>
              <w:adjustRightInd w:val="0"/>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Юридический и почтовый адрес:</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662523, Российская Федерация, Красноярский край, муниципальный округ Сосновоборский, территория Солнечная, здание 10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ИНН 2404023494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КПП 240401001</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ОКТМО 04505000108</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 xml:space="preserve">ОГРН 1262400007869 </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ОКПО 83072190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Дата постановки на учет в налоговом органе</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04.05.2026 г.</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л/с 03191БF5D90 (ФКУ «База отдыха «Республика Солнечная» ГУФСИН России по Красноярскому краю») за счет средств Федерального бюджета</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ОКЦ №1 СибГУ Банка России//УФК по Новосибирской области г. Новосибирск</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р/с 03211643000000015107</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к/с 40102810445370000043</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БИК 015004950</w:t>
            </w:r>
          </w:p>
          <w:p w:rsidR="00713D2C"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rPr>
            </w:pPr>
            <w:r w:rsidRPr="00713D2C">
              <w:rPr>
                <w:rFonts w:ascii="XO Thames" w:eastAsia="Calibri" w:hAnsi="XO Thames"/>
                <w:sz w:val="21"/>
                <w:szCs w:val="21"/>
              </w:rPr>
              <w:t>телефон: (391)249-09-25</w:t>
            </w:r>
          </w:p>
          <w:p w:rsidR="00FD0402" w:rsidRPr="00713D2C" w:rsidRDefault="00713D2C" w:rsidP="00713D2C">
            <w:pPr>
              <w:widowControl w:val="0"/>
              <w:tabs>
                <w:tab w:val="left" w:pos="426"/>
                <w:tab w:val="left" w:pos="709"/>
              </w:tabs>
              <w:autoSpaceDE w:val="0"/>
              <w:autoSpaceDN w:val="0"/>
              <w:adjustRightInd w:val="0"/>
              <w:rPr>
                <w:rFonts w:ascii="XO Thames" w:eastAsia="Calibri" w:hAnsi="XO Thames"/>
                <w:sz w:val="21"/>
                <w:szCs w:val="21"/>
                <w:lang w:val="en-US"/>
              </w:rPr>
            </w:pPr>
            <w:r w:rsidRPr="00713D2C">
              <w:rPr>
                <w:rFonts w:ascii="XO Thames" w:eastAsia="Calibri" w:hAnsi="XO Thames"/>
                <w:sz w:val="21"/>
                <w:szCs w:val="21"/>
                <w:lang w:val="en-US"/>
              </w:rPr>
              <w:t>e-mail: baza_sol@24.fsin.gov.ru</w:t>
            </w: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sidRPr="00D63A01">
              <w:rPr>
                <w:rFonts w:ascii="XO Thames" w:hAnsi="XO Thames"/>
              </w:rPr>
              <w:t>Врио начальника:</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lang w:val="en-US"/>
              </w:rPr>
            </w:pPr>
          </w:p>
        </w:tc>
        <w:tc>
          <w:tcPr>
            <w:tcW w:w="4919" w:type="dxa"/>
          </w:tcPr>
          <w:p w:rsidR="00124CF8" w:rsidRPr="006D311D" w:rsidRDefault="00124CF8" w:rsidP="002B777B">
            <w:pPr>
              <w:widowControl w:val="0"/>
              <w:tabs>
                <w:tab w:val="left" w:pos="426"/>
                <w:tab w:val="left" w:pos="709"/>
              </w:tabs>
              <w:autoSpaceDE w:val="0"/>
              <w:autoSpaceDN w:val="0"/>
              <w:adjustRightInd w:val="0"/>
              <w:jc w:val="center"/>
              <w:rPr>
                <w:rFonts w:ascii="XO Thames" w:eastAsia="Calibri" w:hAnsi="XO Thames"/>
                <w:sz w:val="21"/>
                <w:szCs w:val="21"/>
              </w:rPr>
            </w:pPr>
            <w:r w:rsidRPr="006D311D">
              <w:rPr>
                <w:rFonts w:ascii="XO Thames" w:eastAsia="Calibri" w:hAnsi="XO Thames"/>
                <w:sz w:val="21"/>
                <w:szCs w:val="21"/>
              </w:rPr>
              <w:t>_____________________</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Юридический и почтовый адрес:</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ИНН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КПП</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ОКТМО</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ОГРН</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ОКПО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color w:val="333333"/>
                <w:sz w:val="21"/>
                <w:szCs w:val="21"/>
                <w:shd w:val="clear" w:color="auto" w:fill="FFFFFF"/>
              </w:rPr>
            </w:pPr>
            <w:r w:rsidRPr="006D311D">
              <w:rPr>
                <w:rFonts w:ascii="XO Thames" w:eastAsia="Calibri" w:hAnsi="XO Thames"/>
                <w:sz w:val="21"/>
                <w:szCs w:val="21"/>
              </w:rPr>
              <w:t xml:space="preserve">Дата постановки на учет в налоговом органе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р/с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к/с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Банк: </w:t>
            </w:r>
          </w:p>
          <w:p w:rsidR="00124CF8" w:rsidRPr="006D311D" w:rsidRDefault="00124CF8" w:rsidP="002B777B">
            <w:pPr>
              <w:widowControl w:val="0"/>
              <w:tabs>
                <w:tab w:val="left" w:pos="426"/>
                <w:tab w:val="left" w:pos="709"/>
              </w:tabs>
              <w:autoSpaceDE w:val="0"/>
              <w:autoSpaceDN w:val="0"/>
              <w:adjustRightInd w:val="0"/>
              <w:rPr>
                <w:rFonts w:ascii="XO Thames" w:hAnsi="XO Thames"/>
                <w:color w:val="333333"/>
                <w:sz w:val="21"/>
                <w:szCs w:val="21"/>
              </w:rPr>
            </w:pPr>
            <w:r w:rsidRPr="006D311D">
              <w:rPr>
                <w:rFonts w:ascii="XO Thames" w:eastAsia="Calibri" w:hAnsi="XO Thames"/>
                <w:sz w:val="21"/>
                <w:szCs w:val="21"/>
              </w:rPr>
              <w:t xml:space="preserve">БИК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Тел: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r w:rsidRPr="006D311D">
              <w:rPr>
                <w:rFonts w:ascii="XO Thames" w:eastAsia="Calibri" w:hAnsi="XO Thames"/>
                <w:sz w:val="21"/>
                <w:szCs w:val="21"/>
                <w:lang w:val="en-US"/>
              </w:rPr>
              <w:t>Email</w:t>
            </w:r>
            <w:r w:rsidRPr="006D311D">
              <w:rPr>
                <w:rFonts w:ascii="XO Thames" w:eastAsia="Calibri" w:hAnsi="XO Thames"/>
                <w:sz w:val="21"/>
                <w:szCs w:val="21"/>
              </w:rPr>
              <w:t xml:space="preserve">: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u w:val="single"/>
              </w:rPr>
            </w:pP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___________________</w:t>
            </w:r>
          </w:p>
        </w:tc>
      </w:tr>
      <w:tr w:rsidR="00124CF8" w:rsidRPr="006D311D" w:rsidTr="002B777B">
        <w:tc>
          <w:tcPr>
            <w:tcW w:w="4966"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 xml:space="preserve">__________________ /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c>
          <w:tcPr>
            <w:tcW w:w="4919" w:type="dxa"/>
            <w:hideMark/>
          </w:tcPr>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__________________ / _____________ /</w:t>
            </w:r>
          </w:p>
          <w:p w:rsidR="00124CF8" w:rsidRPr="006D311D" w:rsidRDefault="00124CF8" w:rsidP="002B777B">
            <w:pPr>
              <w:widowControl w:val="0"/>
              <w:tabs>
                <w:tab w:val="left" w:pos="426"/>
                <w:tab w:val="left" w:pos="709"/>
              </w:tabs>
              <w:autoSpaceDE w:val="0"/>
              <w:autoSpaceDN w:val="0"/>
              <w:adjustRightInd w:val="0"/>
              <w:rPr>
                <w:rFonts w:ascii="XO Thames" w:eastAsia="Calibri" w:hAnsi="XO Thames"/>
                <w:sz w:val="21"/>
                <w:szCs w:val="21"/>
              </w:rPr>
            </w:pPr>
            <w:r w:rsidRPr="006D311D">
              <w:rPr>
                <w:rFonts w:ascii="XO Thames" w:eastAsia="Calibri" w:hAnsi="XO Thames"/>
                <w:sz w:val="21"/>
                <w:szCs w:val="21"/>
              </w:rPr>
              <w:t>М.П.</w:t>
            </w:r>
          </w:p>
        </w:tc>
      </w:tr>
    </w:tbl>
    <w:p w:rsidR="006B1450" w:rsidRPr="006D311D" w:rsidRDefault="006B1450" w:rsidP="000B7373">
      <w:pPr>
        <w:pStyle w:val="a3"/>
        <w:tabs>
          <w:tab w:val="left" w:pos="426"/>
          <w:tab w:val="left" w:pos="709"/>
        </w:tabs>
        <w:ind w:firstLine="567"/>
        <w:jc w:val="center"/>
        <w:rPr>
          <w:rFonts w:ascii="XO Thames" w:hAnsi="XO Thames" w:cs="Times New Roman"/>
          <w:sz w:val="21"/>
          <w:szCs w:val="21"/>
        </w:rPr>
      </w:pPr>
    </w:p>
    <w:p w:rsidR="00D95311" w:rsidRPr="006D311D" w:rsidRDefault="004E5619" w:rsidP="004E5619">
      <w:pPr>
        <w:pStyle w:val="a3"/>
        <w:tabs>
          <w:tab w:val="left" w:pos="426"/>
          <w:tab w:val="left" w:pos="7980"/>
        </w:tabs>
        <w:ind w:firstLine="567"/>
        <w:jc w:val="both"/>
        <w:rPr>
          <w:rFonts w:ascii="XO Thames" w:hAnsi="XO Thames" w:cs="Times New Roman"/>
          <w:sz w:val="21"/>
          <w:szCs w:val="21"/>
        </w:rPr>
      </w:pPr>
      <w:r w:rsidRPr="006D311D">
        <w:rPr>
          <w:rFonts w:ascii="XO Thames" w:hAnsi="XO Thames" w:cs="Times New Roman"/>
          <w:sz w:val="21"/>
          <w:szCs w:val="21"/>
        </w:rPr>
        <w:tab/>
      </w:r>
      <w:r w:rsidRPr="006D311D">
        <w:rPr>
          <w:rFonts w:ascii="XO Thames" w:hAnsi="XO Thames" w:cs="Times New Roman"/>
          <w:sz w:val="21"/>
          <w:szCs w:val="21"/>
        </w:rPr>
        <w:tab/>
      </w:r>
    </w:p>
    <w:p w:rsidR="00D95311" w:rsidRPr="006D311D" w:rsidRDefault="004E5619" w:rsidP="004E5619">
      <w:pPr>
        <w:pStyle w:val="a3"/>
        <w:tabs>
          <w:tab w:val="left" w:pos="426"/>
          <w:tab w:val="left" w:pos="8280"/>
        </w:tabs>
        <w:ind w:firstLine="567"/>
        <w:jc w:val="both"/>
        <w:rPr>
          <w:rFonts w:ascii="XO Thames" w:hAnsi="XO Thames" w:cs="Times New Roman"/>
          <w:sz w:val="21"/>
          <w:szCs w:val="21"/>
        </w:rPr>
      </w:pPr>
      <w:r w:rsidRPr="006D311D">
        <w:rPr>
          <w:rFonts w:ascii="XO Thames" w:hAnsi="XO Thames" w:cs="Times New Roman"/>
          <w:sz w:val="21"/>
          <w:szCs w:val="21"/>
        </w:rPr>
        <w:tab/>
      </w:r>
    </w:p>
    <w:p w:rsidR="00D95311" w:rsidRPr="006D311D" w:rsidRDefault="00D95311" w:rsidP="000B7373">
      <w:pPr>
        <w:pStyle w:val="a3"/>
        <w:tabs>
          <w:tab w:val="left" w:pos="426"/>
          <w:tab w:val="left" w:pos="709"/>
        </w:tabs>
        <w:ind w:firstLine="567"/>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Default="00D43B7D"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Default="006D6736" w:rsidP="00D43B7D">
      <w:pPr>
        <w:pStyle w:val="a3"/>
        <w:tabs>
          <w:tab w:val="left" w:pos="426"/>
          <w:tab w:val="left" w:pos="7890"/>
        </w:tabs>
        <w:ind w:firstLine="6804"/>
        <w:jc w:val="both"/>
        <w:rPr>
          <w:rFonts w:ascii="XO Thames" w:hAnsi="XO Thames" w:cs="Times New Roman"/>
          <w:sz w:val="21"/>
          <w:szCs w:val="21"/>
        </w:rPr>
      </w:pPr>
    </w:p>
    <w:p w:rsidR="006D6736" w:rsidRPr="006D311D" w:rsidRDefault="006D6736" w:rsidP="00D43B7D">
      <w:pPr>
        <w:pStyle w:val="a3"/>
        <w:tabs>
          <w:tab w:val="left" w:pos="426"/>
          <w:tab w:val="left" w:pos="7890"/>
        </w:tabs>
        <w:ind w:firstLine="6804"/>
        <w:jc w:val="both"/>
        <w:rPr>
          <w:rFonts w:ascii="XO Thames" w:hAnsi="XO Thames" w:cs="Times New Roman"/>
          <w:sz w:val="21"/>
          <w:szCs w:val="21"/>
        </w:rPr>
      </w:pPr>
    </w:p>
    <w:p w:rsidR="00D43B7D" w:rsidRPr="006D311D" w:rsidRDefault="00D43B7D" w:rsidP="00D43B7D">
      <w:pPr>
        <w:pStyle w:val="a3"/>
        <w:tabs>
          <w:tab w:val="left" w:pos="426"/>
          <w:tab w:val="left" w:pos="7890"/>
        </w:tabs>
        <w:ind w:firstLine="6804"/>
        <w:jc w:val="both"/>
        <w:rPr>
          <w:rFonts w:ascii="XO Thames" w:hAnsi="XO Thames" w:cs="Times New Roman"/>
          <w:sz w:val="21"/>
          <w:szCs w:val="21"/>
        </w:rPr>
      </w:pPr>
    </w:p>
    <w:p w:rsidR="00D43B7D" w:rsidRPr="00FD0402" w:rsidRDefault="00D43B7D" w:rsidP="00D43B7D">
      <w:pPr>
        <w:pStyle w:val="a3"/>
        <w:tabs>
          <w:tab w:val="left" w:pos="426"/>
          <w:tab w:val="left" w:pos="7890"/>
        </w:tabs>
        <w:ind w:firstLine="6804"/>
        <w:jc w:val="both"/>
        <w:rPr>
          <w:rFonts w:ascii="XO Thames" w:hAnsi="XO Thames" w:cs="Times New Roman"/>
          <w:sz w:val="21"/>
          <w:szCs w:val="21"/>
        </w:rPr>
      </w:pPr>
    </w:p>
    <w:p w:rsidR="00FE0DBE" w:rsidRPr="00FD0402" w:rsidRDefault="00FE0DBE" w:rsidP="000B7373">
      <w:pPr>
        <w:pStyle w:val="a3"/>
        <w:shd w:val="clear" w:color="auto" w:fill="FFFFFF" w:themeFill="background1"/>
        <w:tabs>
          <w:tab w:val="left" w:pos="426"/>
          <w:tab w:val="left" w:pos="709"/>
        </w:tabs>
        <w:ind w:firstLine="567"/>
        <w:jc w:val="center"/>
        <w:rPr>
          <w:rFonts w:ascii="XO Thames" w:hAnsi="XO Thames"/>
          <w:sz w:val="21"/>
          <w:szCs w:val="21"/>
        </w:rPr>
      </w:pPr>
    </w:p>
    <w:p w:rsidR="00DB2A9B" w:rsidRPr="00FD0402" w:rsidRDefault="00DB2A9B" w:rsidP="00DB2A9B">
      <w:pPr>
        <w:pStyle w:val="a3"/>
        <w:tabs>
          <w:tab w:val="left" w:pos="426"/>
          <w:tab w:val="left" w:pos="7980"/>
        </w:tabs>
        <w:ind w:firstLine="6663"/>
        <w:jc w:val="both"/>
        <w:rPr>
          <w:rFonts w:ascii="XO Thames" w:hAnsi="XO Thames" w:cs="Times New Roman"/>
        </w:rPr>
      </w:pPr>
      <w:r w:rsidRPr="00FD0402">
        <w:rPr>
          <w:rFonts w:ascii="XO Thames" w:hAnsi="XO Thames" w:cs="Times New Roman"/>
        </w:rPr>
        <w:t>Приложение №1</w:t>
      </w:r>
    </w:p>
    <w:p w:rsidR="00DB2A9B" w:rsidRPr="006D311D" w:rsidRDefault="00DB2A9B" w:rsidP="00DB2A9B">
      <w:pPr>
        <w:pStyle w:val="a3"/>
        <w:tabs>
          <w:tab w:val="left" w:pos="426"/>
          <w:tab w:val="left" w:pos="7980"/>
        </w:tabs>
        <w:ind w:firstLine="6663"/>
        <w:jc w:val="both"/>
        <w:rPr>
          <w:rFonts w:ascii="XO Thames" w:hAnsi="XO Thames" w:cs="Times New Roman"/>
        </w:rPr>
      </w:pPr>
      <w:r w:rsidRPr="006D311D">
        <w:rPr>
          <w:rFonts w:ascii="XO Thames" w:hAnsi="XO Thames" w:cs="Times New Roman"/>
        </w:rPr>
        <w:t>к государственному контракту</w:t>
      </w:r>
    </w:p>
    <w:p w:rsidR="001A43D3" w:rsidRDefault="00AD557C" w:rsidP="00DB2A9B">
      <w:pPr>
        <w:pStyle w:val="a3"/>
        <w:tabs>
          <w:tab w:val="left" w:pos="426"/>
          <w:tab w:val="left" w:pos="709"/>
        </w:tabs>
        <w:ind w:left="6663"/>
        <w:rPr>
          <w:rFonts w:ascii="XO Thames" w:hAnsi="XO Thames" w:cs="Times New Roman"/>
        </w:rPr>
      </w:pPr>
      <w:r w:rsidRPr="00AD557C">
        <w:rPr>
          <w:rFonts w:ascii="XO Thames" w:hAnsi="XO Thames" w:cs="Times New Roman"/>
        </w:rPr>
        <w:t xml:space="preserve">поставку </w:t>
      </w:r>
      <w:r w:rsidR="00AB4DF0">
        <w:rPr>
          <w:rFonts w:ascii="XO Thames" w:hAnsi="XO Thames" w:cs="Times New Roman"/>
        </w:rPr>
        <w:t>сухофруктов</w:t>
      </w:r>
    </w:p>
    <w:p w:rsidR="001A43D3" w:rsidRPr="006D311D" w:rsidRDefault="001A43D3" w:rsidP="001A43D3">
      <w:pPr>
        <w:pStyle w:val="a3"/>
        <w:tabs>
          <w:tab w:val="left" w:pos="426"/>
          <w:tab w:val="left" w:pos="709"/>
        </w:tabs>
        <w:ind w:left="6663"/>
        <w:rPr>
          <w:rFonts w:ascii="XO Thames" w:hAnsi="XO Thames" w:cs="Times New Roman"/>
        </w:rPr>
      </w:pPr>
      <w:r w:rsidRPr="006D311D">
        <w:rPr>
          <w:rFonts w:ascii="XO Thames" w:hAnsi="XO Thames" w:cs="Times New Roman"/>
        </w:rPr>
        <w:t>№_______________________</w:t>
      </w:r>
    </w:p>
    <w:p w:rsidR="00DB2A9B" w:rsidRPr="006D311D" w:rsidRDefault="00AD557C" w:rsidP="00DB2A9B">
      <w:pPr>
        <w:pStyle w:val="a3"/>
        <w:tabs>
          <w:tab w:val="left" w:pos="426"/>
          <w:tab w:val="left" w:pos="709"/>
        </w:tabs>
        <w:ind w:left="6663"/>
        <w:rPr>
          <w:rFonts w:ascii="XO Thames" w:hAnsi="XO Thames" w:cs="Times New Roman"/>
        </w:rPr>
      </w:pPr>
      <w:r>
        <w:rPr>
          <w:rFonts w:ascii="XO Thames" w:hAnsi="XO Thames" w:cs="Times New Roman"/>
        </w:rPr>
        <w:t xml:space="preserve">от </w:t>
      </w:r>
      <w:r w:rsidR="00DB2A9B" w:rsidRPr="006D311D">
        <w:rPr>
          <w:rFonts w:ascii="XO Thames" w:hAnsi="XO Thames" w:cs="Times New Roman"/>
        </w:rPr>
        <w:t>«_____» _____________202</w:t>
      </w:r>
      <w:r w:rsidR="003A6EFB">
        <w:rPr>
          <w:rFonts w:ascii="XO Thames" w:hAnsi="XO Thames" w:cs="Times New Roman"/>
        </w:rPr>
        <w:t>6</w:t>
      </w:r>
      <w:r w:rsidR="00DB2A9B" w:rsidRPr="006D311D">
        <w:rPr>
          <w:rFonts w:ascii="XO Thames" w:hAnsi="XO Thames" w:cs="Times New Roman"/>
        </w:rPr>
        <w:t xml:space="preserve"> г. </w:t>
      </w:r>
    </w:p>
    <w:p w:rsidR="00DB2A9B" w:rsidRPr="006D311D" w:rsidRDefault="00DB2A9B" w:rsidP="00DB2A9B">
      <w:pPr>
        <w:pStyle w:val="a3"/>
        <w:tabs>
          <w:tab w:val="left" w:pos="426"/>
          <w:tab w:val="left" w:pos="709"/>
        </w:tabs>
        <w:ind w:firstLine="567"/>
        <w:jc w:val="both"/>
        <w:rPr>
          <w:rFonts w:ascii="XO Thames" w:hAnsi="XO Thames" w:cs="Times New Roman"/>
        </w:rPr>
      </w:pPr>
    </w:p>
    <w:p w:rsidR="00DB2A9B" w:rsidRPr="006D311D" w:rsidRDefault="00DB2A9B" w:rsidP="00DB2A9B">
      <w:pPr>
        <w:pStyle w:val="a3"/>
        <w:shd w:val="clear" w:color="auto" w:fill="FFFFFF" w:themeFill="background1"/>
        <w:ind w:firstLine="567"/>
        <w:jc w:val="center"/>
        <w:rPr>
          <w:rFonts w:ascii="XO Thames" w:hAnsi="XO Thames"/>
          <w:b/>
        </w:rPr>
      </w:pPr>
      <w:r w:rsidRPr="006D311D">
        <w:rPr>
          <w:rFonts w:ascii="XO Thames" w:hAnsi="XO Thames"/>
          <w:b/>
        </w:rPr>
        <w:t>Спецификация</w:t>
      </w:r>
    </w:p>
    <w:p w:rsidR="00DB2A9B" w:rsidRPr="006D311D" w:rsidRDefault="00DB2A9B" w:rsidP="00DB2A9B">
      <w:pPr>
        <w:pStyle w:val="a3"/>
        <w:shd w:val="clear" w:color="auto" w:fill="FFFFFF" w:themeFill="background1"/>
        <w:tabs>
          <w:tab w:val="left" w:pos="426"/>
          <w:tab w:val="left" w:pos="709"/>
        </w:tabs>
        <w:ind w:firstLine="567"/>
        <w:jc w:val="center"/>
        <w:rPr>
          <w:rFonts w:ascii="XO Thames" w:hAnsi="XO Thames"/>
          <w:b/>
        </w:rPr>
      </w:pPr>
    </w:p>
    <w:p w:rsidR="00DB2A9B" w:rsidRPr="006D311D" w:rsidRDefault="00DB2A9B" w:rsidP="00DB2A9B">
      <w:pPr>
        <w:tabs>
          <w:tab w:val="left" w:pos="426"/>
          <w:tab w:val="left" w:pos="709"/>
        </w:tabs>
        <w:ind w:firstLine="567"/>
        <w:jc w:val="center"/>
        <w:rPr>
          <w:rFonts w:ascii="XO Thames" w:hAnsi="XO Thames"/>
          <w:sz w:val="22"/>
          <w:szCs w:val="22"/>
        </w:rPr>
      </w:pPr>
    </w:p>
    <w:tbl>
      <w:tblPr>
        <w:tblW w:w="1009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2155"/>
        <w:gridCol w:w="850"/>
        <w:gridCol w:w="851"/>
        <w:gridCol w:w="2268"/>
        <w:gridCol w:w="1559"/>
        <w:gridCol w:w="1985"/>
      </w:tblGrid>
      <w:tr w:rsidR="00DB2A9B" w:rsidRPr="006D311D" w:rsidTr="00756588">
        <w:trPr>
          <w:trHeight w:val="255"/>
        </w:trPr>
        <w:tc>
          <w:tcPr>
            <w:tcW w:w="426" w:type="dxa"/>
            <w:shd w:val="clear" w:color="auto" w:fill="auto"/>
            <w:noWrap/>
            <w:vAlign w:val="center"/>
            <w:hideMark/>
          </w:tcPr>
          <w:p w:rsidR="00DB2A9B" w:rsidRPr="006D311D" w:rsidRDefault="00DB2A9B" w:rsidP="002B777B">
            <w:pPr>
              <w:tabs>
                <w:tab w:val="left" w:pos="426"/>
                <w:tab w:val="left" w:pos="709"/>
              </w:tabs>
              <w:ind w:firstLine="567"/>
              <w:jc w:val="center"/>
              <w:rPr>
                <w:rFonts w:ascii="XO Thames" w:hAnsi="XO Thames"/>
                <w:b/>
                <w:bCs/>
                <w:sz w:val="22"/>
                <w:szCs w:val="22"/>
              </w:rPr>
            </w:pPr>
            <w:r w:rsidRPr="006D311D">
              <w:rPr>
                <w:rFonts w:ascii="XO Thames" w:hAnsi="XO Thames"/>
                <w:b/>
                <w:bCs/>
                <w:sz w:val="22"/>
                <w:szCs w:val="22"/>
              </w:rPr>
              <w:t>№</w:t>
            </w:r>
          </w:p>
        </w:tc>
        <w:tc>
          <w:tcPr>
            <w:tcW w:w="2155"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Наименование товара</w:t>
            </w:r>
          </w:p>
        </w:tc>
        <w:tc>
          <w:tcPr>
            <w:tcW w:w="850"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Ед. изм.</w:t>
            </w:r>
          </w:p>
        </w:tc>
        <w:tc>
          <w:tcPr>
            <w:tcW w:w="851" w:type="dxa"/>
            <w:shd w:val="clear" w:color="auto" w:fill="auto"/>
            <w:noWrap/>
            <w:vAlign w:val="center"/>
            <w:hideMark/>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Кол-во </w:t>
            </w:r>
          </w:p>
        </w:tc>
        <w:tc>
          <w:tcPr>
            <w:tcW w:w="2268"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Страна производитель</w:t>
            </w:r>
          </w:p>
        </w:tc>
        <w:tc>
          <w:tcPr>
            <w:tcW w:w="1559"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 xml:space="preserve">Цена </w:t>
            </w:r>
          </w:p>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за ед.</w:t>
            </w:r>
          </w:p>
        </w:tc>
        <w:tc>
          <w:tcPr>
            <w:tcW w:w="1985" w:type="dxa"/>
          </w:tcPr>
          <w:p w:rsidR="00DB2A9B" w:rsidRPr="006D311D" w:rsidRDefault="00DB2A9B" w:rsidP="002B777B">
            <w:pPr>
              <w:ind w:firstLine="34"/>
              <w:rPr>
                <w:rFonts w:ascii="XO Thames" w:hAnsi="XO Thames"/>
                <w:b/>
                <w:bCs/>
                <w:sz w:val="22"/>
                <w:szCs w:val="22"/>
              </w:rPr>
            </w:pPr>
            <w:r w:rsidRPr="006D311D">
              <w:rPr>
                <w:rFonts w:ascii="XO Thames" w:hAnsi="XO Thames"/>
                <w:b/>
                <w:bCs/>
                <w:sz w:val="22"/>
                <w:szCs w:val="22"/>
              </w:rPr>
              <w:t>Сумма руб.</w:t>
            </w:r>
          </w:p>
        </w:tc>
      </w:tr>
      <w:tr w:rsidR="00756588" w:rsidRPr="006D311D" w:rsidTr="00756588">
        <w:trPr>
          <w:trHeight w:val="481"/>
        </w:trPr>
        <w:tc>
          <w:tcPr>
            <w:tcW w:w="426" w:type="dxa"/>
            <w:shd w:val="clear" w:color="auto" w:fill="auto"/>
            <w:noWrap/>
            <w:hideMark/>
          </w:tcPr>
          <w:p w:rsidR="00756588" w:rsidRPr="006D311D" w:rsidRDefault="00756588" w:rsidP="00756588">
            <w:pPr>
              <w:tabs>
                <w:tab w:val="left" w:pos="460"/>
                <w:tab w:val="left" w:pos="709"/>
              </w:tabs>
              <w:ind w:right="-108"/>
              <w:rPr>
                <w:rFonts w:ascii="XO Thames" w:hAnsi="XO Thames"/>
                <w:sz w:val="22"/>
                <w:szCs w:val="22"/>
              </w:rPr>
            </w:pPr>
            <w:r w:rsidRPr="006D311D">
              <w:rPr>
                <w:rFonts w:ascii="XO Thames" w:hAnsi="XO Thames"/>
                <w:sz w:val="22"/>
                <w:szCs w:val="22"/>
              </w:rPr>
              <w:t>1.</w:t>
            </w:r>
          </w:p>
        </w:tc>
        <w:tc>
          <w:tcPr>
            <w:tcW w:w="2155" w:type="dxa"/>
            <w:vAlign w:val="center"/>
          </w:tcPr>
          <w:p w:rsidR="00756588" w:rsidRPr="00756588" w:rsidRDefault="00AB4DF0" w:rsidP="00756588">
            <w:pPr>
              <w:autoSpaceDE w:val="0"/>
              <w:autoSpaceDN w:val="0"/>
              <w:adjustRightInd w:val="0"/>
              <w:rPr>
                <w:sz w:val="22"/>
                <w:szCs w:val="22"/>
              </w:rPr>
            </w:pPr>
            <w:r w:rsidRPr="00AB4DF0">
              <w:rPr>
                <w:sz w:val="22"/>
                <w:szCs w:val="22"/>
              </w:rPr>
              <w:t>Смесь сушеных фруктов (сухой компот)</w:t>
            </w:r>
          </w:p>
        </w:tc>
        <w:tc>
          <w:tcPr>
            <w:tcW w:w="850" w:type="dxa"/>
            <w:shd w:val="clear" w:color="auto" w:fill="auto"/>
            <w:noWrap/>
            <w:vAlign w:val="center"/>
          </w:tcPr>
          <w:p w:rsidR="00756588" w:rsidRPr="006D311D" w:rsidRDefault="00756588" w:rsidP="00756588">
            <w:pPr>
              <w:tabs>
                <w:tab w:val="left" w:pos="426"/>
                <w:tab w:val="left" w:pos="709"/>
              </w:tabs>
              <w:rPr>
                <w:rFonts w:ascii="XO Thames" w:hAnsi="XO Thames"/>
                <w:sz w:val="22"/>
                <w:szCs w:val="22"/>
              </w:rPr>
            </w:pPr>
            <w:r>
              <w:rPr>
                <w:rFonts w:ascii="XO Thames" w:hAnsi="XO Thames"/>
                <w:sz w:val="22"/>
                <w:szCs w:val="22"/>
              </w:rPr>
              <w:t>кг</w:t>
            </w:r>
          </w:p>
        </w:tc>
        <w:tc>
          <w:tcPr>
            <w:tcW w:w="851" w:type="dxa"/>
            <w:noWrap/>
            <w:vAlign w:val="center"/>
          </w:tcPr>
          <w:p w:rsidR="00756588" w:rsidRPr="00756588" w:rsidRDefault="00AB4DF0" w:rsidP="00756588">
            <w:pPr>
              <w:tabs>
                <w:tab w:val="left" w:pos="8415"/>
              </w:tabs>
              <w:jc w:val="center"/>
              <w:rPr>
                <w:rFonts w:eastAsia="Calibri"/>
                <w:bCs/>
                <w:sz w:val="22"/>
                <w:szCs w:val="22"/>
                <w:lang w:eastAsia="en-US"/>
              </w:rPr>
            </w:pPr>
            <w:r>
              <w:rPr>
                <w:rFonts w:eastAsia="Calibri"/>
                <w:bCs/>
                <w:sz w:val="22"/>
                <w:szCs w:val="22"/>
                <w:lang w:eastAsia="en-US"/>
              </w:rPr>
              <w:t>25</w:t>
            </w:r>
          </w:p>
        </w:tc>
        <w:tc>
          <w:tcPr>
            <w:tcW w:w="2268"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559"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985"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r>
      <w:tr w:rsidR="00756588" w:rsidRPr="006D311D" w:rsidTr="00756588">
        <w:trPr>
          <w:trHeight w:val="481"/>
        </w:trPr>
        <w:tc>
          <w:tcPr>
            <w:tcW w:w="426" w:type="dxa"/>
            <w:shd w:val="clear" w:color="auto" w:fill="auto"/>
            <w:noWrap/>
          </w:tcPr>
          <w:p w:rsidR="00756588" w:rsidRPr="006D311D" w:rsidRDefault="00756588" w:rsidP="00756588">
            <w:pPr>
              <w:tabs>
                <w:tab w:val="left" w:pos="460"/>
                <w:tab w:val="left" w:pos="709"/>
              </w:tabs>
              <w:ind w:right="-108"/>
              <w:rPr>
                <w:rFonts w:ascii="XO Thames" w:hAnsi="XO Thames"/>
                <w:sz w:val="22"/>
                <w:szCs w:val="22"/>
              </w:rPr>
            </w:pPr>
            <w:r>
              <w:rPr>
                <w:rFonts w:ascii="XO Thames" w:hAnsi="XO Thames"/>
                <w:sz w:val="22"/>
                <w:szCs w:val="22"/>
              </w:rPr>
              <w:t>2</w:t>
            </w:r>
          </w:p>
        </w:tc>
        <w:tc>
          <w:tcPr>
            <w:tcW w:w="2155" w:type="dxa"/>
            <w:vAlign w:val="center"/>
          </w:tcPr>
          <w:p w:rsidR="00756588" w:rsidRPr="00756588" w:rsidRDefault="00AB4DF0" w:rsidP="00756588">
            <w:pPr>
              <w:autoSpaceDE w:val="0"/>
              <w:autoSpaceDN w:val="0"/>
              <w:adjustRightInd w:val="0"/>
              <w:rPr>
                <w:sz w:val="22"/>
                <w:szCs w:val="22"/>
              </w:rPr>
            </w:pPr>
            <w:r w:rsidRPr="00AB4DF0">
              <w:rPr>
                <w:sz w:val="22"/>
                <w:szCs w:val="22"/>
              </w:rPr>
              <w:t>Фрукты сушеные (абрикос)</w:t>
            </w:r>
          </w:p>
        </w:tc>
        <w:tc>
          <w:tcPr>
            <w:tcW w:w="850" w:type="dxa"/>
            <w:shd w:val="clear" w:color="auto" w:fill="auto"/>
            <w:noWrap/>
            <w:vAlign w:val="center"/>
          </w:tcPr>
          <w:p w:rsidR="00756588" w:rsidRDefault="00756588" w:rsidP="00756588">
            <w:pPr>
              <w:tabs>
                <w:tab w:val="left" w:pos="426"/>
                <w:tab w:val="left" w:pos="709"/>
              </w:tabs>
              <w:rPr>
                <w:rFonts w:ascii="XO Thames" w:hAnsi="XO Thames"/>
                <w:sz w:val="22"/>
                <w:szCs w:val="22"/>
              </w:rPr>
            </w:pPr>
            <w:r w:rsidRPr="001A43D3">
              <w:rPr>
                <w:rFonts w:ascii="XO Thames" w:hAnsi="XO Thames"/>
                <w:sz w:val="22"/>
                <w:szCs w:val="22"/>
              </w:rPr>
              <w:t>кг</w:t>
            </w:r>
          </w:p>
        </w:tc>
        <w:tc>
          <w:tcPr>
            <w:tcW w:w="851" w:type="dxa"/>
            <w:noWrap/>
            <w:vAlign w:val="center"/>
          </w:tcPr>
          <w:p w:rsidR="00756588" w:rsidRPr="00756588" w:rsidRDefault="00AB4DF0" w:rsidP="00756588">
            <w:pPr>
              <w:tabs>
                <w:tab w:val="left" w:pos="8415"/>
              </w:tabs>
              <w:jc w:val="center"/>
              <w:rPr>
                <w:rFonts w:eastAsia="Calibri"/>
                <w:bCs/>
                <w:sz w:val="22"/>
                <w:szCs w:val="22"/>
                <w:lang w:eastAsia="en-US"/>
              </w:rPr>
            </w:pPr>
            <w:r>
              <w:rPr>
                <w:rFonts w:eastAsia="Calibri"/>
                <w:bCs/>
                <w:sz w:val="22"/>
                <w:szCs w:val="22"/>
                <w:lang w:eastAsia="en-US"/>
              </w:rPr>
              <w:t>60</w:t>
            </w:r>
          </w:p>
        </w:tc>
        <w:tc>
          <w:tcPr>
            <w:tcW w:w="2268"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559"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985"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r>
      <w:tr w:rsidR="00756588" w:rsidRPr="006D311D" w:rsidTr="00756588">
        <w:trPr>
          <w:trHeight w:val="481"/>
        </w:trPr>
        <w:tc>
          <w:tcPr>
            <w:tcW w:w="426" w:type="dxa"/>
            <w:shd w:val="clear" w:color="auto" w:fill="auto"/>
            <w:noWrap/>
          </w:tcPr>
          <w:p w:rsidR="00756588" w:rsidRPr="006D311D" w:rsidRDefault="00756588" w:rsidP="00756588">
            <w:pPr>
              <w:tabs>
                <w:tab w:val="left" w:pos="460"/>
                <w:tab w:val="left" w:pos="709"/>
              </w:tabs>
              <w:ind w:right="-108"/>
              <w:rPr>
                <w:rFonts w:ascii="XO Thames" w:hAnsi="XO Thames"/>
                <w:sz w:val="22"/>
                <w:szCs w:val="22"/>
              </w:rPr>
            </w:pPr>
            <w:r>
              <w:rPr>
                <w:rFonts w:ascii="XO Thames" w:hAnsi="XO Thames"/>
                <w:sz w:val="22"/>
                <w:szCs w:val="22"/>
              </w:rPr>
              <w:t>3</w:t>
            </w:r>
          </w:p>
        </w:tc>
        <w:tc>
          <w:tcPr>
            <w:tcW w:w="2155" w:type="dxa"/>
            <w:vAlign w:val="center"/>
          </w:tcPr>
          <w:p w:rsidR="00756588" w:rsidRPr="00756588" w:rsidRDefault="00AB4DF0" w:rsidP="00756588">
            <w:pPr>
              <w:autoSpaceDE w:val="0"/>
              <w:autoSpaceDN w:val="0"/>
              <w:adjustRightInd w:val="0"/>
              <w:rPr>
                <w:sz w:val="22"/>
                <w:szCs w:val="22"/>
              </w:rPr>
            </w:pPr>
            <w:r w:rsidRPr="00AB4DF0">
              <w:rPr>
                <w:sz w:val="22"/>
                <w:szCs w:val="22"/>
              </w:rPr>
              <w:t>Шиповник сушеный, плоды</w:t>
            </w:r>
          </w:p>
        </w:tc>
        <w:tc>
          <w:tcPr>
            <w:tcW w:w="850" w:type="dxa"/>
            <w:shd w:val="clear" w:color="auto" w:fill="auto"/>
            <w:noWrap/>
            <w:vAlign w:val="center"/>
          </w:tcPr>
          <w:p w:rsidR="00756588" w:rsidRDefault="00756588" w:rsidP="00756588">
            <w:pPr>
              <w:tabs>
                <w:tab w:val="left" w:pos="426"/>
                <w:tab w:val="left" w:pos="709"/>
              </w:tabs>
              <w:rPr>
                <w:rFonts w:ascii="XO Thames" w:hAnsi="XO Thames"/>
                <w:sz w:val="22"/>
                <w:szCs w:val="22"/>
              </w:rPr>
            </w:pPr>
            <w:r w:rsidRPr="001A43D3">
              <w:rPr>
                <w:rFonts w:ascii="XO Thames" w:hAnsi="XO Thames"/>
                <w:sz w:val="22"/>
                <w:szCs w:val="22"/>
              </w:rPr>
              <w:t>кг</w:t>
            </w:r>
          </w:p>
        </w:tc>
        <w:tc>
          <w:tcPr>
            <w:tcW w:w="851" w:type="dxa"/>
            <w:noWrap/>
            <w:vAlign w:val="center"/>
          </w:tcPr>
          <w:p w:rsidR="00756588" w:rsidRPr="00756588" w:rsidRDefault="00AB4DF0" w:rsidP="00756588">
            <w:pPr>
              <w:tabs>
                <w:tab w:val="left" w:pos="8415"/>
              </w:tabs>
              <w:jc w:val="center"/>
              <w:rPr>
                <w:rFonts w:eastAsia="Calibri"/>
                <w:bCs/>
                <w:sz w:val="22"/>
                <w:szCs w:val="22"/>
                <w:lang w:eastAsia="en-US"/>
              </w:rPr>
            </w:pPr>
            <w:r>
              <w:rPr>
                <w:rFonts w:eastAsia="Calibri"/>
                <w:bCs/>
                <w:sz w:val="22"/>
                <w:szCs w:val="22"/>
                <w:lang w:eastAsia="en-US"/>
              </w:rPr>
              <w:t>30</w:t>
            </w:r>
          </w:p>
        </w:tc>
        <w:tc>
          <w:tcPr>
            <w:tcW w:w="2268"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559"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c>
          <w:tcPr>
            <w:tcW w:w="1985" w:type="dxa"/>
            <w:vAlign w:val="center"/>
          </w:tcPr>
          <w:p w:rsidR="00756588" w:rsidRPr="006D311D" w:rsidRDefault="00756588" w:rsidP="00756588">
            <w:pPr>
              <w:tabs>
                <w:tab w:val="left" w:pos="426"/>
                <w:tab w:val="left" w:pos="709"/>
              </w:tabs>
              <w:ind w:firstLine="567"/>
              <w:jc w:val="center"/>
              <w:rPr>
                <w:rFonts w:ascii="XO Thames" w:hAnsi="XO Thames"/>
                <w:sz w:val="22"/>
                <w:szCs w:val="22"/>
              </w:rPr>
            </w:pPr>
          </w:p>
        </w:tc>
      </w:tr>
      <w:tr w:rsidR="00DB2A9B" w:rsidRPr="006D311D" w:rsidTr="00756588">
        <w:trPr>
          <w:trHeight w:val="481"/>
        </w:trPr>
        <w:tc>
          <w:tcPr>
            <w:tcW w:w="3431" w:type="dxa"/>
            <w:gridSpan w:val="3"/>
            <w:shd w:val="clear" w:color="auto" w:fill="auto"/>
            <w:noWrap/>
          </w:tcPr>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ИТОГО:</w:t>
            </w:r>
          </w:p>
          <w:p w:rsidR="00DB2A9B" w:rsidRPr="006D311D" w:rsidRDefault="00DB2A9B" w:rsidP="002B777B">
            <w:pPr>
              <w:tabs>
                <w:tab w:val="left" w:pos="426"/>
                <w:tab w:val="left" w:pos="709"/>
              </w:tabs>
              <w:rPr>
                <w:rFonts w:ascii="XO Thames" w:hAnsi="XO Thames"/>
                <w:b/>
                <w:sz w:val="22"/>
                <w:szCs w:val="22"/>
              </w:rPr>
            </w:pPr>
            <w:r w:rsidRPr="006D311D">
              <w:rPr>
                <w:rFonts w:ascii="XO Thames" w:hAnsi="XO Thames"/>
                <w:b/>
                <w:sz w:val="22"/>
                <w:szCs w:val="22"/>
              </w:rPr>
              <w:t xml:space="preserve">В том числе НДС ___% </w:t>
            </w:r>
          </w:p>
          <w:p w:rsidR="00DB2A9B" w:rsidRPr="006D311D" w:rsidRDefault="00DB2A9B" w:rsidP="002B777B">
            <w:pPr>
              <w:tabs>
                <w:tab w:val="left" w:pos="426"/>
                <w:tab w:val="left" w:pos="709"/>
              </w:tabs>
              <w:rPr>
                <w:rFonts w:ascii="XO Thames" w:hAnsi="XO Thames"/>
                <w:sz w:val="22"/>
                <w:szCs w:val="22"/>
              </w:rPr>
            </w:pPr>
            <w:r w:rsidRPr="006D311D">
              <w:rPr>
                <w:rFonts w:ascii="XO Thames" w:hAnsi="XO Thames"/>
                <w:b/>
                <w:sz w:val="22"/>
                <w:szCs w:val="22"/>
              </w:rPr>
              <w:t>(при необходимости)</w:t>
            </w:r>
          </w:p>
        </w:tc>
        <w:tc>
          <w:tcPr>
            <w:tcW w:w="851" w:type="dxa"/>
            <w:shd w:val="clear" w:color="auto" w:fill="auto"/>
            <w:noWrap/>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2268"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559"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c>
          <w:tcPr>
            <w:tcW w:w="1985" w:type="dxa"/>
            <w:vAlign w:val="center"/>
          </w:tcPr>
          <w:p w:rsidR="00DB2A9B" w:rsidRPr="006D311D" w:rsidRDefault="00DB2A9B" w:rsidP="002B777B">
            <w:pPr>
              <w:tabs>
                <w:tab w:val="left" w:pos="426"/>
                <w:tab w:val="left" w:pos="709"/>
              </w:tabs>
              <w:ind w:firstLine="567"/>
              <w:jc w:val="center"/>
              <w:rPr>
                <w:rFonts w:ascii="XO Thames" w:hAnsi="XO Thames"/>
                <w:sz w:val="22"/>
                <w:szCs w:val="22"/>
              </w:rPr>
            </w:pPr>
          </w:p>
        </w:tc>
      </w:tr>
    </w:tbl>
    <w:p w:rsidR="00DB2A9B" w:rsidRPr="006D311D" w:rsidRDefault="00DB2A9B" w:rsidP="00DB2A9B">
      <w:pPr>
        <w:tabs>
          <w:tab w:val="left" w:pos="426"/>
          <w:tab w:val="left" w:pos="709"/>
        </w:tabs>
        <w:adjustRightInd w:val="0"/>
        <w:ind w:left="-142" w:firstLine="567"/>
        <w:jc w:val="both"/>
        <w:rPr>
          <w:rFonts w:ascii="XO Thames" w:hAnsi="XO Thames"/>
          <w:sz w:val="22"/>
          <w:szCs w:val="22"/>
        </w:rPr>
      </w:pPr>
    </w:p>
    <w:p w:rsidR="00DB2A9B" w:rsidRPr="006D311D" w:rsidRDefault="00DB2A9B" w:rsidP="000B7373">
      <w:pPr>
        <w:tabs>
          <w:tab w:val="left" w:pos="426"/>
          <w:tab w:val="left" w:pos="709"/>
        </w:tabs>
        <w:ind w:firstLine="567"/>
        <w:jc w:val="center"/>
        <w:rPr>
          <w:rFonts w:ascii="XO Thames" w:hAnsi="XO Thames"/>
          <w:sz w:val="21"/>
          <w:szCs w:val="21"/>
        </w:rPr>
      </w:pPr>
    </w:p>
    <w:p w:rsidR="00D172E9" w:rsidRPr="006D311D" w:rsidRDefault="00D172E9" w:rsidP="00D172E9">
      <w:pPr>
        <w:tabs>
          <w:tab w:val="left" w:pos="426"/>
          <w:tab w:val="left" w:pos="709"/>
        </w:tabs>
        <w:adjustRightInd w:val="0"/>
        <w:ind w:left="-142" w:firstLine="567"/>
        <w:jc w:val="both"/>
        <w:rPr>
          <w:rFonts w:ascii="XO Thames" w:hAnsi="XO Thames"/>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0"/>
        <w:gridCol w:w="5041"/>
      </w:tblGrid>
      <w:tr w:rsidR="00251B77" w:rsidRPr="006D311D" w:rsidTr="0025661D">
        <w:tc>
          <w:tcPr>
            <w:tcW w:w="5069" w:type="dxa"/>
          </w:tcPr>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tc>
        <w:tc>
          <w:tcPr>
            <w:tcW w:w="5069" w:type="dxa"/>
          </w:tcPr>
          <w:p w:rsidR="00251B77"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251B77" w:rsidRPr="006D311D" w:rsidRDefault="00251B77"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251B77" w:rsidRPr="006D311D" w:rsidRDefault="00251B77" w:rsidP="000B7373">
            <w:pPr>
              <w:tabs>
                <w:tab w:val="left" w:pos="426"/>
                <w:tab w:val="left" w:pos="709"/>
              </w:tabs>
              <w:adjustRightInd w:val="0"/>
              <w:ind w:firstLine="567"/>
              <w:jc w:val="center"/>
              <w:rPr>
                <w:rFonts w:ascii="XO Thames" w:eastAsia="Calibri" w:hAnsi="XO Thames"/>
                <w:sz w:val="21"/>
                <w:szCs w:val="21"/>
              </w:rPr>
            </w:pP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251B77" w:rsidRPr="006D311D" w:rsidRDefault="00251B77"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pPr>
    </w:p>
    <w:p w:rsidR="00251B77" w:rsidRPr="006D311D" w:rsidRDefault="00251B77" w:rsidP="000B7373">
      <w:pPr>
        <w:pStyle w:val="a3"/>
        <w:tabs>
          <w:tab w:val="left" w:pos="426"/>
          <w:tab w:val="left" w:pos="709"/>
        </w:tabs>
        <w:ind w:firstLine="567"/>
        <w:jc w:val="both"/>
        <w:rPr>
          <w:rFonts w:ascii="XO Thames" w:hAnsi="XO Thames" w:cs="Times New Roman"/>
          <w:sz w:val="21"/>
          <w:szCs w:val="21"/>
        </w:rPr>
        <w:sectPr w:rsidR="00251B77" w:rsidRPr="006D311D" w:rsidSect="001E569D">
          <w:pgSz w:w="11906" w:h="16838"/>
          <w:pgMar w:top="709" w:right="851" w:bottom="993" w:left="1134" w:header="709" w:footer="709" w:gutter="0"/>
          <w:cols w:space="708"/>
          <w:docGrid w:linePitch="360"/>
        </w:sectPr>
      </w:pP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Приложение № 2</w:t>
      </w:r>
    </w:p>
    <w:p w:rsidR="00DB2A9B" w:rsidRPr="006D311D" w:rsidRDefault="00DB2A9B" w:rsidP="00DB2A9B">
      <w:pPr>
        <w:pStyle w:val="a3"/>
        <w:tabs>
          <w:tab w:val="left" w:pos="426"/>
          <w:tab w:val="left" w:pos="709"/>
        </w:tabs>
        <w:ind w:firstLine="6804"/>
        <w:rPr>
          <w:rFonts w:ascii="XO Thames" w:hAnsi="XO Thames" w:cs="Times New Roman"/>
        </w:rPr>
      </w:pPr>
      <w:r w:rsidRPr="006D311D">
        <w:rPr>
          <w:rFonts w:ascii="XO Thames" w:hAnsi="XO Thames" w:cs="Times New Roman"/>
        </w:rPr>
        <w:t>к государственному контракту</w:t>
      </w:r>
    </w:p>
    <w:p w:rsidR="001A43D3" w:rsidRPr="001A43D3" w:rsidRDefault="00AD557C" w:rsidP="001A43D3">
      <w:pPr>
        <w:pStyle w:val="a3"/>
        <w:tabs>
          <w:tab w:val="left" w:pos="426"/>
          <w:tab w:val="left" w:pos="709"/>
        </w:tabs>
        <w:ind w:firstLine="6804"/>
        <w:rPr>
          <w:rFonts w:ascii="XO Thames" w:hAnsi="XO Thames" w:cs="Times New Roman"/>
        </w:rPr>
      </w:pPr>
      <w:r w:rsidRPr="00AD557C">
        <w:rPr>
          <w:rFonts w:ascii="XO Thames" w:hAnsi="XO Thames" w:cs="Times New Roman"/>
        </w:rPr>
        <w:t xml:space="preserve">поставку </w:t>
      </w:r>
      <w:r w:rsidR="00AB4DF0">
        <w:rPr>
          <w:rFonts w:ascii="XO Thames" w:hAnsi="XO Thames" w:cs="Times New Roman"/>
        </w:rPr>
        <w:t>сухофруктов</w:t>
      </w:r>
    </w:p>
    <w:p w:rsidR="001A43D3" w:rsidRPr="006D311D" w:rsidRDefault="001A43D3" w:rsidP="001A43D3">
      <w:pPr>
        <w:pStyle w:val="a3"/>
        <w:tabs>
          <w:tab w:val="left" w:pos="426"/>
          <w:tab w:val="left" w:pos="709"/>
        </w:tabs>
        <w:ind w:firstLine="6804"/>
        <w:rPr>
          <w:rFonts w:ascii="XO Thames" w:hAnsi="XO Thames" w:cs="Times New Roman"/>
        </w:rPr>
      </w:pPr>
      <w:r w:rsidRPr="006D311D">
        <w:rPr>
          <w:rFonts w:ascii="XO Thames" w:hAnsi="XO Thames" w:cs="Times New Roman"/>
        </w:rPr>
        <w:t>№_______________________</w:t>
      </w:r>
    </w:p>
    <w:p w:rsidR="00DB2A9B" w:rsidRPr="006D311D" w:rsidRDefault="00DB2A9B" w:rsidP="001A43D3">
      <w:pPr>
        <w:pStyle w:val="a3"/>
        <w:tabs>
          <w:tab w:val="left" w:pos="426"/>
          <w:tab w:val="left" w:pos="709"/>
        </w:tabs>
        <w:ind w:firstLine="6804"/>
        <w:rPr>
          <w:rFonts w:ascii="XO Thames" w:hAnsi="XO Thames" w:cs="Times New Roman"/>
        </w:rPr>
      </w:pPr>
      <w:r w:rsidRPr="006D311D">
        <w:rPr>
          <w:rFonts w:ascii="XO Thames" w:hAnsi="XO Thames" w:cs="Times New Roman"/>
        </w:rPr>
        <w:t>от «_____» _____________202</w:t>
      </w:r>
      <w:r w:rsidR="003A6EFB">
        <w:rPr>
          <w:rFonts w:ascii="XO Thames" w:hAnsi="XO Thames" w:cs="Times New Roman"/>
        </w:rPr>
        <w:t>6</w:t>
      </w:r>
      <w:r w:rsidRPr="006D311D">
        <w:rPr>
          <w:rFonts w:ascii="XO Thames" w:hAnsi="XO Thames" w:cs="Times New Roman"/>
        </w:rPr>
        <w:t xml:space="preserve">г. </w:t>
      </w:r>
    </w:p>
    <w:p w:rsidR="00DB2A9B" w:rsidRPr="006D311D" w:rsidRDefault="00DB2A9B" w:rsidP="00DB2A9B">
      <w:pPr>
        <w:pStyle w:val="a3"/>
        <w:tabs>
          <w:tab w:val="left" w:pos="426"/>
          <w:tab w:val="left" w:pos="709"/>
        </w:tabs>
        <w:ind w:firstLine="6804"/>
        <w:rPr>
          <w:rFonts w:ascii="XO Thames" w:hAnsi="XO Thames" w:cs="Times New Roman"/>
        </w:rPr>
      </w:pPr>
    </w:p>
    <w:p w:rsidR="00DB2A9B" w:rsidRPr="006D311D" w:rsidRDefault="00DB2A9B" w:rsidP="00DB2A9B">
      <w:pPr>
        <w:pStyle w:val="a3"/>
        <w:tabs>
          <w:tab w:val="left" w:pos="426"/>
          <w:tab w:val="left" w:pos="709"/>
        </w:tabs>
        <w:ind w:firstLine="567"/>
        <w:rPr>
          <w:rFonts w:ascii="XO Thames" w:hAnsi="XO Thames" w:cs="Times New Roman"/>
        </w:rPr>
      </w:pPr>
    </w:p>
    <w:p w:rsidR="00D2167A" w:rsidRPr="00D2167A" w:rsidRDefault="00D2167A" w:rsidP="00D2167A">
      <w:pPr>
        <w:tabs>
          <w:tab w:val="left" w:pos="8415"/>
        </w:tabs>
        <w:jc w:val="center"/>
        <w:rPr>
          <w:rFonts w:eastAsia="Calibri"/>
          <w:b/>
          <w:bCs/>
          <w:sz w:val="22"/>
          <w:szCs w:val="22"/>
          <w:lang w:eastAsia="en-US"/>
        </w:rPr>
      </w:pPr>
      <w:r w:rsidRPr="00D2167A">
        <w:rPr>
          <w:rFonts w:eastAsia="Calibri"/>
          <w:b/>
          <w:bCs/>
          <w:sz w:val="22"/>
          <w:szCs w:val="22"/>
          <w:lang w:eastAsia="en-US"/>
        </w:rPr>
        <w:t>Техническое задание</w:t>
      </w:r>
    </w:p>
    <w:p w:rsidR="00D2167A" w:rsidRPr="00D2167A" w:rsidRDefault="00D2167A" w:rsidP="00D2167A">
      <w:pPr>
        <w:tabs>
          <w:tab w:val="left" w:pos="8415"/>
        </w:tabs>
        <w:jc w:val="center"/>
        <w:rPr>
          <w:rFonts w:eastAsia="Calibri"/>
          <w:b/>
          <w:bCs/>
          <w:sz w:val="22"/>
          <w:szCs w:val="22"/>
          <w:lang w:eastAsia="en-US"/>
        </w:rPr>
      </w:pPr>
    </w:p>
    <w:tbl>
      <w:tblPr>
        <w:tblW w:w="51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17"/>
        <w:gridCol w:w="2023"/>
        <w:gridCol w:w="1247"/>
        <w:gridCol w:w="2542"/>
        <w:gridCol w:w="1225"/>
        <w:gridCol w:w="861"/>
        <w:gridCol w:w="1928"/>
      </w:tblGrid>
      <w:tr w:rsidR="00AB4DF0" w:rsidRPr="00AB4DF0" w:rsidTr="00AB4DF0">
        <w:trPr>
          <w:trHeight w:val="483"/>
        </w:trPr>
        <w:tc>
          <w:tcPr>
            <w:tcW w:w="250" w:type="pct"/>
            <w:tcBorders>
              <w:top w:val="single" w:sz="4" w:space="0" w:color="auto"/>
              <w:left w:val="single" w:sz="4" w:space="0" w:color="auto"/>
              <w:right w:val="single" w:sz="4" w:space="0" w:color="auto"/>
            </w:tcBorders>
            <w:vAlign w:val="center"/>
          </w:tcPr>
          <w:p w:rsidR="00AB4DF0" w:rsidRPr="00AB4DF0" w:rsidRDefault="00AB4DF0" w:rsidP="00AB4DF0">
            <w:pPr>
              <w:jc w:val="center"/>
              <w:rPr>
                <w:b/>
                <w:sz w:val="21"/>
                <w:szCs w:val="21"/>
              </w:rPr>
            </w:pPr>
            <w:r w:rsidRPr="00AB4DF0">
              <w:rPr>
                <w:b/>
                <w:sz w:val="21"/>
                <w:szCs w:val="21"/>
              </w:rPr>
              <w:t>№ п/п</w:t>
            </w:r>
          </w:p>
        </w:tc>
        <w:tc>
          <w:tcPr>
            <w:tcW w:w="978" w:type="pct"/>
            <w:tcBorders>
              <w:top w:val="single" w:sz="4" w:space="0" w:color="auto"/>
              <w:left w:val="single" w:sz="4" w:space="0" w:color="auto"/>
              <w:right w:val="single" w:sz="4" w:space="0" w:color="auto"/>
            </w:tcBorders>
            <w:vAlign w:val="center"/>
          </w:tcPr>
          <w:p w:rsidR="00AB4DF0" w:rsidRPr="00AB4DF0" w:rsidRDefault="00AB4DF0" w:rsidP="00AB4DF0">
            <w:pPr>
              <w:jc w:val="center"/>
              <w:rPr>
                <w:b/>
                <w:sz w:val="21"/>
                <w:szCs w:val="21"/>
              </w:rPr>
            </w:pPr>
            <w:r w:rsidRPr="00AB4DF0">
              <w:rPr>
                <w:b/>
                <w:sz w:val="21"/>
                <w:szCs w:val="21"/>
              </w:rPr>
              <w:t>Наименование товара</w:t>
            </w:r>
          </w:p>
        </w:tc>
        <w:tc>
          <w:tcPr>
            <w:tcW w:w="603" w:type="pct"/>
            <w:tcBorders>
              <w:top w:val="single" w:sz="4" w:space="0" w:color="auto"/>
              <w:left w:val="single" w:sz="4" w:space="0" w:color="auto"/>
              <w:right w:val="single" w:sz="4" w:space="0" w:color="auto"/>
            </w:tcBorders>
            <w:vAlign w:val="center"/>
          </w:tcPr>
          <w:p w:rsidR="00AB4DF0" w:rsidRPr="00AB4DF0" w:rsidRDefault="00AB4DF0" w:rsidP="00AB4DF0">
            <w:pPr>
              <w:jc w:val="center"/>
              <w:rPr>
                <w:b/>
                <w:sz w:val="21"/>
                <w:szCs w:val="21"/>
              </w:rPr>
            </w:pPr>
            <w:r w:rsidRPr="00AB4DF0">
              <w:rPr>
                <w:b/>
                <w:bCs/>
                <w:sz w:val="21"/>
                <w:szCs w:val="21"/>
              </w:rPr>
              <w:t>Код ОКПД 2/КТРУ</w:t>
            </w:r>
          </w:p>
        </w:tc>
        <w:tc>
          <w:tcPr>
            <w:tcW w:w="1229" w:type="pct"/>
            <w:tcBorders>
              <w:top w:val="single" w:sz="4" w:space="0" w:color="auto"/>
              <w:left w:val="single" w:sz="4" w:space="0" w:color="auto"/>
              <w:bottom w:val="single" w:sz="4" w:space="0" w:color="auto"/>
              <w:right w:val="single" w:sz="4" w:space="0" w:color="auto"/>
            </w:tcBorders>
            <w:vAlign w:val="center"/>
          </w:tcPr>
          <w:p w:rsidR="00AB4DF0" w:rsidRPr="00AB4DF0" w:rsidRDefault="00AB4DF0" w:rsidP="00AB4DF0">
            <w:pPr>
              <w:jc w:val="center"/>
              <w:rPr>
                <w:b/>
                <w:bCs/>
                <w:sz w:val="21"/>
                <w:szCs w:val="21"/>
              </w:rPr>
            </w:pPr>
            <w:r w:rsidRPr="00AB4DF0">
              <w:rPr>
                <w:b/>
                <w:sz w:val="21"/>
                <w:szCs w:val="21"/>
              </w:rPr>
              <w:t>Функциональные, технические и качественные характеристики, эксплуатационные характеристики товара</w:t>
            </w:r>
          </w:p>
        </w:tc>
        <w:tc>
          <w:tcPr>
            <w:tcW w:w="592" w:type="pct"/>
            <w:tcBorders>
              <w:top w:val="single" w:sz="4" w:space="0" w:color="auto"/>
              <w:left w:val="single" w:sz="4" w:space="0" w:color="auto"/>
              <w:bottom w:val="single" w:sz="4" w:space="0" w:color="auto"/>
              <w:right w:val="single" w:sz="4" w:space="0" w:color="auto"/>
            </w:tcBorders>
            <w:vAlign w:val="center"/>
          </w:tcPr>
          <w:p w:rsidR="00AB4DF0" w:rsidRPr="00AB4DF0" w:rsidRDefault="00AB4DF0" w:rsidP="00AB4DF0">
            <w:pPr>
              <w:jc w:val="center"/>
              <w:rPr>
                <w:b/>
                <w:bCs/>
                <w:sz w:val="21"/>
                <w:szCs w:val="21"/>
              </w:rPr>
            </w:pPr>
            <w:r w:rsidRPr="00AB4DF0">
              <w:rPr>
                <w:b/>
                <w:bCs/>
                <w:sz w:val="21"/>
                <w:szCs w:val="21"/>
              </w:rPr>
              <w:t>Единица измерения</w:t>
            </w:r>
          </w:p>
        </w:tc>
        <w:tc>
          <w:tcPr>
            <w:tcW w:w="416" w:type="pct"/>
            <w:tcBorders>
              <w:top w:val="single" w:sz="4" w:space="0" w:color="auto"/>
              <w:left w:val="single" w:sz="4" w:space="0" w:color="auto"/>
              <w:right w:val="single" w:sz="4" w:space="0" w:color="auto"/>
            </w:tcBorders>
            <w:vAlign w:val="center"/>
          </w:tcPr>
          <w:p w:rsidR="00AB4DF0" w:rsidRPr="00AB4DF0" w:rsidRDefault="00AB4DF0" w:rsidP="00AB4DF0">
            <w:pPr>
              <w:jc w:val="center"/>
              <w:rPr>
                <w:b/>
                <w:bCs/>
                <w:sz w:val="21"/>
                <w:szCs w:val="21"/>
              </w:rPr>
            </w:pPr>
            <w:r w:rsidRPr="00AB4DF0">
              <w:rPr>
                <w:b/>
                <w:bCs/>
                <w:sz w:val="21"/>
                <w:szCs w:val="21"/>
              </w:rPr>
              <w:t>Кол-во</w:t>
            </w:r>
          </w:p>
          <w:p w:rsidR="00AB4DF0" w:rsidRPr="00AB4DF0" w:rsidRDefault="00AB4DF0" w:rsidP="00AB4DF0">
            <w:pPr>
              <w:jc w:val="center"/>
              <w:rPr>
                <w:b/>
                <w:sz w:val="21"/>
                <w:szCs w:val="21"/>
              </w:rPr>
            </w:pPr>
          </w:p>
        </w:tc>
        <w:tc>
          <w:tcPr>
            <w:tcW w:w="932" w:type="pct"/>
            <w:tcBorders>
              <w:top w:val="single" w:sz="4" w:space="0" w:color="auto"/>
              <w:left w:val="single" w:sz="4" w:space="0" w:color="auto"/>
              <w:right w:val="single" w:sz="4" w:space="0" w:color="auto"/>
            </w:tcBorders>
          </w:tcPr>
          <w:p w:rsidR="00AB4DF0" w:rsidRPr="00AB4DF0" w:rsidRDefault="00AB4DF0" w:rsidP="00AB4DF0">
            <w:pPr>
              <w:shd w:val="clear" w:color="auto" w:fill="FFFFFF" w:themeFill="background1"/>
              <w:tabs>
                <w:tab w:val="left" w:pos="0"/>
                <w:tab w:val="left" w:pos="709"/>
              </w:tabs>
              <w:ind w:firstLine="141"/>
              <w:jc w:val="center"/>
              <w:rPr>
                <w:rFonts w:eastAsiaTheme="minorHAnsi"/>
                <w:b/>
                <w:sz w:val="21"/>
                <w:szCs w:val="21"/>
                <w:lang w:eastAsia="en-US"/>
              </w:rPr>
            </w:pPr>
            <w:r w:rsidRPr="00AB4DF0">
              <w:rPr>
                <w:rFonts w:eastAsiaTheme="minorHAnsi"/>
                <w:b/>
                <w:sz w:val="21"/>
                <w:szCs w:val="21"/>
                <w:lang w:eastAsia="en-US"/>
              </w:rPr>
              <w:t>Срок хранения</w:t>
            </w:r>
          </w:p>
          <w:p w:rsidR="00AB4DF0" w:rsidRPr="00AB4DF0" w:rsidRDefault="00AB4DF0" w:rsidP="00AB4DF0">
            <w:pPr>
              <w:shd w:val="clear" w:color="auto" w:fill="FFFFFF" w:themeFill="background1"/>
              <w:tabs>
                <w:tab w:val="left" w:pos="0"/>
                <w:tab w:val="left" w:pos="709"/>
              </w:tabs>
              <w:ind w:firstLine="141"/>
              <w:jc w:val="center"/>
              <w:rPr>
                <w:rFonts w:eastAsiaTheme="minorHAnsi"/>
                <w:b/>
                <w:sz w:val="21"/>
                <w:szCs w:val="21"/>
                <w:lang w:eastAsia="en-US"/>
              </w:rPr>
            </w:pPr>
            <w:r w:rsidRPr="00AB4DF0">
              <w:rPr>
                <w:rFonts w:eastAsiaTheme="minorHAnsi"/>
                <w:b/>
                <w:sz w:val="21"/>
                <w:szCs w:val="21"/>
                <w:lang w:eastAsia="en-US"/>
              </w:rPr>
              <w:t>(годности)</w:t>
            </w:r>
            <w:r w:rsidRPr="00AB4DF0">
              <w:rPr>
                <w:rFonts w:eastAsiaTheme="minorHAnsi"/>
                <w:sz w:val="21"/>
                <w:szCs w:val="21"/>
                <w:lang w:eastAsia="en-US"/>
              </w:rPr>
              <w:t xml:space="preserve"> </w:t>
            </w:r>
            <w:r w:rsidRPr="00AB4DF0">
              <w:rPr>
                <w:rFonts w:eastAsiaTheme="minorHAnsi"/>
                <w:b/>
                <w:sz w:val="21"/>
                <w:szCs w:val="21"/>
                <w:lang w:eastAsia="en-US"/>
              </w:rPr>
              <w:t>товара</w:t>
            </w:r>
          </w:p>
          <w:p w:rsidR="00AB4DF0" w:rsidRPr="00AB4DF0" w:rsidRDefault="00AB4DF0" w:rsidP="00AB4DF0">
            <w:pPr>
              <w:jc w:val="center"/>
              <w:rPr>
                <w:b/>
                <w:bCs/>
                <w:sz w:val="21"/>
                <w:szCs w:val="21"/>
              </w:rPr>
            </w:pPr>
            <w:r w:rsidRPr="00AB4DF0">
              <w:rPr>
                <w:b/>
                <w:sz w:val="21"/>
                <w:szCs w:val="21"/>
              </w:rPr>
              <w:t>Остаточный срок на момент поставки</w:t>
            </w:r>
          </w:p>
        </w:tc>
      </w:tr>
    </w:tbl>
    <w:tbl>
      <w:tblPr>
        <w:tblStyle w:val="10"/>
        <w:tblW w:w="5144" w:type="pct"/>
        <w:tblLook w:val="04A0" w:firstRow="1" w:lastRow="0" w:firstColumn="1" w:lastColumn="0" w:noHBand="0" w:noVBand="1"/>
      </w:tblPr>
      <w:tblGrid>
        <w:gridCol w:w="381"/>
        <w:gridCol w:w="1677"/>
        <w:gridCol w:w="2884"/>
        <w:gridCol w:w="2205"/>
        <w:gridCol w:w="782"/>
        <w:gridCol w:w="654"/>
        <w:gridCol w:w="1760"/>
      </w:tblGrid>
      <w:tr w:rsidR="00AB4DF0" w:rsidRPr="00AB4DF0" w:rsidTr="00AB4DF0">
        <w:tc>
          <w:tcPr>
            <w:tcW w:w="184" w:type="pct"/>
          </w:tcPr>
          <w:p w:rsidR="00AB4DF0" w:rsidRPr="00AB4DF0" w:rsidRDefault="00AB4DF0" w:rsidP="00AB4DF0">
            <w:pPr>
              <w:tabs>
                <w:tab w:val="left" w:pos="8415"/>
              </w:tabs>
              <w:jc w:val="both"/>
              <w:rPr>
                <w:rFonts w:eastAsia="Calibri"/>
                <w:bCs/>
                <w:sz w:val="22"/>
                <w:szCs w:val="22"/>
                <w:lang w:eastAsia="en-US"/>
              </w:rPr>
            </w:pPr>
            <w:r w:rsidRPr="00AB4DF0">
              <w:rPr>
                <w:sz w:val="22"/>
                <w:szCs w:val="22"/>
              </w:rPr>
              <w:t>1</w:t>
            </w:r>
          </w:p>
        </w:tc>
        <w:tc>
          <w:tcPr>
            <w:tcW w:w="811" w:type="pct"/>
          </w:tcPr>
          <w:p w:rsidR="00AB4DF0" w:rsidRPr="00AB4DF0" w:rsidRDefault="00AB4DF0" w:rsidP="00AB4DF0">
            <w:pPr>
              <w:tabs>
                <w:tab w:val="left" w:pos="426"/>
                <w:tab w:val="left" w:pos="709"/>
              </w:tabs>
              <w:jc w:val="center"/>
              <w:rPr>
                <w:rFonts w:eastAsiaTheme="minorHAnsi"/>
                <w:lang w:eastAsia="en-US"/>
              </w:rPr>
            </w:pPr>
            <w:r w:rsidRPr="00AB4DF0">
              <w:rPr>
                <w:rFonts w:eastAsiaTheme="minorHAnsi"/>
                <w:lang w:eastAsia="en-US"/>
              </w:rPr>
              <w:t>Смесь сушеных фруктов (сухой компот)</w:t>
            </w:r>
          </w:p>
        </w:tc>
        <w:tc>
          <w:tcPr>
            <w:tcW w:w="1394" w:type="pct"/>
          </w:tcPr>
          <w:p w:rsidR="00AB4DF0" w:rsidRPr="00AB4DF0" w:rsidRDefault="00AB4DF0" w:rsidP="00AB4DF0">
            <w:pPr>
              <w:jc w:val="center"/>
              <w:rPr>
                <w:rFonts w:eastAsiaTheme="minorHAnsi"/>
                <w:noProof/>
                <w:lang w:eastAsia="en-US"/>
              </w:rPr>
            </w:pPr>
            <w:r w:rsidRPr="00AB4DF0">
              <w:rPr>
                <w:rFonts w:eastAsiaTheme="minorHAnsi"/>
                <w:noProof/>
                <w:lang w:eastAsia="en-US"/>
              </w:rPr>
              <w:t>10.39.25.134/10.39.25.134-00000001</w:t>
            </w:r>
          </w:p>
        </w:tc>
        <w:tc>
          <w:tcPr>
            <w:tcW w:w="1066" w:type="pct"/>
          </w:tcPr>
          <w:p w:rsidR="00AB4DF0" w:rsidRPr="00AB4DF0" w:rsidRDefault="00AB4DF0" w:rsidP="00AB4DF0">
            <w:pPr>
              <w:rPr>
                <w:rFonts w:eastAsiaTheme="minorHAnsi"/>
                <w:lang w:eastAsia="en-US"/>
              </w:rPr>
            </w:pPr>
            <w:r w:rsidRPr="00AB4DF0">
              <w:rPr>
                <w:rFonts w:eastAsiaTheme="minorHAnsi"/>
                <w:lang w:eastAsia="en-US"/>
              </w:rPr>
              <w:t>ГОСТ 32896-2014</w:t>
            </w:r>
          </w:p>
          <w:p w:rsidR="00AB4DF0" w:rsidRPr="00AB4DF0" w:rsidRDefault="00AB4DF0" w:rsidP="00AB4DF0">
            <w:pPr>
              <w:rPr>
                <w:rFonts w:eastAsiaTheme="minorHAnsi"/>
                <w:lang w:eastAsia="en-US"/>
              </w:rPr>
            </w:pPr>
            <w:r w:rsidRPr="00AB4DF0">
              <w:rPr>
                <w:rFonts w:eastAsiaTheme="minorHAnsi"/>
                <w:lang w:eastAsia="en-US"/>
              </w:rPr>
              <w:t>Наименование сушеных фруктов: курага (абрикос), чернослив,</w:t>
            </w:r>
            <w:r w:rsidRPr="00AB4DF0">
              <w:rPr>
                <w:rFonts w:eastAsiaTheme="minorHAnsi"/>
                <w:color w:val="334059"/>
                <w:shd w:val="clear" w:color="auto" w:fill="FFFFFF"/>
                <w:lang w:eastAsia="en-US"/>
              </w:rPr>
              <w:t xml:space="preserve"> </w:t>
            </w:r>
            <w:r w:rsidRPr="00AB4DF0">
              <w:rPr>
                <w:rFonts w:eastAsiaTheme="minorHAnsi"/>
                <w:shd w:val="clear" w:color="auto" w:fill="FFFFFF"/>
                <w:lang w:eastAsia="en-US"/>
              </w:rPr>
              <w:t>яблоко, груша, вишня.</w:t>
            </w:r>
          </w:p>
          <w:p w:rsidR="00AB4DF0" w:rsidRPr="00AB4DF0" w:rsidRDefault="00AB4DF0" w:rsidP="00AB4DF0">
            <w:pPr>
              <w:rPr>
                <w:rFonts w:eastAsiaTheme="minorHAnsi"/>
                <w:lang w:eastAsia="en-US"/>
              </w:rPr>
            </w:pPr>
            <w:r w:rsidRPr="00AB4DF0">
              <w:rPr>
                <w:rFonts w:eastAsiaTheme="minorHAnsi"/>
                <w:lang w:eastAsia="en-US"/>
              </w:rPr>
              <w:t>Сорт не ниже первого.</w:t>
            </w:r>
          </w:p>
          <w:p w:rsidR="00AB4DF0" w:rsidRPr="00AB4DF0" w:rsidRDefault="00AB4DF0" w:rsidP="00AB4DF0">
            <w:pPr>
              <w:rPr>
                <w:rFonts w:eastAsiaTheme="minorHAnsi"/>
                <w:lang w:eastAsia="en-US"/>
              </w:rPr>
            </w:pPr>
            <w:r w:rsidRPr="00AB4DF0">
              <w:rPr>
                <w:rFonts w:eastAsiaTheme="minorHAnsi"/>
                <w:lang w:eastAsia="en-US"/>
              </w:rPr>
              <w:t>* Масса нетто не менее 1 кг, не более 25 кг</w:t>
            </w:r>
          </w:p>
        </w:tc>
        <w:tc>
          <w:tcPr>
            <w:tcW w:w="378" w:type="pct"/>
          </w:tcPr>
          <w:p w:rsidR="00AB4DF0" w:rsidRPr="00AB4DF0" w:rsidRDefault="00AB4DF0" w:rsidP="00AB4DF0">
            <w:pPr>
              <w:tabs>
                <w:tab w:val="left" w:pos="426"/>
                <w:tab w:val="left" w:pos="709"/>
              </w:tabs>
              <w:jc w:val="center"/>
              <w:rPr>
                <w:rFonts w:eastAsiaTheme="minorHAnsi"/>
                <w:lang w:eastAsia="en-US"/>
              </w:rPr>
            </w:pPr>
            <w:r w:rsidRPr="00AB4DF0">
              <w:rPr>
                <w:rFonts w:eastAsiaTheme="minorHAnsi"/>
                <w:lang w:eastAsia="en-US"/>
              </w:rPr>
              <w:t>кг.</w:t>
            </w:r>
          </w:p>
        </w:tc>
        <w:tc>
          <w:tcPr>
            <w:tcW w:w="316" w:type="pct"/>
          </w:tcPr>
          <w:p w:rsidR="00AB4DF0" w:rsidRPr="00AB4DF0" w:rsidRDefault="00AB4DF0" w:rsidP="00AB4DF0">
            <w:pPr>
              <w:tabs>
                <w:tab w:val="left" w:pos="426"/>
                <w:tab w:val="left" w:pos="709"/>
              </w:tabs>
              <w:jc w:val="both"/>
              <w:rPr>
                <w:rFonts w:eastAsiaTheme="minorHAnsi"/>
                <w:lang w:eastAsia="en-US"/>
              </w:rPr>
            </w:pPr>
            <w:r w:rsidRPr="00AB4DF0">
              <w:rPr>
                <w:rFonts w:eastAsiaTheme="minorHAnsi"/>
                <w:lang w:eastAsia="en-US"/>
              </w:rPr>
              <w:t>25</w:t>
            </w:r>
          </w:p>
        </w:tc>
        <w:tc>
          <w:tcPr>
            <w:tcW w:w="851" w:type="pct"/>
          </w:tcPr>
          <w:p w:rsidR="00AB4DF0" w:rsidRPr="00AB4DF0" w:rsidRDefault="00AB4DF0" w:rsidP="00AB4DF0">
            <w:pPr>
              <w:rPr>
                <w:rFonts w:eastAsiaTheme="minorHAnsi"/>
                <w:lang w:eastAsia="en-US"/>
              </w:rPr>
            </w:pPr>
            <w:r w:rsidRPr="00AB4DF0">
              <w:rPr>
                <w:rFonts w:eastAsiaTheme="minorHAnsi"/>
                <w:lang w:eastAsia="en-US"/>
              </w:rPr>
              <w:t>Урожай не ранее 2025 года.</w:t>
            </w:r>
          </w:p>
          <w:p w:rsidR="00AB4DF0" w:rsidRPr="00AB4DF0" w:rsidRDefault="00AB4DF0" w:rsidP="00AB4DF0">
            <w:pPr>
              <w:tabs>
                <w:tab w:val="left" w:pos="426"/>
                <w:tab w:val="left" w:pos="709"/>
              </w:tabs>
              <w:rPr>
                <w:rFonts w:eastAsiaTheme="minorHAnsi"/>
                <w:lang w:eastAsia="en-US"/>
              </w:rPr>
            </w:pPr>
            <w:r w:rsidRPr="00AB4DF0">
              <w:t>Остаточный срок годности на момент поставки – не менее 8 (восьми) месяцев</w:t>
            </w:r>
          </w:p>
        </w:tc>
      </w:tr>
      <w:tr w:rsidR="00AB4DF0" w:rsidRPr="00AB4DF0" w:rsidTr="00AB4DF0">
        <w:tc>
          <w:tcPr>
            <w:tcW w:w="184" w:type="pct"/>
          </w:tcPr>
          <w:p w:rsidR="00AB4DF0" w:rsidRPr="00AB4DF0" w:rsidRDefault="00AB4DF0" w:rsidP="00AB4DF0">
            <w:pPr>
              <w:tabs>
                <w:tab w:val="left" w:pos="8415"/>
              </w:tabs>
              <w:jc w:val="both"/>
              <w:rPr>
                <w:sz w:val="22"/>
                <w:szCs w:val="22"/>
              </w:rPr>
            </w:pPr>
            <w:r w:rsidRPr="00AB4DF0">
              <w:rPr>
                <w:sz w:val="22"/>
                <w:szCs w:val="22"/>
              </w:rPr>
              <w:t>2.</w:t>
            </w:r>
          </w:p>
        </w:tc>
        <w:tc>
          <w:tcPr>
            <w:tcW w:w="811" w:type="pct"/>
          </w:tcPr>
          <w:p w:rsidR="00AB4DF0" w:rsidRPr="00AB4DF0" w:rsidRDefault="00AB4DF0" w:rsidP="00AB4DF0">
            <w:pPr>
              <w:tabs>
                <w:tab w:val="left" w:pos="426"/>
                <w:tab w:val="left" w:pos="709"/>
              </w:tabs>
              <w:jc w:val="center"/>
              <w:rPr>
                <w:rFonts w:eastAsiaTheme="minorHAnsi"/>
                <w:lang w:eastAsia="en-US"/>
              </w:rPr>
            </w:pPr>
            <w:r w:rsidRPr="00AB4DF0">
              <w:rPr>
                <w:rFonts w:eastAsiaTheme="minorHAnsi"/>
                <w:lang w:eastAsia="en-US"/>
              </w:rPr>
              <w:t>Фрукты сушеные (абрикос)</w:t>
            </w:r>
          </w:p>
        </w:tc>
        <w:tc>
          <w:tcPr>
            <w:tcW w:w="1394" w:type="pct"/>
          </w:tcPr>
          <w:p w:rsidR="00AB4DF0" w:rsidRPr="00AB4DF0" w:rsidRDefault="00AB4DF0" w:rsidP="00AB4DF0">
            <w:pPr>
              <w:tabs>
                <w:tab w:val="left" w:pos="426"/>
                <w:tab w:val="left" w:pos="709"/>
              </w:tabs>
              <w:jc w:val="center"/>
              <w:rPr>
                <w:rFonts w:eastAsiaTheme="minorHAnsi"/>
                <w:lang w:eastAsia="en-US"/>
              </w:rPr>
            </w:pPr>
            <w:r w:rsidRPr="00AB4DF0">
              <w:rPr>
                <w:rFonts w:eastAsiaTheme="minorHAnsi"/>
                <w:noProof/>
                <w:lang w:eastAsia="en-US"/>
              </w:rPr>
              <w:t>10.39.25.130/10.39.25.130 -00000029</w:t>
            </w:r>
          </w:p>
        </w:tc>
        <w:tc>
          <w:tcPr>
            <w:tcW w:w="1066" w:type="pct"/>
          </w:tcPr>
          <w:p w:rsidR="00AB4DF0" w:rsidRPr="00AB4DF0" w:rsidRDefault="00AB4DF0" w:rsidP="00AB4DF0">
            <w:pPr>
              <w:rPr>
                <w:rFonts w:eastAsiaTheme="minorHAnsi"/>
                <w:shd w:val="clear" w:color="auto" w:fill="FFFFFF"/>
                <w:lang w:eastAsia="en-US"/>
              </w:rPr>
            </w:pPr>
            <w:r w:rsidRPr="00AB4DF0">
              <w:rPr>
                <w:rFonts w:eastAsiaTheme="minorHAnsi"/>
                <w:shd w:val="clear" w:color="auto" w:fill="FFFFFF"/>
                <w:lang w:eastAsia="en-US"/>
              </w:rPr>
              <w:t>ГОСТ 32896-2014</w:t>
            </w:r>
          </w:p>
          <w:p w:rsidR="00AB4DF0" w:rsidRPr="00AB4DF0" w:rsidRDefault="00AB4DF0" w:rsidP="00AB4DF0">
            <w:pPr>
              <w:rPr>
                <w:rFonts w:eastAsiaTheme="minorHAnsi"/>
                <w:shd w:val="clear" w:color="auto" w:fill="FFFFFF"/>
                <w:lang w:eastAsia="en-US"/>
              </w:rPr>
            </w:pPr>
            <w:r w:rsidRPr="00AB4DF0">
              <w:rPr>
                <w:rFonts w:eastAsiaTheme="minorHAnsi"/>
                <w:shd w:val="clear" w:color="auto" w:fill="FFFFFF"/>
                <w:lang w:eastAsia="en-US"/>
              </w:rPr>
              <w:t>Вид фруктов сушеных: Целые</w:t>
            </w:r>
          </w:p>
          <w:p w:rsidR="00AB4DF0" w:rsidRPr="00AB4DF0" w:rsidRDefault="00AB4DF0" w:rsidP="00AB4DF0">
            <w:pPr>
              <w:rPr>
                <w:rFonts w:eastAsiaTheme="minorHAnsi"/>
                <w:shd w:val="clear" w:color="auto" w:fill="FFFFFF"/>
                <w:lang w:eastAsia="en-US"/>
              </w:rPr>
            </w:pPr>
            <w:r w:rsidRPr="00AB4DF0">
              <w:rPr>
                <w:rFonts w:eastAsiaTheme="minorHAnsi"/>
                <w:shd w:val="clear" w:color="auto" w:fill="FFFFFF"/>
                <w:lang w:eastAsia="en-US"/>
              </w:rPr>
              <w:t>Наименование фрукта: Абрикос</w:t>
            </w:r>
          </w:p>
          <w:p w:rsidR="00AB4DF0" w:rsidRPr="00AB4DF0" w:rsidRDefault="00AB4DF0" w:rsidP="00AB4DF0">
            <w:pPr>
              <w:rPr>
                <w:rFonts w:eastAsiaTheme="minorHAnsi"/>
                <w:shd w:val="clear" w:color="auto" w:fill="FFFFFF"/>
                <w:lang w:eastAsia="en-US"/>
              </w:rPr>
            </w:pPr>
            <w:r w:rsidRPr="00AB4DF0">
              <w:rPr>
                <w:rFonts w:eastAsiaTheme="minorHAnsi"/>
                <w:shd w:val="clear" w:color="auto" w:fill="FFFFFF"/>
                <w:lang w:eastAsia="en-US"/>
              </w:rPr>
              <w:t>Наличие косточки: Нет</w:t>
            </w:r>
          </w:p>
          <w:p w:rsidR="00AB4DF0" w:rsidRPr="00AB4DF0" w:rsidRDefault="00AB4DF0" w:rsidP="00AB4DF0">
            <w:pPr>
              <w:rPr>
                <w:rFonts w:eastAsiaTheme="minorHAnsi"/>
                <w:shd w:val="clear" w:color="auto" w:fill="FFFFFF"/>
                <w:lang w:eastAsia="en-US"/>
              </w:rPr>
            </w:pPr>
            <w:r w:rsidRPr="00AB4DF0">
              <w:rPr>
                <w:rFonts w:eastAsiaTheme="minorHAnsi"/>
                <w:lang w:eastAsia="en-US"/>
              </w:rPr>
              <w:t>Сорт не ниже первого.</w:t>
            </w:r>
          </w:p>
          <w:p w:rsidR="00AB4DF0" w:rsidRPr="00AB4DF0" w:rsidRDefault="00AB4DF0" w:rsidP="00AB4DF0">
            <w:pPr>
              <w:rPr>
                <w:rFonts w:eastAsiaTheme="minorHAnsi"/>
                <w:b/>
                <w:shd w:val="clear" w:color="auto" w:fill="FFFFFF"/>
                <w:lang w:eastAsia="en-US"/>
              </w:rPr>
            </w:pPr>
            <w:r w:rsidRPr="00AB4DF0">
              <w:rPr>
                <w:rFonts w:eastAsiaTheme="minorHAnsi"/>
                <w:lang w:eastAsia="en-US"/>
              </w:rPr>
              <w:t>* Масса нетто не менее 0,5 кг, не более 10 кг</w:t>
            </w:r>
          </w:p>
        </w:tc>
        <w:tc>
          <w:tcPr>
            <w:tcW w:w="378" w:type="pct"/>
          </w:tcPr>
          <w:p w:rsidR="00AB4DF0" w:rsidRPr="00AB4DF0" w:rsidRDefault="00AB4DF0" w:rsidP="00AB4DF0">
            <w:pPr>
              <w:tabs>
                <w:tab w:val="left" w:pos="426"/>
                <w:tab w:val="left" w:pos="709"/>
              </w:tabs>
              <w:jc w:val="center"/>
              <w:rPr>
                <w:rFonts w:eastAsiaTheme="minorHAnsi"/>
                <w:lang w:eastAsia="en-US"/>
              </w:rPr>
            </w:pPr>
            <w:r w:rsidRPr="00AB4DF0">
              <w:rPr>
                <w:rFonts w:eastAsiaTheme="minorHAnsi"/>
                <w:lang w:eastAsia="en-US"/>
              </w:rPr>
              <w:t>кг.</w:t>
            </w:r>
          </w:p>
        </w:tc>
        <w:tc>
          <w:tcPr>
            <w:tcW w:w="316" w:type="pct"/>
          </w:tcPr>
          <w:p w:rsidR="00AB4DF0" w:rsidRPr="00AB4DF0" w:rsidRDefault="00AB4DF0" w:rsidP="00AB4DF0">
            <w:pPr>
              <w:tabs>
                <w:tab w:val="left" w:pos="426"/>
                <w:tab w:val="left" w:pos="709"/>
              </w:tabs>
              <w:jc w:val="both"/>
              <w:rPr>
                <w:rFonts w:eastAsiaTheme="minorHAnsi"/>
                <w:lang w:eastAsia="en-US"/>
              </w:rPr>
            </w:pPr>
            <w:r w:rsidRPr="00AB4DF0">
              <w:rPr>
                <w:rFonts w:eastAsiaTheme="minorHAnsi"/>
                <w:lang w:eastAsia="en-US"/>
              </w:rPr>
              <w:t>60</w:t>
            </w:r>
          </w:p>
        </w:tc>
        <w:tc>
          <w:tcPr>
            <w:tcW w:w="851" w:type="pct"/>
          </w:tcPr>
          <w:p w:rsidR="00AB4DF0" w:rsidRPr="00AB4DF0" w:rsidRDefault="00AB4DF0" w:rsidP="00AB4DF0">
            <w:pPr>
              <w:rPr>
                <w:rFonts w:eastAsiaTheme="minorHAnsi"/>
                <w:lang w:eastAsia="en-US"/>
              </w:rPr>
            </w:pPr>
            <w:r w:rsidRPr="00AB4DF0">
              <w:rPr>
                <w:rFonts w:eastAsiaTheme="minorHAnsi"/>
                <w:spacing w:val="-3"/>
                <w:lang w:eastAsia="en-US"/>
              </w:rPr>
              <w:t xml:space="preserve">  </w:t>
            </w:r>
            <w:r w:rsidRPr="00AB4DF0">
              <w:rPr>
                <w:rFonts w:eastAsiaTheme="minorHAnsi"/>
                <w:lang w:eastAsia="en-US"/>
              </w:rPr>
              <w:t>Урожай не ранее 2025 года.</w:t>
            </w:r>
          </w:p>
          <w:p w:rsidR="00AB4DF0" w:rsidRPr="00AB4DF0" w:rsidRDefault="00AB4DF0" w:rsidP="00AB4DF0">
            <w:pPr>
              <w:widowControl w:val="0"/>
              <w:tabs>
                <w:tab w:val="left" w:pos="-426"/>
                <w:tab w:val="left" w:pos="426"/>
              </w:tabs>
              <w:autoSpaceDE w:val="0"/>
              <w:autoSpaceDN w:val="0"/>
              <w:adjustRightInd w:val="0"/>
              <w:ind w:right="-391" w:hanging="80"/>
              <w:rPr>
                <w:rFonts w:eastAsiaTheme="minorHAnsi"/>
                <w:spacing w:val="-3"/>
                <w:lang w:eastAsia="en-US"/>
              </w:rPr>
            </w:pPr>
            <w:r w:rsidRPr="00AB4DF0">
              <w:t>Остаточный срок годности на момент поставки – не менее 8 (восьми) месяцев</w:t>
            </w:r>
          </w:p>
        </w:tc>
      </w:tr>
    </w:tbl>
    <w:tbl>
      <w:tblPr>
        <w:tblStyle w:val="2"/>
        <w:tblW w:w="5144" w:type="pct"/>
        <w:tblLook w:val="04A0" w:firstRow="1" w:lastRow="0" w:firstColumn="1" w:lastColumn="0" w:noHBand="0" w:noVBand="1"/>
      </w:tblPr>
      <w:tblGrid>
        <w:gridCol w:w="420"/>
        <w:gridCol w:w="2149"/>
        <w:gridCol w:w="1446"/>
        <w:gridCol w:w="2445"/>
        <w:gridCol w:w="1026"/>
        <w:gridCol w:w="900"/>
        <w:gridCol w:w="1957"/>
      </w:tblGrid>
      <w:tr w:rsidR="00AB4DF0" w:rsidRPr="00AB4DF0" w:rsidTr="00AB4DF0">
        <w:trPr>
          <w:trHeight w:val="1340"/>
        </w:trPr>
        <w:tc>
          <w:tcPr>
            <w:tcW w:w="203" w:type="pct"/>
            <w:hideMark/>
          </w:tcPr>
          <w:p w:rsidR="00AB4DF0" w:rsidRPr="00AB4DF0" w:rsidRDefault="00AB4DF0" w:rsidP="00AB4DF0">
            <w:pPr>
              <w:jc w:val="center"/>
              <w:rPr>
                <w:rFonts w:ascii="XO Thames" w:eastAsia="Calibri" w:hAnsi="XO Thames"/>
                <w:sz w:val="22"/>
                <w:szCs w:val="22"/>
                <w:lang w:eastAsia="en-US"/>
              </w:rPr>
            </w:pPr>
            <w:r w:rsidRPr="00AB4DF0">
              <w:rPr>
                <w:rFonts w:ascii="XO Thames" w:eastAsia="Calibri" w:hAnsi="XO Thames"/>
                <w:sz w:val="22"/>
                <w:szCs w:val="22"/>
                <w:lang w:eastAsia="en-US"/>
              </w:rPr>
              <w:t>3.</w:t>
            </w:r>
          </w:p>
        </w:tc>
        <w:tc>
          <w:tcPr>
            <w:tcW w:w="1039" w:type="pct"/>
            <w:hideMark/>
          </w:tcPr>
          <w:p w:rsidR="00AB4DF0" w:rsidRPr="00AB4DF0" w:rsidRDefault="00AB4DF0" w:rsidP="00AB4DF0">
            <w:pPr>
              <w:jc w:val="center"/>
              <w:rPr>
                <w:rFonts w:ascii="XO Thames" w:hAnsi="XO Thames"/>
                <w:b/>
                <w:sz w:val="22"/>
                <w:szCs w:val="22"/>
                <w:lang w:eastAsia="en-US"/>
              </w:rPr>
            </w:pPr>
            <w:r w:rsidRPr="00AB4DF0">
              <w:rPr>
                <w:rFonts w:ascii="XO Thames" w:eastAsia="Calibri" w:hAnsi="XO Thames"/>
                <w:b/>
                <w:sz w:val="22"/>
                <w:szCs w:val="22"/>
                <w:lang w:eastAsia="en-US"/>
              </w:rPr>
              <w:t>Шиповник сушеный, плоды</w:t>
            </w:r>
          </w:p>
        </w:tc>
        <w:tc>
          <w:tcPr>
            <w:tcW w:w="699" w:type="pct"/>
            <w:hideMark/>
          </w:tcPr>
          <w:p w:rsidR="00AB4DF0" w:rsidRPr="00AB4DF0" w:rsidRDefault="00AB4DF0" w:rsidP="00AB4DF0">
            <w:pPr>
              <w:jc w:val="center"/>
              <w:rPr>
                <w:rFonts w:ascii="XO Thames" w:eastAsia="Calibri" w:hAnsi="XO Thames"/>
                <w:bCs/>
                <w:sz w:val="22"/>
                <w:szCs w:val="22"/>
                <w:lang w:eastAsia="en-US"/>
              </w:rPr>
            </w:pPr>
            <w:r w:rsidRPr="00AB4DF0">
              <w:rPr>
                <w:rFonts w:ascii="XO Thames" w:eastAsia="Calibri" w:hAnsi="XO Thames"/>
                <w:bCs/>
                <w:sz w:val="22"/>
                <w:szCs w:val="22"/>
                <w:lang w:eastAsia="en-US"/>
              </w:rPr>
              <w:t>01.25.19.190-00000010</w:t>
            </w:r>
          </w:p>
        </w:tc>
        <w:tc>
          <w:tcPr>
            <w:tcW w:w="1182" w:type="pct"/>
            <w:hideMark/>
          </w:tcPr>
          <w:p w:rsidR="00AB4DF0" w:rsidRPr="00AB4DF0" w:rsidRDefault="00AB4DF0" w:rsidP="00AB4DF0">
            <w:pPr>
              <w:rPr>
                <w:rFonts w:ascii="XO Thames" w:eastAsia="Calibri" w:hAnsi="XO Thames"/>
                <w:bCs/>
                <w:sz w:val="22"/>
                <w:szCs w:val="22"/>
                <w:lang w:eastAsia="en-US"/>
              </w:rPr>
            </w:pPr>
            <w:r w:rsidRPr="00AB4DF0">
              <w:rPr>
                <w:rFonts w:ascii="XO Thames" w:eastAsia="Calibri" w:hAnsi="XO Thames"/>
                <w:bCs/>
                <w:sz w:val="22"/>
                <w:szCs w:val="22"/>
                <w:lang w:eastAsia="en-US"/>
              </w:rPr>
              <w:t>ГОСТ 1994-93</w:t>
            </w:r>
          </w:p>
          <w:p w:rsidR="00AB4DF0" w:rsidRPr="00AB4DF0" w:rsidRDefault="00AB4DF0" w:rsidP="00AB4DF0">
            <w:pPr>
              <w:rPr>
                <w:rFonts w:ascii="XO Thames" w:eastAsia="Calibri" w:hAnsi="XO Thames"/>
                <w:bCs/>
                <w:sz w:val="22"/>
                <w:szCs w:val="22"/>
                <w:lang w:eastAsia="en-US"/>
              </w:rPr>
            </w:pPr>
            <w:r w:rsidRPr="00AB4DF0">
              <w:rPr>
                <w:rFonts w:ascii="XO Thames" w:eastAsia="Calibri" w:hAnsi="XO Thames"/>
                <w:bCs/>
                <w:sz w:val="22"/>
                <w:szCs w:val="22"/>
                <w:lang w:eastAsia="en-US"/>
              </w:rPr>
              <w:t>Наименование: шиповник, плоды.</w:t>
            </w:r>
          </w:p>
          <w:p w:rsidR="00AB4DF0" w:rsidRPr="00AB4DF0" w:rsidRDefault="00AB4DF0" w:rsidP="00AB4DF0">
            <w:pPr>
              <w:rPr>
                <w:rFonts w:ascii="XO Thames" w:eastAsia="Calibri" w:hAnsi="XO Thames"/>
                <w:bCs/>
                <w:sz w:val="22"/>
                <w:szCs w:val="22"/>
                <w:lang w:eastAsia="en-US"/>
              </w:rPr>
            </w:pPr>
            <w:r w:rsidRPr="00AB4DF0">
              <w:rPr>
                <w:rFonts w:ascii="XO Thames" w:eastAsia="Calibri" w:hAnsi="XO Thames"/>
                <w:bCs/>
                <w:sz w:val="22"/>
                <w:szCs w:val="22"/>
                <w:lang w:eastAsia="en-US"/>
              </w:rPr>
              <w:t>Сорт не ниже первого,</w:t>
            </w:r>
          </w:p>
          <w:p w:rsidR="00AB4DF0" w:rsidRPr="00AB4DF0" w:rsidRDefault="00AB4DF0" w:rsidP="00AB4DF0">
            <w:pPr>
              <w:rPr>
                <w:rFonts w:ascii="XO Thames" w:eastAsia="Calibri" w:hAnsi="XO Thames"/>
                <w:bCs/>
                <w:sz w:val="22"/>
                <w:szCs w:val="22"/>
                <w:lang w:eastAsia="en-US"/>
              </w:rPr>
            </w:pPr>
            <w:r w:rsidRPr="00AB4DF0">
              <w:rPr>
                <w:rFonts w:ascii="XO Thames" w:eastAsia="Calibri" w:hAnsi="XO Thames"/>
                <w:bCs/>
                <w:sz w:val="22"/>
                <w:szCs w:val="22"/>
                <w:lang w:eastAsia="en-US"/>
              </w:rPr>
              <w:t>*Масса нетто не менее 1 кг, не более 25 кг</w:t>
            </w:r>
          </w:p>
        </w:tc>
        <w:tc>
          <w:tcPr>
            <w:tcW w:w="496" w:type="pct"/>
            <w:hideMark/>
          </w:tcPr>
          <w:p w:rsidR="00AB4DF0" w:rsidRPr="00AB4DF0" w:rsidRDefault="00AB4DF0" w:rsidP="00AB4DF0">
            <w:pPr>
              <w:jc w:val="center"/>
              <w:rPr>
                <w:rFonts w:ascii="XO Thames" w:eastAsia="Calibri" w:hAnsi="XO Thames"/>
                <w:bCs/>
                <w:sz w:val="22"/>
                <w:szCs w:val="22"/>
                <w:lang w:eastAsia="en-US"/>
              </w:rPr>
            </w:pPr>
            <w:r w:rsidRPr="00AB4DF0">
              <w:rPr>
                <w:rFonts w:ascii="XO Thames" w:eastAsia="Calibri" w:hAnsi="XO Thames"/>
                <w:bCs/>
                <w:sz w:val="22"/>
                <w:szCs w:val="22"/>
                <w:lang w:eastAsia="en-US"/>
              </w:rPr>
              <w:t>кг</w:t>
            </w:r>
          </w:p>
        </w:tc>
        <w:tc>
          <w:tcPr>
            <w:tcW w:w="435" w:type="pct"/>
            <w:hideMark/>
          </w:tcPr>
          <w:p w:rsidR="00AB4DF0" w:rsidRPr="00AB4DF0" w:rsidRDefault="00AB4DF0" w:rsidP="00AB4DF0">
            <w:pPr>
              <w:jc w:val="center"/>
              <w:rPr>
                <w:rFonts w:ascii="XO Thames" w:eastAsia="Calibri" w:hAnsi="XO Thames"/>
                <w:bCs/>
                <w:sz w:val="22"/>
                <w:szCs w:val="22"/>
                <w:lang w:eastAsia="en-US"/>
              </w:rPr>
            </w:pPr>
            <w:r w:rsidRPr="00AB4DF0">
              <w:rPr>
                <w:rFonts w:ascii="XO Thames" w:eastAsia="Calibri" w:hAnsi="XO Thames"/>
                <w:bCs/>
                <w:sz w:val="22"/>
                <w:szCs w:val="22"/>
                <w:lang w:eastAsia="en-US"/>
              </w:rPr>
              <w:t>30</w:t>
            </w:r>
          </w:p>
        </w:tc>
        <w:tc>
          <w:tcPr>
            <w:tcW w:w="947" w:type="pct"/>
            <w:hideMark/>
          </w:tcPr>
          <w:p w:rsidR="00AB4DF0" w:rsidRPr="00AB4DF0" w:rsidRDefault="00AB4DF0" w:rsidP="00AB4DF0">
            <w:pPr>
              <w:jc w:val="center"/>
              <w:rPr>
                <w:rFonts w:ascii="XO Thames" w:eastAsia="Calibri" w:hAnsi="XO Thames"/>
                <w:bCs/>
                <w:sz w:val="22"/>
                <w:szCs w:val="22"/>
                <w:lang w:eastAsia="en-US"/>
              </w:rPr>
            </w:pPr>
            <w:r w:rsidRPr="00AB4DF0">
              <w:rPr>
                <w:rFonts w:ascii="XO Thames" w:eastAsia="Calibri" w:hAnsi="XO Thames"/>
                <w:bCs/>
                <w:sz w:val="22"/>
                <w:szCs w:val="22"/>
                <w:lang w:eastAsia="en-US"/>
              </w:rPr>
              <w:t>Урожай не ранее 2025 года.</w:t>
            </w:r>
          </w:p>
          <w:p w:rsidR="00AB4DF0" w:rsidRPr="00AB4DF0" w:rsidRDefault="00AB4DF0" w:rsidP="00AB4DF0">
            <w:pPr>
              <w:jc w:val="center"/>
              <w:rPr>
                <w:rFonts w:ascii="XO Thames" w:eastAsia="Calibri" w:hAnsi="XO Thames"/>
                <w:bCs/>
                <w:sz w:val="22"/>
                <w:szCs w:val="22"/>
                <w:lang w:eastAsia="en-US"/>
              </w:rPr>
            </w:pPr>
            <w:r w:rsidRPr="00AB4DF0">
              <w:rPr>
                <w:rFonts w:ascii="XO Thames" w:eastAsia="Calibri" w:hAnsi="XO Thames"/>
                <w:bCs/>
                <w:sz w:val="22"/>
                <w:szCs w:val="22"/>
                <w:lang w:eastAsia="en-US"/>
              </w:rPr>
              <w:t>Остаточный срок годности на момент поставки- не менее 8 (восьми) месяцев.</w:t>
            </w:r>
          </w:p>
        </w:tc>
      </w:tr>
    </w:tbl>
    <w:p w:rsidR="00AB4DF0" w:rsidRPr="00AB4DF0" w:rsidRDefault="00AB4DF0" w:rsidP="00AB4DF0">
      <w:pPr>
        <w:ind w:firstLine="709"/>
        <w:jc w:val="both"/>
        <w:rPr>
          <w:rFonts w:eastAsiaTheme="minorHAnsi"/>
          <w:sz w:val="21"/>
          <w:szCs w:val="21"/>
          <w:lang w:eastAsia="en-US"/>
        </w:rPr>
      </w:pPr>
    </w:p>
    <w:p w:rsidR="00AB4DF0" w:rsidRPr="00AB4DF0" w:rsidRDefault="00AB4DF0" w:rsidP="00AB4DF0">
      <w:pPr>
        <w:jc w:val="both"/>
        <w:rPr>
          <w:rFonts w:eastAsiaTheme="minorHAnsi"/>
          <w:sz w:val="21"/>
          <w:szCs w:val="21"/>
          <w:lang w:eastAsia="en-US"/>
        </w:rPr>
      </w:pPr>
      <w:r w:rsidRPr="00AB4DF0">
        <w:rPr>
          <w:rFonts w:eastAsiaTheme="minorHAnsi"/>
          <w:sz w:val="21"/>
          <w:szCs w:val="21"/>
          <w:lang w:eastAsia="en-US"/>
        </w:rPr>
        <w:t>Поставщик гарантирует качество и безопасность поставляемого товара в соответствии с требованиями технических регламентов, стандартов, санитарно-эпидемиологических правил и иных нормативных актов,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Поставщик поставляет Заказчику вместе с товаром, документы или их заверенные копии, удостоверяющие качество и безопасность товара.</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Качество товара, подлежащего поставке, должно соответствовать действующей нормативной документации и иметь декларации соответствия на поставляемый Товар, санитарно-эпидемиологические заключения Федеральной службы по надзору в сфере защиты прав потребителей и благополучия человека, и иные разрешительные документы на каждую партию Товара, каждое наименование Товара.</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Качество товара должно соответствовать требованиям законодательства и нормативного регулирования, в том числе:</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Федерального закона от 30.03.1999 № 52-ФЗ «О санитарно-эпидемиологическом благополучии населения»;</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Федерального закона от 02.01.2000 № 29-ФЗ «О качестве и безопасности пищевых продуктов»;</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ТР ТС 021/2011 «О безопасности пищевой продукции»;</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СанПиН 2.3.2.1078-01 «Гигиенические требования безопасности и пищевой ценности пищевых продуктов»;</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СанПиН 2.3.2.1324-03 «Продовольственное сырье и пищевые продукты. Гигиенические требования к срокам годности и условиям хранения пищевых продуктов»;</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СанПиН 2.3/2.4.3590-20 «Санитарно-эпидемиологические требования к организации общественного питания населения»;</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СП 2.4.3648-20 «Санитарно-эпидемиологические требования к организациям воспитания и обучения, отдыха и оздоровления детей и молодежи»;</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МР 2.3.6.0233-21. 2.3.6. «Предприятия общественного питания. Методические рекомендации к организации общественного питания населения. Методические рекомендации»</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ГОСТ Р 51074-2003 «Национальный стандарт Российской Федерации. Продукты пищевые. Информация для потребителя. Общие требования»</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 xml:space="preserve">Товар должен быть упакован в соответствии с требованиями ТР ТС 005/2011 «О безопасности упаковки». Упаковка должна обеспечивать сохранность Товара при его транспортировке и хранении в течение срока годности. </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Маркировка Товара должна производиться в соответствии с ТР ТС 022/2011 «Пищевая продукция в части её маркировки».</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Транспортировка товара должна осуществляться в соответствии с требованиями статьи 17 ТР ТС 021/2011 «О безопасности пищевой продукции».</w:t>
      </w:r>
    </w:p>
    <w:p w:rsidR="00AB4DF0" w:rsidRPr="00AB4DF0" w:rsidRDefault="00AB4DF0" w:rsidP="00AB4DF0">
      <w:pPr>
        <w:ind w:firstLine="709"/>
        <w:jc w:val="both"/>
        <w:rPr>
          <w:rFonts w:eastAsiaTheme="minorHAnsi"/>
          <w:sz w:val="21"/>
          <w:szCs w:val="21"/>
          <w:lang w:eastAsia="en-US"/>
        </w:rPr>
      </w:pPr>
      <w:r w:rsidRPr="00AB4DF0">
        <w:rPr>
          <w:rFonts w:eastAsiaTheme="minorHAnsi"/>
          <w:sz w:val="21"/>
          <w:szCs w:val="21"/>
          <w:lang w:eastAsia="en-US"/>
        </w:rPr>
        <w:t xml:space="preserve"> В части требований к упаковке, маркировке, транспортированию и хранению товар также должен соответствовать требованиям, установленным ГОСТ для поставляемого товара.</w:t>
      </w:r>
    </w:p>
    <w:p w:rsidR="00AB4DF0" w:rsidRPr="00AB4DF0" w:rsidRDefault="00AB4DF0" w:rsidP="00AB4DF0">
      <w:pPr>
        <w:tabs>
          <w:tab w:val="left" w:pos="1418"/>
        </w:tabs>
        <w:ind w:firstLine="709"/>
        <w:jc w:val="both"/>
        <w:rPr>
          <w:sz w:val="21"/>
          <w:szCs w:val="21"/>
        </w:rPr>
      </w:pPr>
      <w:r w:rsidRPr="00AB4DF0">
        <w:rPr>
          <w:sz w:val="21"/>
          <w:szCs w:val="21"/>
        </w:rPr>
        <w:t>С продукцией поставщик представляет:</w:t>
      </w:r>
    </w:p>
    <w:p w:rsidR="00AB4DF0" w:rsidRPr="00AB4DF0" w:rsidRDefault="00AB4DF0" w:rsidP="00AB4DF0">
      <w:pPr>
        <w:jc w:val="both"/>
        <w:rPr>
          <w:rFonts w:eastAsia="Calibri"/>
          <w:sz w:val="21"/>
          <w:szCs w:val="21"/>
          <w:lang w:eastAsia="en-US"/>
        </w:rPr>
      </w:pPr>
      <w:r w:rsidRPr="00AB4DF0">
        <w:rPr>
          <w:rFonts w:eastAsia="Calibri"/>
          <w:sz w:val="21"/>
          <w:szCs w:val="21"/>
          <w:lang w:eastAsia="en-US"/>
        </w:rPr>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
    <w:p w:rsidR="00AB4DF0" w:rsidRPr="00AB4DF0" w:rsidRDefault="00AB4DF0" w:rsidP="00AB4DF0">
      <w:pPr>
        <w:ind w:firstLine="708"/>
        <w:jc w:val="both"/>
        <w:rPr>
          <w:rFonts w:eastAsia="Calibri"/>
          <w:sz w:val="21"/>
          <w:szCs w:val="21"/>
          <w:lang w:eastAsia="en-US"/>
        </w:rPr>
      </w:pPr>
      <w:r w:rsidRPr="00AB4DF0">
        <w:rPr>
          <w:rFonts w:eastAsia="Calibri"/>
          <w:sz w:val="21"/>
          <w:szCs w:val="21"/>
          <w:lang w:eastAsia="en-US"/>
        </w:rPr>
        <w:t>Протоколами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 выполненные не ранее срока производства товара;</w:t>
      </w:r>
    </w:p>
    <w:p w:rsidR="00AB4DF0" w:rsidRPr="00AB4DF0" w:rsidRDefault="00AB4DF0" w:rsidP="00AB4DF0">
      <w:pPr>
        <w:ind w:firstLine="708"/>
        <w:jc w:val="both"/>
        <w:rPr>
          <w:rFonts w:eastAsia="Calibri"/>
          <w:sz w:val="20"/>
          <w:szCs w:val="20"/>
          <w:lang w:eastAsia="en-US"/>
        </w:rPr>
      </w:pPr>
      <w:r w:rsidRPr="00AB4DF0">
        <w:rPr>
          <w:rFonts w:eastAsia="Calibri"/>
          <w:sz w:val="21"/>
          <w:szCs w:val="21"/>
          <w:lang w:eastAsia="en-US"/>
        </w:rPr>
        <w:t>В случае отправки товара из карантинно-санитарной зоны обязательно сопровождение продукции карантинным сертификатом. (</w:t>
      </w:r>
      <w:hyperlink r:id="rId15" w:history="1">
        <w:r w:rsidRPr="00AB4DF0">
          <w:rPr>
            <w:rFonts w:eastAsia="Calibri"/>
            <w:sz w:val="21"/>
            <w:szCs w:val="21"/>
            <w:lang w:eastAsia="en-US"/>
          </w:rPr>
          <w:t>Приказ Министерства сельского хозяйства РФ от 30 июля 2020 г. N 432 "Об утверждении перечня под карантинной продукции, на которую выдается карантинный сертификат"</w:t>
        </w:r>
      </w:hyperlink>
      <w:r w:rsidRPr="00AB4DF0">
        <w:rPr>
          <w:rFonts w:eastAsia="Calibri"/>
          <w:sz w:val="21"/>
          <w:szCs w:val="21"/>
          <w:lang w:eastAsia="en-US"/>
        </w:rPr>
        <w:t>.)</w:t>
      </w:r>
      <w:r w:rsidRPr="00AB4DF0">
        <w:rPr>
          <w:rFonts w:eastAsia="Calibri"/>
          <w:sz w:val="20"/>
          <w:szCs w:val="20"/>
          <w:lang w:eastAsia="en-US"/>
        </w:rPr>
        <w:t xml:space="preserve">                                        </w:t>
      </w:r>
    </w:p>
    <w:p w:rsidR="00AB4DF0" w:rsidRPr="00AB4DF0" w:rsidRDefault="00AB4DF0" w:rsidP="00AB4DF0">
      <w:pPr>
        <w:ind w:firstLine="708"/>
        <w:jc w:val="both"/>
        <w:rPr>
          <w:rFonts w:eastAsia="Calibri"/>
          <w:sz w:val="21"/>
          <w:szCs w:val="21"/>
          <w:lang w:eastAsia="en-US"/>
        </w:rPr>
      </w:pPr>
      <w:r w:rsidRPr="00AB4DF0">
        <w:rPr>
          <w:rFonts w:eastAsia="Calibri"/>
          <w:sz w:val="21"/>
          <w:szCs w:val="21"/>
          <w:lang w:eastAsia="en-US"/>
        </w:rPr>
        <w:t>Автомобильный транспорт, предназначенный для перевозки продукции должен быть промыт и продезинфицирован (наличие у водителя сертификата дезинфекции или акта выполненных работ по проведению дезинфекции.</w:t>
      </w:r>
    </w:p>
    <w:p w:rsidR="00AB4DF0" w:rsidRPr="00AB4DF0" w:rsidRDefault="00AB4DF0" w:rsidP="00AB4DF0">
      <w:pPr>
        <w:tabs>
          <w:tab w:val="left" w:pos="426"/>
          <w:tab w:val="left" w:pos="709"/>
        </w:tabs>
        <w:adjustRightInd w:val="0"/>
        <w:ind w:left="-142" w:firstLine="709"/>
        <w:jc w:val="both"/>
        <w:rPr>
          <w:rFonts w:eastAsiaTheme="minorHAnsi"/>
          <w:sz w:val="21"/>
          <w:szCs w:val="21"/>
          <w:lang w:eastAsia="en-US"/>
        </w:rPr>
      </w:pPr>
      <w:r w:rsidRPr="00AB4DF0">
        <w:rPr>
          <w:rFonts w:eastAsiaTheme="minorHAnsi"/>
          <w:sz w:val="21"/>
          <w:szCs w:val="21"/>
          <w:lang w:eastAsia="en-US"/>
        </w:rPr>
        <w:t>Товар поставляется силами и за счет средств Поставщика на склад Государственного заказчика, находящийся по адресу: 662525, Красноярский край, м.о. Сосновоборский, тер. Солнечная, зд.10. Товар поставляется партиями по заявкам, поданным в любой форме в течение 3 (трех) календарных дней, с момента подачи такой заявки.</w:t>
      </w:r>
    </w:p>
    <w:p w:rsidR="00865B44" w:rsidRDefault="00865B44" w:rsidP="00865B44">
      <w:pPr>
        <w:ind w:right="-1" w:firstLine="567"/>
        <w:jc w:val="both"/>
        <w:rPr>
          <w:sz w:val="21"/>
          <w:szCs w:val="21"/>
        </w:rPr>
      </w:pPr>
    </w:p>
    <w:p w:rsidR="00D2167A" w:rsidRDefault="00D2167A" w:rsidP="00865B44">
      <w:pPr>
        <w:ind w:right="-1" w:firstLine="567"/>
        <w:jc w:val="both"/>
        <w:rPr>
          <w:sz w:val="21"/>
          <w:szCs w:val="21"/>
        </w:rPr>
      </w:pPr>
    </w:p>
    <w:p w:rsidR="00D2167A" w:rsidRPr="00865B44" w:rsidRDefault="00D2167A" w:rsidP="00865B44">
      <w:pPr>
        <w:ind w:right="-1" w:firstLine="567"/>
        <w:jc w:val="both"/>
        <w:rPr>
          <w:sz w:val="21"/>
          <w:szCs w:val="21"/>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4"/>
        <w:gridCol w:w="5059"/>
      </w:tblGrid>
      <w:tr w:rsidR="00FE0DBE" w:rsidRPr="006D311D" w:rsidTr="00865B44">
        <w:tc>
          <w:tcPr>
            <w:tcW w:w="5004" w:type="dxa"/>
          </w:tcPr>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Государственный заказчик</w:t>
            </w:r>
          </w:p>
          <w:p w:rsidR="00FD0402" w:rsidRPr="00FD0402" w:rsidRDefault="00FD0402" w:rsidP="00FD0402">
            <w:pPr>
              <w:tabs>
                <w:tab w:val="left" w:pos="426"/>
                <w:tab w:val="left" w:pos="709"/>
              </w:tabs>
              <w:adjustRightInd w:val="0"/>
              <w:ind w:firstLine="567"/>
              <w:jc w:val="center"/>
              <w:rPr>
                <w:rFonts w:ascii="XO Thames" w:eastAsia="Calibri" w:hAnsi="XO Thames"/>
                <w:b/>
                <w:sz w:val="21"/>
                <w:szCs w:val="21"/>
              </w:rPr>
            </w:pPr>
            <w:r w:rsidRPr="00FD0402">
              <w:rPr>
                <w:rFonts w:ascii="XO Thames" w:eastAsia="Calibri" w:hAnsi="XO Thames"/>
                <w:b/>
                <w:sz w:val="21"/>
                <w:szCs w:val="21"/>
              </w:rPr>
              <w:t>ФКУ База отдыха «Республика Солнечная» ГУФСИН России по Красноярскому краю</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D0402" w:rsidRPr="00D63A01" w:rsidRDefault="00FD0402" w:rsidP="00FD0402">
            <w:pPr>
              <w:widowControl w:val="0"/>
              <w:tabs>
                <w:tab w:val="left" w:pos="426"/>
                <w:tab w:val="left" w:pos="709"/>
                <w:tab w:val="left" w:pos="1418"/>
              </w:tabs>
              <w:autoSpaceDE w:val="0"/>
              <w:autoSpaceDN w:val="0"/>
              <w:adjustRightInd w:val="0"/>
              <w:contextualSpacing/>
              <w:jc w:val="both"/>
              <w:rPr>
                <w:rFonts w:ascii="XO Thames" w:hAnsi="XO Thames"/>
              </w:rPr>
            </w:pPr>
            <w:r>
              <w:rPr>
                <w:rFonts w:ascii="XO Thames" w:hAnsi="XO Thames"/>
              </w:rPr>
              <w:t xml:space="preserve">         </w:t>
            </w:r>
            <w:r w:rsidRPr="00D63A01">
              <w:rPr>
                <w:rFonts w:ascii="XO Thames" w:hAnsi="XO Thames"/>
              </w:rPr>
              <w:t>Врио начальника:</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w:t>
            </w:r>
            <w:r w:rsidR="00FD0402" w:rsidRPr="00FD0402">
              <w:rPr>
                <w:rFonts w:ascii="XO Thames" w:hAnsi="XO Thames"/>
              </w:rPr>
              <w:t xml:space="preserve"> </w:t>
            </w:r>
            <w:r w:rsidR="00FD0402" w:rsidRPr="00FD0402">
              <w:rPr>
                <w:rFonts w:ascii="XO Thames" w:eastAsia="Calibri" w:hAnsi="XO Thames"/>
                <w:sz w:val="21"/>
                <w:szCs w:val="21"/>
              </w:rPr>
              <w:t xml:space="preserve">Л.А. Плохих </w:t>
            </w:r>
            <w:r w:rsidRPr="006D311D">
              <w:rPr>
                <w:rFonts w:ascii="XO Thames" w:eastAsia="Calibri" w:hAnsi="XO Thames"/>
                <w:sz w:val="21"/>
                <w:szCs w:val="21"/>
              </w:rPr>
              <w:t>/</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tc>
        <w:tc>
          <w:tcPr>
            <w:tcW w:w="5059" w:type="dxa"/>
          </w:tcPr>
          <w:p w:rsidR="00FE0DBE" w:rsidRPr="006D311D" w:rsidRDefault="008C1402"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Поставщик</w:t>
            </w:r>
          </w:p>
          <w:p w:rsidR="00FE0DBE" w:rsidRPr="006D311D" w:rsidRDefault="00FE0DBE" w:rsidP="000B7373">
            <w:pPr>
              <w:tabs>
                <w:tab w:val="left" w:pos="426"/>
                <w:tab w:val="left" w:pos="709"/>
              </w:tabs>
              <w:adjustRightInd w:val="0"/>
              <w:ind w:firstLine="567"/>
              <w:jc w:val="center"/>
              <w:rPr>
                <w:rFonts w:ascii="XO Thames" w:eastAsia="Calibri" w:hAnsi="XO Thames"/>
                <w:b/>
                <w:sz w:val="21"/>
                <w:szCs w:val="21"/>
              </w:rPr>
            </w:pPr>
            <w:r w:rsidRPr="006D311D">
              <w:rPr>
                <w:rFonts w:ascii="XO Thames" w:eastAsia="Calibri" w:hAnsi="XO Thames"/>
                <w:b/>
                <w:sz w:val="21"/>
                <w:szCs w:val="21"/>
              </w:rPr>
              <w:t>____________________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w:t>
            </w:r>
          </w:p>
          <w:p w:rsidR="00FE0DBE" w:rsidRPr="006D311D" w:rsidRDefault="00FE0DBE" w:rsidP="000B7373">
            <w:pPr>
              <w:tabs>
                <w:tab w:val="left" w:pos="426"/>
                <w:tab w:val="left" w:pos="709"/>
              </w:tabs>
              <w:adjustRightInd w:val="0"/>
              <w:ind w:firstLine="567"/>
              <w:jc w:val="center"/>
              <w:rPr>
                <w:rFonts w:ascii="XO Thames" w:eastAsia="Calibri" w:hAnsi="XO Thames"/>
                <w:sz w:val="21"/>
                <w:szCs w:val="21"/>
              </w:rPr>
            </w:pP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_______________________/______________/</w:t>
            </w:r>
          </w:p>
          <w:p w:rsidR="00FE0DBE" w:rsidRPr="006D311D" w:rsidRDefault="00FE0DBE" w:rsidP="000B7373">
            <w:pPr>
              <w:tabs>
                <w:tab w:val="left" w:pos="426"/>
                <w:tab w:val="left" w:pos="709"/>
              </w:tabs>
              <w:adjustRightInd w:val="0"/>
              <w:ind w:firstLine="567"/>
              <w:rPr>
                <w:rFonts w:ascii="XO Thames" w:eastAsia="Calibri" w:hAnsi="XO Thames"/>
                <w:sz w:val="21"/>
                <w:szCs w:val="21"/>
              </w:rPr>
            </w:pPr>
            <w:r w:rsidRPr="006D311D">
              <w:rPr>
                <w:rFonts w:ascii="XO Thames" w:eastAsia="Calibri" w:hAnsi="XO Thames"/>
                <w:sz w:val="21"/>
                <w:szCs w:val="21"/>
              </w:rPr>
              <w:t>М.П.</w:t>
            </w:r>
          </w:p>
        </w:tc>
      </w:tr>
    </w:tbl>
    <w:p w:rsidR="009D7AA6" w:rsidRPr="006D311D" w:rsidRDefault="009D7AA6">
      <w:pPr>
        <w:pStyle w:val="a3"/>
        <w:tabs>
          <w:tab w:val="left" w:pos="426"/>
          <w:tab w:val="left" w:pos="709"/>
        </w:tabs>
        <w:ind w:firstLine="567"/>
        <w:rPr>
          <w:rFonts w:ascii="XO Thames" w:hAnsi="XO Thames" w:cs="Times New Roman"/>
          <w:sz w:val="21"/>
          <w:szCs w:val="21"/>
        </w:rPr>
      </w:pPr>
      <w:bookmarkStart w:id="18" w:name="_GoBack"/>
      <w:bookmarkEnd w:id="18"/>
    </w:p>
    <w:sectPr w:rsidR="009D7AA6" w:rsidRPr="006D311D" w:rsidSect="00607351">
      <w:pgSz w:w="11906" w:h="16838"/>
      <w:pgMar w:top="1134" w:right="851" w:bottom="1134" w:left="992"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43AC" w:rsidRDefault="002543AC" w:rsidP="003E0E68">
      <w:r>
        <w:separator/>
      </w:r>
    </w:p>
  </w:endnote>
  <w:endnote w:type="continuationSeparator" w:id="0">
    <w:p w:rsidR="002543AC" w:rsidRDefault="002543AC" w:rsidP="003E0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XO Thames">
    <w:altName w:val="Times New Roman"/>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43AC" w:rsidRDefault="002543AC" w:rsidP="003E0E68">
      <w:r>
        <w:separator/>
      </w:r>
    </w:p>
  </w:footnote>
  <w:footnote w:type="continuationSeparator" w:id="0">
    <w:p w:rsidR="002543AC" w:rsidRDefault="002543AC" w:rsidP="003E0E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3C2B7D"/>
    <w:multiLevelType w:val="hybridMultilevel"/>
    <w:tmpl w:val="1CAA2FA0"/>
    <w:lvl w:ilvl="0" w:tplc="0419000F">
      <w:start w:val="14"/>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7FC2FA2"/>
    <w:multiLevelType w:val="hybridMultilevel"/>
    <w:tmpl w:val="341A2264"/>
    <w:lvl w:ilvl="0" w:tplc="465A4B1E">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35A06B18"/>
    <w:multiLevelType w:val="hybridMultilevel"/>
    <w:tmpl w:val="65A4AFE0"/>
    <w:lvl w:ilvl="0" w:tplc="D9682832">
      <w:start w:val="1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7F6A5BDD"/>
    <w:multiLevelType w:val="multilevel"/>
    <w:tmpl w:val="E252113C"/>
    <w:lvl w:ilvl="0">
      <w:start w:val="3"/>
      <w:numFmt w:val="decimal"/>
      <w:lvlText w:val="%1."/>
      <w:lvlJc w:val="left"/>
      <w:pPr>
        <w:tabs>
          <w:tab w:val="num" w:pos="390"/>
        </w:tabs>
        <w:ind w:left="390" w:hanging="39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1312"/>
    <w:rsid w:val="00000C07"/>
    <w:rsid w:val="0000273F"/>
    <w:rsid w:val="00006BE7"/>
    <w:rsid w:val="000168DB"/>
    <w:rsid w:val="00017764"/>
    <w:rsid w:val="0004497E"/>
    <w:rsid w:val="00074B53"/>
    <w:rsid w:val="00075355"/>
    <w:rsid w:val="00081187"/>
    <w:rsid w:val="000868E4"/>
    <w:rsid w:val="000932DD"/>
    <w:rsid w:val="000936D8"/>
    <w:rsid w:val="00094EE7"/>
    <w:rsid w:val="0009710B"/>
    <w:rsid w:val="000A1E86"/>
    <w:rsid w:val="000A304E"/>
    <w:rsid w:val="000A4A57"/>
    <w:rsid w:val="000A7030"/>
    <w:rsid w:val="000B7373"/>
    <w:rsid w:val="000B7C3D"/>
    <w:rsid w:val="000B7C3F"/>
    <w:rsid w:val="000C1EDF"/>
    <w:rsid w:val="000D0A20"/>
    <w:rsid w:val="000D1930"/>
    <w:rsid w:val="000D2ED0"/>
    <w:rsid w:val="000D321F"/>
    <w:rsid w:val="000E2D2B"/>
    <w:rsid w:val="000E4960"/>
    <w:rsid w:val="000E4F97"/>
    <w:rsid w:val="000E5D3A"/>
    <w:rsid w:val="000F0BDC"/>
    <w:rsid w:val="000F3C44"/>
    <w:rsid w:val="00107BC4"/>
    <w:rsid w:val="0011266C"/>
    <w:rsid w:val="00112A66"/>
    <w:rsid w:val="001208BB"/>
    <w:rsid w:val="00122232"/>
    <w:rsid w:val="00123E02"/>
    <w:rsid w:val="00124CF8"/>
    <w:rsid w:val="00134AF0"/>
    <w:rsid w:val="00137B6B"/>
    <w:rsid w:val="00167F02"/>
    <w:rsid w:val="00174E2A"/>
    <w:rsid w:val="001762C5"/>
    <w:rsid w:val="00185FF7"/>
    <w:rsid w:val="001911CB"/>
    <w:rsid w:val="00196A18"/>
    <w:rsid w:val="001A347C"/>
    <w:rsid w:val="001A43D3"/>
    <w:rsid w:val="001B162A"/>
    <w:rsid w:val="001B1849"/>
    <w:rsid w:val="001C16E2"/>
    <w:rsid w:val="001C2ABD"/>
    <w:rsid w:val="001C69C3"/>
    <w:rsid w:val="001D6E58"/>
    <w:rsid w:val="001E27FA"/>
    <w:rsid w:val="001E569D"/>
    <w:rsid w:val="001E5B54"/>
    <w:rsid w:val="001E693A"/>
    <w:rsid w:val="001E771E"/>
    <w:rsid w:val="001F0A14"/>
    <w:rsid w:val="001F4A59"/>
    <w:rsid w:val="00200416"/>
    <w:rsid w:val="00203384"/>
    <w:rsid w:val="00204BD1"/>
    <w:rsid w:val="00207425"/>
    <w:rsid w:val="0021051F"/>
    <w:rsid w:val="002146E8"/>
    <w:rsid w:val="0021578A"/>
    <w:rsid w:val="00216A4F"/>
    <w:rsid w:val="00230EDD"/>
    <w:rsid w:val="002409FE"/>
    <w:rsid w:val="00243F4D"/>
    <w:rsid w:val="00244A03"/>
    <w:rsid w:val="002451C3"/>
    <w:rsid w:val="002459B0"/>
    <w:rsid w:val="00247FA4"/>
    <w:rsid w:val="00251B77"/>
    <w:rsid w:val="002543AC"/>
    <w:rsid w:val="0025661D"/>
    <w:rsid w:val="00257298"/>
    <w:rsid w:val="002614D3"/>
    <w:rsid w:val="00262BA7"/>
    <w:rsid w:val="00266BB1"/>
    <w:rsid w:val="002677CA"/>
    <w:rsid w:val="00276A7F"/>
    <w:rsid w:val="00286552"/>
    <w:rsid w:val="00297BA0"/>
    <w:rsid w:val="002A2478"/>
    <w:rsid w:val="002B4ACB"/>
    <w:rsid w:val="002B777B"/>
    <w:rsid w:val="002B7A0E"/>
    <w:rsid w:val="002D32D8"/>
    <w:rsid w:val="002D40F7"/>
    <w:rsid w:val="002D5875"/>
    <w:rsid w:val="002D673A"/>
    <w:rsid w:val="002E555F"/>
    <w:rsid w:val="002E5CDC"/>
    <w:rsid w:val="002E623E"/>
    <w:rsid w:val="002F35F1"/>
    <w:rsid w:val="002F3DB0"/>
    <w:rsid w:val="002F5173"/>
    <w:rsid w:val="00306E2C"/>
    <w:rsid w:val="00321312"/>
    <w:rsid w:val="00321B4C"/>
    <w:rsid w:val="00322039"/>
    <w:rsid w:val="00331FAE"/>
    <w:rsid w:val="0033345D"/>
    <w:rsid w:val="0033355B"/>
    <w:rsid w:val="003379FD"/>
    <w:rsid w:val="0034454A"/>
    <w:rsid w:val="00346367"/>
    <w:rsid w:val="003520B1"/>
    <w:rsid w:val="00354988"/>
    <w:rsid w:val="00360BBB"/>
    <w:rsid w:val="003645FB"/>
    <w:rsid w:val="00383297"/>
    <w:rsid w:val="003851F7"/>
    <w:rsid w:val="00385905"/>
    <w:rsid w:val="00385D9F"/>
    <w:rsid w:val="003902BF"/>
    <w:rsid w:val="003A4673"/>
    <w:rsid w:val="003A5A9F"/>
    <w:rsid w:val="003A6EFB"/>
    <w:rsid w:val="003B26CC"/>
    <w:rsid w:val="003B6C41"/>
    <w:rsid w:val="003C076F"/>
    <w:rsid w:val="003D4C1B"/>
    <w:rsid w:val="003D5B11"/>
    <w:rsid w:val="003E0E68"/>
    <w:rsid w:val="003E3E21"/>
    <w:rsid w:val="003E4861"/>
    <w:rsid w:val="003F6C0E"/>
    <w:rsid w:val="00406450"/>
    <w:rsid w:val="00416825"/>
    <w:rsid w:val="0044094A"/>
    <w:rsid w:val="00441CF9"/>
    <w:rsid w:val="00446804"/>
    <w:rsid w:val="0045410B"/>
    <w:rsid w:val="00464B6B"/>
    <w:rsid w:val="00482276"/>
    <w:rsid w:val="004914E3"/>
    <w:rsid w:val="0049222A"/>
    <w:rsid w:val="004942CB"/>
    <w:rsid w:val="00497043"/>
    <w:rsid w:val="004A41C4"/>
    <w:rsid w:val="004B25B5"/>
    <w:rsid w:val="004C0192"/>
    <w:rsid w:val="004C4EDE"/>
    <w:rsid w:val="004C52EE"/>
    <w:rsid w:val="004C5944"/>
    <w:rsid w:val="004D190D"/>
    <w:rsid w:val="004D4013"/>
    <w:rsid w:val="004D4C8A"/>
    <w:rsid w:val="004E1BDA"/>
    <w:rsid w:val="004E5619"/>
    <w:rsid w:val="004F7D7C"/>
    <w:rsid w:val="0050388E"/>
    <w:rsid w:val="00510FAA"/>
    <w:rsid w:val="00513227"/>
    <w:rsid w:val="00517D59"/>
    <w:rsid w:val="00517D70"/>
    <w:rsid w:val="00522FC8"/>
    <w:rsid w:val="00523B36"/>
    <w:rsid w:val="00530FB4"/>
    <w:rsid w:val="00534913"/>
    <w:rsid w:val="00541F4C"/>
    <w:rsid w:val="00551E04"/>
    <w:rsid w:val="00561835"/>
    <w:rsid w:val="00567F81"/>
    <w:rsid w:val="00570503"/>
    <w:rsid w:val="005740EC"/>
    <w:rsid w:val="005905CD"/>
    <w:rsid w:val="00590C1D"/>
    <w:rsid w:val="005936C6"/>
    <w:rsid w:val="005977B0"/>
    <w:rsid w:val="00597DE8"/>
    <w:rsid w:val="005C2073"/>
    <w:rsid w:val="005C3305"/>
    <w:rsid w:val="005C3FF0"/>
    <w:rsid w:val="005C628D"/>
    <w:rsid w:val="005C753D"/>
    <w:rsid w:val="005E018A"/>
    <w:rsid w:val="005E12CE"/>
    <w:rsid w:val="005E169A"/>
    <w:rsid w:val="005E57D5"/>
    <w:rsid w:val="005F2DAB"/>
    <w:rsid w:val="006036F0"/>
    <w:rsid w:val="00603F43"/>
    <w:rsid w:val="00603FA2"/>
    <w:rsid w:val="00605233"/>
    <w:rsid w:val="00607351"/>
    <w:rsid w:val="00611110"/>
    <w:rsid w:val="00626F79"/>
    <w:rsid w:val="00640B42"/>
    <w:rsid w:val="00640C70"/>
    <w:rsid w:val="00644CD4"/>
    <w:rsid w:val="00662A05"/>
    <w:rsid w:val="00664B64"/>
    <w:rsid w:val="00665CB9"/>
    <w:rsid w:val="00666EAD"/>
    <w:rsid w:val="0066777F"/>
    <w:rsid w:val="00671E1A"/>
    <w:rsid w:val="00672FD0"/>
    <w:rsid w:val="00675FF0"/>
    <w:rsid w:val="00676988"/>
    <w:rsid w:val="0068239C"/>
    <w:rsid w:val="0068453F"/>
    <w:rsid w:val="0068749E"/>
    <w:rsid w:val="00690D03"/>
    <w:rsid w:val="006910B1"/>
    <w:rsid w:val="00691E98"/>
    <w:rsid w:val="006A1255"/>
    <w:rsid w:val="006A3DC3"/>
    <w:rsid w:val="006A493F"/>
    <w:rsid w:val="006B1450"/>
    <w:rsid w:val="006B1AAC"/>
    <w:rsid w:val="006C0372"/>
    <w:rsid w:val="006C160B"/>
    <w:rsid w:val="006C1F1F"/>
    <w:rsid w:val="006C5B92"/>
    <w:rsid w:val="006C692C"/>
    <w:rsid w:val="006C723E"/>
    <w:rsid w:val="006D311D"/>
    <w:rsid w:val="006D55C0"/>
    <w:rsid w:val="006D58C0"/>
    <w:rsid w:val="006D6736"/>
    <w:rsid w:val="006F3099"/>
    <w:rsid w:val="006F6C0E"/>
    <w:rsid w:val="00705DF0"/>
    <w:rsid w:val="007113ED"/>
    <w:rsid w:val="00713D2C"/>
    <w:rsid w:val="00716C5F"/>
    <w:rsid w:val="00727BA7"/>
    <w:rsid w:val="007315E6"/>
    <w:rsid w:val="00733F93"/>
    <w:rsid w:val="007500D2"/>
    <w:rsid w:val="00750D16"/>
    <w:rsid w:val="007537E2"/>
    <w:rsid w:val="00756588"/>
    <w:rsid w:val="00763063"/>
    <w:rsid w:val="00764FBA"/>
    <w:rsid w:val="007734C6"/>
    <w:rsid w:val="00773D1E"/>
    <w:rsid w:val="007771F6"/>
    <w:rsid w:val="00782834"/>
    <w:rsid w:val="00783A4F"/>
    <w:rsid w:val="00793901"/>
    <w:rsid w:val="00793A64"/>
    <w:rsid w:val="0079468B"/>
    <w:rsid w:val="007A48B4"/>
    <w:rsid w:val="007A4AAF"/>
    <w:rsid w:val="007A6AB1"/>
    <w:rsid w:val="007B77B7"/>
    <w:rsid w:val="007C29A3"/>
    <w:rsid w:val="007C744D"/>
    <w:rsid w:val="007D55EF"/>
    <w:rsid w:val="007D6380"/>
    <w:rsid w:val="007E18DE"/>
    <w:rsid w:val="007E1B7E"/>
    <w:rsid w:val="007E4E67"/>
    <w:rsid w:val="007E5AE0"/>
    <w:rsid w:val="00800455"/>
    <w:rsid w:val="00801A10"/>
    <w:rsid w:val="00804B9B"/>
    <w:rsid w:val="00807DD1"/>
    <w:rsid w:val="0081358A"/>
    <w:rsid w:val="008154E5"/>
    <w:rsid w:val="00816D96"/>
    <w:rsid w:val="00821D3B"/>
    <w:rsid w:val="00833C0B"/>
    <w:rsid w:val="00834CDE"/>
    <w:rsid w:val="008371DC"/>
    <w:rsid w:val="00850100"/>
    <w:rsid w:val="00850763"/>
    <w:rsid w:val="008527B8"/>
    <w:rsid w:val="00864CA3"/>
    <w:rsid w:val="00865B44"/>
    <w:rsid w:val="00872B78"/>
    <w:rsid w:val="0087384B"/>
    <w:rsid w:val="008770BE"/>
    <w:rsid w:val="00885760"/>
    <w:rsid w:val="008872A7"/>
    <w:rsid w:val="0088733D"/>
    <w:rsid w:val="0089163F"/>
    <w:rsid w:val="00893617"/>
    <w:rsid w:val="00895921"/>
    <w:rsid w:val="008A32A5"/>
    <w:rsid w:val="008A3AB2"/>
    <w:rsid w:val="008B4EFD"/>
    <w:rsid w:val="008B5ADE"/>
    <w:rsid w:val="008B6735"/>
    <w:rsid w:val="008C1402"/>
    <w:rsid w:val="008C2E87"/>
    <w:rsid w:val="008D7FEF"/>
    <w:rsid w:val="008E6C55"/>
    <w:rsid w:val="008F41B7"/>
    <w:rsid w:val="0091254D"/>
    <w:rsid w:val="0091486B"/>
    <w:rsid w:val="0093018A"/>
    <w:rsid w:val="00935869"/>
    <w:rsid w:val="009443AF"/>
    <w:rsid w:val="00945026"/>
    <w:rsid w:val="00956645"/>
    <w:rsid w:val="009625A8"/>
    <w:rsid w:val="0096474B"/>
    <w:rsid w:val="00964D22"/>
    <w:rsid w:val="009659B2"/>
    <w:rsid w:val="009705AD"/>
    <w:rsid w:val="009814B5"/>
    <w:rsid w:val="00981CF0"/>
    <w:rsid w:val="00982CE8"/>
    <w:rsid w:val="009840C7"/>
    <w:rsid w:val="0099309F"/>
    <w:rsid w:val="00996932"/>
    <w:rsid w:val="009A75EB"/>
    <w:rsid w:val="009B236D"/>
    <w:rsid w:val="009B3F76"/>
    <w:rsid w:val="009D568B"/>
    <w:rsid w:val="009D7AA6"/>
    <w:rsid w:val="009E03FD"/>
    <w:rsid w:val="009F035D"/>
    <w:rsid w:val="009F08A6"/>
    <w:rsid w:val="009F1367"/>
    <w:rsid w:val="009F2D76"/>
    <w:rsid w:val="009F3AA0"/>
    <w:rsid w:val="009F4829"/>
    <w:rsid w:val="009F7F3C"/>
    <w:rsid w:val="00A00286"/>
    <w:rsid w:val="00A02E71"/>
    <w:rsid w:val="00A05C90"/>
    <w:rsid w:val="00A071A0"/>
    <w:rsid w:val="00A07812"/>
    <w:rsid w:val="00A1546D"/>
    <w:rsid w:val="00A34A46"/>
    <w:rsid w:val="00A45706"/>
    <w:rsid w:val="00A53855"/>
    <w:rsid w:val="00A731D2"/>
    <w:rsid w:val="00A748DC"/>
    <w:rsid w:val="00A74CAF"/>
    <w:rsid w:val="00A76965"/>
    <w:rsid w:val="00A83EEF"/>
    <w:rsid w:val="00A86066"/>
    <w:rsid w:val="00A873EE"/>
    <w:rsid w:val="00A93873"/>
    <w:rsid w:val="00AA3101"/>
    <w:rsid w:val="00AA36F9"/>
    <w:rsid w:val="00AA6DCA"/>
    <w:rsid w:val="00AA7D0E"/>
    <w:rsid w:val="00AB4DF0"/>
    <w:rsid w:val="00AC5239"/>
    <w:rsid w:val="00AD06CB"/>
    <w:rsid w:val="00AD0B05"/>
    <w:rsid w:val="00AD0DA9"/>
    <w:rsid w:val="00AD2942"/>
    <w:rsid w:val="00AD557C"/>
    <w:rsid w:val="00AD60A7"/>
    <w:rsid w:val="00AE4A81"/>
    <w:rsid w:val="00AE4A86"/>
    <w:rsid w:val="00AE61DC"/>
    <w:rsid w:val="00AF055F"/>
    <w:rsid w:val="00B018FB"/>
    <w:rsid w:val="00B01D36"/>
    <w:rsid w:val="00B14276"/>
    <w:rsid w:val="00B24712"/>
    <w:rsid w:val="00B34C61"/>
    <w:rsid w:val="00B43863"/>
    <w:rsid w:val="00B542CB"/>
    <w:rsid w:val="00B57C57"/>
    <w:rsid w:val="00B750B2"/>
    <w:rsid w:val="00B83BD2"/>
    <w:rsid w:val="00B86DA5"/>
    <w:rsid w:val="00BA11A7"/>
    <w:rsid w:val="00BB4B4D"/>
    <w:rsid w:val="00BC2190"/>
    <w:rsid w:val="00BC3159"/>
    <w:rsid w:val="00BC3194"/>
    <w:rsid w:val="00BC4E3A"/>
    <w:rsid w:val="00BD000D"/>
    <w:rsid w:val="00BD1772"/>
    <w:rsid w:val="00BD51FE"/>
    <w:rsid w:val="00BD68E7"/>
    <w:rsid w:val="00BD75B2"/>
    <w:rsid w:val="00BE6684"/>
    <w:rsid w:val="00BE6E02"/>
    <w:rsid w:val="00BF13C0"/>
    <w:rsid w:val="00BF7C5D"/>
    <w:rsid w:val="00C02B70"/>
    <w:rsid w:val="00C047CA"/>
    <w:rsid w:val="00C10C12"/>
    <w:rsid w:val="00C1181A"/>
    <w:rsid w:val="00C11C5C"/>
    <w:rsid w:val="00C14A5A"/>
    <w:rsid w:val="00C25DB7"/>
    <w:rsid w:val="00C3257A"/>
    <w:rsid w:val="00C34E83"/>
    <w:rsid w:val="00C40026"/>
    <w:rsid w:val="00C4725A"/>
    <w:rsid w:val="00C56E75"/>
    <w:rsid w:val="00C67A64"/>
    <w:rsid w:val="00C67FCD"/>
    <w:rsid w:val="00C7327B"/>
    <w:rsid w:val="00C816FE"/>
    <w:rsid w:val="00C82727"/>
    <w:rsid w:val="00C867BF"/>
    <w:rsid w:val="00CA43E6"/>
    <w:rsid w:val="00CB3AD3"/>
    <w:rsid w:val="00CD0889"/>
    <w:rsid w:val="00CE3FD3"/>
    <w:rsid w:val="00CE6169"/>
    <w:rsid w:val="00CE72EB"/>
    <w:rsid w:val="00CF1756"/>
    <w:rsid w:val="00CF42F7"/>
    <w:rsid w:val="00D03A27"/>
    <w:rsid w:val="00D06659"/>
    <w:rsid w:val="00D17101"/>
    <w:rsid w:val="00D172E9"/>
    <w:rsid w:val="00D2167A"/>
    <w:rsid w:val="00D21BFA"/>
    <w:rsid w:val="00D26DBD"/>
    <w:rsid w:val="00D272F9"/>
    <w:rsid w:val="00D33270"/>
    <w:rsid w:val="00D34635"/>
    <w:rsid w:val="00D34E7E"/>
    <w:rsid w:val="00D43B7D"/>
    <w:rsid w:val="00D505DF"/>
    <w:rsid w:val="00D53517"/>
    <w:rsid w:val="00D62329"/>
    <w:rsid w:val="00D62EE5"/>
    <w:rsid w:val="00D720E1"/>
    <w:rsid w:val="00D748D5"/>
    <w:rsid w:val="00D805F2"/>
    <w:rsid w:val="00D844D6"/>
    <w:rsid w:val="00D95208"/>
    <w:rsid w:val="00D95311"/>
    <w:rsid w:val="00DA0E40"/>
    <w:rsid w:val="00DA275C"/>
    <w:rsid w:val="00DB21D9"/>
    <w:rsid w:val="00DB2A9B"/>
    <w:rsid w:val="00DB3662"/>
    <w:rsid w:val="00DB4D48"/>
    <w:rsid w:val="00DC38B4"/>
    <w:rsid w:val="00DC6118"/>
    <w:rsid w:val="00DD1E08"/>
    <w:rsid w:val="00DD3861"/>
    <w:rsid w:val="00DE1FE0"/>
    <w:rsid w:val="00DE43C1"/>
    <w:rsid w:val="00DE50A4"/>
    <w:rsid w:val="00DF5D67"/>
    <w:rsid w:val="00DF6588"/>
    <w:rsid w:val="00DF6AE0"/>
    <w:rsid w:val="00E04025"/>
    <w:rsid w:val="00E215A7"/>
    <w:rsid w:val="00E326A9"/>
    <w:rsid w:val="00E406B2"/>
    <w:rsid w:val="00E408B9"/>
    <w:rsid w:val="00E45D0A"/>
    <w:rsid w:val="00E4670C"/>
    <w:rsid w:val="00E507D1"/>
    <w:rsid w:val="00E50EFF"/>
    <w:rsid w:val="00E54411"/>
    <w:rsid w:val="00E62BC0"/>
    <w:rsid w:val="00E638B1"/>
    <w:rsid w:val="00E63E0D"/>
    <w:rsid w:val="00E74922"/>
    <w:rsid w:val="00E75763"/>
    <w:rsid w:val="00E77DDB"/>
    <w:rsid w:val="00E77E5F"/>
    <w:rsid w:val="00E825D0"/>
    <w:rsid w:val="00E8774C"/>
    <w:rsid w:val="00E954A0"/>
    <w:rsid w:val="00E9586F"/>
    <w:rsid w:val="00E95F78"/>
    <w:rsid w:val="00EA064E"/>
    <w:rsid w:val="00EA5392"/>
    <w:rsid w:val="00EA6B6F"/>
    <w:rsid w:val="00EB2A26"/>
    <w:rsid w:val="00EB63D7"/>
    <w:rsid w:val="00EC26BB"/>
    <w:rsid w:val="00ED2371"/>
    <w:rsid w:val="00ED35DE"/>
    <w:rsid w:val="00EE609E"/>
    <w:rsid w:val="00EE6A75"/>
    <w:rsid w:val="00EF4671"/>
    <w:rsid w:val="00EF60B4"/>
    <w:rsid w:val="00EF6C1D"/>
    <w:rsid w:val="00F004AC"/>
    <w:rsid w:val="00F00ABF"/>
    <w:rsid w:val="00F16A87"/>
    <w:rsid w:val="00F225B8"/>
    <w:rsid w:val="00F23B45"/>
    <w:rsid w:val="00F343CF"/>
    <w:rsid w:val="00F35A11"/>
    <w:rsid w:val="00F37C35"/>
    <w:rsid w:val="00F37EDD"/>
    <w:rsid w:val="00F4636F"/>
    <w:rsid w:val="00F52704"/>
    <w:rsid w:val="00F66019"/>
    <w:rsid w:val="00F74E43"/>
    <w:rsid w:val="00F764E3"/>
    <w:rsid w:val="00F80241"/>
    <w:rsid w:val="00F84368"/>
    <w:rsid w:val="00F84A0A"/>
    <w:rsid w:val="00F85871"/>
    <w:rsid w:val="00F90BB6"/>
    <w:rsid w:val="00F96AD7"/>
    <w:rsid w:val="00FA1BC4"/>
    <w:rsid w:val="00FA7340"/>
    <w:rsid w:val="00FB31D2"/>
    <w:rsid w:val="00FB55E4"/>
    <w:rsid w:val="00FC2F96"/>
    <w:rsid w:val="00FC39C5"/>
    <w:rsid w:val="00FC50CA"/>
    <w:rsid w:val="00FC6758"/>
    <w:rsid w:val="00FD0402"/>
    <w:rsid w:val="00FD1803"/>
    <w:rsid w:val="00FE0383"/>
    <w:rsid w:val="00FE0DBE"/>
    <w:rsid w:val="00FE46EE"/>
    <w:rsid w:val="00FF158D"/>
    <w:rsid w:val="00FF33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8EB9D6-4928-4B65-AA4E-8D238DE16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0402"/>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qFormat/>
    <w:rsid w:val="00134AF0"/>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31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31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31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32131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31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321312"/>
    <w:pPr>
      <w:widowControl w:val="0"/>
      <w:autoSpaceDE w:val="0"/>
      <w:autoSpaceDN w:val="0"/>
      <w:spacing w:after="0" w:line="240" w:lineRule="auto"/>
    </w:pPr>
    <w:rPr>
      <w:rFonts w:ascii="Arial" w:eastAsia="Times New Roman" w:hAnsi="Arial" w:cs="Arial"/>
      <w:sz w:val="20"/>
      <w:szCs w:val="20"/>
      <w:lang w:eastAsia="ru-RU"/>
    </w:rPr>
  </w:style>
  <w:style w:type="paragraph" w:styleId="a3">
    <w:name w:val="No Spacing"/>
    <w:link w:val="a4"/>
    <w:uiPriority w:val="1"/>
    <w:qFormat/>
    <w:rsid w:val="00C02B70"/>
    <w:pPr>
      <w:spacing w:after="0" w:line="240" w:lineRule="auto"/>
    </w:pPr>
  </w:style>
  <w:style w:type="character" w:customStyle="1" w:styleId="a4">
    <w:name w:val="Без интервала Знак"/>
    <w:basedOn w:val="a0"/>
    <w:link w:val="a3"/>
    <w:uiPriority w:val="1"/>
    <w:rsid w:val="00C02B70"/>
  </w:style>
  <w:style w:type="paragraph" w:styleId="a5">
    <w:name w:val="List Paragraph"/>
    <w:basedOn w:val="a"/>
    <w:uiPriority w:val="99"/>
    <w:qFormat/>
    <w:rsid w:val="00383297"/>
    <w:pPr>
      <w:ind w:left="708"/>
    </w:pPr>
  </w:style>
  <w:style w:type="paragraph" w:customStyle="1" w:styleId="1">
    <w:name w:val="Обычный1"/>
    <w:link w:val="CharChar"/>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FR1">
    <w:name w:val="FR1"/>
    <w:rsid w:val="007E5AE0"/>
    <w:pPr>
      <w:widowControl w:val="0"/>
      <w:spacing w:before="700" w:after="0" w:line="240" w:lineRule="auto"/>
    </w:pPr>
    <w:rPr>
      <w:rFonts w:ascii="Times New Roman" w:eastAsia="Times New Roman" w:hAnsi="Times New Roman" w:cs="Times New Roman"/>
      <w:b/>
      <w:snapToGrid w:val="0"/>
      <w:sz w:val="28"/>
      <w:szCs w:val="20"/>
      <w:lang w:eastAsia="ru-RU"/>
    </w:rPr>
  </w:style>
  <w:style w:type="paragraph" w:customStyle="1" w:styleId="4">
    <w:name w:val="Обычный4"/>
    <w:rsid w:val="007E5AE0"/>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harChar">
    <w:name w:val="Обычный Char Char"/>
    <w:link w:val="1"/>
    <w:locked/>
    <w:rsid w:val="007E5AE0"/>
    <w:rPr>
      <w:rFonts w:ascii="Times New Roman" w:eastAsia="Times New Roman" w:hAnsi="Times New Roman" w:cs="Times New Roman"/>
      <w:snapToGrid w:val="0"/>
      <w:sz w:val="24"/>
      <w:szCs w:val="20"/>
      <w:lang w:eastAsia="ru-RU"/>
    </w:rPr>
  </w:style>
  <w:style w:type="paragraph" w:styleId="3">
    <w:name w:val="Body Text Indent 3"/>
    <w:basedOn w:val="a"/>
    <w:link w:val="30"/>
    <w:uiPriority w:val="99"/>
    <w:unhideWhenUsed/>
    <w:rsid w:val="0091486B"/>
    <w:pPr>
      <w:spacing w:after="120"/>
      <w:ind w:left="283"/>
    </w:pPr>
    <w:rPr>
      <w:sz w:val="16"/>
      <w:szCs w:val="16"/>
    </w:rPr>
  </w:style>
  <w:style w:type="character" w:customStyle="1" w:styleId="30">
    <w:name w:val="Основной текст с отступом 3 Знак"/>
    <w:basedOn w:val="a0"/>
    <w:link w:val="3"/>
    <w:uiPriority w:val="99"/>
    <w:rsid w:val="0091486B"/>
    <w:rPr>
      <w:rFonts w:ascii="Times New Roman" w:eastAsia="Times New Roman" w:hAnsi="Times New Roman" w:cs="Times New Roman"/>
      <w:sz w:val="16"/>
      <w:szCs w:val="16"/>
      <w:lang w:eastAsia="ru-RU"/>
    </w:rPr>
  </w:style>
  <w:style w:type="character" w:customStyle="1" w:styleId="a6">
    <w:name w:val="Цветовое выделение"/>
    <w:uiPriority w:val="99"/>
    <w:rsid w:val="0091486B"/>
    <w:rPr>
      <w:b/>
      <w:color w:val="26282F"/>
    </w:rPr>
  </w:style>
  <w:style w:type="character" w:customStyle="1" w:styleId="90">
    <w:name w:val="Заголовок 9 Знак"/>
    <w:basedOn w:val="a0"/>
    <w:link w:val="9"/>
    <w:rsid w:val="00134AF0"/>
    <w:rPr>
      <w:rFonts w:ascii="Arial" w:eastAsia="Times New Roman" w:hAnsi="Arial" w:cs="Times New Roman"/>
      <w:b/>
      <w:i/>
      <w:sz w:val="18"/>
      <w:szCs w:val="20"/>
    </w:rPr>
  </w:style>
  <w:style w:type="character" w:styleId="a7">
    <w:name w:val="Hyperlink"/>
    <w:uiPriority w:val="99"/>
    <w:rsid w:val="00134AF0"/>
    <w:rPr>
      <w:color w:val="0066CC"/>
      <w:u w:val="single"/>
    </w:rPr>
  </w:style>
  <w:style w:type="character" w:customStyle="1" w:styleId="ConsPlusNormal0">
    <w:name w:val="ConsPlusNormal Знак"/>
    <w:link w:val="ConsPlusNormal"/>
    <w:locked/>
    <w:rsid w:val="00517D59"/>
    <w:rPr>
      <w:rFonts w:ascii="Calibri" w:eastAsia="Times New Roman" w:hAnsi="Calibri" w:cs="Calibri"/>
      <w:szCs w:val="20"/>
      <w:lang w:eastAsia="ru-RU"/>
    </w:rPr>
  </w:style>
  <w:style w:type="paragraph" w:styleId="a8">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
    <w:basedOn w:val="a"/>
    <w:link w:val="a9"/>
    <w:uiPriority w:val="99"/>
    <w:unhideWhenUsed/>
    <w:rsid w:val="003E0E68"/>
    <w:pPr>
      <w:spacing w:after="200" w:line="276" w:lineRule="auto"/>
    </w:pPr>
    <w:rPr>
      <w:rFonts w:ascii="Calibri" w:eastAsia="Calibri" w:hAnsi="Calibri"/>
      <w:sz w:val="20"/>
      <w:szCs w:val="20"/>
      <w:lang w:eastAsia="en-US"/>
    </w:rPr>
  </w:style>
  <w:style w:type="character" w:customStyle="1" w:styleId="a9">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
    <w:basedOn w:val="a0"/>
    <w:link w:val="a8"/>
    <w:uiPriority w:val="99"/>
    <w:rsid w:val="003E0E68"/>
    <w:rPr>
      <w:rFonts w:ascii="Calibri" w:eastAsia="Calibri" w:hAnsi="Calibri" w:cs="Times New Roman"/>
      <w:sz w:val="20"/>
      <w:szCs w:val="20"/>
    </w:rPr>
  </w:style>
  <w:style w:type="character" w:styleId="aa">
    <w:name w:val="footnote reference"/>
    <w:basedOn w:val="a0"/>
    <w:uiPriority w:val="99"/>
    <w:unhideWhenUsed/>
    <w:rsid w:val="003E0E68"/>
    <w:rPr>
      <w:vertAlign w:val="superscript"/>
    </w:rPr>
  </w:style>
  <w:style w:type="character" w:customStyle="1" w:styleId="sectioninfo">
    <w:name w:val="section__info"/>
    <w:basedOn w:val="a0"/>
    <w:rsid w:val="00F84368"/>
  </w:style>
  <w:style w:type="paragraph" w:styleId="ab">
    <w:name w:val="header"/>
    <w:basedOn w:val="a"/>
    <w:link w:val="ac"/>
    <w:unhideWhenUsed/>
    <w:rsid w:val="00EB63D7"/>
    <w:pPr>
      <w:tabs>
        <w:tab w:val="center" w:pos="4677"/>
        <w:tab w:val="right" w:pos="9355"/>
      </w:tabs>
    </w:pPr>
  </w:style>
  <w:style w:type="character" w:customStyle="1" w:styleId="ac">
    <w:name w:val="Верхний колонтитул Знак"/>
    <w:basedOn w:val="a0"/>
    <w:link w:val="ab"/>
    <w:rsid w:val="00EB63D7"/>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EB63D7"/>
    <w:pPr>
      <w:tabs>
        <w:tab w:val="center" w:pos="4677"/>
        <w:tab w:val="right" w:pos="9355"/>
      </w:tabs>
    </w:pPr>
  </w:style>
  <w:style w:type="character" w:customStyle="1" w:styleId="ae">
    <w:name w:val="Нижний колонтитул Знак"/>
    <w:basedOn w:val="a0"/>
    <w:link w:val="ad"/>
    <w:uiPriority w:val="99"/>
    <w:semiHidden/>
    <w:rsid w:val="00EB63D7"/>
    <w:rPr>
      <w:rFonts w:ascii="Times New Roman" w:eastAsia="Times New Roman" w:hAnsi="Times New Roman" w:cs="Times New Roman"/>
      <w:sz w:val="24"/>
      <w:szCs w:val="24"/>
      <w:lang w:eastAsia="ru-RU"/>
    </w:rPr>
  </w:style>
  <w:style w:type="paragraph" w:styleId="af">
    <w:name w:val="Body Text"/>
    <w:basedOn w:val="a"/>
    <w:link w:val="af0"/>
    <w:uiPriority w:val="99"/>
    <w:unhideWhenUsed/>
    <w:rsid w:val="00DF6588"/>
    <w:pPr>
      <w:spacing w:after="120"/>
    </w:pPr>
  </w:style>
  <w:style w:type="character" w:customStyle="1" w:styleId="af0">
    <w:name w:val="Основной текст Знак"/>
    <w:basedOn w:val="a0"/>
    <w:link w:val="af"/>
    <w:uiPriority w:val="99"/>
    <w:rsid w:val="00DF6588"/>
    <w:rPr>
      <w:rFonts w:ascii="Times New Roman" w:eastAsia="Times New Roman" w:hAnsi="Times New Roman" w:cs="Times New Roman"/>
      <w:sz w:val="24"/>
      <w:szCs w:val="24"/>
      <w:lang w:eastAsia="ru-RU"/>
    </w:rPr>
  </w:style>
  <w:style w:type="table" w:styleId="af1">
    <w:name w:val="Table Grid"/>
    <w:basedOn w:val="a1"/>
    <w:uiPriority w:val="59"/>
    <w:rsid w:val="00094EE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Balloon Text"/>
    <w:basedOn w:val="a"/>
    <w:link w:val="af3"/>
    <w:uiPriority w:val="99"/>
    <w:semiHidden/>
    <w:unhideWhenUsed/>
    <w:rsid w:val="00AD0DA9"/>
    <w:rPr>
      <w:rFonts w:ascii="Segoe UI" w:hAnsi="Segoe UI" w:cs="Segoe UI"/>
      <w:sz w:val="18"/>
      <w:szCs w:val="18"/>
    </w:rPr>
  </w:style>
  <w:style w:type="character" w:customStyle="1" w:styleId="af3">
    <w:name w:val="Текст выноски Знак"/>
    <w:basedOn w:val="a0"/>
    <w:link w:val="af2"/>
    <w:uiPriority w:val="99"/>
    <w:semiHidden/>
    <w:rsid w:val="00AD0DA9"/>
    <w:rPr>
      <w:rFonts w:ascii="Segoe UI" w:eastAsia="Times New Roman" w:hAnsi="Segoe UI" w:cs="Segoe UI"/>
      <w:sz w:val="18"/>
      <w:szCs w:val="18"/>
      <w:lang w:eastAsia="ru-RU"/>
    </w:rPr>
  </w:style>
  <w:style w:type="table" w:customStyle="1" w:styleId="10">
    <w:name w:val="Сетка таблицы1"/>
    <w:basedOn w:val="a1"/>
    <w:next w:val="af1"/>
    <w:uiPriority w:val="59"/>
    <w:rsid w:val="00D21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uiPriority w:val="59"/>
    <w:rsid w:val="001A43D3"/>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f1"/>
    <w:uiPriority w:val="59"/>
    <w:rsid w:val="00AB4D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210943">
      <w:bodyDiv w:val="1"/>
      <w:marLeft w:val="0"/>
      <w:marRight w:val="0"/>
      <w:marTop w:val="0"/>
      <w:marBottom w:val="0"/>
      <w:divBdr>
        <w:top w:val="none" w:sz="0" w:space="0" w:color="auto"/>
        <w:left w:val="none" w:sz="0" w:space="0" w:color="auto"/>
        <w:bottom w:val="none" w:sz="0" w:space="0" w:color="auto"/>
        <w:right w:val="none" w:sz="0" w:space="0" w:color="auto"/>
      </w:divBdr>
    </w:div>
    <w:div w:id="689644875">
      <w:bodyDiv w:val="1"/>
      <w:marLeft w:val="0"/>
      <w:marRight w:val="0"/>
      <w:marTop w:val="0"/>
      <w:marBottom w:val="0"/>
      <w:divBdr>
        <w:top w:val="none" w:sz="0" w:space="0" w:color="auto"/>
        <w:left w:val="none" w:sz="0" w:space="0" w:color="auto"/>
        <w:bottom w:val="none" w:sz="0" w:space="0" w:color="auto"/>
        <w:right w:val="none" w:sz="0" w:space="0" w:color="auto"/>
      </w:divBdr>
    </w:div>
    <w:div w:id="836964055">
      <w:bodyDiv w:val="1"/>
      <w:marLeft w:val="0"/>
      <w:marRight w:val="0"/>
      <w:marTop w:val="0"/>
      <w:marBottom w:val="0"/>
      <w:divBdr>
        <w:top w:val="none" w:sz="0" w:space="0" w:color="auto"/>
        <w:left w:val="none" w:sz="0" w:space="0" w:color="auto"/>
        <w:bottom w:val="none" w:sz="0" w:space="0" w:color="auto"/>
        <w:right w:val="none" w:sz="0" w:space="0" w:color="auto"/>
      </w:divBdr>
    </w:div>
    <w:div w:id="175046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EA7F5F82DF8AF3FD0FC86032E5F71DC3632731869ACF38A54487E34A2E2DB90211EC4AD9A40302ACE7DC90E544BlFE" TargetMode="External"/><Relationship Id="rId13" Type="http://schemas.openxmlformats.org/officeDocument/2006/relationships/hyperlink" Target="consultantplus://offline/ref=AEA7F5F82DF8AF3FD0FC86032E5F71DC3632731869ACF38A54487E34A2E2DB90211EC4AD9A40302ACE7DC90E544BlF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EA7F5F82DF8AF3FD0FC86032E5F71DC3632731869ACF38A54487E34A2E2DB90211EC4AD9A40302ACE7DC90E544BlF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EA7F5F82DF8AF3FD0FC86032E5F71DC3632731869ACF38A54487E34A2E2DB90211EC4AD9A40302ACE7DC90E544BlFE" TargetMode="External"/><Relationship Id="rId5" Type="http://schemas.openxmlformats.org/officeDocument/2006/relationships/webSettings" Target="webSettings.xml"/><Relationship Id="rId15" Type="http://schemas.openxmlformats.org/officeDocument/2006/relationships/hyperlink" Target="http://10.24.0.7/document?id=74617642&amp;sub=0" TargetMode="External"/><Relationship Id="rId10" Type="http://schemas.openxmlformats.org/officeDocument/2006/relationships/hyperlink" Target="consultantplus://offline/ref=AEA7F5F82DF8AF3FD0FC86032E5F71DC3632731869ACF38A54487E34A2E2DB90331E9CA19B462D2AC1689F5F12EA2B61670F2B295B2B691C42lBE" TargetMode="External"/><Relationship Id="rId4" Type="http://schemas.openxmlformats.org/officeDocument/2006/relationships/settings" Target="settings.xml"/><Relationship Id="rId9" Type="http://schemas.openxmlformats.org/officeDocument/2006/relationships/hyperlink" Target="consultantplus://offline/ref=AEA7F5F82DF8AF3FD0FC86032E5F71DC3632731869ACF38A54487E34A2E2DB90331E9CA19B472A2AC8689F5F12EA2B61670F2B295B2B691C42lBE" TargetMode="External"/><Relationship Id="rId14" Type="http://schemas.openxmlformats.org/officeDocument/2006/relationships/hyperlink" Target="consultantplus://offline/ref=AEA7F5F82DF8AF3FD0FC86032E5F71DC36347B186FA1F38A54487E34A2E2DB90331E9CA19F4E29219C328F5B5BBE217E6017352D452B46l9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D713C-B32D-4996-B2E5-3389F437E8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16</Pages>
  <Words>10211</Words>
  <Characters>58204</Characters>
  <Application>Microsoft Office Word</Application>
  <DocSecurity>0</DocSecurity>
  <Lines>485</Lines>
  <Paragraphs>136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68279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Н. Воронова</dc:creator>
  <cp:lastModifiedBy>Бахарев Д.А.</cp:lastModifiedBy>
  <cp:revision>86</cp:revision>
  <cp:lastPrinted>2024-11-12T09:22:00Z</cp:lastPrinted>
  <dcterms:created xsi:type="dcterms:W3CDTF">2023-05-16T08:54:00Z</dcterms:created>
  <dcterms:modified xsi:type="dcterms:W3CDTF">2026-07-28T03:22:00Z</dcterms:modified>
</cp:coreProperties>
</file>