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E4" w:rsidRPr="00A618E4" w:rsidRDefault="00A618E4" w:rsidP="00A618E4">
      <w:pPr>
        <w:jc w:val="center"/>
        <w:rPr>
          <w:b/>
          <w:sz w:val="16"/>
          <w:szCs w:val="16"/>
          <w:shd w:val="clear" w:color="auto" w:fill="FFFFFF"/>
          <w:lang w:eastAsia="ru-RU"/>
        </w:rPr>
      </w:pPr>
      <w:r w:rsidRPr="00A618E4">
        <w:rPr>
          <w:rFonts w:eastAsia="Calibri"/>
          <w:b/>
          <w:sz w:val="16"/>
          <w:szCs w:val="16"/>
        </w:rPr>
        <w:t xml:space="preserve">ГОСУДАРСТВЕННЫЙ КОНТРАКТ № </w:t>
      </w:r>
      <w:r w:rsidRPr="00A618E4">
        <w:rPr>
          <w:rFonts w:eastAsia="Calibri"/>
          <w:b/>
          <w:bCs/>
          <w:sz w:val="16"/>
          <w:szCs w:val="16"/>
        </w:rPr>
        <w:t>1261-</w:t>
      </w:r>
    </w:p>
    <w:p w:rsidR="00A618E4" w:rsidRPr="00A618E4" w:rsidRDefault="00A618E4" w:rsidP="00A618E4">
      <w:pPr>
        <w:jc w:val="center"/>
        <w:rPr>
          <w:rFonts w:eastAsia="Calibri"/>
          <w:b/>
          <w:bCs/>
          <w:sz w:val="16"/>
          <w:szCs w:val="16"/>
        </w:rPr>
      </w:pPr>
      <w:r w:rsidRPr="00A618E4">
        <w:rPr>
          <w:rFonts w:eastAsia="Calibri"/>
          <w:b/>
          <w:bCs/>
          <w:sz w:val="16"/>
          <w:szCs w:val="16"/>
        </w:rPr>
        <w:t>На поставку горюче-смазочных материалов</w:t>
      </w:r>
    </w:p>
    <w:p w:rsidR="00A618E4" w:rsidRPr="00A618E4" w:rsidRDefault="00A618E4" w:rsidP="00A618E4">
      <w:pPr>
        <w:jc w:val="center"/>
        <w:rPr>
          <w:rFonts w:eastAsia="Calibri"/>
          <w:b/>
          <w:bCs/>
          <w:sz w:val="16"/>
          <w:szCs w:val="16"/>
        </w:rPr>
      </w:pPr>
      <w:r w:rsidRPr="00A618E4">
        <w:rPr>
          <w:rFonts w:eastAsia="Calibri"/>
          <w:b/>
          <w:bCs/>
          <w:sz w:val="16"/>
          <w:szCs w:val="16"/>
        </w:rPr>
        <w:t>для нужд ГУ МЧС РОССИИ ПО ЯНАО</w:t>
      </w:r>
    </w:p>
    <w:p w:rsidR="00A618E4" w:rsidRPr="00A618E4" w:rsidRDefault="00A618E4" w:rsidP="00A618E4">
      <w:pPr>
        <w:jc w:val="center"/>
        <w:rPr>
          <w:rFonts w:eastAsia="Calibri"/>
          <w:b/>
          <w:bCs/>
          <w:sz w:val="16"/>
          <w:szCs w:val="16"/>
        </w:rPr>
      </w:pPr>
      <w:r w:rsidRPr="00A618E4">
        <w:rPr>
          <w:rFonts w:eastAsia="Calibri"/>
          <w:b/>
          <w:bCs/>
          <w:sz w:val="16"/>
          <w:szCs w:val="16"/>
        </w:rPr>
        <w:t>(идентификационный код закупки 261890101591389010010018 000 000 0000)</w:t>
      </w:r>
    </w:p>
    <w:p w:rsidR="00A618E4" w:rsidRPr="00A618E4" w:rsidRDefault="00A618E4" w:rsidP="00A618E4">
      <w:pPr>
        <w:jc w:val="center"/>
        <w:rPr>
          <w:sz w:val="16"/>
          <w:szCs w:val="16"/>
        </w:rPr>
      </w:pPr>
    </w:p>
    <w:p w:rsidR="00A618E4" w:rsidRPr="00A618E4" w:rsidRDefault="00A618E4" w:rsidP="00A618E4">
      <w:pPr>
        <w:jc w:val="center"/>
        <w:rPr>
          <w:sz w:val="16"/>
          <w:szCs w:val="16"/>
        </w:rPr>
      </w:pPr>
      <w:r w:rsidRPr="00A618E4">
        <w:rPr>
          <w:sz w:val="16"/>
          <w:szCs w:val="16"/>
        </w:rPr>
        <w:t>г. Салехард                                                                                                                                           «____» _____ 2026 г.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br/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b/>
          <w:sz w:val="16"/>
          <w:szCs w:val="16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</w:r>
      <w:r w:rsidRPr="00A618E4">
        <w:rPr>
          <w:sz w:val="16"/>
          <w:szCs w:val="16"/>
        </w:rPr>
        <w:t xml:space="preserve">, именуемое в дальнейшем «Государственный заказчик», в лице _______________________________, с одной стороны, </w:t>
      </w:r>
      <w:bookmarkStart w:id="0" w:name="_GoBack"/>
      <w:bookmarkEnd w:id="0"/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t xml:space="preserve"> и </w:t>
      </w:r>
      <w:r w:rsidRPr="00A618E4">
        <w:rPr>
          <w:b/>
          <w:sz w:val="16"/>
          <w:szCs w:val="16"/>
        </w:rPr>
        <w:t xml:space="preserve">______________________ </w:t>
      </w:r>
      <w:r w:rsidRPr="00A618E4">
        <w:rPr>
          <w:sz w:val="16"/>
          <w:szCs w:val="16"/>
          <w:lang w:bidi="ru-RU"/>
        </w:rPr>
        <w:t xml:space="preserve">именуемое в дальнейшем «Поставщик», в лице ______________ действующая на основании ______________, </w:t>
      </w:r>
      <w:r w:rsidRPr="00A618E4">
        <w:rPr>
          <w:sz w:val="16"/>
          <w:szCs w:val="16"/>
        </w:rPr>
        <w:t xml:space="preserve"> с другой стороны, вместе именуемые «Стороны», с соблюдением требований Гражданского </w:t>
      </w:r>
      <w:hyperlink r:id="rId9" w:tooltip="&quot;Гражданский кодекс Российской Федерации (часть первая)&quot; от 30.11.1994 N 51-ФЗ (ред. от 23.05.2016){КонсультантПлюс}" w:history="1">
        <w:r w:rsidRPr="00A618E4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кодекса</w:t>
        </w:r>
      </w:hyperlink>
      <w:r w:rsidRPr="00A618E4">
        <w:rPr>
          <w:sz w:val="16"/>
          <w:szCs w:val="16"/>
        </w:rPr>
        <w:t xml:space="preserve"> Российской Федерации, Федерального </w:t>
      </w:r>
      <w:hyperlink r:id="rId10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{КонсультантПлюс}" w:history="1">
        <w:r w:rsidRPr="00A618E4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закона</w:t>
        </w:r>
      </w:hyperlink>
      <w:r w:rsidRPr="00A618E4">
        <w:rPr>
          <w:sz w:val="16"/>
          <w:szCs w:val="1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11" w:tooltip="Федеральный закон от 05.04.2013 N 44-ФЗ (ред. от 23.06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6){КонсультантПлюс}" w:history="1">
        <w:r w:rsidRPr="00A618E4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закона</w:t>
        </w:r>
      </w:hyperlink>
      <w:r w:rsidRPr="00A618E4">
        <w:rPr>
          <w:sz w:val="16"/>
          <w:szCs w:val="16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:rsidR="00A618E4" w:rsidRPr="00A618E4" w:rsidRDefault="00A618E4" w:rsidP="00A618E4">
      <w:pPr>
        <w:jc w:val="both"/>
        <w:rPr>
          <w:b/>
          <w:sz w:val="16"/>
          <w:szCs w:val="16"/>
        </w:rPr>
      </w:pPr>
    </w:p>
    <w:p w:rsidR="00A618E4" w:rsidRPr="00A618E4" w:rsidRDefault="00A618E4" w:rsidP="00A618E4">
      <w:pPr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t>1. ПРЕДМЕТ КОНТРАКТА</w:t>
      </w:r>
    </w:p>
    <w:p w:rsidR="00A618E4" w:rsidRPr="00A618E4" w:rsidRDefault="00A618E4" w:rsidP="00A618E4">
      <w:pPr>
        <w:pStyle w:val="aff5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618E4">
        <w:rPr>
          <w:rFonts w:ascii="Times New Roman" w:eastAsia="Arial" w:hAnsi="Times New Roman" w:cs="Times New Roman"/>
          <w:sz w:val="16"/>
          <w:szCs w:val="16"/>
          <w:lang w:eastAsia="hi-IN" w:bidi="hi-IN"/>
        </w:rPr>
        <w:t xml:space="preserve">1.1. Поставщик обязуется </w:t>
      </w:r>
      <w:r w:rsidRPr="00A618E4">
        <w:rPr>
          <w:rFonts w:ascii="Times New Roman" w:hAnsi="Times New Roman" w:cs="Times New Roman"/>
          <w:sz w:val="16"/>
          <w:szCs w:val="16"/>
        </w:rPr>
        <w:t xml:space="preserve">поставить горюче-смазочные материалы для нужд ГУ МЧС РОССИИ ПО ЯНАО (далее – Товар), </w:t>
      </w:r>
      <w:r w:rsidRPr="00A618E4">
        <w:rPr>
          <w:rFonts w:ascii="Times New Roman" w:eastAsia="Arial" w:hAnsi="Times New Roman" w:cs="Times New Roman"/>
          <w:sz w:val="16"/>
          <w:szCs w:val="16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:rsidR="00A618E4" w:rsidRPr="00A618E4" w:rsidRDefault="00A618E4" w:rsidP="00A618E4">
      <w:pPr>
        <w:widowControl w:val="0"/>
        <w:autoSpaceDE w:val="0"/>
        <w:jc w:val="both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ru-RU"/>
        </w:rPr>
      </w:pPr>
      <w:r w:rsidRPr="00A618E4">
        <w:rPr>
          <w:sz w:val="16"/>
          <w:szCs w:val="16"/>
          <w:lang w:eastAsia="x-none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b/>
          <w:spacing w:val="-4"/>
          <w:sz w:val="16"/>
          <w:szCs w:val="16"/>
          <w:lang w:eastAsia="x-none"/>
        </w:rPr>
      </w:pPr>
    </w:p>
    <w:p w:rsidR="00A618E4" w:rsidRPr="00A618E4" w:rsidRDefault="00A618E4" w:rsidP="00A618E4">
      <w:pPr>
        <w:widowControl w:val="0"/>
        <w:autoSpaceDE w:val="0"/>
        <w:autoSpaceDN w:val="0"/>
        <w:jc w:val="both"/>
        <w:rPr>
          <w:b/>
          <w:bCs/>
          <w:spacing w:val="-4"/>
          <w:sz w:val="16"/>
          <w:szCs w:val="16"/>
          <w:lang w:eastAsia="ru-RU"/>
        </w:rPr>
      </w:pPr>
      <w:r w:rsidRPr="00A618E4">
        <w:rPr>
          <w:b/>
          <w:bCs/>
          <w:spacing w:val="-4"/>
          <w:sz w:val="16"/>
          <w:szCs w:val="16"/>
        </w:rPr>
        <w:t>2. ЦЕНА И ПОРЯДОК РАСЧЕТОВ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618E4">
        <w:rPr>
          <w:spacing w:val="-4"/>
          <w:sz w:val="16"/>
          <w:szCs w:val="16"/>
        </w:rPr>
        <w:t xml:space="preserve">2.1. Цена Контракта составляет ___________ рублей ___________ копеек, </w:t>
      </w:r>
      <w:r w:rsidRPr="00A618E4">
        <w:rPr>
          <w:b/>
          <w:sz w:val="16"/>
          <w:szCs w:val="16"/>
        </w:rPr>
        <w:t>с НДС/НДС не облагается.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A618E4">
        <w:rPr>
          <w:spacing w:val="-4"/>
          <w:sz w:val="16"/>
          <w:szCs w:val="16"/>
        </w:rPr>
        <w:t>2.2. Сумма, подлежащая уплате Государственным заказчиком юридическому лицу или физическому лицу,</w:t>
      </w:r>
      <w:r w:rsidRPr="00A618E4">
        <w:rPr>
          <w:sz w:val="16"/>
          <w:szCs w:val="16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A618E4">
        <w:rPr>
          <w:bCs/>
          <w:sz w:val="16"/>
          <w:szCs w:val="16"/>
        </w:rPr>
        <w:t xml:space="preserve">. </w:t>
      </w:r>
    </w:p>
    <w:p w:rsidR="00A618E4" w:rsidRPr="00A618E4" w:rsidRDefault="00A618E4" w:rsidP="00A618E4">
      <w:pPr>
        <w:pStyle w:val="consplusnormalmrcssattr"/>
        <w:shd w:val="clear" w:color="auto" w:fill="FFFFFF"/>
        <w:spacing w:before="0" w:after="0"/>
        <w:jc w:val="both"/>
        <w:rPr>
          <w:sz w:val="16"/>
          <w:szCs w:val="16"/>
        </w:rPr>
      </w:pPr>
      <w:r w:rsidRPr="00A618E4">
        <w:rPr>
          <w:spacing w:val="-4"/>
          <w:sz w:val="16"/>
          <w:szCs w:val="16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pacing w:val="-4"/>
          <w:sz w:val="16"/>
          <w:szCs w:val="16"/>
        </w:rPr>
        <w:t xml:space="preserve">2.4. </w:t>
      </w:r>
      <w:bookmarkStart w:id="1" w:name="OLE_LINK58"/>
      <w:bookmarkStart w:id="2" w:name="OLE_LINK57"/>
      <w:bookmarkStart w:id="3" w:name="OLE_LINK56"/>
      <w:r w:rsidRPr="00A618E4">
        <w:rPr>
          <w:sz w:val="16"/>
          <w:szCs w:val="16"/>
          <w:lang w:eastAsia="x-none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1"/>
      <w:bookmarkEnd w:id="2"/>
      <w:bookmarkEnd w:id="3"/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2.6. Финансирование Контракта осуществляется за счет средств федерального бюджета на 2026 год.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bCs/>
          <w:sz w:val="16"/>
          <w:szCs w:val="16"/>
        </w:rPr>
        <w:t>2.7. По данному Контракту не установлено требования обеспечения исполнения Контракта.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A618E4">
        <w:rPr>
          <w:sz w:val="16"/>
          <w:szCs w:val="16"/>
          <w:lang w:eastAsia="x-none"/>
        </w:rPr>
        <w:t xml:space="preserve"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</w:t>
      </w:r>
      <w:r w:rsidRPr="00A618E4">
        <w:rPr>
          <w:sz w:val="16"/>
          <w:szCs w:val="16"/>
        </w:rPr>
        <w:t>придется на день, являющийся нерабочим днем, то выплата этих сумм будет осуществлена не позднее следующего рабочего дня.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A618E4">
        <w:rPr>
          <w:sz w:val="16"/>
          <w:szCs w:val="16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b/>
          <w:sz w:val="16"/>
          <w:szCs w:val="16"/>
          <w:lang w:eastAsia="x-none"/>
        </w:rPr>
      </w:pPr>
      <w:r w:rsidRPr="00A618E4">
        <w:rPr>
          <w:b/>
          <w:sz w:val="16"/>
          <w:szCs w:val="16"/>
          <w:lang w:eastAsia="x-none"/>
        </w:rPr>
        <w:t>3. СРОКИ, МЕСТО И УСЛОВИЯ ПОСТАВКИ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3.1. Поставщик обязан выполнить свои обязательства по поставке </w:t>
      </w:r>
      <w:r w:rsidRPr="00A618E4">
        <w:rPr>
          <w:b/>
          <w:sz w:val="16"/>
          <w:szCs w:val="16"/>
          <w:lang w:eastAsia="x-none"/>
        </w:rPr>
        <w:t>Товара единоразово всей партией в течении 3 (трех) рабочих дней с момента заключения государственного контракта.</w:t>
      </w:r>
      <w:r w:rsidRPr="00A618E4">
        <w:rPr>
          <w:sz w:val="16"/>
          <w:szCs w:val="16"/>
          <w:lang w:eastAsia="x-none"/>
        </w:rPr>
        <w:t xml:space="preserve">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A618E4">
        <w:rPr>
          <w:rFonts w:ascii="Times New Roman" w:hAnsi="Times New Roman" w:cs="Times New Roman"/>
          <w:sz w:val="16"/>
          <w:szCs w:val="16"/>
          <w:lang w:eastAsia="x-none"/>
        </w:rPr>
        <w:t xml:space="preserve">3.2. Место поставки Товара: </w:t>
      </w:r>
      <w:r w:rsidRPr="00A618E4">
        <w:rPr>
          <w:rFonts w:ascii="Times New Roman" w:hAnsi="Times New Roman" w:cs="Times New Roman"/>
          <w:b/>
          <w:sz w:val="16"/>
          <w:szCs w:val="16"/>
          <w:lang w:eastAsia="x-none"/>
        </w:rPr>
        <w:t>Ямало-Ненецкий автономный округ, г. Салехард, ул. Республики, д.28.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  <w:lang w:eastAsia="x-none"/>
        </w:rPr>
      </w:pPr>
      <w:r w:rsidRPr="00A618E4">
        <w:rPr>
          <w:rFonts w:ascii="Times New Roman" w:hAnsi="Times New Roman" w:cs="Times New Roman"/>
          <w:sz w:val="16"/>
          <w:szCs w:val="16"/>
          <w:lang w:eastAsia="x-none"/>
        </w:rPr>
        <w:t>3.3. Поставщик не может изменить пункт поставки, а также количество Товара.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b/>
          <w:sz w:val="16"/>
          <w:szCs w:val="16"/>
          <w:lang w:eastAsia="x-none"/>
        </w:rPr>
      </w:pPr>
      <w:r w:rsidRPr="00A618E4">
        <w:rPr>
          <w:b/>
          <w:sz w:val="16"/>
          <w:szCs w:val="16"/>
          <w:lang w:eastAsia="x-none"/>
        </w:rPr>
        <w:t>4. ПОРЯДОК ПОСТАВКИ И ПРИЕМКИ ТОВАРА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:rsidR="00A618E4" w:rsidRPr="00A618E4" w:rsidRDefault="00A618E4" w:rsidP="00A618E4">
      <w:pPr>
        <w:widowControl w:val="0"/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lastRenderedPageBreak/>
        <w:t>Право собственности на товар переходит к Государственному заказчику в момент передачи товара.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в двух экземплярах </w:t>
      </w:r>
      <w:r w:rsidRPr="00A618E4">
        <w:rPr>
          <w:sz w:val="16"/>
          <w:szCs w:val="16"/>
        </w:rPr>
        <w:t>(универсальный передаточный документ или товарная накладная)</w:t>
      </w:r>
      <w:r w:rsidRPr="00A618E4">
        <w:rPr>
          <w:sz w:val="16"/>
          <w:szCs w:val="16"/>
          <w:lang w:eastAsia="x-none"/>
        </w:rPr>
        <w:t xml:space="preserve">, счета-фактуры, подписанные Поставщиком;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гарантийные талоны (письма), техническая и эксплуатационная документация на Товар.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4.6. Стороны Контракта определили следующий порядок осуществления приемки: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:rsidR="00A618E4" w:rsidRPr="00A618E4" w:rsidRDefault="00A618E4" w:rsidP="00A618E4">
      <w:pPr>
        <w:widowControl w:val="0"/>
        <w:tabs>
          <w:tab w:val="num" w:pos="227"/>
        </w:tabs>
        <w:adjustRightInd w:val="0"/>
        <w:jc w:val="both"/>
        <w:textAlignment w:val="baseline"/>
        <w:rPr>
          <w:sz w:val="16"/>
          <w:szCs w:val="16"/>
          <w:lang w:eastAsia="x-none"/>
        </w:rPr>
      </w:pPr>
      <w:r w:rsidRPr="00A618E4">
        <w:rPr>
          <w:sz w:val="16"/>
          <w:szCs w:val="16"/>
          <w:lang w:eastAsia="x-none"/>
        </w:rPr>
        <w:t>4.6.2</w:t>
      </w:r>
      <w:r w:rsidRPr="00A618E4">
        <w:rPr>
          <w:sz w:val="16"/>
          <w:szCs w:val="16"/>
        </w:rPr>
        <w:t xml:space="preserve"> </w:t>
      </w:r>
      <w:r w:rsidRPr="00A618E4">
        <w:rPr>
          <w:sz w:val="16"/>
          <w:szCs w:val="16"/>
          <w:lang w:eastAsia="x-none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A618E4">
        <w:rPr>
          <w:sz w:val="16"/>
          <w:szCs w:val="16"/>
        </w:rPr>
        <w:t xml:space="preserve">4.7. Для проверки поставленного товара, предусмотренного Контрактом, в части его соответствия условиям Контракта </w:t>
      </w:r>
      <w:r w:rsidRPr="00A618E4">
        <w:rPr>
          <w:sz w:val="16"/>
          <w:szCs w:val="16"/>
          <w:lang w:eastAsia="x-none"/>
        </w:rPr>
        <w:t>Государственный заказчик</w:t>
      </w:r>
      <w:r w:rsidRPr="00A618E4">
        <w:rPr>
          <w:sz w:val="16"/>
          <w:szCs w:val="16"/>
        </w:rPr>
        <w:t xml:space="preserve"> обязан провести экспертизу. Экспертиза может проводиться </w:t>
      </w:r>
      <w:r w:rsidRPr="00A618E4">
        <w:rPr>
          <w:sz w:val="16"/>
          <w:szCs w:val="16"/>
          <w:lang w:eastAsia="x-none"/>
        </w:rPr>
        <w:t xml:space="preserve">Государственным заказчиком </w:t>
      </w:r>
      <w:r w:rsidRPr="00A618E4">
        <w:rPr>
          <w:sz w:val="16"/>
          <w:szCs w:val="16"/>
        </w:rPr>
        <w:t>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  <w:r w:rsidRPr="00A618E4">
        <w:rPr>
          <w:sz w:val="16"/>
          <w:szCs w:val="16"/>
        </w:rPr>
        <w:t>4.9. Возврат некачественного Товара осуществляется в течение 3 (трех) рабочих дней</w:t>
      </w:r>
      <w:r w:rsidRPr="00A618E4">
        <w:rPr>
          <w:spacing w:val="-4"/>
          <w:sz w:val="16"/>
          <w:szCs w:val="16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:rsidR="00A618E4" w:rsidRPr="00A618E4" w:rsidRDefault="00A618E4" w:rsidP="00A618E4">
      <w:pPr>
        <w:autoSpaceDE w:val="0"/>
        <w:autoSpaceDN w:val="0"/>
        <w:jc w:val="both"/>
        <w:rPr>
          <w:spacing w:val="-4"/>
          <w:sz w:val="16"/>
          <w:szCs w:val="16"/>
        </w:rPr>
      </w:pPr>
      <w:r w:rsidRPr="00A618E4">
        <w:rPr>
          <w:sz w:val="16"/>
          <w:szCs w:val="16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а) несоблюдение Поставщиком пункта 3 настоящего Контакта;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б) нарушение установленных сроков поставки Товара;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 xml:space="preserve">4.14. Претензии, связанные с несоответствием Товаров по качеству, могут быть заявлены </w:t>
      </w:r>
      <w:r w:rsidRPr="00A618E4">
        <w:rPr>
          <w:sz w:val="16"/>
          <w:szCs w:val="16"/>
          <w:lang w:eastAsia="x-none"/>
        </w:rPr>
        <w:t>Государственным заказчиком</w:t>
      </w:r>
      <w:r w:rsidRPr="00A618E4">
        <w:rPr>
          <w:sz w:val="16"/>
          <w:szCs w:val="16"/>
        </w:rPr>
        <w:t xml:space="preserve">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t>5. КАЧЕСТВО ТОВАРА И ГАРАНТИЙНЫЕ ОБЯЗАТЕЛЬСТВА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5.1. Поставщик гарантирует, что поставляемый Товар является новым, качественным, изготовленным не ранее 2022 года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5.2. Требования к Товару: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- все материалы, применяемые при изготовлении Товара имеющие ГОСТ и ТУ должны им соответствовать.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5.6. Все расходы, связанные с возвратом или заменой дефектного Товара (его частей), оплачиваются Поставщиком.</w:t>
      </w:r>
    </w:p>
    <w:p w:rsidR="00A618E4" w:rsidRPr="00A618E4" w:rsidRDefault="00A618E4" w:rsidP="00A618E4">
      <w:pPr>
        <w:autoSpaceDE w:val="0"/>
        <w:autoSpaceDN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t>6. ОТВЕТСТВЕННОСТЬ СТОРОН</w:t>
      </w:r>
    </w:p>
    <w:p w:rsidR="00A618E4" w:rsidRPr="00A618E4" w:rsidRDefault="00A618E4" w:rsidP="00A618E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2" w:history="1">
        <w:r w:rsidRPr="00A618E4">
          <w:rPr>
            <w:rStyle w:val="a4"/>
            <w:rFonts w:ascii="Times New Roman" w:hAnsi="Times New Roman" w:cs="Times New Roman"/>
            <w:b/>
            <w:bCs/>
            <w:color w:val="auto"/>
            <w:kern w:val="32"/>
            <w:sz w:val="16"/>
            <w:szCs w:val="16"/>
            <w:lang w:val="x-none" w:eastAsia="x-none"/>
          </w:rPr>
          <w:t>Правилами</w:t>
        </w:r>
      </w:hyperlink>
      <w:r w:rsidRPr="00A618E4">
        <w:rPr>
          <w:rStyle w:val="12"/>
          <w:rFonts w:ascii="Times New Roman" w:hAnsi="Times New Roman" w:cs="Times New Roman"/>
          <w:sz w:val="16"/>
          <w:szCs w:val="16"/>
        </w:rPr>
        <w:t xml:space="preserve">, </w:t>
      </w:r>
      <w:r w:rsidRPr="00A618E4">
        <w:rPr>
          <w:sz w:val="16"/>
          <w:szCs w:val="16"/>
        </w:rPr>
        <w:t>утвержденными Постановлением Правительства РФ от 30.08.2017 N 1042.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18E4">
        <w:rPr>
          <w:rFonts w:ascii="Times New Roman" w:hAnsi="Times New Roman" w:cs="Times New Roman"/>
          <w:b/>
          <w:sz w:val="16"/>
          <w:szCs w:val="16"/>
        </w:rPr>
        <w:t>6.2. Взыскание неустойки с Поставщика.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28"/>
      <w:bookmarkEnd w:id="4"/>
      <w:r w:rsidRPr="00A618E4">
        <w:rPr>
          <w:rFonts w:ascii="Times New Roman" w:hAnsi="Times New Roman" w:cs="Times New Roman"/>
          <w:sz w:val="16"/>
          <w:szCs w:val="16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hyperlink r:id="rId13" w:history="1">
        <w:r w:rsidRPr="00A618E4">
          <w:rPr>
            <w:rStyle w:val="a4"/>
            <w:rFonts w:ascii="Times New Roman" w:hAnsi="Times New Roman" w:cs="Times New Roman"/>
            <w:bCs/>
            <w:color w:val="auto"/>
            <w:kern w:val="32"/>
            <w:sz w:val="16"/>
            <w:szCs w:val="16"/>
            <w:lang w:val="x-none" w:eastAsia="x-none"/>
          </w:rPr>
          <w:t>Правила</w:t>
        </w:r>
      </w:hyperlink>
      <w:r w:rsidRPr="00A618E4">
        <w:rPr>
          <w:rStyle w:val="12"/>
          <w:rFonts w:ascii="Times New Roman" w:hAnsi="Times New Roman" w:cs="Times New Roman"/>
          <w:b w:val="0"/>
          <w:sz w:val="16"/>
          <w:szCs w:val="16"/>
        </w:rPr>
        <w:t xml:space="preserve"> определения</w:t>
      </w:r>
      <w:r w:rsidRPr="00A618E4">
        <w:rPr>
          <w:rFonts w:ascii="Times New Roman" w:hAnsi="Times New Roman" w:cs="Times New Roman"/>
          <w:sz w:val="16"/>
          <w:szCs w:val="16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10% цены Контракта, если цена Контракта не превышает 3 млн руб.;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5% цены Контракта, если цена Контракта составляет от 3 млн до 50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1% цены Контракта, если цена Контракта составляет от 50 млн до 100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0,5% цены Контракта, если цена Контракта составляет от 100 млн до 500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0,4% цены Контракта, если цена Контракта составляет от 500 млн до 1 млрд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0,3% цены Контракта, если цена Контракта составляет от 1 млрд до 2 млрд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0,25% цены Контракта, если цена Контракта составляет от 2 млрд до 5 млрд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0,2% цены Контракта, если цена Контракта составляет от 5 млрд до 10 млрд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0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0,1% цены Контракта, если цена Контракта превышает 10 млрд руб.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:rsidR="00A618E4" w:rsidRPr="00A618E4" w:rsidRDefault="00A618E4" w:rsidP="00A618E4">
      <w:pPr>
        <w:pStyle w:val="ConsPlusNormal0"/>
        <w:numPr>
          <w:ilvl w:val="0"/>
          <w:numId w:val="11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1 000 руб., если цена Контракта не превышает 3 млн руб.;</w:t>
      </w:r>
    </w:p>
    <w:p w:rsidR="00A618E4" w:rsidRPr="00A618E4" w:rsidRDefault="00A618E4" w:rsidP="00A618E4">
      <w:pPr>
        <w:pStyle w:val="ConsPlusNormal0"/>
        <w:numPr>
          <w:ilvl w:val="0"/>
          <w:numId w:val="11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5 000 руб., если цена Контракта составляет от 3 млн до 50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1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10 000 руб., если цена Контракта составляет от 50 млн до 100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1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100 000 руб., если цена Контракта превышает 100 млн руб.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18E4">
        <w:rPr>
          <w:rFonts w:ascii="Times New Roman" w:hAnsi="Times New Roman" w:cs="Times New Roman"/>
          <w:b/>
          <w:sz w:val="16"/>
          <w:szCs w:val="16"/>
        </w:rPr>
        <w:t>6.3. Взыскание неустойки с Государственного заказчика.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:rsidR="00A618E4" w:rsidRPr="00A618E4" w:rsidRDefault="00A618E4" w:rsidP="00A618E4">
      <w:pPr>
        <w:pStyle w:val="ConsPlusNormal0"/>
        <w:numPr>
          <w:ilvl w:val="0"/>
          <w:numId w:val="12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1 000 руб., если цена Контракта не превышает 3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2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5 000 руб., если цена Контракта составляет от 3 млн до 50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2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10 000 руб., если цена Контракта составляет от 50 млн до 100 млн руб. (включительно);</w:t>
      </w:r>
    </w:p>
    <w:p w:rsidR="00A618E4" w:rsidRPr="00A618E4" w:rsidRDefault="00A618E4" w:rsidP="00A618E4">
      <w:pPr>
        <w:pStyle w:val="ConsPlusNormal0"/>
        <w:numPr>
          <w:ilvl w:val="0"/>
          <w:numId w:val="12"/>
        </w:numPr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100 000 руб., если цена Контракта превышает 100 млн руб.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618E4" w:rsidRPr="00A618E4" w:rsidRDefault="00A618E4" w:rsidP="00A618E4">
      <w:pPr>
        <w:autoSpaceDE w:val="0"/>
        <w:autoSpaceDN w:val="0"/>
        <w:jc w:val="both"/>
        <w:rPr>
          <w:b/>
          <w:sz w:val="16"/>
          <w:szCs w:val="16"/>
        </w:rPr>
      </w:pPr>
      <w:r w:rsidRPr="00A618E4">
        <w:rPr>
          <w:sz w:val="16"/>
          <w:szCs w:val="16"/>
        </w:rPr>
        <w:t xml:space="preserve">6.5. </w:t>
      </w:r>
      <w:r w:rsidRPr="00A618E4">
        <w:rPr>
          <w:b/>
          <w:sz w:val="16"/>
          <w:szCs w:val="16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keepNext/>
        <w:widowControl w:val="0"/>
        <w:autoSpaceDE w:val="0"/>
        <w:autoSpaceDN w:val="0"/>
        <w:jc w:val="both"/>
        <w:rPr>
          <w:b/>
          <w:bCs/>
          <w:spacing w:val="-4"/>
          <w:sz w:val="16"/>
          <w:szCs w:val="16"/>
        </w:rPr>
      </w:pPr>
      <w:r w:rsidRPr="00A618E4">
        <w:rPr>
          <w:b/>
          <w:bCs/>
          <w:spacing w:val="-4"/>
          <w:sz w:val="16"/>
          <w:szCs w:val="16"/>
        </w:rPr>
        <w:t>7. ОБСТОЯТЕЛЬСТВА НЕПРЕОДОЛИМОЙ СИЛЫ (ФОРС-МАЖОР)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:rsidR="00A618E4" w:rsidRPr="00A618E4" w:rsidRDefault="00A618E4" w:rsidP="00A618E4">
      <w:pPr>
        <w:pStyle w:val="ConsPlusNormal0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618E4">
        <w:rPr>
          <w:rFonts w:ascii="Times New Roman" w:hAnsi="Times New Roman" w:cs="Times New Roman"/>
          <w:sz w:val="16"/>
          <w:szCs w:val="16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keepNext/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lastRenderedPageBreak/>
        <w:t>8.</w:t>
      </w:r>
      <w:r w:rsidRPr="00A618E4">
        <w:rPr>
          <w:b/>
          <w:sz w:val="16"/>
          <w:szCs w:val="16"/>
        </w:rPr>
        <w:tab/>
        <w:t>ПОРЯДОК УРЕГУЛИРОВАНИЯ СПОРОВ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A618E4" w:rsidRPr="00A618E4" w:rsidRDefault="00A618E4" w:rsidP="00A618E4">
      <w:pPr>
        <w:keepNext/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t>9. ПОРЯДОК РАСТОРЖЕНИЯ КОНТРАКТА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keepNext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618E4">
        <w:rPr>
          <w:b/>
          <w:bCs/>
          <w:sz w:val="16"/>
          <w:szCs w:val="16"/>
        </w:rPr>
        <w:t>10. СРОК ДЕЙСТВИЯ КОНТРАКТА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10.1. Настоящий Контракт, вступает в силу и становится обязательным для Сторон с даты подписания, и действует до 31.12.2026 года,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618E4">
        <w:rPr>
          <w:b/>
          <w:bCs/>
          <w:sz w:val="16"/>
          <w:szCs w:val="16"/>
        </w:rPr>
        <w:t>11. ПРОЧИЕ УСЛОВИЯ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</w:t>
      </w:r>
      <w:r w:rsidRPr="00A618E4">
        <w:rPr>
          <w:sz w:val="16"/>
          <w:szCs w:val="16"/>
        </w:rPr>
        <w:lastRenderedPageBreak/>
        <w:t>настоящего Контракта, с указанием их контактных телефонов: Со стороны Государственного заказчика ответственным лицом назначен Карзанов А.В., +73492231467. Со стороны Поставщика ответственным лицом назначен  ____________. Телефоны ответственных лиц должны функционировать по рабочим дням с 09 до 18 часов по Салехардскому времени.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11.10. Настоящий Контракт составлен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:rsidR="00A618E4" w:rsidRPr="00A618E4" w:rsidRDefault="00A618E4" w:rsidP="00A618E4">
      <w:pPr>
        <w:shd w:val="clear" w:color="auto" w:fill="FFFFFF"/>
        <w:tabs>
          <w:tab w:val="left" w:pos="590"/>
        </w:tabs>
        <w:jc w:val="both"/>
        <w:rPr>
          <w:sz w:val="16"/>
          <w:szCs w:val="16"/>
        </w:rPr>
      </w:pPr>
      <w:r w:rsidRPr="00A618E4">
        <w:rPr>
          <w:sz w:val="16"/>
          <w:szCs w:val="16"/>
        </w:rPr>
        <w:t>11.11. Все приложения к Контракту являются его неотъемлемой частью: Приложение: № 1 – Спецификация.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618E4">
        <w:rPr>
          <w:b/>
          <w:sz w:val="16"/>
          <w:szCs w:val="16"/>
        </w:rPr>
        <w:t>12. ЮРИДИЧЕСКИЕ АДРЕСА, РЕКВИЗИТЫ И ПОДПИСИ СТОРОН:</w:t>
      </w:r>
    </w:p>
    <w:tbl>
      <w:tblPr>
        <w:tblW w:w="9963" w:type="dxa"/>
        <w:jc w:val="center"/>
        <w:tblLook w:val="01E0" w:firstRow="1" w:lastRow="1" w:firstColumn="1" w:lastColumn="1" w:noHBand="0" w:noVBand="0"/>
      </w:tblPr>
      <w:tblGrid>
        <w:gridCol w:w="5009"/>
        <w:gridCol w:w="374"/>
        <w:gridCol w:w="4580"/>
      </w:tblGrid>
      <w:tr w:rsidR="00A618E4" w:rsidRPr="00A618E4" w:rsidTr="00A618E4">
        <w:trPr>
          <w:trHeight w:val="1302"/>
          <w:jc w:val="center"/>
        </w:trPr>
        <w:tc>
          <w:tcPr>
            <w:tcW w:w="5009" w:type="dxa"/>
          </w:tcPr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618E4">
              <w:rPr>
                <w:b/>
                <w:sz w:val="16"/>
                <w:szCs w:val="16"/>
              </w:rPr>
              <w:t>Государственный заказчик:</w:t>
            </w: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A618E4" w:rsidRPr="00A618E4" w:rsidRDefault="00A618E4" w:rsidP="00A618E4">
            <w:pPr>
              <w:jc w:val="both"/>
              <w:rPr>
                <w:b/>
                <w:bCs/>
                <w:sz w:val="16"/>
                <w:szCs w:val="16"/>
              </w:rPr>
            </w:pPr>
            <w:r w:rsidRPr="00A618E4">
              <w:rPr>
                <w:b/>
                <w:bCs/>
                <w:sz w:val="16"/>
                <w:szCs w:val="16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ИНН 890 101 5913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КПП 890 101 001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ОКПО 08928919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ОКОПФ 81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ОКФС 12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ОКАТО 71171000000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ОКТМО 71951000001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л/с 03901783410 в УФК по Ямало-Ненецкому автономному округу («Главное управление МЧС России по Ямало-Ненецкому автономному округу») сч. № 03211643000000015117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в ОКЦ № 1 Сиб ГУ Банка России//УФК по Новосибирской области, г. Новосибирск БИК 015004950 ЕКС 40102810145370000043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ОГРН 1048900005252ОГРН 1048900005252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Юридический адрес: 629007 ЯНАО г. Салехард, ул. Республики, 28.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Фактический адрес: 629007 ЯНАО г. Салехард, ул. Республики, 28.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Тел. 8(34922) 3-22-99, 3-14-67, 3-07-21 (отдел организации контрактной работы)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 xml:space="preserve">Электронный адрес: gumchsyanao@89.mchs.gov.ru, 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 xml:space="preserve">zakaz-89@mail.ru 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Реквизиты для удержания неустоек (штрафов, пеней):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Федеральный счет: Лицевой счет № 04901783410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 xml:space="preserve"> в УФК по Ямало-Ненецкому автономному округу («Главное управление МЧС России по Ямало-Ненецкому автономному округу») сч. № 03100643000000019000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 xml:space="preserve">в ОКЦ №10 УГУ Банка России//УФК по Ямало-Ненецкому автономному округу г.Салехард 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БИК 007182108</w:t>
            </w:r>
          </w:p>
          <w:p w:rsidR="00A618E4" w:rsidRPr="00A618E4" w:rsidRDefault="00A618E4" w:rsidP="00A618E4">
            <w:pPr>
              <w:jc w:val="both"/>
              <w:rPr>
                <w:bCs/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ЕКС 40102810145370000008</w:t>
            </w: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8E4">
              <w:rPr>
                <w:bCs/>
                <w:sz w:val="16"/>
                <w:szCs w:val="16"/>
              </w:rPr>
              <w:t>ОГРН 1048900005252</w:t>
            </w: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________________ЭЦП</w:t>
            </w:r>
          </w:p>
        </w:tc>
        <w:tc>
          <w:tcPr>
            <w:tcW w:w="374" w:type="dxa"/>
          </w:tcPr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580" w:type="dxa"/>
          </w:tcPr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618E4">
              <w:rPr>
                <w:b/>
                <w:sz w:val="16"/>
                <w:szCs w:val="16"/>
              </w:rPr>
              <w:t>Поставщик:</w:t>
            </w:r>
          </w:p>
          <w:p w:rsidR="00A618E4" w:rsidRPr="00A618E4" w:rsidRDefault="00A618E4" w:rsidP="00A618E4">
            <w:pPr>
              <w:pStyle w:val="51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  <w:r w:rsidRPr="00A618E4">
              <w:rPr>
                <w:b w:val="0"/>
                <w:sz w:val="16"/>
                <w:szCs w:val="16"/>
              </w:rPr>
              <w:tab/>
            </w: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___________ЭЦП</w:t>
            </w:r>
          </w:p>
        </w:tc>
      </w:tr>
      <w:tr w:rsidR="00A618E4" w:rsidRPr="00A618E4" w:rsidTr="00A618E4">
        <w:trPr>
          <w:trHeight w:val="1302"/>
          <w:jc w:val="center"/>
        </w:trPr>
        <w:tc>
          <w:tcPr>
            <w:tcW w:w="9963" w:type="dxa"/>
            <w:gridSpan w:val="3"/>
          </w:tcPr>
          <w:p w:rsidR="00A618E4" w:rsidRPr="00A618E4" w:rsidRDefault="00A618E4" w:rsidP="00A618E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A618E4" w:rsidRPr="00A618E4" w:rsidRDefault="00A618E4" w:rsidP="00A618E4">
      <w:pPr>
        <w:keepNext/>
        <w:pageBreakBefore/>
        <w:jc w:val="both"/>
        <w:outlineLvl w:val="2"/>
        <w:rPr>
          <w:sz w:val="16"/>
          <w:szCs w:val="16"/>
        </w:rPr>
      </w:pPr>
      <w:r w:rsidRPr="00A618E4">
        <w:rPr>
          <w:sz w:val="16"/>
          <w:szCs w:val="16"/>
        </w:rPr>
        <w:lastRenderedPageBreak/>
        <w:t>Приложение № 1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bookmarkStart w:id="5" w:name="_Toc479846527"/>
      <w:r w:rsidRPr="00A618E4">
        <w:rPr>
          <w:sz w:val="16"/>
          <w:szCs w:val="16"/>
        </w:rPr>
        <w:t xml:space="preserve">к Государственному контракту №1261-_______ </w:t>
      </w:r>
      <w:r w:rsidRPr="00A618E4">
        <w:rPr>
          <w:bCs/>
          <w:sz w:val="16"/>
          <w:szCs w:val="16"/>
        </w:rPr>
        <w:t xml:space="preserve">от </w:t>
      </w:r>
      <w:bookmarkEnd w:id="5"/>
      <w:r w:rsidRPr="00A618E4">
        <w:rPr>
          <w:sz w:val="16"/>
          <w:szCs w:val="16"/>
        </w:rPr>
        <w:t>«____» __________ 2026 г.</w:t>
      </w:r>
    </w:p>
    <w:p w:rsidR="00A618E4" w:rsidRPr="00A618E4" w:rsidRDefault="00A618E4" w:rsidP="00A618E4">
      <w:pPr>
        <w:jc w:val="both"/>
        <w:rPr>
          <w:b/>
          <w:bCs/>
          <w:sz w:val="16"/>
          <w:szCs w:val="16"/>
        </w:rPr>
      </w:pPr>
    </w:p>
    <w:p w:rsidR="00A618E4" w:rsidRPr="00A618E4" w:rsidRDefault="00A618E4" w:rsidP="00A618E4">
      <w:pPr>
        <w:jc w:val="both"/>
        <w:rPr>
          <w:b/>
          <w:bCs/>
          <w:sz w:val="16"/>
          <w:szCs w:val="16"/>
        </w:rPr>
      </w:pPr>
    </w:p>
    <w:p w:rsidR="00A618E4" w:rsidRPr="00A618E4" w:rsidRDefault="00A618E4" w:rsidP="00A618E4">
      <w:pPr>
        <w:jc w:val="both"/>
        <w:rPr>
          <w:b/>
          <w:bCs/>
          <w:sz w:val="16"/>
          <w:szCs w:val="16"/>
        </w:rPr>
      </w:pPr>
    </w:p>
    <w:p w:rsidR="00A618E4" w:rsidRPr="00A618E4" w:rsidRDefault="00A618E4" w:rsidP="00A618E4">
      <w:pPr>
        <w:jc w:val="both"/>
        <w:rPr>
          <w:b/>
          <w:bCs/>
          <w:sz w:val="16"/>
          <w:szCs w:val="16"/>
        </w:rPr>
      </w:pPr>
      <w:r w:rsidRPr="00A618E4">
        <w:rPr>
          <w:b/>
          <w:bCs/>
          <w:sz w:val="16"/>
          <w:szCs w:val="16"/>
        </w:rPr>
        <w:t>СПЕЦИФИКАЦИЯ</w:t>
      </w:r>
    </w:p>
    <w:tbl>
      <w:tblPr>
        <w:tblW w:w="105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51"/>
        <w:gridCol w:w="972"/>
        <w:gridCol w:w="2846"/>
        <w:gridCol w:w="705"/>
        <w:gridCol w:w="777"/>
        <w:gridCol w:w="979"/>
        <w:gridCol w:w="1167"/>
        <w:gridCol w:w="935"/>
      </w:tblGrid>
      <w:tr w:rsidR="00A618E4" w:rsidRPr="00A618E4" w:rsidTr="00A618E4">
        <w:trPr>
          <w:trHeight w:val="129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ОКПД/КТРУ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Характеристики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Страна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происхождения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товара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Ед. изм.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Общее кол-во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Цена за ед. в руб. с НДС / НДС не облагается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Сумма в руб. с НДС /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НДС не облагается</w:t>
            </w:r>
          </w:p>
        </w:tc>
      </w:tr>
      <w:tr w:rsidR="00A618E4" w:rsidRPr="00A618E4" w:rsidTr="00A618E4">
        <w:trPr>
          <w:trHeight w:val="16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Масло трансмиссионное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19.20.29.120-00000007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Сезон эксплуатации: Всесезонное;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Состав: Противозадирные присадки высокой эффективности и многофункционального действия;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*Классификации: API GL-4,GL-5, вязкостью SAE 75W-140;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*Тип -синтетическое;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*Область применения – для стационарного двигателя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</w:tr>
      <w:tr w:rsidR="00A618E4" w:rsidRPr="00A618E4" w:rsidTr="00A618E4">
        <w:trPr>
          <w:trHeight w:val="16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Масло моторное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19.20.29.110-00000016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keepNext/>
              <w:widowControl w:val="0"/>
              <w:jc w:val="both"/>
              <w:outlineLvl w:val="1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Класс -  всесезонное;</w:t>
            </w:r>
          </w:p>
          <w:p w:rsidR="00A618E4" w:rsidRPr="00A618E4" w:rsidRDefault="00A618E4" w:rsidP="00A618E4">
            <w:pPr>
              <w:widowControl w:val="0"/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Область применения – для бензиновых двигателей;</w:t>
            </w:r>
          </w:p>
          <w:p w:rsidR="00A618E4" w:rsidRPr="00A618E4" w:rsidRDefault="00A618E4" w:rsidP="00A618E4">
            <w:pPr>
              <w:widowControl w:val="0"/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*Класс вязкости по SAE 25W-40;</w:t>
            </w:r>
          </w:p>
          <w:p w:rsidR="00A618E4" w:rsidRPr="00A618E4" w:rsidRDefault="00A618E4" w:rsidP="00A618E4">
            <w:pPr>
              <w:widowControl w:val="0"/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*Сертификат соответствия: NMMA FC-W;</w:t>
            </w:r>
          </w:p>
          <w:p w:rsidR="00A618E4" w:rsidRPr="00A618E4" w:rsidRDefault="00A618E4" w:rsidP="00A618E4">
            <w:pPr>
              <w:keepNext/>
              <w:widowControl w:val="0"/>
              <w:jc w:val="both"/>
              <w:outlineLvl w:val="1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*Тип -синтетическое;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*Тип двигателя- Четырехтактный.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</w:tr>
      <w:tr w:rsidR="00A618E4" w:rsidRPr="00A618E4" w:rsidTr="00A618E4">
        <w:trPr>
          <w:trHeight w:val="16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Масло трансмиссионное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19.20.29.120-00000007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Сезон эксплуатации: Всесезонное;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Состав: Противозадирные присадки высокой эффективности и многофункционального действия;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*Классификации API GL-4,GL-5, вязкостью SAE 90,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 xml:space="preserve">*Область применения – для редукторов лодочных моторов; </w:t>
            </w:r>
          </w:p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*Тип -синтетическое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</w:tr>
      <w:tr w:rsidR="00A618E4" w:rsidRPr="00A618E4" w:rsidTr="00A618E4">
        <w:trPr>
          <w:trHeight w:val="309"/>
        </w:trPr>
        <w:tc>
          <w:tcPr>
            <w:tcW w:w="8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  <w:r w:rsidRPr="00A618E4">
              <w:rPr>
                <w:sz w:val="16"/>
                <w:szCs w:val="16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E4" w:rsidRPr="00A618E4" w:rsidRDefault="00A618E4" w:rsidP="00A618E4">
            <w:pPr>
              <w:jc w:val="both"/>
              <w:rPr>
                <w:sz w:val="16"/>
                <w:szCs w:val="16"/>
              </w:rPr>
            </w:pPr>
          </w:p>
        </w:tc>
      </w:tr>
    </w:tbl>
    <w:p w:rsidR="00A618E4" w:rsidRPr="00A618E4" w:rsidRDefault="00A618E4" w:rsidP="00A618E4">
      <w:pPr>
        <w:jc w:val="both"/>
        <w:rPr>
          <w:i/>
          <w:sz w:val="16"/>
          <w:szCs w:val="16"/>
        </w:rPr>
      </w:pPr>
      <w:r w:rsidRPr="00A618E4">
        <w:rPr>
          <w:i/>
          <w:sz w:val="16"/>
          <w:szCs w:val="16"/>
        </w:rPr>
        <w:t>* Применение дополнительных характеристик в описании объекта закупки, не указанных в кодах каталога товара, работ и услуг, обусловлено требованиями эксплуатации специальной техники в соответствии с технической документации.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rFonts w:eastAsia="Calibri"/>
          <w:sz w:val="16"/>
          <w:szCs w:val="16"/>
          <w:lang w:eastAsia="en-US"/>
        </w:rPr>
        <w:tab/>
      </w:r>
      <w:bookmarkStart w:id="6" w:name="sub_1015"/>
      <w:r w:rsidRPr="00A618E4">
        <w:rPr>
          <w:sz w:val="16"/>
          <w:szCs w:val="16"/>
        </w:rPr>
        <w:t>Поставщик гарантирует Заказчику,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t>Поставщик гарантирует качество поставляемого Товара в соответствии с законодательством Российской Федерации.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tab/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tab/>
        <w:t>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такими качествами и такими характеристиками товара, указанными в техническом задании.</w:t>
      </w:r>
    </w:p>
    <w:p w:rsidR="00A618E4" w:rsidRPr="00A618E4" w:rsidRDefault="00A618E4" w:rsidP="00A618E4">
      <w:pPr>
        <w:jc w:val="both"/>
        <w:rPr>
          <w:sz w:val="16"/>
          <w:szCs w:val="16"/>
        </w:rPr>
      </w:pPr>
      <w:r w:rsidRPr="00A618E4">
        <w:rPr>
          <w:sz w:val="16"/>
          <w:szCs w:val="16"/>
        </w:rPr>
        <w:tab/>
        <w:t>Гарантийный срок на Товар должен быть не менее срока гарантии производителя товара. Срок гарантии начинается с момента поставки товара Заказчику.</w:t>
      </w:r>
      <w:r w:rsidRPr="00A618E4">
        <w:rPr>
          <w:sz w:val="16"/>
          <w:szCs w:val="16"/>
        </w:rPr>
        <w:tab/>
        <w:t>Требования соответствия нормативным документам (лицензии, допуски, разрешения, согласования).</w:t>
      </w:r>
    </w:p>
    <w:bookmarkEnd w:id="6"/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tabs>
          <w:tab w:val="left" w:pos="5954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ab/>
        <w:t xml:space="preserve"> 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___________________________ /__________/                                           ____________________ /____________/</w:t>
      </w:r>
    </w:p>
    <w:p w:rsidR="00A618E4" w:rsidRPr="00A618E4" w:rsidRDefault="00A618E4" w:rsidP="00A618E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618E4">
        <w:rPr>
          <w:sz w:val="16"/>
          <w:szCs w:val="16"/>
        </w:rPr>
        <w:t>М.П.                                                                                                                                            М.П.</w:t>
      </w:r>
    </w:p>
    <w:p w:rsidR="001C76D3" w:rsidRPr="00A618E4" w:rsidRDefault="001C76D3" w:rsidP="00A618E4">
      <w:pPr>
        <w:jc w:val="both"/>
        <w:rPr>
          <w:sz w:val="16"/>
          <w:szCs w:val="16"/>
        </w:rPr>
      </w:pPr>
    </w:p>
    <w:sectPr w:rsidR="001C76D3" w:rsidRPr="00A618E4" w:rsidSect="0013717B">
      <w:footerReference w:type="default" r:id="rId14"/>
      <w:pgSz w:w="11906" w:h="16838"/>
      <w:pgMar w:top="993" w:right="765" w:bottom="181" w:left="107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7A" w:rsidRDefault="00E0447A">
      <w:r>
        <w:separator/>
      </w:r>
    </w:p>
  </w:endnote>
  <w:endnote w:type="continuationSeparator" w:id="0">
    <w:p w:rsidR="00E0447A" w:rsidRDefault="00E0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3" w:rsidRDefault="001C76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7A" w:rsidRDefault="00E0447A">
      <w:r>
        <w:separator/>
      </w:r>
    </w:p>
  </w:footnote>
  <w:footnote w:type="continuationSeparator" w:id="0">
    <w:p w:rsidR="00E0447A" w:rsidRDefault="00E0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BF205925"/>
    <w:multiLevelType w:val="multilevel"/>
    <w:tmpl w:val="BF205925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CF092B84"/>
    <w:multiLevelType w:val="multilevel"/>
    <w:tmpl w:val="CF092B84"/>
    <w:lvl w:ilvl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0053208E"/>
    <w:multiLevelType w:val="multilevel"/>
    <w:tmpl w:val="0053208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248C179"/>
    <w:multiLevelType w:val="multilevel"/>
    <w:tmpl w:val="0248C179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03D62ECE"/>
    <w:multiLevelType w:val="multilevel"/>
    <w:tmpl w:val="03D62ECE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5B654F3"/>
    <w:multiLevelType w:val="multilevel"/>
    <w:tmpl w:val="25B654F3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>
    <w:nsid w:val="5118403B"/>
    <w:multiLevelType w:val="multilevel"/>
    <w:tmpl w:val="AD761952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9ADCABA"/>
    <w:multiLevelType w:val="multilevel"/>
    <w:tmpl w:val="59ADCABA"/>
    <w:lvl w:ilvl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9">
    <w:nsid w:val="5F6F02BF"/>
    <w:multiLevelType w:val="multilevel"/>
    <w:tmpl w:val="F0D60B5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2183CF9"/>
    <w:multiLevelType w:val="multilevel"/>
    <w:tmpl w:val="72183CF9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7704239C"/>
    <w:multiLevelType w:val="multilevel"/>
    <w:tmpl w:val="C174314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D3"/>
    <w:rsid w:val="00101518"/>
    <w:rsid w:val="0013717B"/>
    <w:rsid w:val="001C76D3"/>
    <w:rsid w:val="00835C9A"/>
    <w:rsid w:val="009466B0"/>
    <w:rsid w:val="009B1162"/>
    <w:rsid w:val="00A618E4"/>
    <w:rsid w:val="00A9277B"/>
    <w:rsid w:val="00B16425"/>
    <w:rsid w:val="00B82513"/>
    <w:rsid w:val="00E0447A"/>
    <w:rsid w:val="01C15950"/>
    <w:rsid w:val="4D2771CA"/>
    <w:rsid w:val="7AE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00A7-18E9-43D0-B70D-069FAEC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qFormat/>
    <w:rPr>
      <w:rFonts w:ascii="Arial" w:hAnsi="Arial" w:cs="Arial"/>
      <w:color w:val="0000FF"/>
      <w:sz w:val="20"/>
      <w:szCs w:val="20"/>
      <w:u w:val="single"/>
    </w:rPr>
  </w:style>
  <w:style w:type="character" w:styleId="a5">
    <w:name w:val="Strong"/>
    <w:qFormat/>
    <w:rPr>
      <w:b/>
      <w:bCs/>
    </w:rPr>
  </w:style>
  <w:style w:type="paragraph" w:styleId="20">
    <w:name w:val="Body Text 2"/>
    <w:basedOn w:val="a"/>
    <w:qFormat/>
    <w:pPr>
      <w:ind w:firstLine="851"/>
      <w:jc w:val="both"/>
    </w:pPr>
    <w:rPr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footnote text"/>
    <w:basedOn w:val="a"/>
    <w:rPr>
      <w:rFonts w:ascii="Calibri" w:hAnsi="Calibri" w:cs="Calibri"/>
      <w:sz w:val="20"/>
      <w:szCs w:val="20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after="120"/>
    </w:pPr>
  </w:style>
  <w:style w:type="paragraph" w:styleId="10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styleId="aa">
    <w:name w:val="Body Text Indent"/>
    <w:basedOn w:val="a"/>
    <w:qFormat/>
    <w:pPr>
      <w:overflowPunct w:val="0"/>
      <w:autoSpaceDE w:val="0"/>
      <w:ind w:firstLine="708"/>
      <w:jc w:val="both"/>
    </w:pPr>
    <w:rPr>
      <w:b/>
      <w:bCs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21">
    <w:name w:val="Body Text Indent 2"/>
    <w:basedOn w:val="a"/>
    <w:qFormat/>
    <w:pPr>
      <w:ind w:firstLine="709"/>
      <w:jc w:val="both"/>
    </w:pPr>
    <w:rPr>
      <w:szCs w:val="20"/>
    </w:rPr>
  </w:style>
  <w:style w:type="paragraph" w:styleId="ad">
    <w:name w:val="Subtitle"/>
    <w:basedOn w:val="a"/>
    <w:next w:val="a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 w:val="24"/>
      <w:szCs w:val="24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eastAsia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</w:style>
  <w:style w:type="character" w:customStyle="1" w:styleId="WW8Num22z0">
    <w:name w:val="WW8Num22z0"/>
    <w:qFormat/>
  </w:style>
  <w:style w:type="character" w:customStyle="1" w:styleId="11">
    <w:name w:val="Основной шрифт абзаца1"/>
    <w:qFormat/>
  </w:style>
  <w:style w:type="character" w:customStyle="1" w:styleId="ae">
    <w:name w:val="Основной текст с отступом Знак"/>
    <w:qFormat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qFormat/>
    <w:rPr>
      <w:sz w:val="16"/>
      <w:szCs w:val="16"/>
      <w:lang w:val="ru-RU" w:bidi="ar-SA"/>
    </w:rPr>
  </w:style>
  <w:style w:type="character" w:customStyle="1" w:styleId="af">
    <w:name w:val="номер страницы"/>
    <w:basedOn w:val="11"/>
    <w:qFormat/>
  </w:style>
  <w:style w:type="character" w:customStyle="1" w:styleId="FontStyle26">
    <w:name w:val="Font Style26"/>
    <w:qFormat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ConsNonformat">
    <w:name w:val="ConsNonformat Знак"/>
    <w:qFormat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12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  <w:qFormat/>
  </w:style>
  <w:style w:type="character" w:customStyle="1" w:styleId="nmb11">
    <w:name w:val="nmb11"/>
    <w:qFormat/>
  </w:style>
  <w:style w:type="character" w:customStyle="1" w:styleId="btn2">
    <w:name w:val="btn2"/>
    <w:qFormat/>
    <w:rPr>
      <w:bdr w:val="single" w:sz="6" w:space="0" w:color="E4E8EB"/>
    </w:rPr>
  </w:style>
  <w:style w:type="character" w:customStyle="1" w:styleId="22">
    <w:name w:val="Заголовок 2 Знак"/>
    <w:qFormat/>
    <w:rPr>
      <w:b/>
      <w:sz w:val="30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af1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20">
    <w:name w:val="Font Style20"/>
    <w:qFormat/>
    <w:rPr>
      <w:rFonts w:ascii="Times New Roman" w:hAnsi="Times New Roman" w:cs="Times New Roman"/>
      <w:sz w:val="18"/>
    </w:rPr>
  </w:style>
  <w:style w:type="character" w:customStyle="1" w:styleId="af2">
    <w:name w:val="Текст сноски Знак"/>
    <w:qFormat/>
    <w:rPr>
      <w:rFonts w:ascii="Calibri" w:hAnsi="Calibri" w:cs="Calibri"/>
    </w:rPr>
  </w:style>
  <w:style w:type="character" w:customStyle="1" w:styleId="af3">
    <w:name w:val="Символ сноски"/>
    <w:qFormat/>
    <w:rPr>
      <w:rFonts w:cs="Times New Roman"/>
      <w:vertAlign w:val="superscript"/>
    </w:rPr>
  </w:style>
  <w:style w:type="character" w:customStyle="1" w:styleId="23">
    <w:name w:val="Основной текст с отступом 2 Знак"/>
    <w:qFormat/>
    <w:rPr>
      <w:sz w:val="24"/>
      <w:szCs w:val="24"/>
    </w:rPr>
  </w:style>
  <w:style w:type="character" w:customStyle="1" w:styleId="af4">
    <w:name w:val="Основной текст Знак"/>
    <w:qFormat/>
    <w:rPr>
      <w:sz w:val="24"/>
      <w:szCs w:val="24"/>
    </w:rPr>
  </w:style>
  <w:style w:type="character" w:customStyle="1" w:styleId="af5">
    <w:name w:val="Название Знак"/>
    <w:qFormat/>
    <w:rPr>
      <w:rFonts w:ascii="Arial" w:hAnsi="Arial" w:cs="Arial"/>
      <w:b/>
      <w:kern w:val="2"/>
      <w:sz w:val="32"/>
    </w:rPr>
  </w:style>
  <w:style w:type="character" w:customStyle="1" w:styleId="24">
    <w:name w:val="Основной текст 2 Знак"/>
    <w:qFormat/>
    <w:rPr>
      <w:sz w:val="24"/>
      <w:szCs w:val="24"/>
    </w:rPr>
  </w:style>
  <w:style w:type="character" w:customStyle="1" w:styleId="af6">
    <w:name w:val="Основной текст_"/>
    <w:qFormat/>
    <w:rPr>
      <w:shd w:val="clear" w:color="auto" w:fill="FFFFFF"/>
    </w:rPr>
  </w:style>
  <w:style w:type="character" w:customStyle="1" w:styleId="af7">
    <w:name w:val="Нижний колонтитул Знак"/>
    <w:qFormat/>
    <w:rPr>
      <w:rFonts w:ascii="Times New Roman" w:hAnsi="Times New Roman" w:cs="Times New Roman"/>
    </w:rPr>
  </w:style>
  <w:style w:type="character" w:customStyle="1" w:styleId="af8">
    <w:name w:val="Абзац списка Знак"/>
    <w:uiPriority w:val="99"/>
    <w:qFormat/>
    <w:rPr>
      <w:sz w:val="24"/>
      <w:szCs w:val="24"/>
    </w:rPr>
  </w:style>
  <w:style w:type="character" w:customStyle="1" w:styleId="af9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  <w:qFormat/>
  </w:style>
  <w:style w:type="character" w:customStyle="1" w:styleId="blk">
    <w:name w:val="blk"/>
    <w:qFormat/>
  </w:style>
  <w:style w:type="character" w:customStyle="1" w:styleId="13">
    <w:name w:val="Обычный (веб) Знак1"/>
    <w:qFormat/>
    <w:rPr>
      <w:sz w:val="24"/>
      <w:szCs w:val="24"/>
    </w:rPr>
  </w:style>
  <w:style w:type="character" w:customStyle="1" w:styleId="210">
    <w:name w:val="Основной текст 2 Знак1"/>
    <w:qFormat/>
    <w:rPr>
      <w:sz w:val="24"/>
      <w:szCs w:val="24"/>
      <w:lang w:val="ru-RU"/>
    </w:rPr>
  </w:style>
  <w:style w:type="character" w:customStyle="1" w:styleId="afa">
    <w:name w:val="Подзаголовок Знак"/>
    <w:qFormat/>
    <w:rPr>
      <w:rFonts w:ascii="Arial" w:hAnsi="Arial" w:cs="Arial"/>
      <w:sz w:val="24"/>
      <w:szCs w:val="24"/>
      <w:lang w:val="ru-RU"/>
    </w:rPr>
  </w:style>
  <w:style w:type="character" w:customStyle="1" w:styleId="2Arial75pt">
    <w:name w:val="Основной текст (2) + Arial;7;5 pt"/>
    <w:qFormat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qFormat/>
    <w:rPr>
      <w:sz w:val="24"/>
      <w:szCs w:val="24"/>
    </w:rPr>
  </w:style>
  <w:style w:type="character" w:customStyle="1" w:styleId="25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5Exact">
    <w:name w:val="Основной текст (5) Exact"/>
    <w:qFormat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qFormat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qFormat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">
    <w:name w:val="Основной текст (2)_"/>
    <w:qFormat/>
    <w:rPr>
      <w:sz w:val="19"/>
      <w:szCs w:val="19"/>
      <w:shd w:val="clear" w:color="auto" w:fill="FFFFFF"/>
    </w:rPr>
  </w:style>
  <w:style w:type="character" w:customStyle="1" w:styleId="afb">
    <w:name w:val="Другое_"/>
    <w:qFormat/>
    <w:rPr>
      <w:shd w:val="clear" w:color="auto" w:fill="FFFFFF"/>
    </w:rPr>
  </w:style>
  <w:style w:type="character" w:customStyle="1" w:styleId="char-name">
    <w:name w:val="char-name"/>
    <w:qFormat/>
  </w:style>
  <w:style w:type="character" w:customStyle="1" w:styleId="chars-valuevalue">
    <w:name w:val="chars-value__value"/>
    <w:qFormat/>
  </w:style>
  <w:style w:type="character" w:customStyle="1" w:styleId="chars-valuevalue-text-desc">
    <w:name w:val="chars-value__value-text-desc"/>
    <w:qFormat/>
  </w:style>
  <w:style w:type="character" w:customStyle="1" w:styleId="chars-valuevalue-min-val">
    <w:name w:val="chars-value__value-min-val"/>
    <w:qFormat/>
  </w:style>
  <w:style w:type="character" w:customStyle="1" w:styleId="chars-valuevalue-max-val">
    <w:name w:val="chars-value__value-max-val"/>
    <w:qFormat/>
  </w:style>
  <w:style w:type="paragraph" w:customStyle="1" w:styleId="afc">
    <w:name w:val="Заголовок"/>
    <w:basedOn w:val="a"/>
    <w:next w:val="a9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7">
    <w:name w:val="Знак2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d">
    <w:name w:val="Заголовок статьи"/>
    <w:basedOn w:val="a"/>
    <w:next w:val="a"/>
    <w:qFormat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e">
    <w:name w:val="Комментарий"/>
    <w:basedOn w:val="a"/>
    <w:next w:val="a"/>
    <w:qFormat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ConsPlusNormal0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2110">
    <w:name w:val="Основной текст с отступом 211"/>
    <w:basedOn w:val="a"/>
    <w:qFormat/>
    <w:pPr>
      <w:spacing w:after="120" w:line="480" w:lineRule="auto"/>
      <w:ind w:left="283"/>
    </w:p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230">
    <w:name w:val="Знак Знак23 Знак Знак Знак Знак Знак Знак 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6">
    <w:name w:val="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110"/>
    <w:qFormat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0">
    <w:name w:val="Прижатый влево"/>
    <w:basedOn w:val="a"/>
    <w:next w:val="a"/>
    <w:qFormat/>
    <w:pPr>
      <w:autoSpaceDE w:val="0"/>
    </w:pPr>
    <w:rPr>
      <w:rFonts w:ascii="Arial" w:hAnsi="Arial" w:cs="Arial"/>
    </w:rPr>
  </w:style>
  <w:style w:type="paragraph" w:customStyle="1" w:styleId="aff1">
    <w:name w:val="Пункт"/>
    <w:basedOn w:val="a"/>
    <w:qFormat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qFormat/>
    <w:pPr>
      <w:widowControl w:val="0"/>
      <w:autoSpaceDE w:val="0"/>
      <w:spacing w:line="254" w:lineRule="exact"/>
      <w:jc w:val="center"/>
    </w:pPr>
  </w:style>
  <w:style w:type="paragraph" w:customStyle="1" w:styleId="17">
    <w:name w:val="Абзац списка1"/>
    <w:basedOn w:val="a"/>
    <w:qFormat/>
    <w:pPr>
      <w:ind w:left="708"/>
    </w:pPr>
  </w:style>
  <w:style w:type="paragraph" w:customStyle="1" w:styleId="ConsNonformat0">
    <w:name w:val="ConsNonformat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8">
    <w:name w:val="Обычный (веб)1"/>
    <w:basedOn w:val="a"/>
    <w:qFormat/>
    <w:pPr>
      <w:spacing w:before="280" w:after="280"/>
    </w:pPr>
  </w:style>
  <w:style w:type="paragraph" w:customStyle="1" w:styleId="ConsDTNormal">
    <w:name w:val="ConsDTNormal"/>
    <w:qFormat/>
    <w:pPr>
      <w:suppressAutoHyphens/>
      <w:autoSpaceDE w:val="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нак Знак Знак Знак"/>
    <w:basedOn w:val="a"/>
    <w:next w:val="a"/>
    <w:qFormat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qFormat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styleId="aff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9">
    <w:name w:val="Название объекта1"/>
    <w:basedOn w:val="a"/>
    <w:next w:val="a"/>
    <w:qFormat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qFormat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2">
    <w:name w:val="Основной текст с отступом 21"/>
    <w:basedOn w:val="a"/>
    <w:qFormat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a">
    <w:name w:val="Знак Знак Знак Знак Знак Знак Знак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b">
    <w:name w:val="Абзац списка1"/>
    <w:basedOn w:val="a"/>
    <w:qFormat/>
    <w:pPr>
      <w:ind w:left="720"/>
    </w:pPr>
    <w:rPr>
      <w:sz w:val="20"/>
      <w:szCs w:val="20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before="360" w:line="274" w:lineRule="exact"/>
      <w:jc w:val="both"/>
    </w:pPr>
    <w:rPr>
      <w:sz w:val="20"/>
      <w:szCs w:val="20"/>
    </w:rPr>
  </w:style>
  <w:style w:type="paragraph" w:customStyle="1" w:styleId="1c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9">
    <w:name w:val="Без интервала2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fr1cxspmiddle">
    <w:name w:val="fr1cxspmiddle"/>
    <w:basedOn w:val="a"/>
    <w:qFormat/>
    <w:pPr>
      <w:spacing w:before="280" w:after="280"/>
    </w:pPr>
  </w:style>
  <w:style w:type="paragraph" w:customStyle="1" w:styleId="fr1cxsplast">
    <w:name w:val="fr1cxsplast"/>
    <w:basedOn w:val="a"/>
    <w:qFormat/>
    <w:pPr>
      <w:spacing w:before="280" w:after="280"/>
    </w:pPr>
  </w:style>
  <w:style w:type="paragraph" w:customStyle="1" w:styleId="51">
    <w:name w:val="Основной текст (5)"/>
    <w:basedOn w:val="a"/>
    <w:qFormat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qFormat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qFormat/>
    <w:pPr>
      <w:spacing w:before="280" w:after="280"/>
    </w:pPr>
  </w:style>
  <w:style w:type="paragraph" w:customStyle="1" w:styleId="aff7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paragraph" w:customStyle="1" w:styleId="aff8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86C67EB82148712F6982EDA2F940D68AF14470531FF1273AA15F0ABB8670ACFC89CACD5C3A0E381EC43ED5FBB4B027BC558D39d0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login.consultant.ru/link/?req=doc&amp;base=RZR&amp;n=331074&amp;date=04.02.2021&amp;dst=3&amp;fld=1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EFC29099A319C9F9E23CF7BA28E2EEA18E04AED608C88008B1DBF26h5N1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DEFC29099A319C9F9E23CF7BA28E2EEA18E04AED608C88008B1DBF26h5N1L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3E7D28AD7253741821838B6AAAA07ED6E11C1A066009F5C374A7805FCg8N0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612C3-2CE7-4F34-8B0E-87FADC3A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5907</Words>
  <Characters>33675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Михайлюк О.В</cp:lastModifiedBy>
  <cp:revision>3</cp:revision>
  <cp:lastPrinted>2026-05-15T13:51:00Z</cp:lastPrinted>
  <dcterms:created xsi:type="dcterms:W3CDTF">2026-05-27T12:32:00Z</dcterms:created>
  <dcterms:modified xsi:type="dcterms:W3CDTF">2026-06-30T09:35:00Z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1049-12.2.0.21931</vt:lpwstr>
  </property>
  <property fmtid="{D5CDD505-2E9C-101B-9397-08002B2CF9AE}" pid="4" name="ICV">
    <vt:lpwstr>C29D4687A58E4575A18DFADDDE0E6898_13</vt:lpwstr>
  </property>
</Properties>
</file>