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ind w:hanging="0" w:left="72"/>
        <w:jc w:val="center"/>
        <w:rPr>
          <w:rFonts w:ascii="Tinos" w:hAnsi="Tinos" w:cs="Tinos"/>
          <w:b/>
          <w:bCs/>
          <w:color w:val="000000"/>
          <w:spacing w:val="13"/>
          <w:sz w:val="24"/>
          <w:szCs w:val="24"/>
        </w:rPr>
      </w:pPr>
      <w:r>
        <w:rPr>
          <w:rFonts w:cs="Tinos" w:ascii="Tinos" w:hAnsi="Tinos"/>
          <w:b/>
          <w:bCs/>
          <w:color w:val="000000"/>
          <w:spacing w:val="1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hanging="0" w:left="72"/>
        <w:jc w:val="center"/>
        <w:rPr>
          <w:rFonts w:ascii="Tinos" w:hAnsi="Tinos" w:cs="Tinos"/>
          <w:b/>
          <w:bCs/>
          <w:color w:val="000000"/>
          <w:spacing w:val="13"/>
          <w:sz w:val="24"/>
          <w:szCs w:val="24"/>
        </w:rPr>
      </w:pPr>
      <w:r>
        <w:rPr>
          <w:rFonts w:eastAsia="Tinos" w:cs="Tinos" w:ascii="Tinos" w:hAnsi="Tinos"/>
          <w:b/>
          <w:bCs/>
          <w:color w:val="000000"/>
          <w:spacing w:val="13"/>
          <w:sz w:val="24"/>
          <w:szCs w:val="24"/>
        </w:rPr>
        <w:t>Техническое задание</w:t>
      </w:r>
    </w:p>
    <w:p>
      <w:pPr>
        <w:pStyle w:val="Normal"/>
        <w:spacing w:lineRule="auto" w:line="240" w:before="0" w:after="0"/>
        <w:jc w:val="center"/>
        <w:rPr>
          <w:rFonts w:ascii="Tinos" w:hAnsi="Tinos" w:cs="Tinos"/>
          <w:b/>
          <w:bCs/>
          <w:sz w:val="24"/>
          <w:szCs w:val="24"/>
        </w:rPr>
      </w:pPr>
      <w:r>
        <w:rPr>
          <w:rFonts w:eastAsia="Tinos" w:cs="Tinos" w:ascii="Tinos" w:hAnsi="Tinos"/>
          <w:b/>
          <w:bCs/>
          <w:sz w:val="24"/>
          <w:szCs w:val="24"/>
          <w:lang w:eastAsia="en-US"/>
        </w:rPr>
        <w:t xml:space="preserve">На оказание услуг по техническому обслуживанию беспилотного воздушного судна 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b/>
          <w:color w:val="000000"/>
          <w:sz w:val="24"/>
          <w:szCs w:val="24"/>
        </w:rPr>
      </w:pPr>
      <w:r>
        <w:rPr>
          <w:rFonts w:cs="Tinos" w:ascii="Tinos" w:hAnsi="Tinos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sz w:val="24"/>
          <w:szCs w:val="24"/>
          <w:highlight w:val="none"/>
        </w:rPr>
      </w:pPr>
      <w:r>
        <w:rPr>
          <w:rFonts w:eastAsia="Tinos" w:cs="Tinos" w:ascii="Tinos" w:hAnsi="Tinos"/>
          <w:b/>
          <w:color w:val="000000"/>
          <w:sz w:val="24"/>
          <w:szCs w:val="24"/>
        </w:rPr>
        <w:t xml:space="preserve">1. Предмет контракта: </w:t>
      </w:r>
      <w:r>
        <w:rPr>
          <w:rFonts w:eastAsia="Tinos" w:cs="Tinos" w:ascii="Tinos" w:hAnsi="Tinos"/>
          <w:color w:val="auto"/>
          <w:sz w:val="24"/>
          <w:szCs w:val="24"/>
          <w:lang w:val="ru-RU" w:eastAsia="en-US" w:bidi="ar-SA"/>
        </w:rPr>
        <w:t>Оказание услуг по техническому обслуживанию и ремонту беспилотных летательных аппаратов, используемого при проведении контрольно-надзорных мероприятий.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b/>
          <w:bCs/>
          <w:sz w:val="24"/>
          <w:szCs w:val="24"/>
          <w:lang w:eastAsia="en-US"/>
        </w:rPr>
        <w:t xml:space="preserve">ОКПД2: 33.16.10.000 </w:t>
      </w:r>
      <w:r>
        <w:rPr>
          <w:rFonts w:eastAsia="Tinos" w:cs="Tinos" w:ascii="Tinos" w:hAnsi="Tinos"/>
          <w:b w:val="false"/>
          <w:bCs w:val="false"/>
          <w:sz w:val="24"/>
          <w:szCs w:val="24"/>
          <w:lang w:eastAsia="en-US"/>
        </w:rPr>
        <w:t>Услуги по ремонту и техническому обслуживанию летательных и космических аппаратов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0"/>
        <w:rPr>
          <w:rFonts w:ascii="Tinos" w:hAnsi="Tinos" w:cs="Tinos"/>
          <w:color w:val="000000"/>
          <w:sz w:val="24"/>
          <w:szCs w:val="24"/>
        </w:rPr>
      </w:pPr>
      <w:r>
        <w:rPr>
          <w:rFonts w:eastAsia="Tinos" w:cs="Tinos" w:ascii="Tinos" w:hAnsi="Tinos"/>
          <w:b/>
          <w:color w:val="000000"/>
          <w:sz w:val="24"/>
          <w:szCs w:val="24"/>
        </w:rPr>
        <w:t xml:space="preserve">2. Место оказания Услуг: </w:t>
      </w:r>
      <w:r>
        <w:rPr>
          <w:rFonts w:eastAsia="Tinos" w:cs="Tinos" w:ascii="Tinos" w:hAnsi="Tinos"/>
          <w:b w:val="false"/>
          <w:bCs w:val="false"/>
          <w:color w:val="000000"/>
          <w:sz w:val="24"/>
          <w:szCs w:val="24"/>
        </w:rPr>
        <w:t>по месту нахождения Исполнителя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0"/>
        <w:rPr>
          <w:rFonts w:ascii="Tinos" w:hAnsi="Tinos" w:cs="Tinos"/>
          <w:b w:val="false"/>
          <w:bCs w:val="false"/>
          <w:color w:val="000000"/>
          <w:sz w:val="24"/>
          <w:szCs w:val="24"/>
          <w:highlight w:val="none"/>
        </w:rPr>
      </w:pPr>
      <w:r>
        <w:rPr>
          <w:rFonts w:eastAsia="Tinos" w:cs="Tinos" w:ascii="Tinos" w:hAnsi="Tinos"/>
          <w:b/>
          <w:color w:val="000000"/>
          <w:sz w:val="24"/>
          <w:szCs w:val="24"/>
        </w:rPr>
        <w:t xml:space="preserve">3. Сроки оказания услуг: </w:t>
      </w:r>
      <w:r>
        <w:rPr>
          <w:rFonts w:eastAsia="Tinos" w:cs="Tinos" w:ascii="Tinos" w:hAnsi="Tinos"/>
          <w:b w:val="false"/>
          <w:bCs w:val="false"/>
          <w:color w:val="000000"/>
          <w:sz w:val="24"/>
          <w:szCs w:val="24"/>
        </w:rPr>
        <w:t>не позднее 60 (шестидесяти) календарных дней</w:t>
      </w:r>
      <w:r>
        <w:rPr>
          <w:rFonts w:eastAsia="Tinos" w:cs="Tinos" w:ascii="Tinos" w:hAnsi="Tinos"/>
          <w:b/>
          <w:color w:val="000000"/>
          <w:sz w:val="24"/>
          <w:szCs w:val="24"/>
        </w:rPr>
        <w:t xml:space="preserve"> </w:t>
      </w:r>
      <w:r>
        <w:rPr>
          <w:rFonts w:eastAsia="Tinos" w:cs="Tinos" w:ascii="Tinos" w:hAnsi="Tinos"/>
          <w:b w:val="false"/>
          <w:bCs w:val="false"/>
          <w:color w:val="000000"/>
          <w:sz w:val="24"/>
          <w:szCs w:val="24"/>
        </w:rPr>
        <w:t>с даты заключения контракта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0"/>
        <w:rPr>
          <w:rFonts w:ascii="Tinos" w:hAnsi="Tinos" w:cs="Tinos"/>
          <w:b w:val="false"/>
          <w:bCs w:val="false"/>
          <w:color w:val="000000"/>
          <w:sz w:val="24"/>
          <w:szCs w:val="24"/>
          <w:highlight w:val="none"/>
        </w:rPr>
      </w:pPr>
      <w:r>
        <w:rPr>
          <w:rFonts w:cs="Tinos" w:ascii="Tinos" w:hAnsi="Tinos"/>
          <w:b/>
          <w:bCs/>
          <w:color w:val="000000"/>
          <w:sz w:val="24"/>
          <w:szCs w:val="24"/>
        </w:rPr>
        <w:t>4.Срок исполнения контракта: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</w:rPr>
        <w:t xml:space="preserve"> - </w:t>
      </w:r>
      <w:r>
        <w:rPr>
          <w:rFonts w:eastAsia="Tinos" w:cs="Tinos" w:ascii="Tinos" w:hAnsi="Tinos"/>
          <w:bCs/>
          <w:sz w:val="22"/>
          <w:szCs w:val="22"/>
        </w:rPr>
        <w:t>05 декабря 2026г.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0"/>
        <w:rPr>
          <w:rFonts w:ascii="Tinos" w:hAnsi="Tinos" w:cs="Tinos"/>
          <w:b/>
          <w:bCs/>
          <w:color w:val="000000"/>
          <w:sz w:val="24"/>
          <w:szCs w:val="24"/>
        </w:rPr>
      </w:pPr>
      <w:r>
        <w:rPr>
          <w:rFonts w:cs="Tinos" w:ascii="Tinos" w:hAnsi="Tinos"/>
          <w:b/>
          <w:bCs/>
          <w:color w:val="000000"/>
          <w:sz w:val="24"/>
          <w:szCs w:val="24"/>
        </w:rPr>
        <w:t>5.</w:t>
      </w:r>
      <w:r>
        <w:rPr>
          <w:rFonts w:eastAsia="Tinos" w:cs="Tinos" w:ascii="Tinos" w:hAnsi="Tinos"/>
          <w:b/>
          <w:bCs/>
          <w:sz w:val="24"/>
          <w:szCs w:val="24"/>
        </w:rPr>
        <w:t>Срок действия контракта</w:t>
      </w:r>
      <w:r>
        <w:rPr>
          <w:rFonts w:eastAsia="Tinos" w:cs="Tinos" w:ascii="Tinos" w:hAnsi="Tinos"/>
          <w:bCs/>
          <w:sz w:val="22"/>
          <w:szCs w:val="22"/>
        </w:rPr>
        <w:t xml:space="preserve"> – с даты заключения контракта по 05 декабря 2026г.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b/>
          <w:sz w:val="24"/>
          <w:szCs w:val="24"/>
          <w:lang w:eastAsia="en-US"/>
        </w:rPr>
        <w:t>4. Объем оказания услуг:</w:t>
      </w:r>
      <w:r>
        <w:rPr>
          <w:rFonts w:eastAsia="Tinos" w:cs="Tinos" w:ascii="Tinos" w:hAnsi="Tinos"/>
          <w:sz w:val="24"/>
          <w:szCs w:val="24"/>
          <w:lang w:eastAsia="en-US"/>
        </w:rPr>
        <w:t xml:space="preserve"> техническому обслуживанию подле</w:t>
      </w:r>
      <w:bookmarkStart w:id="0" w:name="_GoBack"/>
      <w:bookmarkEnd w:id="0"/>
      <w:r>
        <w:rPr>
          <w:rFonts w:eastAsia="Tinos" w:cs="Tinos" w:ascii="Tinos" w:hAnsi="Tinos"/>
          <w:sz w:val="24"/>
          <w:szCs w:val="24"/>
          <w:lang w:eastAsia="en-US"/>
        </w:rPr>
        <w:t>жит беспилотный летательный аппарат:</w:t>
      </w:r>
    </w:p>
    <w:tbl>
      <w:tblPr>
        <w:tblW w:w="48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587"/>
        <w:gridCol w:w="2361"/>
        <w:gridCol w:w="3556"/>
        <w:gridCol w:w="2569"/>
      </w:tblGrid>
      <w:tr>
        <w:trPr>
          <w:trHeight w:val="70" w:hRule="atLeast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eastAsia="Tinos" w:cs="Tinos" w:ascii="Tinos" w:hAnsi="Tinos"/>
                <w:sz w:val="24"/>
                <w:szCs w:val="24"/>
                <w:lang w:eastAsia="en-US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nos" w:hAnsi="Tinos" w:cs="Tinos"/>
                <w:bCs/>
                <w:sz w:val="24"/>
                <w:szCs w:val="24"/>
              </w:rPr>
            </w:pPr>
            <w:r>
              <w:rPr>
                <w:rFonts w:eastAsia="Tinos" w:cs="Tinos" w:ascii="Tinos" w:hAnsi="Tinos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eastAsia="Tinos" w:cs="Tinos" w:ascii="Tinos" w:hAnsi="Tinos"/>
                <w:sz w:val="24"/>
                <w:szCs w:val="24"/>
                <w:lang w:eastAsia="en-US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nos" w:hAnsi="Tinos" w:cs="Tinos"/>
                <w:bCs/>
                <w:sz w:val="24"/>
                <w:szCs w:val="24"/>
              </w:rPr>
            </w:pPr>
            <w:r>
              <w:rPr>
                <w:rFonts w:eastAsia="Tinos" w:cs="Tinos" w:ascii="Tinos" w:hAnsi="Tinos"/>
                <w:sz w:val="24"/>
                <w:szCs w:val="24"/>
                <w:lang w:eastAsia="en-US"/>
              </w:rPr>
              <w:t>воздушного судна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11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eastAsia="Tinos" w:cs="Tinos" w:ascii="Tinos" w:hAnsi="Tinos"/>
                <w:sz w:val="24"/>
                <w:szCs w:val="24"/>
                <w:lang w:eastAsia="en-US"/>
              </w:rPr>
              <w:t>Заводской номер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16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eastAsia="Tinos" w:cs="Tinos" w:ascii="Tinos" w:hAnsi="Tinos"/>
                <w:sz w:val="24"/>
                <w:szCs w:val="24"/>
                <w:lang w:eastAsia="en-US"/>
              </w:rPr>
              <w:t>Год выпуска</w:t>
            </w:r>
          </w:p>
        </w:tc>
      </w:tr>
      <w:tr>
        <w:trPr>
          <w:trHeight w:val="70" w:hRule="atLeast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eastAsia="Tinos" w:cs="Tinos" w:ascii="Tinos" w:hAnsi="Tinos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360" w:before="0" w:after="0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eastAsia="Tinos" w:cs="Tinos" w:ascii="Tinos" w:hAnsi="Tinos"/>
                <w:color w:val="212529"/>
                <w:sz w:val="24"/>
                <w:szCs w:val="24"/>
              </w:rPr>
              <w:t>Gemini G501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eastAsia="Tinos" w:cs="Tinos" w:ascii="Tinos" w:hAnsi="Tinos"/>
                <w:sz w:val="24"/>
                <w:szCs w:val="24"/>
                <w:lang w:val="en-US" w:eastAsia="en-US"/>
              </w:rPr>
              <w:t>GSNO501AVUU800N0212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16"/>
              <w:contextualSpacing/>
              <w:jc w:val="center"/>
              <w:rPr>
                <w:rFonts w:ascii="Tinos" w:hAnsi="Tinos" w:cs="Tinos"/>
                <w:bCs/>
                <w:sz w:val="24"/>
                <w:szCs w:val="24"/>
                <w:highlight w:val="none"/>
              </w:rPr>
            </w:pPr>
            <w:r>
              <w:rPr>
                <w:rFonts w:eastAsia="Tinos" w:cs="Tinos" w:ascii="Tinos" w:hAnsi="Tinos"/>
                <w:bCs/>
                <w:sz w:val="24"/>
                <w:szCs w:val="24"/>
                <w:lang w:eastAsia="en-US"/>
              </w:rPr>
              <w:t>2022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sz w:val="24"/>
          <w:szCs w:val="24"/>
          <w:highlight w:val="none"/>
        </w:rPr>
      </w:pPr>
      <w:r>
        <w:rPr>
          <w:rFonts w:eastAsia="Tinos" w:cs="Tinos" w:ascii="Tinos" w:hAnsi="Tinos"/>
          <w:b/>
          <w:bCs/>
          <w:sz w:val="24"/>
          <w:szCs w:val="24"/>
          <w:lang w:eastAsia="en-US"/>
        </w:rPr>
        <w:t>5. Перечень выполняемых услуг:</w:t>
      </w:r>
      <w:r>
        <w:rPr>
          <w:rFonts w:eastAsia="Tinos" w:cs="Tinos" w:ascii="Tinos" w:hAnsi="Tinos"/>
          <w:sz w:val="24"/>
          <w:szCs w:val="24"/>
          <w:lang w:eastAsia="en-US"/>
        </w:rPr>
        <w:t xml:space="preserve">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nos" w:hAnsi="Tinos" w:cs="Tinos"/>
          <w:sz w:val="24"/>
          <w:szCs w:val="24"/>
          <w:highlight w:val="none"/>
        </w:rPr>
      </w:pPr>
      <w:r>
        <w:rPr>
          <w:rFonts w:eastAsia="Tinos" w:cs="Tinos" w:ascii="Tinos" w:hAnsi="Tinos"/>
          <w:sz w:val="24"/>
          <w:szCs w:val="24"/>
          <w:lang w:eastAsia="en-US"/>
        </w:rPr>
        <w:t xml:space="preserve">доставка комплекса на производство и обратно;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360" w:left="0" w:right="0"/>
        <w:jc w:val="both"/>
        <w:rPr>
          <w:rFonts w:ascii="Tinos" w:hAnsi="Tinos" w:cs="Tinos"/>
          <w:sz w:val="24"/>
          <w:szCs w:val="24"/>
          <w:highlight w:val="none"/>
        </w:rPr>
      </w:pPr>
      <w:r>
        <w:rPr>
          <w:rFonts w:eastAsia="Tinos" w:cs="Tinos" w:ascii="Tinos" w:hAnsi="Tinos"/>
          <w:sz w:val="24"/>
          <w:szCs w:val="24"/>
          <w:lang w:eastAsia="en-US"/>
        </w:rPr>
        <w:t xml:space="preserve">диагностические/ремонтно наладочные работы 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sz w:val="24"/>
          <w:szCs w:val="24"/>
          <w:highlight w:val="none"/>
        </w:rPr>
      </w:pPr>
      <w:r>
        <w:rPr>
          <w:rFonts w:eastAsia="Tinos" w:cs="Tinos" w:ascii="Tinos" w:hAnsi="Tinos"/>
          <w:b/>
          <w:sz w:val="24"/>
          <w:szCs w:val="24"/>
          <w:lang w:eastAsia="en-US"/>
        </w:rPr>
        <w:t>6. Порядок приемки и оплаты оказанных услуг:</w:t>
      </w:r>
      <w:r>
        <w:rPr>
          <w:rFonts w:eastAsia="Tinos" w:cs="Tinos" w:ascii="Tinos" w:hAnsi="Tinos"/>
          <w:sz w:val="24"/>
          <w:szCs w:val="24"/>
          <w:lang w:eastAsia="en-US"/>
        </w:rPr>
        <w:t xml:space="preserve"> по результатам оказания услуг Исполнитель не позднее 5 (пяти) рабочих дней после их окончания должен представить Заказчику следующие документы: 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eastAsia="en-US"/>
        </w:rPr>
        <w:t xml:space="preserve">- акт оказанных услуг, 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eastAsia="en-US"/>
        </w:rPr>
        <w:t>- счет на оплату услуг.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 w:cs="Tinos"/>
          <w:bCs/>
          <w:sz w:val="24"/>
          <w:szCs w:val="24"/>
        </w:rPr>
      </w:pPr>
      <w:r>
        <w:rPr>
          <w:rFonts w:eastAsia="Tinos" w:cs="Tinos" w:ascii="Tinos" w:hAnsi="Tinos"/>
          <w:b/>
          <w:bCs/>
          <w:sz w:val="24"/>
          <w:szCs w:val="24"/>
          <w:lang w:eastAsia="ru-RU"/>
        </w:rPr>
        <w:t>6.1.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 xml:space="preserve"> </w:t>
      </w:r>
      <w:r>
        <w:rPr>
          <w:rFonts w:eastAsia="Tinos" w:cs="Tinos" w:ascii="Tinos" w:hAnsi="Tinos"/>
          <w:bCs/>
          <w:sz w:val="24"/>
          <w:szCs w:val="24"/>
          <w:highlight w:val="white"/>
          <w:lang w:eastAsia="ru-RU"/>
        </w:rPr>
        <w:t>Заказчик принимает оказанные услуги по объему, ка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>честву и срокам в течение</w:t>
      </w:r>
      <w:r>
        <w:rPr>
          <w:rFonts w:eastAsia="Tinos" w:cs="Tinos" w:ascii="Tinos" w:hAnsi="Tinos"/>
          <w:b/>
          <w:bCs/>
          <w:sz w:val="24"/>
          <w:szCs w:val="24"/>
          <w:lang w:eastAsia="ru-RU"/>
        </w:rPr>
        <w:t xml:space="preserve"> 5 (пяти) рабочих дней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 xml:space="preserve"> со дня получения Акта оказанных услуг и направляет Исполнителю подписанный Акт оказанных услуг.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 w:cs="Tinos"/>
          <w:bCs/>
          <w:sz w:val="24"/>
          <w:szCs w:val="24"/>
        </w:rPr>
      </w:pPr>
      <w:r>
        <w:rPr>
          <w:rFonts w:eastAsia="Tinos" w:cs="Tinos" w:ascii="Tinos" w:hAnsi="Tinos"/>
          <w:b/>
          <w:bCs/>
          <w:sz w:val="24"/>
          <w:szCs w:val="24"/>
          <w:lang w:eastAsia="ru-RU"/>
        </w:rPr>
        <w:t>6.2.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 xml:space="preserve"> Исправление недостатков, допущенных Исполнителем и выявленных при приемке оказанных услуг, осуществляется в течение </w:t>
      </w:r>
      <w:r>
        <w:rPr>
          <w:rFonts w:eastAsia="Tinos" w:cs="Tinos" w:ascii="Tinos" w:hAnsi="Tinos"/>
          <w:b/>
          <w:bCs/>
          <w:sz w:val="24"/>
          <w:szCs w:val="24"/>
          <w:lang w:eastAsia="ru-RU"/>
        </w:rPr>
        <w:t>5 (пяти) дней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 xml:space="preserve"> с момента их выявления и за счет Исполнителя.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 w:cs="Tinos"/>
          <w:bCs/>
          <w:sz w:val="24"/>
          <w:szCs w:val="24"/>
        </w:rPr>
      </w:pPr>
      <w:r>
        <w:rPr>
          <w:rFonts w:eastAsia="Tinos" w:cs="Tinos" w:ascii="Tinos" w:hAnsi="Tinos"/>
          <w:b/>
          <w:bCs/>
          <w:sz w:val="24"/>
          <w:szCs w:val="24"/>
          <w:lang w:eastAsia="ru-RU"/>
        </w:rPr>
        <w:t>6.3.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 xml:space="preserve"> Подписанный Сторонами акт оказанных услуг, а также выставленный Исполнителем счет являются основаниями для оплаты оказанных услуг.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 w:cs="Tinos"/>
          <w:bCs/>
          <w:sz w:val="24"/>
          <w:szCs w:val="24"/>
        </w:rPr>
      </w:pPr>
      <w:r>
        <w:rPr>
          <w:rFonts w:eastAsia="Tinos" w:cs="Tinos" w:ascii="Tinos" w:hAnsi="Tinos"/>
          <w:b/>
          <w:bCs/>
          <w:sz w:val="24"/>
          <w:szCs w:val="24"/>
          <w:lang w:eastAsia="ru-RU"/>
        </w:rPr>
        <w:t>6.4.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 xml:space="preserve"> Оплата услуг по контракту осуществляется Заказчиком единовременно по факту оказанных и принятых Заказчиком услуг на основании счета, акта оказанных услуг, в течение </w:t>
      </w:r>
      <w:r>
        <w:rPr>
          <w:rFonts w:eastAsia="Tinos" w:cs="Tinos" w:ascii="Tinos" w:hAnsi="Tinos"/>
          <w:b/>
          <w:bCs/>
          <w:sz w:val="24"/>
          <w:szCs w:val="24"/>
          <w:lang w:eastAsia="ru-RU"/>
        </w:rPr>
        <w:t>10 (десяти) рабочих дней</w:t>
      </w:r>
      <w:r>
        <w:rPr>
          <w:rFonts w:eastAsia="Tinos" w:cs="Tinos" w:ascii="Tinos" w:hAnsi="Tinos"/>
          <w:bCs/>
          <w:sz w:val="24"/>
          <w:szCs w:val="24"/>
          <w:lang w:eastAsia="ru-RU"/>
        </w:rPr>
        <w:t xml:space="preserve"> после подписания акта оказанных услуг Заказчиком, путем перечисления Заказчиком денежных средств на расчетный счет Исполнителя.</w:t>
      </w:r>
    </w:p>
    <w:p>
      <w:pPr>
        <w:pStyle w:val="NoSpacing"/>
        <w:spacing w:lineRule="auto" w:line="240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Spacing"/>
        <w:spacing w:lineRule="auto" w:line="240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Spacing"/>
        <w:spacing w:lineRule="auto" w:line="240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Spacing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</w:rPr>
        <w:t xml:space="preserve">  </w:t>
      </w:r>
      <w:r>
        <w:rPr>
          <w:rFonts w:eastAsia="Tinos" w:cs="Tinos" w:ascii="Tinos" w:hAnsi="Tinos"/>
          <w:sz w:val="24"/>
          <w:szCs w:val="24"/>
        </w:rPr>
        <w:t>Контрактный управляющий                                                        И.В. Горюнова</w:t>
      </w:r>
    </w:p>
    <w:p>
      <w:pPr>
        <w:pStyle w:val="Normal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</w:rPr>
        <w:t>Зуев Юрий Васильевич</w:t>
      </w:r>
    </w:p>
    <w:p>
      <w:pPr>
        <w:pStyle w:val="Normal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</w:rPr>
        <w:t>+7 (917) 338-82-95</w:t>
      </w:r>
    </w:p>
    <w:p>
      <w:pPr>
        <w:pStyle w:val="Normal"/>
        <w:widowControl w:val="false"/>
        <w:ind w:firstLine="400"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Spacing"/>
        <w:rPr>
          <w:rFonts w:ascii="Tinos" w:hAnsi="Tinos" w:cs="Tinos"/>
          <w:sz w:val="24"/>
          <w:szCs w:val="24"/>
          <w:highlight w:val="none"/>
        </w:rPr>
      </w:pPr>
      <w:r>
        <w:rPr>
          <w:rFonts w:cs="Tinos" w:ascii="Tinos" w:hAnsi="Tinos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r>
      <w:rPr/>
      <w:fldChar w:fldCharType="begin"/>
    </w:r>
    <w:r>
      <w:rPr/>
      <w:instrText xml:space="preserve"> FILLIN ""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Autospacing="0" w:before="0" w:afterAutospacing="0" w:after="20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Style7" w:customStyle="1">
    <w:name w:val="Верхний колонтитул Знак"/>
    <w:basedOn w:val="DefaultParagraphFont"/>
    <w:uiPriority w:val="99"/>
    <w:qFormat/>
    <w:rPr>
      <w:rFonts w:ascii="Calibri" w:hAnsi="Calibri" w:eastAsia="Times New Roman" w:cs="Calibri"/>
      <w:lang w:eastAsia="ru-RU"/>
    </w:rPr>
  </w:style>
  <w:style w:type="character" w:styleId="Style8" w:customStyle="1">
    <w:name w:val="Нижний колонтитул Знак"/>
    <w:basedOn w:val="DefaultParagraphFont"/>
    <w:uiPriority w:val="99"/>
    <w:qFormat/>
    <w:rPr>
      <w:rFonts w:ascii="Calibri" w:hAnsi="Calibri" w:eastAsia="Times New Roman" w:cs="Calibri"/>
      <w:lang w:eastAsia="ru-RU"/>
    </w:rPr>
  </w:style>
  <w:style w:type="character" w:styleId="Style9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hanging="0"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zh-CN" w:bidi="ar-SA"/>
    </w:rPr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</w:pPr>
    <w:rPr>
      <w:rFonts w:eastAsia="Calibri"/>
      <w:lang w:eastAsia="zh-CN"/>
    </w:rPr>
  </w:style>
  <w:style w:type="paragraph" w:styleId="1" w:customStyle="1">
    <w:name w:val="Без интервала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2">
    <w:name w:val="Колонтитул"/>
    <w:basedOn w:val="Normal"/>
    <w:qFormat/>
    <w:pPr/>
    <w:rPr/>
  </w:style>
  <w:style w:type="paragraph" w:styleId="Style13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1" w:customStyle="1">
    <w:name w:val="No Spacing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Style14" w:default="1">
    <w:name w:val="Без списка"/>
    <w:uiPriority w:val="99"/>
    <w:semiHidden/>
    <w:unhideWhenUsed/>
    <w:qFormat/>
  </w:style>
  <w:style w:type="table" w:styleId="748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1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2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53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4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5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6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8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0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4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5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6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7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78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79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80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81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82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83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8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8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8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8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8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8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90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9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9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9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9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9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9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97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4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2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13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14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15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16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17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18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9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0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1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2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3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4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5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6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7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8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9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0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1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2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39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4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4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4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4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4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4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46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4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4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4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5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5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5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53">
    <w:name w:val="Lined - Accent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54">
    <w:name w:val="Lined - Accent 1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55">
    <w:name w:val="Lined - Accent 2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56">
    <w:name w:val="Lined - Accent 3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57">
    <w:name w:val="Lined - Accent 4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58">
    <w:name w:val="Lined - Accent 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59">
    <w:name w:val="Lined - Accent 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60">
    <w:name w:val="Bordered &amp; Lined - Accent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61">
    <w:name w:val="Bordered &amp; Lined - Accent 1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62">
    <w:name w:val="Bordered &amp; Lined - Accent 2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63">
    <w:name w:val="Bordered &amp; Lined - Accent 3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64">
    <w:name w:val="Bordered &amp; Lined - Accent 4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65">
    <w:name w:val="Bordered &amp; Lined - Accent 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66">
    <w:name w:val="Bordered &amp; Lined - Accent 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67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68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69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70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71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72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73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74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A0D2F-4EF7-4683-A8ED-26C03AEC5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LibreOffice/25.2.6.2$Linux_X86_64 LibreOffice_project/520$Build-2</Application>
  <AppVersion>15.0000</AppVersion>
  <Pages>1</Pages>
  <Words>281</Words>
  <Characters>1851</Characters>
  <CharactersWithSpaces>2160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2023-01-20T07:21:00Z</dcterms:created>
  <dc:creator>Фомин Владимир Валентинович</dc:creator>
  <dc:description/>
  <dc:language>ru-RU</dc:language>
  <cp:lastModifiedBy/>
  <dcterms:modified xsi:type="dcterms:W3CDTF">2026-09-23T07:01:12Z</dcterms:modified>
  <cp:revision>23</cp:revision>
  <dc:subject/>
  <dc:title/>
</cp:coreProperties>
</file>