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6CA" w:rsidRPr="00F046CA" w:rsidRDefault="00F046CA" w:rsidP="00F046CA">
      <w:pPr>
        <w:widowControl w:val="0"/>
        <w:spacing w:after="0" w:line="216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</w:pPr>
      <w:r w:rsidRPr="00F046CA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Обоснование начальной (максимальной) цены контракта </w:t>
      </w:r>
    </w:p>
    <w:p w:rsidR="00C63943" w:rsidRDefault="00C63943" w:rsidP="00703CB8">
      <w:pPr>
        <w:widowControl w:val="0"/>
        <w:spacing w:after="0" w:line="216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</w:pPr>
      <w:r w:rsidRPr="00C63943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Поставка оптических дисков </w:t>
      </w:r>
    </w:p>
    <w:p w:rsidR="00F046CA" w:rsidRPr="00703CB8" w:rsidRDefault="00703CB8" w:rsidP="00703CB8">
      <w:pPr>
        <w:widowControl w:val="0"/>
        <w:spacing w:after="0" w:line="216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>(</w:t>
      </w:r>
      <w:r w:rsidRPr="00703CB8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Диск </w:t>
      </w:r>
      <w:r w:rsidRPr="00703CB8">
        <w:rPr>
          <w:rFonts w:ascii="Times New Roman" w:eastAsia="Times New Roman" w:hAnsi="Times New Roman" w:cs="Times New Roman"/>
          <w:bCs/>
          <w:kern w:val="2"/>
          <w:sz w:val="28"/>
          <w:szCs w:val="28"/>
          <w:lang w:val="en-US" w:eastAsia="ar-SA"/>
        </w:rPr>
        <w:t>CD</w:t>
      </w:r>
      <w:r w:rsidRPr="00703CB8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>-</w:t>
      </w:r>
      <w:r w:rsidRPr="00703CB8">
        <w:rPr>
          <w:rFonts w:ascii="Times New Roman" w:eastAsia="Times New Roman" w:hAnsi="Times New Roman" w:cs="Times New Roman"/>
          <w:bCs/>
          <w:kern w:val="2"/>
          <w:sz w:val="28"/>
          <w:szCs w:val="28"/>
          <w:lang w:val="en-US" w:eastAsia="ar-SA"/>
        </w:rPr>
        <w:t>R</w:t>
      </w:r>
      <w:r w:rsidRPr="00703CB8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 </w:t>
      </w:r>
      <w:r w:rsidRPr="00703CB8">
        <w:rPr>
          <w:rFonts w:ascii="Times New Roman" w:eastAsia="Times New Roman" w:hAnsi="Times New Roman" w:cs="Times New Roman"/>
          <w:bCs/>
          <w:kern w:val="2"/>
          <w:sz w:val="28"/>
          <w:szCs w:val="28"/>
          <w:lang w:val="en-US" w:eastAsia="ar-SA"/>
        </w:rPr>
        <w:t>VERBATIM</w:t>
      </w:r>
      <w:r w:rsidRPr="00703CB8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 700 </w:t>
      </w:r>
      <w:r w:rsidRPr="00703CB8">
        <w:rPr>
          <w:rFonts w:ascii="Times New Roman" w:eastAsia="Times New Roman" w:hAnsi="Times New Roman" w:cs="Times New Roman"/>
          <w:bCs/>
          <w:kern w:val="2"/>
          <w:sz w:val="28"/>
          <w:szCs w:val="28"/>
          <w:lang w:val="en-US" w:eastAsia="ar-SA"/>
        </w:rPr>
        <w:t>Mb</w:t>
      </w:r>
      <w:r w:rsidRPr="00703CB8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 52х </w:t>
      </w:r>
      <w:r w:rsidRPr="00703CB8">
        <w:rPr>
          <w:rFonts w:ascii="Times New Roman" w:eastAsia="Times New Roman" w:hAnsi="Times New Roman" w:cs="Times New Roman"/>
          <w:bCs/>
          <w:kern w:val="2"/>
          <w:sz w:val="28"/>
          <w:szCs w:val="28"/>
          <w:lang w:val="en-US" w:eastAsia="ar-SA"/>
        </w:rPr>
        <w:t>Cake</w:t>
      </w:r>
      <w:r w:rsidRPr="00703CB8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 </w:t>
      </w:r>
      <w:r w:rsidRPr="00703CB8">
        <w:rPr>
          <w:rFonts w:ascii="Times New Roman" w:eastAsia="Times New Roman" w:hAnsi="Times New Roman" w:cs="Times New Roman"/>
          <w:bCs/>
          <w:kern w:val="2"/>
          <w:sz w:val="28"/>
          <w:szCs w:val="28"/>
          <w:lang w:val="en-US" w:eastAsia="ar-SA"/>
        </w:rPr>
        <w:t>Box</w:t>
      </w:r>
      <w:r w:rsidRPr="00703CB8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 (упаковка на шпиле), КОМПЛЕКТ 100 шт., 43411</w:t>
      </w:r>
      <w:r w:rsidR="00822909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>и</w:t>
      </w:r>
      <w:r w:rsidRPr="00703CB8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 Диски </w:t>
      </w:r>
      <w:r w:rsidRPr="00703CB8">
        <w:rPr>
          <w:rFonts w:ascii="Times New Roman" w:eastAsia="Times New Roman" w:hAnsi="Times New Roman" w:cs="Times New Roman"/>
          <w:bCs/>
          <w:kern w:val="2"/>
          <w:sz w:val="28"/>
          <w:szCs w:val="28"/>
          <w:lang w:val="en-US" w:eastAsia="ar-SA"/>
        </w:rPr>
        <w:t>DVD</w:t>
      </w:r>
      <w:r w:rsidRPr="00703CB8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>+</w:t>
      </w:r>
      <w:r w:rsidRPr="00703CB8">
        <w:rPr>
          <w:rFonts w:ascii="Times New Roman" w:eastAsia="Times New Roman" w:hAnsi="Times New Roman" w:cs="Times New Roman"/>
          <w:bCs/>
          <w:kern w:val="2"/>
          <w:sz w:val="28"/>
          <w:szCs w:val="28"/>
          <w:lang w:val="en-US" w:eastAsia="ar-SA"/>
        </w:rPr>
        <w:t>R</w:t>
      </w:r>
      <w:r w:rsidRPr="00703CB8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 (плюс) </w:t>
      </w:r>
      <w:r w:rsidRPr="00703CB8">
        <w:rPr>
          <w:rFonts w:ascii="Times New Roman" w:eastAsia="Times New Roman" w:hAnsi="Times New Roman" w:cs="Times New Roman"/>
          <w:bCs/>
          <w:kern w:val="2"/>
          <w:sz w:val="28"/>
          <w:szCs w:val="28"/>
          <w:lang w:val="en-US" w:eastAsia="ar-SA"/>
        </w:rPr>
        <w:t>SMARTBUY</w:t>
      </w:r>
      <w:r w:rsidRPr="00703CB8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>, 4,7 Гб, 16</w:t>
      </w:r>
      <w:r w:rsidRPr="00703CB8">
        <w:rPr>
          <w:rFonts w:ascii="Times New Roman" w:eastAsia="Times New Roman" w:hAnsi="Times New Roman" w:cs="Times New Roman"/>
          <w:bCs/>
          <w:kern w:val="2"/>
          <w:sz w:val="28"/>
          <w:szCs w:val="28"/>
          <w:lang w:val="en-US" w:eastAsia="ar-SA"/>
        </w:rPr>
        <w:t>x</w:t>
      </w:r>
      <w:r w:rsidRPr="00703CB8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, </w:t>
      </w:r>
      <w:r w:rsidRPr="00703CB8">
        <w:rPr>
          <w:rFonts w:ascii="Times New Roman" w:eastAsia="Times New Roman" w:hAnsi="Times New Roman" w:cs="Times New Roman"/>
          <w:bCs/>
          <w:kern w:val="2"/>
          <w:sz w:val="28"/>
          <w:szCs w:val="28"/>
          <w:lang w:val="en-US" w:eastAsia="ar-SA"/>
        </w:rPr>
        <w:t>Cake</w:t>
      </w:r>
      <w:r w:rsidRPr="00703CB8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 </w:t>
      </w:r>
      <w:r w:rsidRPr="00703CB8">
        <w:rPr>
          <w:rFonts w:ascii="Times New Roman" w:eastAsia="Times New Roman" w:hAnsi="Times New Roman" w:cs="Times New Roman"/>
          <w:bCs/>
          <w:kern w:val="2"/>
          <w:sz w:val="28"/>
          <w:szCs w:val="28"/>
          <w:lang w:val="en-US" w:eastAsia="ar-SA"/>
        </w:rPr>
        <w:t>Box</w:t>
      </w:r>
      <w:r w:rsidRPr="00703CB8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 (упаковка на шпиле), КОМПЛЕКТ 50 шт., </w:t>
      </w:r>
      <w:r w:rsidRPr="00703CB8">
        <w:rPr>
          <w:rFonts w:ascii="Times New Roman" w:eastAsia="Times New Roman" w:hAnsi="Times New Roman" w:cs="Times New Roman"/>
          <w:bCs/>
          <w:kern w:val="2"/>
          <w:sz w:val="28"/>
          <w:szCs w:val="28"/>
          <w:lang w:val="en-US" w:eastAsia="ar-SA"/>
        </w:rPr>
        <w:t>SBDVPR</w:t>
      </w:r>
      <w:r w:rsidRPr="00703CB8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>50)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5"/>
        <w:gridCol w:w="5146"/>
      </w:tblGrid>
      <w:tr w:rsidR="00F046CA" w:rsidRPr="00F046CA" w:rsidTr="000A2CAA">
        <w:trPr>
          <w:trHeight w:val="20"/>
        </w:trPr>
        <w:tc>
          <w:tcPr>
            <w:tcW w:w="4805" w:type="dxa"/>
            <w:shd w:val="clear" w:color="auto" w:fill="auto"/>
          </w:tcPr>
          <w:p w:rsidR="00F046CA" w:rsidRPr="00F046CA" w:rsidRDefault="00F046CA" w:rsidP="00F046CA">
            <w:pPr>
              <w:widowControl w:val="0"/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F046C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Данные расчета</w:t>
            </w:r>
          </w:p>
        </w:tc>
        <w:tc>
          <w:tcPr>
            <w:tcW w:w="5146" w:type="dxa"/>
            <w:shd w:val="clear" w:color="auto" w:fill="auto"/>
          </w:tcPr>
          <w:p w:rsidR="00F046CA" w:rsidRPr="00F046CA" w:rsidRDefault="00F046CA" w:rsidP="00F046CA">
            <w:pPr>
              <w:widowControl w:val="0"/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kern w:val="2"/>
                <w:position w:val="-24"/>
                <w:sz w:val="24"/>
                <w:szCs w:val="24"/>
                <w:lang w:eastAsia="ar-SA"/>
              </w:rPr>
            </w:pPr>
            <w:r w:rsidRPr="00F04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Цена единицы товара, руб.</w:t>
            </w:r>
          </w:p>
        </w:tc>
      </w:tr>
      <w:tr w:rsidR="00F046CA" w:rsidRPr="00F046CA" w:rsidTr="000A2CAA">
        <w:trPr>
          <w:trHeight w:val="20"/>
        </w:trPr>
        <w:tc>
          <w:tcPr>
            <w:tcW w:w="4805" w:type="dxa"/>
            <w:shd w:val="clear" w:color="auto" w:fill="auto"/>
          </w:tcPr>
          <w:p w:rsidR="00F046CA" w:rsidRPr="004113B4" w:rsidRDefault="00F046CA" w:rsidP="00703CB8">
            <w:pPr>
              <w:widowControl w:val="0"/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04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Коммерческое предложение № 1</w:t>
            </w:r>
            <w:r w:rsidR="00A4144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, </w:t>
            </w:r>
          </w:p>
        </w:tc>
        <w:tc>
          <w:tcPr>
            <w:tcW w:w="5146" w:type="dxa"/>
            <w:shd w:val="clear" w:color="auto" w:fill="auto"/>
          </w:tcPr>
          <w:p w:rsidR="00F046CA" w:rsidRPr="00F046CA" w:rsidRDefault="00703CB8" w:rsidP="00EC13A3">
            <w:pPr>
              <w:widowControl w:val="0"/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kern w:val="2"/>
                <w:position w:val="-24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position w:val="-24"/>
                <w:sz w:val="24"/>
                <w:szCs w:val="24"/>
                <w:lang w:eastAsia="ar-SA"/>
              </w:rPr>
              <w:t>11 880,82</w:t>
            </w:r>
          </w:p>
        </w:tc>
      </w:tr>
      <w:tr w:rsidR="00F046CA" w:rsidRPr="00F046CA" w:rsidTr="000A2CAA">
        <w:trPr>
          <w:trHeight w:val="20"/>
        </w:trPr>
        <w:tc>
          <w:tcPr>
            <w:tcW w:w="4805" w:type="dxa"/>
            <w:shd w:val="clear" w:color="auto" w:fill="auto"/>
          </w:tcPr>
          <w:p w:rsidR="00F046CA" w:rsidRPr="004113B4" w:rsidRDefault="00F046CA" w:rsidP="00703CB8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04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Коммерческое предложение № 2</w:t>
            </w:r>
            <w:r w:rsidR="00450C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, </w:t>
            </w:r>
          </w:p>
        </w:tc>
        <w:tc>
          <w:tcPr>
            <w:tcW w:w="5146" w:type="dxa"/>
            <w:shd w:val="clear" w:color="auto" w:fill="auto"/>
          </w:tcPr>
          <w:p w:rsidR="00F046CA" w:rsidRPr="00F046CA" w:rsidRDefault="00703CB8" w:rsidP="00F046CA">
            <w:pPr>
              <w:widowControl w:val="0"/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kern w:val="2"/>
                <w:position w:val="-24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position w:val="-24"/>
                <w:sz w:val="24"/>
                <w:szCs w:val="24"/>
                <w:lang w:eastAsia="ar-SA"/>
              </w:rPr>
              <w:t>11 541,38</w:t>
            </w:r>
          </w:p>
        </w:tc>
      </w:tr>
      <w:tr w:rsidR="00F046CA" w:rsidRPr="00F046CA" w:rsidTr="000A2CAA">
        <w:trPr>
          <w:trHeight w:val="20"/>
        </w:trPr>
        <w:tc>
          <w:tcPr>
            <w:tcW w:w="4805" w:type="dxa"/>
            <w:shd w:val="clear" w:color="auto" w:fill="auto"/>
          </w:tcPr>
          <w:p w:rsidR="00F046CA" w:rsidRPr="00F046CA" w:rsidRDefault="00F046CA" w:rsidP="00703CB8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04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Коммерческое предложение № 3</w:t>
            </w:r>
            <w:r w:rsidR="008101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,</w:t>
            </w:r>
            <w:r w:rsidR="00712F25" w:rsidRPr="00712F2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146" w:type="dxa"/>
            <w:shd w:val="clear" w:color="auto" w:fill="auto"/>
          </w:tcPr>
          <w:p w:rsidR="00F046CA" w:rsidRPr="00F046CA" w:rsidRDefault="00703CB8" w:rsidP="00F046CA">
            <w:pPr>
              <w:widowControl w:val="0"/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kern w:val="2"/>
                <w:position w:val="-24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position w:val="-24"/>
                <w:sz w:val="24"/>
                <w:szCs w:val="24"/>
                <w:lang w:eastAsia="ar-SA"/>
              </w:rPr>
              <w:t>11 315,07</w:t>
            </w:r>
          </w:p>
        </w:tc>
      </w:tr>
      <w:tr w:rsidR="00F046CA" w:rsidRPr="00F046CA" w:rsidTr="000A2CAA">
        <w:trPr>
          <w:trHeight w:val="20"/>
        </w:trPr>
        <w:tc>
          <w:tcPr>
            <w:tcW w:w="4805" w:type="dxa"/>
            <w:shd w:val="clear" w:color="auto" w:fill="auto"/>
          </w:tcPr>
          <w:p w:rsidR="00F046CA" w:rsidRPr="00F046CA" w:rsidRDefault="00F046CA" w:rsidP="00F046CA">
            <w:pPr>
              <w:widowControl w:val="0"/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F046C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Коэффициент вариации, рассчитанный в соответствии с приказом </w:t>
            </w:r>
            <w:r w:rsidRPr="00F046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Министерства экономического развития Российской Федерации от 02.10.2013 № 567 </w:t>
            </w:r>
          </w:p>
        </w:tc>
        <w:tc>
          <w:tcPr>
            <w:tcW w:w="5146" w:type="dxa"/>
            <w:shd w:val="clear" w:color="auto" w:fill="auto"/>
          </w:tcPr>
          <w:p w:rsidR="00F046CA" w:rsidRPr="00F046CA" w:rsidRDefault="00703CB8" w:rsidP="00F046C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2.46 </w:t>
            </w:r>
            <w:r w:rsidR="00F046CA" w:rsidRPr="00F046C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%, т.к. коэффициент вариации менее 33%, совокупность значений, используемых в расчете, при определении НМЦК считается однородной.</w:t>
            </w:r>
          </w:p>
        </w:tc>
      </w:tr>
      <w:tr w:rsidR="00F046CA" w:rsidRPr="00F046CA" w:rsidTr="000A2CAA">
        <w:trPr>
          <w:trHeight w:val="20"/>
        </w:trPr>
        <w:tc>
          <w:tcPr>
            <w:tcW w:w="4805" w:type="dxa"/>
            <w:shd w:val="clear" w:color="auto" w:fill="auto"/>
          </w:tcPr>
          <w:p w:rsidR="00F046CA" w:rsidRPr="00F046CA" w:rsidRDefault="00F046CA" w:rsidP="00F046CA">
            <w:pPr>
              <w:widowControl w:val="0"/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F046C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Используемый метод </w:t>
            </w:r>
          </w:p>
          <w:p w:rsidR="00F046CA" w:rsidRPr="00F046CA" w:rsidRDefault="00F046CA" w:rsidP="00F046CA">
            <w:pPr>
              <w:widowControl w:val="0"/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F046C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определения НМЦК </w:t>
            </w:r>
          </w:p>
        </w:tc>
        <w:tc>
          <w:tcPr>
            <w:tcW w:w="5146" w:type="dxa"/>
            <w:shd w:val="clear" w:color="auto" w:fill="auto"/>
          </w:tcPr>
          <w:p w:rsidR="00F046CA" w:rsidRPr="00F046CA" w:rsidRDefault="00F046CA" w:rsidP="00F046CA">
            <w:pPr>
              <w:widowControl w:val="0"/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04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Метод сопоставимых рыночных цен</w:t>
            </w:r>
          </w:p>
          <w:p w:rsidR="00F046CA" w:rsidRPr="00F046CA" w:rsidRDefault="00F046CA" w:rsidP="00F046CA">
            <w:pPr>
              <w:widowControl w:val="0"/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F046CA" w:rsidRPr="00F046CA" w:rsidTr="000A2CAA">
        <w:trPr>
          <w:trHeight w:val="20"/>
        </w:trPr>
        <w:tc>
          <w:tcPr>
            <w:tcW w:w="4805" w:type="dxa"/>
            <w:shd w:val="clear" w:color="auto" w:fill="auto"/>
          </w:tcPr>
          <w:p w:rsidR="00F046CA" w:rsidRPr="00F046CA" w:rsidRDefault="00F046CA" w:rsidP="00F046CA">
            <w:pPr>
              <w:widowControl w:val="0"/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F046C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Расчет НМЦК производился по формуле</w:t>
            </w:r>
          </w:p>
        </w:tc>
        <w:tc>
          <w:tcPr>
            <w:tcW w:w="5146" w:type="dxa"/>
            <w:shd w:val="clear" w:color="auto" w:fill="auto"/>
          </w:tcPr>
          <w:p w:rsidR="00F046CA" w:rsidRPr="00F046CA" w:rsidRDefault="00F046CA" w:rsidP="00F046CA">
            <w:pPr>
              <w:widowControl w:val="0"/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2"/>
                <w:position w:val="-24"/>
                <w:sz w:val="24"/>
                <w:szCs w:val="24"/>
                <w:lang w:eastAsia="ru-RU"/>
              </w:rPr>
              <w:drawing>
                <wp:inline distT="0" distB="0" distL="0" distR="0">
                  <wp:extent cx="1628775" cy="40005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4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,</w:t>
            </w:r>
          </w:p>
          <w:p w:rsidR="00F046CA" w:rsidRPr="00EC13A3" w:rsidRDefault="00F046CA" w:rsidP="00F046CA">
            <w:pPr>
              <w:widowControl w:val="0"/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04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v - количество (объем) закупаемого товара (работы, услуги);</w:t>
            </w:r>
          </w:p>
          <w:p w:rsidR="00F046CA" w:rsidRPr="00F046CA" w:rsidRDefault="00F046CA" w:rsidP="00F046CA">
            <w:pPr>
              <w:widowControl w:val="0"/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04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n - количество значений, используемых в расчете;</w:t>
            </w:r>
          </w:p>
          <w:p w:rsidR="00F046CA" w:rsidRPr="00F046CA" w:rsidRDefault="00F046CA" w:rsidP="00F046CA">
            <w:pPr>
              <w:widowControl w:val="0"/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04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i - номер источника ценовой информации;</w:t>
            </w:r>
          </w:p>
          <w:p w:rsidR="00F046CA" w:rsidRPr="00F046CA" w:rsidRDefault="00F046CA" w:rsidP="00F046CA">
            <w:pPr>
              <w:widowControl w:val="0"/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2"/>
                <w:position w:val="-12"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2286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4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- цена единицы товара, работы, услуги, представленная в источнике с номером i</w:t>
            </w:r>
          </w:p>
        </w:tc>
      </w:tr>
      <w:tr w:rsidR="00F046CA" w:rsidRPr="00F046CA" w:rsidTr="000A2CAA">
        <w:trPr>
          <w:trHeight w:val="20"/>
        </w:trPr>
        <w:tc>
          <w:tcPr>
            <w:tcW w:w="4805" w:type="dxa"/>
            <w:shd w:val="clear" w:color="auto" w:fill="auto"/>
          </w:tcPr>
          <w:p w:rsidR="00F046CA" w:rsidRPr="00F046CA" w:rsidRDefault="00F046CA" w:rsidP="00F046C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046CA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 xml:space="preserve">НМЦК, </w:t>
            </w:r>
            <w:proofErr w:type="gramStart"/>
            <w:r w:rsidRPr="00F046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рассчитанная</w:t>
            </w:r>
            <w:proofErr w:type="gramEnd"/>
            <w:r w:rsidRPr="00F046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использованием установленных методов</w:t>
            </w:r>
            <w:r w:rsidRPr="00F046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46" w:type="dxa"/>
            <w:shd w:val="clear" w:color="auto" w:fill="auto"/>
          </w:tcPr>
          <w:p w:rsidR="00F046CA" w:rsidRPr="00F046CA" w:rsidRDefault="00703CB8" w:rsidP="00F046CA">
            <w:pPr>
              <w:widowControl w:val="0"/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kern w:val="2"/>
                <w:position w:val="-24"/>
                <w:sz w:val="24"/>
                <w:szCs w:val="24"/>
                <w:lang w:eastAsia="ar-SA"/>
              </w:rPr>
            </w:pPr>
            <w:r w:rsidRPr="00703CB8">
              <w:rPr>
                <w:rFonts w:ascii="Times New Roman" w:eastAsia="Times New Roman" w:hAnsi="Times New Roman" w:cs="Times New Roman"/>
                <w:b/>
                <w:color w:val="000000"/>
                <w:kern w:val="2"/>
                <w:position w:val="-24"/>
                <w:sz w:val="24"/>
                <w:szCs w:val="24"/>
                <w:lang w:eastAsia="ar-SA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position w:val="-24"/>
                <w:sz w:val="24"/>
                <w:szCs w:val="24"/>
                <w:lang w:eastAsia="ar-SA"/>
              </w:rPr>
              <w:t xml:space="preserve"> </w:t>
            </w:r>
            <w:r w:rsidRPr="00703CB8">
              <w:rPr>
                <w:rFonts w:ascii="Times New Roman" w:eastAsia="Times New Roman" w:hAnsi="Times New Roman" w:cs="Times New Roman"/>
                <w:b/>
                <w:color w:val="000000"/>
                <w:kern w:val="2"/>
                <w:position w:val="-24"/>
                <w:sz w:val="24"/>
                <w:szCs w:val="24"/>
                <w:lang w:eastAsia="ar-SA"/>
              </w:rPr>
              <w:t>579.09 руб.</w:t>
            </w:r>
          </w:p>
        </w:tc>
      </w:tr>
    </w:tbl>
    <w:p w:rsidR="00F046CA" w:rsidRPr="00F046CA" w:rsidRDefault="00F046CA" w:rsidP="00F046CA">
      <w:pPr>
        <w:widowControl w:val="0"/>
        <w:tabs>
          <w:tab w:val="left" w:pos="3075"/>
        </w:tabs>
        <w:spacing w:after="0" w:line="240" w:lineRule="exac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F046CA" w:rsidRPr="00F046CA" w:rsidRDefault="00F046CA" w:rsidP="00F046CA">
      <w:pPr>
        <w:widowControl w:val="0"/>
        <w:tabs>
          <w:tab w:val="left" w:pos="3075"/>
        </w:tabs>
        <w:spacing w:after="0" w:line="240" w:lineRule="exact"/>
        <w:ind w:right="-42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F046CA" w:rsidRDefault="00F046CA" w:rsidP="00F046CA">
      <w:pPr>
        <w:widowControl w:val="0"/>
        <w:tabs>
          <w:tab w:val="left" w:pos="3075"/>
        </w:tabs>
        <w:spacing w:after="0" w:line="240" w:lineRule="exact"/>
        <w:ind w:right="-42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703CB8" w:rsidRPr="00F046CA" w:rsidRDefault="00703CB8" w:rsidP="00F046CA">
      <w:pPr>
        <w:widowControl w:val="0"/>
        <w:tabs>
          <w:tab w:val="left" w:pos="3075"/>
        </w:tabs>
        <w:spacing w:after="0" w:line="240" w:lineRule="exact"/>
        <w:ind w:right="-42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926"/>
      </w:tblGrid>
      <w:tr w:rsidR="00F046CA" w:rsidRPr="00F046CA" w:rsidTr="000A2CAA">
        <w:tc>
          <w:tcPr>
            <w:tcW w:w="4770" w:type="dxa"/>
          </w:tcPr>
          <w:p w:rsidR="00F046CA" w:rsidRPr="00F046CA" w:rsidRDefault="00F046CA" w:rsidP="00F046CA">
            <w:pPr>
              <w:widowControl w:val="0"/>
              <w:tabs>
                <w:tab w:val="left" w:pos="3075"/>
              </w:tabs>
              <w:spacing w:line="240" w:lineRule="exac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F046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Заместитель начальника отдела</w:t>
            </w:r>
          </w:p>
        </w:tc>
        <w:tc>
          <w:tcPr>
            <w:tcW w:w="5082" w:type="dxa"/>
          </w:tcPr>
          <w:p w:rsidR="00F046CA" w:rsidRPr="00F046CA" w:rsidRDefault="00F046CA" w:rsidP="00F046CA">
            <w:pPr>
              <w:widowControl w:val="0"/>
              <w:tabs>
                <w:tab w:val="left" w:pos="3075"/>
              </w:tabs>
              <w:spacing w:line="240" w:lineRule="exac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F046CA" w:rsidRPr="00F046CA" w:rsidTr="000A2CAA">
        <w:tc>
          <w:tcPr>
            <w:tcW w:w="4770" w:type="dxa"/>
          </w:tcPr>
          <w:p w:rsidR="00F046CA" w:rsidRPr="00F046CA" w:rsidRDefault="00F046CA" w:rsidP="00F046CA">
            <w:pPr>
              <w:widowControl w:val="0"/>
              <w:tabs>
                <w:tab w:val="left" w:pos="3075"/>
              </w:tabs>
              <w:spacing w:line="240" w:lineRule="exact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F046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имущественного комплекса</w:t>
            </w:r>
          </w:p>
        </w:tc>
        <w:tc>
          <w:tcPr>
            <w:tcW w:w="5082" w:type="dxa"/>
          </w:tcPr>
          <w:p w:rsidR="00F046CA" w:rsidRPr="00F046CA" w:rsidRDefault="00F046CA" w:rsidP="00F046CA">
            <w:pPr>
              <w:widowControl w:val="0"/>
              <w:tabs>
                <w:tab w:val="left" w:pos="3075"/>
              </w:tabs>
              <w:spacing w:line="240" w:lineRule="exact"/>
              <w:jc w:val="right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ar-SA"/>
              </w:rPr>
            </w:pPr>
            <w:r w:rsidRPr="00F046CA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ar-SA"/>
              </w:rPr>
              <w:t>А.А. Барановский</w:t>
            </w:r>
          </w:p>
        </w:tc>
      </w:tr>
    </w:tbl>
    <w:p w:rsidR="00575770" w:rsidRPr="00703CB8" w:rsidRDefault="00575770" w:rsidP="00575770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575770" w:rsidRPr="00703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6CA" w:rsidRDefault="00F046CA" w:rsidP="00F046CA">
      <w:pPr>
        <w:spacing w:after="0" w:line="240" w:lineRule="auto"/>
      </w:pPr>
      <w:r>
        <w:separator/>
      </w:r>
    </w:p>
  </w:endnote>
  <w:endnote w:type="continuationSeparator" w:id="0">
    <w:p w:rsidR="00F046CA" w:rsidRDefault="00F046CA" w:rsidP="00F04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6CA" w:rsidRDefault="00F046CA" w:rsidP="00F046CA">
      <w:pPr>
        <w:spacing w:after="0" w:line="240" w:lineRule="auto"/>
      </w:pPr>
      <w:r>
        <w:separator/>
      </w:r>
    </w:p>
  </w:footnote>
  <w:footnote w:type="continuationSeparator" w:id="0">
    <w:p w:rsidR="00F046CA" w:rsidRDefault="00F046CA" w:rsidP="00F046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6CA"/>
    <w:rsid w:val="00190173"/>
    <w:rsid w:val="004113B4"/>
    <w:rsid w:val="00450C58"/>
    <w:rsid w:val="00575770"/>
    <w:rsid w:val="005957EE"/>
    <w:rsid w:val="00614D5F"/>
    <w:rsid w:val="00703CB8"/>
    <w:rsid w:val="00712F25"/>
    <w:rsid w:val="0081015F"/>
    <w:rsid w:val="00822909"/>
    <w:rsid w:val="008A0960"/>
    <w:rsid w:val="008B51E9"/>
    <w:rsid w:val="00A41448"/>
    <w:rsid w:val="00B86867"/>
    <w:rsid w:val="00C63943"/>
    <w:rsid w:val="00EC13A3"/>
    <w:rsid w:val="00F0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6C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046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04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46CA"/>
  </w:style>
  <w:style w:type="paragraph" w:styleId="a8">
    <w:name w:val="footer"/>
    <w:basedOn w:val="a"/>
    <w:link w:val="a9"/>
    <w:uiPriority w:val="99"/>
    <w:unhideWhenUsed/>
    <w:rsid w:val="00F04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46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6C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046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04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46CA"/>
  </w:style>
  <w:style w:type="paragraph" w:styleId="a8">
    <w:name w:val="footer"/>
    <w:basedOn w:val="a"/>
    <w:link w:val="a9"/>
    <w:uiPriority w:val="99"/>
    <w:unhideWhenUsed/>
    <w:rsid w:val="00F04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4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Барановский Александр Александрович</dc:creator>
  <cp:lastModifiedBy>Барановский Александр Александрович</cp:lastModifiedBy>
  <cp:revision>4</cp:revision>
  <dcterms:created xsi:type="dcterms:W3CDTF">2026-07-07T11:58:00Z</dcterms:created>
  <dcterms:modified xsi:type="dcterms:W3CDTF">2026-07-07T12:58:00Z</dcterms:modified>
</cp:coreProperties>
</file>