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1BE" w:rsidRDefault="001C0104" w:rsidP="00D25312">
      <w:pPr>
        <w:pStyle w:val="FR4"/>
        <w:spacing w:before="280" w:after="198"/>
        <w:ind w:firstLine="0"/>
        <w:rPr>
          <w:rFonts w:ascii="Times New Roman" w:hAnsi="Times New Roman" w:cs="Times New Roman"/>
          <w:sz w:val="18"/>
          <w:szCs w:val="18"/>
        </w:rPr>
      </w:pPr>
      <w:r>
        <w:rPr>
          <w:rFonts w:ascii="Times New Roman" w:hAnsi="Times New Roman" w:cs="Times New Roman"/>
          <w:b/>
          <w:bCs/>
          <w:color w:val="4472C4"/>
          <w:sz w:val="18"/>
          <w:szCs w:val="18"/>
        </w:rPr>
        <w:t>Заполняется после завершения закупочной сессии</w:t>
      </w:r>
    </w:p>
    <w:p w:rsidR="006131BE" w:rsidRDefault="001C0104">
      <w:pPr>
        <w:pStyle w:val="2"/>
        <w:jc w:val="right"/>
        <w:rPr>
          <w:rFonts w:ascii="Times New Roman" w:hAnsi="Times New Roman" w:cs="Times New Roman"/>
          <w:sz w:val="18"/>
          <w:szCs w:val="18"/>
        </w:rPr>
      </w:pPr>
      <w:r>
        <w:rPr>
          <w:rFonts w:ascii="Times New Roman" w:hAnsi="Times New Roman" w:cs="Times New Roman"/>
          <w:i w:val="0"/>
          <w:sz w:val="18"/>
          <w:szCs w:val="18"/>
        </w:rPr>
        <w:t>Проект контракта</w:t>
      </w:r>
    </w:p>
    <w:p w:rsidR="006131BE" w:rsidRDefault="001C0104">
      <w:pPr>
        <w:jc w:val="center"/>
      </w:pPr>
      <w:r>
        <w:rPr>
          <w:b/>
          <w:bCs/>
          <w:sz w:val="18"/>
          <w:szCs w:val="18"/>
        </w:rPr>
        <w:t xml:space="preserve">Государственный контракт </w:t>
      </w:r>
      <w:r>
        <w:rPr>
          <w:sz w:val="18"/>
          <w:szCs w:val="18"/>
        </w:rPr>
        <w:t>№</w:t>
      </w:r>
      <w:r>
        <w:rPr>
          <w:b/>
          <w:sz w:val="18"/>
          <w:szCs w:val="18"/>
        </w:rPr>
        <w:t>______________</w:t>
      </w:r>
    </w:p>
    <w:p w:rsidR="006131BE" w:rsidRDefault="001C0104">
      <w:pPr>
        <w:pStyle w:val="caption1"/>
        <w:spacing w:before="0" w:after="0"/>
        <w:jc w:val="center"/>
      </w:pPr>
      <w:r>
        <w:rPr>
          <w:rFonts w:cs="Times New Roman"/>
          <w:b/>
          <w:bCs/>
          <w:sz w:val="18"/>
          <w:szCs w:val="18"/>
        </w:rPr>
        <w:t>на</w:t>
      </w:r>
      <w:r>
        <w:rPr>
          <w:rFonts w:cs="Times New Roman"/>
          <w:b/>
          <w:sz w:val="18"/>
          <w:szCs w:val="18"/>
        </w:rPr>
        <w:t xml:space="preserve"> </w:t>
      </w:r>
      <w:r>
        <w:rPr>
          <w:rStyle w:val="10"/>
          <w:rFonts w:cs="Times New Roman"/>
          <w:b/>
          <w:bCs/>
          <w:sz w:val="18"/>
          <w:szCs w:val="18"/>
        </w:rPr>
        <w:t xml:space="preserve">оказание услуг </w:t>
      </w:r>
      <w:r>
        <w:rPr>
          <w:rFonts w:cs="Times New Roman"/>
          <w:b/>
          <w:sz w:val="18"/>
          <w:szCs w:val="18"/>
        </w:rPr>
        <w:t xml:space="preserve">по приобретению проездных документов для иностранных граждан (лиц без гражданства) подлежащих административному выдворению, понятым и лицам, для принудительной явки </w:t>
      </w:r>
    </w:p>
    <w:p w:rsidR="006131BE" w:rsidRDefault="006131BE">
      <w:pPr>
        <w:jc w:val="center"/>
        <w:rPr>
          <w:sz w:val="18"/>
          <w:szCs w:val="18"/>
        </w:rPr>
      </w:pPr>
    </w:p>
    <w:tbl>
      <w:tblPr>
        <w:tblW w:w="10335" w:type="dxa"/>
        <w:jc w:val="center"/>
        <w:tblLayout w:type="fixed"/>
        <w:tblCellMar>
          <w:top w:w="105" w:type="dxa"/>
          <w:left w:w="105" w:type="dxa"/>
          <w:bottom w:w="105" w:type="dxa"/>
          <w:right w:w="105" w:type="dxa"/>
        </w:tblCellMar>
        <w:tblLook w:val="0000" w:firstRow="0" w:lastRow="0" w:firstColumn="0" w:lastColumn="0" w:noHBand="0" w:noVBand="0"/>
      </w:tblPr>
      <w:tblGrid>
        <w:gridCol w:w="6709"/>
        <w:gridCol w:w="3626"/>
      </w:tblGrid>
      <w:tr w:rsidR="006131BE">
        <w:trPr>
          <w:trHeight w:val="435"/>
          <w:jc w:val="center"/>
        </w:trPr>
        <w:tc>
          <w:tcPr>
            <w:tcW w:w="6708" w:type="dxa"/>
            <w:shd w:val="clear" w:color="auto" w:fill="FFFFFF"/>
          </w:tcPr>
          <w:p w:rsidR="006131BE" w:rsidRDefault="001C0104">
            <w:pPr>
              <w:widowControl w:val="0"/>
              <w:suppressAutoHyphens w:val="0"/>
              <w:jc w:val="both"/>
              <w:rPr>
                <w:sz w:val="18"/>
                <w:szCs w:val="18"/>
              </w:rPr>
            </w:pPr>
            <w:r>
              <w:rPr>
                <w:sz w:val="18"/>
                <w:szCs w:val="18"/>
              </w:rPr>
              <w:t>г. Петропавловск-Камчатский</w:t>
            </w:r>
          </w:p>
        </w:tc>
        <w:tc>
          <w:tcPr>
            <w:tcW w:w="3626" w:type="dxa"/>
            <w:shd w:val="clear" w:color="auto" w:fill="FFFFFF"/>
          </w:tcPr>
          <w:p w:rsidR="006131BE" w:rsidRDefault="001C0104">
            <w:pPr>
              <w:widowControl w:val="0"/>
              <w:suppressAutoHyphens w:val="0"/>
              <w:jc w:val="both"/>
              <w:rPr>
                <w:sz w:val="18"/>
                <w:szCs w:val="18"/>
              </w:rPr>
            </w:pPr>
            <w:r>
              <w:rPr>
                <w:sz w:val="18"/>
                <w:szCs w:val="18"/>
              </w:rPr>
              <w:t xml:space="preserve">                     «____» _________ 202_ год</w:t>
            </w:r>
          </w:p>
        </w:tc>
      </w:tr>
    </w:tbl>
    <w:p w:rsidR="006131BE" w:rsidRDefault="006131BE">
      <w:pPr>
        <w:pStyle w:val="ae"/>
        <w:spacing w:before="0"/>
        <w:rPr>
          <w:rFonts w:ascii="Times New Roman" w:hAnsi="Times New Roman" w:cs="Times New Roman"/>
          <w:color w:val="000000"/>
          <w:sz w:val="18"/>
          <w:szCs w:val="18"/>
        </w:rPr>
      </w:pPr>
    </w:p>
    <w:p w:rsidR="006131BE" w:rsidRDefault="001C0104">
      <w:pPr>
        <w:pStyle w:val="ae"/>
        <w:spacing w:before="0"/>
        <w:rPr>
          <w:color w:val="000000"/>
        </w:rPr>
      </w:pPr>
      <w:r>
        <w:rPr>
          <w:rFonts w:ascii="Times New Roman" w:hAnsi="Times New Roman" w:cs="Times New Roman"/>
          <w:color w:val="000000"/>
          <w:sz w:val="18"/>
          <w:szCs w:val="18"/>
        </w:rPr>
        <w:t>ИКЗ:</w:t>
      </w:r>
      <w:r>
        <w:rPr>
          <w:rFonts w:ascii="Times New Roman" w:hAnsi="Times New Roman" w:cs="Times New Roman"/>
          <w:color w:val="000000"/>
          <w:sz w:val="18"/>
          <w:szCs w:val="18"/>
          <w:lang w:val="ru-RU"/>
        </w:rPr>
        <w:t xml:space="preserve"> </w:t>
      </w:r>
    </w:p>
    <w:p w:rsidR="006131BE" w:rsidRDefault="001C0104">
      <w:pPr>
        <w:rPr>
          <w:b/>
          <w:bCs/>
          <w:color w:val="000000"/>
        </w:rPr>
      </w:pPr>
      <w:r>
        <w:rPr>
          <w:b/>
          <w:bCs/>
          <w:color w:val="000000"/>
          <w:sz w:val="18"/>
          <w:szCs w:val="18"/>
        </w:rPr>
        <w:t>КБК:</w:t>
      </w:r>
    </w:p>
    <w:p w:rsidR="006131BE" w:rsidRDefault="006131BE">
      <w:pPr>
        <w:rPr>
          <w:lang w:bidi="en-US"/>
        </w:rPr>
      </w:pPr>
    </w:p>
    <w:p w:rsidR="006131BE" w:rsidRDefault="001C0104">
      <w:pPr>
        <w:pStyle w:val="15"/>
        <w:spacing w:after="0"/>
      </w:pPr>
      <w:r>
        <w:rPr>
          <w:color w:val="000000"/>
          <w:sz w:val="18"/>
          <w:szCs w:val="18"/>
        </w:rPr>
        <w:t xml:space="preserve">            </w:t>
      </w:r>
      <w:hyperlink r:id="rId6">
        <w:r>
          <w:rPr>
            <w:color w:val="000000"/>
            <w:sz w:val="18"/>
            <w:szCs w:val="18"/>
          </w:rPr>
          <w:t>Управление Федеральной службы судебных приставов по Камчатскому краю и Чукотскому автономному округу в целях обеспечения государственных нужд, в дальнейшем «Заказчик», в лице __________________________, действующего на основании Положения, _______________, с одной стороны,</w:t>
        </w:r>
      </w:hyperlink>
    </w:p>
    <w:p w:rsidR="006131BE" w:rsidRDefault="00F2568C">
      <w:pPr>
        <w:pStyle w:val="15"/>
        <w:spacing w:after="0"/>
        <w:ind w:firstLine="709"/>
      </w:pPr>
      <w:hyperlink r:id="rId7">
        <w:r w:rsidR="001C0104">
          <w:rPr>
            <w:color w:val="000000"/>
            <w:sz w:val="18"/>
            <w:szCs w:val="18"/>
            <w:lang w:eastAsia="zh-CN"/>
          </w:rPr>
          <w:t xml:space="preserve">и ___________________________ (указывается полное наименование организации-исполнителя (с указанием ее организационно-правовой формы) или фамилию, имя и отчество (при наличии) исполнителя - физического лица, в том числе зарегистрированного в качестве индивидуального предпринимателя) ,в лице _____________ (указывается фамилия, имя и отчество (при наличии), а также должность (при наличии), действующего на основании ________________ (указывается документ (акт) со всеми реквизитами, на основании которого действует представитель исполнителя, уполномоченный на подписание государственного контракта), в дальнейшем именуемый «Исполнитель», с другой стороны, именуемые совместно «Стороны», </w:t>
        </w:r>
      </w:hyperlink>
      <w:r w:rsidR="001C0104">
        <w:rPr>
          <w:rStyle w:val="blk"/>
          <w:color w:val="000000"/>
          <w:sz w:val="18"/>
          <w:szCs w:val="18"/>
          <w:lang w:eastAsia="zh-CN"/>
        </w:rPr>
        <w:t xml:space="preserve">на основании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w:t>
      </w:r>
      <w:hyperlink r:id="rId8">
        <w:r w:rsidR="001C0104">
          <w:rPr>
            <w:color w:val="000000"/>
            <w:sz w:val="18"/>
            <w:szCs w:val="18"/>
            <w:lang w:eastAsia="zh-CN"/>
          </w:rPr>
          <w:t>заключили настоящий Государственный контракт (далее по тексту Контракт) о нижеследующем:</w:t>
        </w:r>
      </w:hyperlink>
    </w:p>
    <w:p w:rsidR="006131BE" w:rsidRDefault="006131BE"/>
    <w:p w:rsidR="006131BE" w:rsidRDefault="001C0104">
      <w:pPr>
        <w:pStyle w:val="15"/>
        <w:jc w:val="center"/>
        <w:rPr>
          <w:sz w:val="18"/>
          <w:szCs w:val="18"/>
        </w:rPr>
      </w:pPr>
      <w:r>
        <w:rPr>
          <w:b/>
          <w:bCs/>
          <w:sz w:val="18"/>
          <w:szCs w:val="18"/>
        </w:rPr>
        <w:t>1. Предмет контракта</w:t>
      </w:r>
    </w:p>
    <w:p w:rsidR="006131BE" w:rsidRDefault="001C0104">
      <w:pPr>
        <w:snapToGrid w:val="0"/>
        <w:ind w:firstLine="708"/>
        <w:jc w:val="both"/>
      </w:pPr>
      <w:r>
        <w:rPr>
          <w:sz w:val="18"/>
          <w:szCs w:val="18"/>
        </w:rPr>
        <w:t xml:space="preserve">1.1. </w:t>
      </w:r>
      <w:r>
        <w:rPr>
          <w:b/>
          <w:sz w:val="18"/>
          <w:szCs w:val="18"/>
        </w:rPr>
        <w:t xml:space="preserve">Предметом настоящего контракта является оказание Исполнителем Заказчику услуг по </w:t>
      </w:r>
      <w:r>
        <w:rPr>
          <w:bCs/>
          <w:sz w:val="18"/>
          <w:szCs w:val="18"/>
        </w:rPr>
        <w:t xml:space="preserve">приобретению проездных документов </w:t>
      </w:r>
      <w:r>
        <w:rPr>
          <w:b/>
          <w:sz w:val="18"/>
          <w:szCs w:val="18"/>
        </w:rPr>
        <w:t>для иностранных граждан (лиц без гражданства) подлежащих административному выдворению, понятым и лицам, для принудительной явки на основании заявки</w:t>
      </w:r>
      <w:r>
        <w:rPr>
          <w:sz w:val="18"/>
          <w:szCs w:val="18"/>
        </w:rPr>
        <w:t>. Включает следующие услуги: бронирование, оформление и продажу авиационных билетов (согласно приложения №1) по указанным направлениям.</w:t>
      </w:r>
    </w:p>
    <w:p w:rsidR="006131BE" w:rsidRDefault="001C0104">
      <w:pPr>
        <w:suppressAutoHyphens w:val="0"/>
        <w:ind w:firstLine="709"/>
        <w:jc w:val="both"/>
        <w:rPr>
          <w:sz w:val="18"/>
          <w:szCs w:val="18"/>
        </w:rPr>
      </w:pPr>
      <w:r>
        <w:rPr>
          <w:sz w:val="18"/>
          <w:szCs w:val="18"/>
        </w:rPr>
        <w:t xml:space="preserve">1.2. Услуги, указанные в п. 1.1, оказываются Исполнителем в полном соответствии с заявкой (приложение №2), поступившей от Заказчика, и в соответствии с условиями, оговоренными в настоящем контракте. </w:t>
      </w:r>
    </w:p>
    <w:p w:rsidR="006131BE" w:rsidRDefault="001C0104">
      <w:pPr>
        <w:pStyle w:val="FR4"/>
        <w:ind w:firstLine="709"/>
        <w:jc w:val="both"/>
      </w:pPr>
      <w:r>
        <w:rPr>
          <w:rFonts w:ascii="Times New Roman" w:hAnsi="Times New Roman" w:cs="Times New Roman"/>
          <w:sz w:val="18"/>
          <w:szCs w:val="18"/>
        </w:rPr>
        <w:t>1.3. Государственный заказчик обеспечивает оплату Услуги в установленном Контрактом порядке, сроки, форме и размере.</w:t>
      </w:r>
    </w:p>
    <w:p w:rsidR="006131BE" w:rsidRDefault="001C0104">
      <w:pPr>
        <w:pStyle w:val="FR4"/>
        <w:ind w:firstLine="709"/>
        <w:jc w:val="both"/>
      </w:pPr>
      <w:r>
        <w:rPr>
          <w:rFonts w:ascii="Times New Roman" w:hAnsi="Times New Roman" w:cs="Times New Roman"/>
          <w:sz w:val="18"/>
          <w:szCs w:val="18"/>
        </w:rPr>
        <w:t xml:space="preserve">Срок предоставления услуг: с момента заключения Контракта по 31 декабря 2026 года или до полного исполнения обязательств по государственному контракту. </w:t>
      </w:r>
    </w:p>
    <w:p w:rsidR="006131BE" w:rsidRDefault="001C0104">
      <w:pPr>
        <w:suppressAutoHyphens w:val="0"/>
        <w:ind w:firstLine="709"/>
        <w:jc w:val="both"/>
      </w:pPr>
      <w:r>
        <w:rPr>
          <w:sz w:val="18"/>
          <w:szCs w:val="18"/>
        </w:rPr>
        <w:t>1.4. К отношениям сторон по настоящему контракту применяются требования гражданского законодательства, Федерального закона РФ от 05.04.2013 года № 44-ФЗ «О контрактной системе в сфере закупок товаров, работ, услуг для обеспечения государственных и муниципальных нужд».</w:t>
      </w:r>
    </w:p>
    <w:p w:rsidR="006131BE" w:rsidRDefault="001C0104">
      <w:pPr>
        <w:suppressAutoHyphens w:val="0"/>
        <w:ind w:firstLine="709"/>
        <w:jc w:val="center"/>
      </w:pPr>
      <w:r>
        <w:rPr>
          <w:b/>
          <w:bCs/>
          <w:color w:val="000000"/>
          <w:sz w:val="18"/>
          <w:szCs w:val="18"/>
        </w:rPr>
        <w:t>2. Цена контракта и порядок расчетов</w:t>
      </w:r>
    </w:p>
    <w:p w:rsidR="006131BE" w:rsidRDefault="001C0104">
      <w:pPr>
        <w:ind w:firstLine="709"/>
        <w:jc w:val="both"/>
      </w:pPr>
      <w:r>
        <w:rPr>
          <w:sz w:val="18"/>
          <w:szCs w:val="18"/>
        </w:rPr>
        <w:t xml:space="preserve">2.1. </w:t>
      </w:r>
      <w:r>
        <w:rPr>
          <w:color w:val="000000"/>
          <w:sz w:val="18"/>
          <w:szCs w:val="18"/>
          <w:lang w:eastAsia="zh-CN"/>
        </w:rPr>
        <w:t xml:space="preserve">Максимальная цена контракта </w:t>
      </w:r>
      <w:r>
        <w:rPr>
          <w:sz w:val="18"/>
          <w:szCs w:val="18"/>
        </w:rPr>
        <w:t>составляет</w:t>
      </w:r>
      <w:r>
        <w:rPr>
          <w:b/>
          <w:bCs/>
          <w:sz w:val="18"/>
          <w:szCs w:val="18"/>
        </w:rPr>
        <w:t xml:space="preserve"> 6</w:t>
      </w:r>
      <w:r>
        <w:rPr>
          <w:b/>
          <w:bCs/>
          <w:color w:val="000000"/>
          <w:sz w:val="18"/>
          <w:szCs w:val="18"/>
          <w:lang w:eastAsia="zh-CN"/>
        </w:rPr>
        <w:t>00 000</w:t>
      </w:r>
      <w:r>
        <w:rPr>
          <w:b/>
          <w:sz w:val="18"/>
          <w:szCs w:val="18"/>
        </w:rPr>
        <w:t xml:space="preserve"> (шестьсот тысяч) рублей, 00 копеек</w:t>
      </w:r>
      <w:r>
        <w:rPr>
          <w:sz w:val="18"/>
          <w:szCs w:val="18"/>
        </w:rPr>
        <w:t>, в том числе НДС 22% (либо Без НДС), (Если Исполнитель имеет право на освобождение от уплаты НДС, то в данной позиции указывается "НДС не облагается", цена является твердой и определяется на весь срок исполнения Контракта, за исключением случаев, предусмотренных статьей 95 ФЗ № 44-ФЗ.</w:t>
      </w:r>
    </w:p>
    <w:p w:rsidR="006131BE" w:rsidRDefault="001C0104">
      <w:pPr>
        <w:pStyle w:val="15"/>
        <w:spacing w:after="0"/>
        <w:ind w:firstLine="709"/>
      </w:pPr>
      <w:r>
        <w:rPr>
          <w:sz w:val="18"/>
          <w:szCs w:val="18"/>
        </w:rPr>
        <w:t xml:space="preserve">2.2. Цена Контракта включает в себя стоимость авиаперевозки пассажира, провоза сопровождаемого им багажа в пределах бесплатной нормы, страхования пассажира, бронирования, комиссионных и агентских сборов, налогов и других обязательных платежей, предусмотренных законодательством Российской Федерации в области воздушных перевозок. </w:t>
      </w:r>
    </w:p>
    <w:p w:rsidR="006131BE" w:rsidRDefault="001C0104">
      <w:pPr>
        <w:pStyle w:val="af"/>
        <w:spacing w:beforeAutospacing="0" w:after="0" w:line="240" w:lineRule="auto"/>
        <w:ind w:firstLine="709"/>
        <w:jc w:val="both"/>
      </w:pPr>
      <w:r>
        <w:rPr>
          <w:sz w:val="18"/>
          <w:szCs w:val="18"/>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9">
        <w:r>
          <w:rPr>
            <w:rFonts w:eastAsia="Tahoma"/>
            <w:sz w:val="18"/>
            <w:szCs w:val="18"/>
          </w:rPr>
          <w:t>законом</w:t>
        </w:r>
      </w:hyperlink>
      <w:r>
        <w:rPr>
          <w:sz w:val="18"/>
          <w:szCs w:val="18"/>
        </w:rPr>
        <w:t xml:space="preserve">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w:t>
      </w:r>
    </w:p>
    <w:p w:rsidR="006131BE" w:rsidRDefault="001C0104">
      <w:pPr>
        <w:pStyle w:val="15"/>
        <w:spacing w:after="0"/>
        <w:ind w:firstLine="709"/>
        <w:rPr>
          <w:highlight w:val="yellow"/>
        </w:rPr>
      </w:pPr>
      <w:r>
        <w:rPr>
          <w:color w:val="000000"/>
          <w:sz w:val="18"/>
          <w:szCs w:val="18"/>
        </w:rPr>
        <w:t>Цена Контракта может быть снижена по соглашению сторон без изменения предусмотренных контрактом количества и иных условий исполнения Контракта.</w:t>
      </w:r>
    </w:p>
    <w:p w:rsidR="006131BE" w:rsidRDefault="001C0104">
      <w:pPr>
        <w:suppressAutoHyphens w:val="0"/>
        <w:ind w:firstLine="709"/>
        <w:rPr>
          <w:sz w:val="18"/>
          <w:szCs w:val="18"/>
        </w:rPr>
      </w:pPr>
      <w:r>
        <w:rPr>
          <w:b/>
          <w:bCs/>
          <w:sz w:val="18"/>
          <w:szCs w:val="18"/>
        </w:rPr>
        <w:t>Аванс по настоящему контракту не предусмотрен.</w:t>
      </w:r>
    </w:p>
    <w:p w:rsidR="006131BE" w:rsidRDefault="001C0104">
      <w:pPr>
        <w:pStyle w:val="FR4"/>
        <w:shd w:val="clear" w:color="auto" w:fill="FFFFFF"/>
        <w:spacing w:line="240" w:lineRule="auto"/>
        <w:ind w:firstLine="709"/>
        <w:jc w:val="both"/>
      </w:pPr>
      <w:r>
        <w:rPr>
          <w:rFonts w:ascii="Times New Roman" w:hAnsi="Times New Roman" w:cs="Times New Roman"/>
          <w:sz w:val="18"/>
          <w:szCs w:val="18"/>
        </w:rPr>
        <w:t xml:space="preserve">2.3. </w:t>
      </w:r>
      <w:r>
        <w:rPr>
          <w:rFonts w:ascii="Times New Roman" w:hAnsi="Times New Roman" w:cs="Times New Roman"/>
          <w:color w:val="auto"/>
          <w:sz w:val="18"/>
          <w:szCs w:val="18"/>
        </w:rPr>
        <w:t>Расчет с Исполнителем за оказанные услуги осуществляется Заказчиком в рублях Российской Федерации, финансирование осуществляется за счет средств федерального бюджета.</w:t>
      </w:r>
    </w:p>
    <w:p w:rsidR="006131BE" w:rsidRDefault="001C0104">
      <w:pPr>
        <w:widowControl w:val="0"/>
        <w:ind w:firstLine="709"/>
        <w:jc w:val="both"/>
        <w:rPr>
          <w:sz w:val="18"/>
          <w:szCs w:val="18"/>
        </w:rPr>
      </w:pPr>
      <w:r>
        <w:rPr>
          <w:color w:val="00000A"/>
          <w:sz w:val="18"/>
          <w:szCs w:val="18"/>
        </w:rPr>
        <w:t>Исполнитель в течение 5 (пяти) рабочих дней после оказания услуг направляет в адрес заказчика счет, счет-фактуру (при наличии) и акт оказанных услуг.</w:t>
      </w:r>
      <w:bookmarkStart w:id="0" w:name="_Hlk101964512"/>
    </w:p>
    <w:p w:rsidR="006131BE" w:rsidRDefault="001C0104">
      <w:pPr>
        <w:shd w:val="clear" w:color="auto" w:fill="FFFFFF"/>
        <w:suppressAutoHyphens w:val="0"/>
        <w:ind w:firstLine="709"/>
        <w:jc w:val="both"/>
        <w:rPr>
          <w:color w:val="00000A"/>
          <w:sz w:val="18"/>
          <w:szCs w:val="18"/>
        </w:rPr>
      </w:pPr>
      <w:r>
        <w:rPr>
          <w:b/>
          <w:color w:val="00000A"/>
          <w:sz w:val="18"/>
          <w:szCs w:val="18"/>
        </w:rPr>
        <w:t>Исполнитель предоставляет</w:t>
      </w:r>
      <w:r>
        <w:rPr>
          <w:b/>
          <w:bCs/>
          <w:color w:val="00000A"/>
          <w:sz w:val="18"/>
          <w:szCs w:val="18"/>
        </w:rPr>
        <w:t xml:space="preserve"> оригиналы </w:t>
      </w:r>
      <w:r>
        <w:rPr>
          <w:b/>
          <w:color w:val="00000A"/>
          <w:sz w:val="18"/>
          <w:szCs w:val="18"/>
        </w:rPr>
        <w:t xml:space="preserve">документов, связанные с оказанием услуг Заказчику по адресу: </w:t>
      </w:r>
      <w:r>
        <w:rPr>
          <w:b/>
          <w:bCs/>
          <w:color w:val="00000A"/>
          <w:sz w:val="18"/>
          <w:szCs w:val="18"/>
        </w:rPr>
        <w:t>Российская Федерация, 683024, Камчатский край, Петропавловск-Камчатский, проспект Рыбаков, 25.</w:t>
      </w:r>
    </w:p>
    <w:p w:rsidR="006131BE" w:rsidRDefault="001C0104">
      <w:pPr>
        <w:suppressAutoHyphens w:val="0"/>
        <w:ind w:firstLine="709"/>
        <w:jc w:val="both"/>
      </w:pPr>
      <w:r>
        <w:rPr>
          <w:sz w:val="18"/>
          <w:szCs w:val="18"/>
        </w:rPr>
        <w:t>В случае нарушения Исполнителем условий контракта, выявленных при приемке услуг, Заказчиком составляется Акт обследования оказанных услуг по выявленным недостаткам с указанием недостатков и сроков их устранения Исполнителем.</w:t>
      </w:r>
    </w:p>
    <w:p w:rsidR="006131BE" w:rsidRDefault="001C0104">
      <w:pPr>
        <w:suppressAutoHyphens w:val="0"/>
        <w:ind w:firstLine="709"/>
        <w:jc w:val="both"/>
      </w:pPr>
      <w:r>
        <w:rPr>
          <w:sz w:val="18"/>
          <w:szCs w:val="18"/>
        </w:rPr>
        <w:t xml:space="preserve">За декабрь 2026 года документы на оплату предоставляются Исполнителем </w:t>
      </w:r>
      <w:r>
        <w:rPr>
          <w:b/>
          <w:bCs/>
          <w:sz w:val="18"/>
          <w:szCs w:val="18"/>
        </w:rPr>
        <w:t>до 25.12.2026</w:t>
      </w:r>
      <w:r>
        <w:rPr>
          <w:sz w:val="18"/>
          <w:szCs w:val="18"/>
        </w:rPr>
        <w:t xml:space="preserve"> включительно.</w:t>
      </w:r>
    </w:p>
    <w:p w:rsidR="006131BE" w:rsidRDefault="001C0104">
      <w:pPr>
        <w:suppressAutoHyphens w:val="0"/>
        <w:ind w:firstLine="709"/>
        <w:jc w:val="both"/>
      </w:pPr>
      <w:r>
        <w:rPr>
          <w:color w:val="000000"/>
          <w:sz w:val="18"/>
          <w:szCs w:val="18"/>
        </w:rPr>
        <w:lastRenderedPageBreak/>
        <w:t xml:space="preserve">Срок оплаты Заказчиком составляет </w:t>
      </w:r>
      <w:r>
        <w:rPr>
          <w:b/>
          <w:bCs/>
          <w:color w:val="000000"/>
          <w:sz w:val="18"/>
          <w:szCs w:val="18"/>
        </w:rPr>
        <w:t xml:space="preserve">не более </w:t>
      </w:r>
      <w:r>
        <w:rPr>
          <w:b/>
          <w:bCs/>
          <w:color w:val="000000"/>
          <w:sz w:val="18"/>
          <w:szCs w:val="18"/>
          <w:lang w:eastAsia="zh-CN"/>
        </w:rPr>
        <w:t>десяти</w:t>
      </w:r>
      <w:r>
        <w:rPr>
          <w:b/>
          <w:bCs/>
          <w:color w:val="000000"/>
          <w:sz w:val="18"/>
          <w:szCs w:val="18"/>
        </w:rPr>
        <w:t xml:space="preserve"> рабочих дней</w:t>
      </w:r>
      <w:r>
        <w:rPr>
          <w:color w:val="000000"/>
          <w:sz w:val="18"/>
          <w:szCs w:val="18"/>
        </w:rPr>
        <w:t xml:space="preserve"> с даты подписания Заказчиком документа о приемке акта приемки исполнения контракта, на основании полученных от исполнителя надлежащим образом оформленных документов на оплату. </w:t>
      </w:r>
    </w:p>
    <w:p w:rsidR="006131BE" w:rsidRDefault="001C0104">
      <w:pPr>
        <w:suppressAutoHyphens w:val="0"/>
        <w:ind w:firstLine="709"/>
        <w:jc w:val="both"/>
      </w:pPr>
      <w:r>
        <w:rPr>
          <w:color w:val="000000"/>
          <w:sz w:val="18"/>
          <w:szCs w:val="18"/>
        </w:rPr>
        <w:t>В случае выявления фактов неправильного оформления счетов, счет - фактур, актов о приемке, исполнитель переоформляет их с соответствующим изменением даты выставления счетов, счетов-фактур (если её составление предусмотрено законодательством Российской Федерации).</w:t>
      </w:r>
    </w:p>
    <w:p w:rsidR="006131BE" w:rsidRDefault="001C0104">
      <w:pPr>
        <w:suppressAutoHyphens w:val="0"/>
        <w:ind w:firstLine="709"/>
        <w:jc w:val="both"/>
      </w:pPr>
      <w:r>
        <w:rPr>
          <w:sz w:val="18"/>
          <w:szCs w:val="18"/>
        </w:rPr>
        <w:t>2.4. Оплата за проездные документы (авиабилеты) осуществляется по цене авиаперевозчика (с учетом сервисного сбора), действующей на день продажи, но не дороже той, которую предложил победитель. Оплата по контракту не должна превышать начальную (максимальную) цены контракта.</w:t>
      </w:r>
    </w:p>
    <w:p w:rsidR="006131BE" w:rsidRDefault="001C0104">
      <w:pPr>
        <w:suppressAutoHyphens w:val="0"/>
        <w:ind w:firstLine="709"/>
        <w:jc w:val="both"/>
      </w:pPr>
      <w:r>
        <w:rPr>
          <w:sz w:val="18"/>
          <w:szCs w:val="18"/>
        </w:rPr>
        <w:t xml:space="preserve">Стоимость услуг, включает в себя: тарифы авиаперевозчика для покупки билета и сборы Исполнителя услуг, также суммы налогов и сборов. </w:t>
      </w:r>
    </w:p>
    <w:p w:rsidR="006131BE" w:rsidRDefault="001C0104">
      <w:pPr>
        <w:suppressAutoHyphens w:val="0"/>
        <w:ind w:firstLine="709"/>
        <w:jc w:val="both"/>
        <w:rPr>
          <w:sz w:val="18"/>
          <w:szCs w:val="18"/>
        </w:rPr>
      </w:pPr>
      <w:r>
        <w:rPr>
          <w:sz w:val="18"/>
          <w:szCs w:val="18"/>
        </w:rPr>
        <w:t>Штраф за возврат или обмен авиабилета, предусмотренные правилами применения тарифов и установленный Перевозчиком, взимается с Заказчика, безналичным расчетов. Штраф за возврат или обмен авиабилета не взимается в случае, если указанная ситуация возникла не по вине Заказчика.</w:t>
      </w:r>
    </w:p>
    <w:p w:rsidR="006131BE" w:rsidRDefault="001C0104" w:rsidP="00D25312">
      <w:pPr>
        <w:pStyle w:val="FR4"/>
        <w:ind w:firstLine="709"/>
        <w:jc w:val="both"/>
        <w:rPr>
          <w:rFonts w:ascii="Times New Roman" w:hAnsi="Times New Roman" w:cs="Times New Roman"/>
          <w:color w:val="auto"/>
          <w:sz w:val="18"/>
          <w:szCs w:val="18"/>
        </w:rPr>
      </w:pPr>
      <w:r>
        <w:rPr>
          <w:rFonts w:ascii="Times New Roman" w:hAnsi="Times New Roman" w:cs="Times New Roman"/>
          <w:sz w:val="18"/>
          <w:szCs w:val="18"/>
        </w:rPr>
        <w:t xml:space="preserve">2.5. </w:t>
      </w:r>
      <w:r>
        <w:rPr>
          <w:rFonts w:ascii="Times New Roman" w:hAnsi="Times New Roman" w:cs="Times New Roman"/>
          <w:color w:val="auto"/>
          <w:sz w:val="18"/>
          <w:szCs w:val="18"/>
        </w:rPr>
        <w:t>В случае если Контракт будет заключен с юридическим или с физическим лицом, в том числе зарегистрированным в качестве индивидуального предпринимателя, сумма, подлежащая уплате таким лицам, уменьшается на размер налогов, сборов и иных обязательных платежей в бюджеты бюджетной системы Российской Федерации, связанных с оплатой Контракта</w:t>
      </w:r>
      <w:r>
        <w:rPr>
          <w:rFonts w:ascii="Times New Roman" w:hAnsi="Times New Roman" w:cs="Times New Roman"/>
          <w:i/>
          <w:iCs/>
          <w:color w:val="auto"/>
          <w:sz w:val="18"/>
          <w:szCs w:val="18"/>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18"/>
          <w:szCs w:val="18"/>
        </w:rPr>
        <w:t>.</w:t>
      </w:r>
    </w:p>
    <w:p w:rsidR="00D25312" w:rsidRPr="00D25312" w:rsidRDefault="00D25312" w:rsidP="00D25312">
      <w:pPr>
        <w:rPr>
          <w:lang w:eastAsia="zh-CN"/>
        </w:rPr>
      </w:pPr>
    </w:p>
    <w:p w:rsidR="006131BE" w:rsidRDefault="001C0104">
      <w:pPr>
        <w:pStyle w:val="a9"/>
        <w:spacing w:after="0"/>
        <w:jc w:val="center"/>
      </w:pPr>
      <w:r>
        <w:rPr>
          <w:b/>
          <w:bCs/>
          <w:color w:val="00000A"/>
          <w:sz w:val="18"/>
          <w:szCs w:val="18"/>
          <w:lang w:eastAsia="zh-CN"/>
        </w:rPr>
        <w:tab/>
        <w:t>3. Сроки и условия оказания услуг</w:t>
      </w:r>
    </w:p>
    <w:p w:rsidR="006131BE" w:rsidRDefault="001C0104">
      <w:pPr>
        <w:ind w:firstLine="709"/>
        <w:jc w:val="both"/>
      </w:pPr>
      <w:r>
        <w:rPr>
          <w:color w:val="00000A"/>
          <w:sz w:val="18"/>
          <w:szCs w:val="18"/>
          <w:lang w:eastAsia="zh-CN"/>
        </w:rPr>
        <w:t>3.1. С момента заключения контракта по письменной заявке Заказчика осуществляется бронирование, оформление                           и продажа авиабиле</w:t>
      </w:r>
      <w:r>
        <w:rPr>
          <w:sz w:val="18"/>
          <w:szCs w:val="18"/>
        </w:rPr>
        <w:t xml:space="preserve">тов. Исполнитель не позднее 1 (одного) рабочего дня предоставляет Заказчику авиабилеты. </w:t>
      </w:r>
    </w:p>
    <w:p w:rsidR="006131BE" w:rsidRDefault="001C0104">
      <w:pPr>
        <w:ind w:firstLine="709"/>
        <w:jc w:val="both"/>
      </w:pPr>
      <w:r>
        <w:rPr>
          <w:sz w:val="18"/>
          <w:szCs w:val="18"/>
        </w:rPr>
        <w:t>3.2. Услуги по настоящему Контракту считаются оказанными после перечисления денежных средств на счет Исполнителя.</w:t>
      </w:r>
    </w:p>
    <w:p w:rsidR="006131BE" w:rsidRDefault="006131BE">
      <w:pPr>
        <w:suppressAutoHyphens w:val="0"/>
        <w:ind w:left="720"/>
        <w:jc w:val="center"/>
        <w:rPr>
          <w:b/>
          <w:bCs/>
          <w:color w:val="00000A"/>
          <w:lang w:eastAsia="zh-CN"/>
        </w:rPr>
      </w:pPr>
    </w:p>
    <w:p w:rsidR="006131BE" w:rsidRDefault="001C0104">
      <w:pPr>
        <w:suppressAutoHyphens w:val="0"/>
        <w:jc w:val="center"/>
      </w:pPr>
      <w:r>
        <w:rPr>
          <w:b/>
          <w:bCs/>
          <w:color w:val="00000A"/>
          <w:sz w:val="18"/>
          <w:szCs w:val="18"/>
          <w:lang w:eastAsia="zh-CN"/>
        </w:rPr>
        <w:t>4. Порядок предоставления услуг</w:t>
      </w:r>
    </w:p>
    <w:p w:rsidR="006131BE" w:rsidRDefault="001C0104">
      <w:pPr>
        <w:suppressAutoHyphens w:val="0"/>
        <w:ind w:firstLine="709"/>
        <w:jc w:val="both"/>
      </w:pPr>
      <w:r>
        <w:rPr>
          <w:sz w:val="18"/>
          <w:szCs w:val="18"/>
        </w:rPr>
        <w:t>4.1. Исполнитель оказывает услуги на основании заявки Заказчика, составленной по форме, приведенной в Приложении № 2 к контракту, и подписанной уполномоченным представителем Заказчика, и заверенной печатью организации.</w:t>
      </w:r>
    </w:p>
    <w:p w:rsidR="006131BE" w:rsidRDefault="001C0104">
      <w:pPr>
        <w:suppressAutoHyphens w:val="0"/>
        <w:ind w:firstLine="709"/>
        <w:jc w:val="both"/>
      </w:pPr>
      <w:r>
        <w:rPr>
          <w:sz w:val="18"/>
          <w:szCs w:val="18"/>
        </w:rPr>
        <w:t>4.2. Заказчик направляет заявку установленного образца Исполнителю по факсу, электронной почте или с курьером.</w:t>
      </w:r>
    </w:p>
    <w:p w:rsidR="006131BE" w:rsidRDefault="001C0104">
      <w:pPr>
        <w:suppressAutoHyphens w:val="0"/>
        <w:ind w:firstLine="709"/>
        <w:jc w:val="both"/>
      </w:pPr>
      <w:r>
        <w:rPr>
          <w:sz w:val="18"/>
          <w:szCs w:val="18"/>
        </w:rPr>
        <w:t xml:space="preserve">4.3. Факсимильные копии, контракта и всех относящихся к нему документов (в </w:t>
      </w:r>
      <w:proofErr w:type="spellStart"/>
      <w:r>
        <w:rPr>
          <w:sz w:val="18"/>
          <w:szCs w:val="18"/>
        </w:rPr>
        <w:t>т.ч</w:t>
      </w:r>
      <w:proofErr w:type="spellEnd"/>
      <w:r>
        <w:rPr>
          <w:sz w:val="18"/>
          <w:szCs w:val="18"/>
        </w:rPr>
        <w:t>. заявки на оформление перевозок и гарантийных писем), а также переданные посредством электронной связи (электронная почта), при наличии необходимых подписей сторон, скреплённые печатью, имеют для сторон юридическую силу до получения подлинных экземпляров. Финансовые документы предоставляются Заказчику только в подлинных экземплярах с оригинальными подписями уполномоченных лиц.</w:t>
      </w:r>
    </w:p>
    <w:p w:rsidR="006131BE" w:rsidRDefault="001C0104">
      <w:pPr>
        <w:suppressAutoHyphens w:val="0"/>
        <w:ind w:firstLine="709"/>
        <w:jc w:val="both"/>
      </w:pPr>
      <w:r>
        <w:rPr>
          <w:sz w:val="18"/>
          <w:szCs w:val="18"/>
        </w:rPr>
        <w:t>4.4. Исполнитель впра</w:t>
      </w:r>
      <w:r>
        <w:rPr>
          <w:bCs/>
          <w:sz w:val="18"/>
          <w:szCs w:val="18"/>
        </w:rPr>
        <w:t>ве запросить у Заказчика дополнительные сведения, необходимые для выполнения заказа.</w:t>
      </w:r>
    </w:p>
    <w:p w:rsidR="006131BE" w:rsidRDefault="006131BE">
      <w:pPr>
        <w:suppressAutoHyphens w:val="0"/>
        <w:ind w:firstLine="709"/>
        <w:jc w:val="center"/>
        <w:rPr>
          <w:sz w:val="12"/>
          <w:szCs w:val="12"/>
        </w:rPr>
      </w:pPr>
    </w:p>
    <w:p w:rsidR="006131BE" w:rsidRDefault="001C0104">
      <w:pPr>
        <w:suppressAutoHyphens w:val="0"/>
        <w:ind w:firstLine="709"/>
        <w:jc w:val="center"/>
        <w:rPr>
          <w:b/>
          <w:bCs/>
        </w:rPr>
      </w:pPr>
      <w:r>
        <w:rPr>
          <w:b/>
          <w:bCs/>
          <w:sz w:val="18"/>
          <w:szCs w:val="18"/>
        </w:rPr>
        <w:t>5. Порядок сдачи и приемки услуг</w:t>
      </w:r>
    </w:p>
    <w:p w:rsidR="006131BE" w:rsidRDefault="001C0104">
      <w:pPr>
        <w:ind w:firstLine="709"/>
        <w:jc w:val="both"/>
        <w:rPr>
          <w:rFonts w:ascii="Times New Roman" w:hAnsi="Times New Roman"/>
          <w:color w:val="000000"/>
          <w:sz w:val="18"/>
          <w:szCs w:val="18"/>
          <w:lang w:eastAsia="zh-CN"/>
        </w:rPr>
      </w:pPr>
      <w:r>
        <w:rPr>
          <w:bCs/>
          <w:color w:val="000000"/>
          <w:sz w:val="18"/>
          <w:szCs w:val="18"/>
          <w:lang w:eastAsia="zh-CN"/>
        </w:rPr>
        <w:t>5.1. Исполнитель в течение 5 (пяти) рабочих дней после оказания услуг направляет в адрес заказчика счет, счет-фактуру (при наличии) и акт оказанных услуг</w:t>
      </w:r>
    </w:p>
    <w:p w:rsidR="006131BE" w:rsidRDefault="001C0104">
      <w:pPr>
        <w:tabs>
          <w:tab w:val="left" w:pos="0"/>
          <w:tab w:val="left" w:pos="540"/>
        </w:tabs>
        <w:ind w:firstLine="709"/>
        <w:jc w:val="both"/>
      </w:pPr>
      <w:r>
        <w:rPr>
          <w:color w:val="000000"/>
          <w:sz w:val="18"/>
          <w:szCs w:val="18"/>
          <w:lang w:eastAsia="zh-CN"/>
        </w:rPr>
        <w:t>Не позднее 20 (двадцати) рабочих дней, следующих за днем поступления документа о приемке Заказчик подписывает документ о приемке или же формирует мотивированный отказ от подписания документа о приемке с указанием причин такого отказа.</w:t>
      </w:r>
    </w:p>
    <w:p w:rsidR="006131BE" w:rsidRDefault="001C0104">
      <w:pPr>
        <w:tabs>
          <w:tab w:val="left" w:pos="0"/>
          <w:tab w:val="left" w:pos="540"/>
        </w:tabs>
        <w:ind w:firstLine="709"/>
        <w:jc w:val="both"/>
      </w:pPr>
      <w:r>
        <w:rPr>
          <w:color w:val="000000"/>
          <w:sz w:val="18"/>
          <w:szCs w:val="18"/>
          <w:lang w:eastAsia="zh-CN"/>
        </w:rPr>
        <w:t xml:space="preserve">По решению Заказчика для приемки выполненных услуг, результатов отдельного этапа исполнения Контракта может создаваться приемочная комиссия, согласно части 6 статьи 94 </w:t>
      </w:r>
      <w:r>
        <w:rPr>
          <w:color w:val="00000A"/>
          <w:sz w:val="18"/>
          <w:szCs w:val="18"/>
          <w:lang w:eastAsia="zh-CN"/>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Pr>
          <w:color w:val="000000"/>
          <w:sz w:val="18"/>
          <w:szCs w:val="18"/>
          <w:lang w:eastAsia="zh-CN"/>
        </w:rPr>
        <w:t xml:space="preserve"> В случае создания приемочной комиссии не позднее 20 (двадцати) рабочих дней, следующих за днем поступления документа о приемке, члены приемочной комиссии подписывают поступивший документ о приемке или формируют мотивированный отказ от подписания документа о приемке с указанием причин такого отказа. </w:t>
      </w:r>
    </w:p>
    <w:p w:rsidR="006131BE" w:rsidRDefault="001C0104">
      <w:pPr>
        <w:tabs>
          <w:tab w:val="left" w:pos="0"/>
          <w:tab w:val="left" w:pos="540"/>
        </w:tabs>
        <w:ind w:firstLine="709"/>
        <w:jc w:val="both"/>
        <w:rPr>
          <w:rFonts w:ascii="Times New Roman" w:hAnsi="Times New Roman"/>
          <w:color w:val="000000"/>
          <w:sz w:val="18"/>
          <w:szCs w:val="18"/>
          <w:lang w:eastAsia="zh-CN"/>
        </w:rPr>
      </w:pPr>
      <w:r>
        <w:rPr>
          <w:color w:val="000000"/>
          <w:sz w:val="18"/>
          <w:szCs w:val="18"/>
          <w:lang w:eastAsia="zh-CN"/>
        </w:rPr>
        <w:t>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Контрактом.</w:t>
      </w:r>
    </w:p>
    <w:p w:rsidR="006131BE" w:rsidRPr="001C0104" w:rsidRDefault="001C0104" w:rsidP="001C0104">
      <w:pPr>
        <w:ind w:firstLine="709"/>
        <w:jc w:val="both"/>
        <w:rPr>
          <w:rFonts w:ascii="Times New Roman" w:hAnsi="Times New Roman"/>
          <w:color w:val="000000"/>
          <w:sz w:val="18"/>
          <w:szCs w:val="18"/>
          <w:lang w:eastAsia="zh-CN"/>
        </w:rPr>
      </w:pPr>
      <w:r>
        <w:rPr>
          <w:bCs/>
          <w:color w:val="000000"/>
          <w:sz w:val="18"/>
          <w:szCs w:val="18"/>
          <w:lang w:eastAsia="zh-CN"/>
        </w:rPr>
        <w:t>5.2. Заказчик оставляет за собой право расторгнуть Контракт в одностороннем порядке с уведомлением Исполнителя в порядке, предусмотренном законодательством Российской Федерации, в случае выявления трех и более фактов не качественного оказания услуг Исполнителем.</w:t>
      </w:r>
    </w:p>
    <w:p w:rsidR="006131BE" w:rsidRDefault="001C0104">
      <w:pPr>
        <w:suppressAutoHyphens w:val="0"/>
        <w:jc w:val="center"/>
        <w:rPr>
          <w:sz w:val="18"/>
          <w:szCs w:val="18"/>
        </w:rPr>
      </w:pPr>
      <w:r>
        <w:rPr>
          <w:b/>
          <w:bCs/>
          <w:sz w:val="18"/>
          <w:szCs w:val="18"/>
        </w:rPr>
        <w:t>6. Обязанности сторон</w:t>
      </w:r>
    </w:p>
    <w:p w:rsidR="006131BE" w:rsidRDefault="001C0104">
      <w:pPr>
        <w:suppressAutoHyphens w:val="0"/>
        <w:jc w:val="both"/>
        <w:rPr>
          <w:b/>
          <w:sz w:val="18"/>
          <w:szCs w:val="18"/>
        </w:rPr>
      </w:pPr>
      <w:r>
        <w:rPr>
          <w:b/>
          <w:bCs/>
          <w:sz w:val="18"/>
          <w:szCs w:val="18"/>
        </w:rPr>
        <w:tab/>
        <w:t xml:space="preserve">    6.1 Исполнитель обязуется:</w:t>
      </w:r>
    </w:p>
    <w:p w:rsidR="006131BE" w:rsidRDefault="001C0104">
      <w:pPr>
        <w:suppressAutoHyphens w:val="0"/>
        <w:jc w:val="both"/>
      </w:pPr>
      <w:r>
        <w:rPr>
          <w:sz w:val="18"/>
          <w:szCs w:val="18"/>
        </w:rPr>
        <w:tab/>
        <w:t xml:space="preserve">    6.1.1. Предоставлять Заказчику контактные телефоны и информацию о режиме работы офисов Исполнителя.</w:t>
      </w:r>
    </w:p>
    <w:p w:rsidR="006131BE" w:rsidRDefault="001C0104">
      <w:pPr>
        <w:pStyle w:val="af0"/>
        <w:suppressAutoHyphens w:val="0"/>
        <w:ind w:left="0" w:firstLine="709"/>
        <w:jc w:val="both"/>
        <w:rPr>
          <w:sz w:val="18"/>
          <w:szCs w:val="18"/>
        </w:rPr>
      </w:pPr>
      <w:r>
        <w:rPr>
          <w:sz w:val="18"/>
          <w:szCs w:val="18"/>
        </w:rPr>
        <w:t>6.1.2. Информировать Заказчика о возникших обстоятельствах, препятствующих или замедляющих выполнение заявки (отсутствии мест на рейсах, отмене рейсов, ненадлежащем оформлении заявки Заказчиком).</w:t>
      </w:r>
    </w:p>
    <w:p w:rsidR="006131BE" w:rsidRDefault="001C0104">
      <w:pPr>
        <w:suppressAutoHyphens w:val="0"/>
        <w:ind w:firstLine="709"/>
        <w:jc w:val="both"/>
        <w:rPr>
          <w:sz w:val="18"/>
          <w:szCs w:val="18"/>
        </w:rPr>
      </w:pPr>
      <w:r>
        <w:rPr>
          <w:sz w:val="18"/>
          <w:szCs w:val="18"/>
        </w:rPr>
        <w:t>6.1.3. Направлять электронные билеты (маршрутные квитанции) посредством электронной почты по адресу Заказчика, указанному в контракте или любому другому, указанному в заявке Заказчика. При необходимости предоставления оригинала электронного перевозочного документа, Исполнитель осуществляет бесплатную доставку документов в офис Заказчика в согласованные сторонами сроки.</w:t>
      </w:r>
    </w:p>
    <w:p w:rsidR="006131BE" w:rsidRDefault="001C0104">
      <w:pPr>
        <w:pStyle w:val="af0"/>
        <w:suppressAutoHyphens w:val="0"/>
        <w:ind w:left="0" w:firstLine="709"/>
        <w:jc w:val="both"/>
        <w:rPr>
          <w:b/>
          <w:sz w:val="18"/>
          <w:szCs w:val="18"/>
        </w:rPr>
      </w:pPr>
      <w:r>
        <w:rPr>
          <w:b/>
          <w:bCs/>
          <w:sz w:val="18"/>
          <w:szCs w:val="18"/>
        </w:rPr>
        <w:t>6.2. Заказчик обязуется:</w:t>
      </w:r>
      <w:r>
        <w:rPr>
          <w:b/>
          <w:sz w:val="18"/>
          <w:szCs w:val="18"/>
        </w:rPr>
        <w:t xml:space="preserve"> </w:t>
      </w:r>
    </w:p>
    <w:p w:rsidR="006131BE" w:rsidRDefault="001C0104">
      <w:pPr>
        <w:pStyle w:val="af0"/>
        <w:suppressAutoHyphens w:val="0"/>
        <w:ind w:left="0" w:firstLine="709"/>
        <w:jc w:val="both"/>
        <w:rPr>
          <w:sz w:val="18"/>
          <w:szCs w:val="18"/>
        </w:rPr>
      </w:pPr>
      <w:r>
        <w:rPr>
          <w:sz w:val="18"/>
          <w:szCs w:val="18"/>
        </w:rPr>
        <w:t>6.2.1. Оформлять заявки по форме, приведенной в Приложении № 2 к контракту, с указанием всей достоверной информации, необходимой Исполнителю для выполнения заявки и осуществлять подачу заявок в офис Исполнителя.</w:t>
      </w:r>
    </w:p>
    <w:p w:rsidR="006131BE" w:rsidRDefault="001C0104">
      <w:pPr>
        <w:suppressAutoHyphens w:val="0"/>
        <w:ind w:firstLine="709"/>
        <w:jc w:val="both"/>
        <w:rPr>
          <w:sz w:val="18"/>
          <w:szCs w:val="18"/>
        </w:rPr>
      </w:pPr>
      <w:r>
        <w:rPr>
          <w:sz w:val="18"/>
          <w:szCs w:val="18"/>
        </w:rPr>
        <w:t>6.2.2. Своевременно оплачивать услуги, оказываемые Исполнителем в порядке, предусмотренном разделом 5 настоящего контракта.</w:t>
      </w:r>
    </w:p>
    <w:p w:rsidR="006131BE" w:rsidRDefault="001C0104">
      <w:pPr>
        <w:suppressAutoHyphens w:val="0"/>
        <w:ind w:firstLine="709"/>
        <w:jc w:val="both"/>
        <w:rPr>
          <w:sz w:val="18"/>
          <w:szCs w:val="18"/>
        </w:rPr>
      </w:pPr>
      <w:r>
        <w:rPr>
          <w:sz w:val="18"/>
          <w:szCs w:val="18"/>
        </w:rPr>
        <w:lastRenderedPageBreak/>
        <w:t>6.2.3. Незамедлительно извещать Исполнителя об изменении или отмене заявки. Все изменения или аннулирования заявок должны быть осуществлены в письменном виде.</w:t>
      </w:r>
    </w:p>
    <w:p w:rsidR="006131BE" w:rsidRDefault="001C0104">
      <w:pPr>
        <w:suppressAutoHyphens w:val="0"/>
        <w:ind w:firstLine="709"/>
        <w:jc w:val="both"/>
        <w:rPr>
          <w:sz w:val="18"/>
          <w:szCs w:val="18"/>
        </w:rPr>
      </w:pPr>
      <w:r>
        <w:rPr>
          <w:sz w:val="18"/>
          <w:szCs w:val="18"/>
        </w:rPr>
        <w:t>6.2.3. При получении оформленных документов проверять правильность указания информации в документах и не позднее одного дня с даты получения документов извещать Исполнителя о выявленных ошибках. Заказчик несет полную ответственность за правильность предоставляемых Исполнителю данных в рамках исполнения настоящего контракта.</w:t>
      </w:r>
    </w:p>
    <w:p w:rsidR="006131BE" w:rsidRDefault="001C0104">
      <w:pPr>
        <w:suppressAutoHyphens w:val="0"/>
        <w:ind w:firstLine="709"/>
        <w:jc w:val="both"/>
        <w:rPr>
          <w:sz w:val="18"/>
          <w:szCs w:val="18"/>
        </w:rPr>
      </w:pPr>
      <w:r>
        <w:rPr>
          <w:sz w:val="18"/>
          <w:szCs w:val="18"/>
        </w:rPr>
        <w:t>6.2.4. Обеспечивать соблюдение сотрудниками Заказчика требований государственных органов, таможенных органов, отелей, авиакомпаний, аэропортов, вокзалов, включая, но, не ограничиваясь, требований, связанных с организацией перевозок на международных и внутренних линиях, в том числе прибывать в аэропорт к назначенному перевозчиком времени или к сроку, необходимому для выполнения предполетных (перед отправлением) формальностей, предъявлять выездные и иные документы.</w:t>
      </w:r>
    </w:p>
    <w:p w:rsidR="006131BE" w:rsidRDefault="006131BE">
      <w:pPr>
        <w:suppressAutoHyphens w:val="0"/>
        <w:ind w:firstLine="709"/>
        <w:jc w:val="both"/>
        <w:rPr>
          <w:sz w:val="12"/>
          <w:szCs w:val="12"/>
        </w:rPr>
      </w:pPr>
    </w:p>
    <w:p w:rsidR="006131BE" w:rsidRDefault="001C0104">
      <w:pPr>
        <w:pStyle w:val="15"/>
        <w:spacing w:after="0"/>
        <w:jc w:val="center"/>
      </w:pPr>
      <w:r>
        <w:rPr>
          <w:b/>
          <w:bCs/>
          <w:color w:val="000000"/>
          <w:sz w:val="18"/>
          <w:szCs w:val="18"/>
        </w:rPr>
        <w:t>7. Ответственность сторон</w:t>
      </w:r>
    </w:p>
    <w:p w:rsidR="006131BE" w:rsidRDefault="001C0104">
      <w:pPr>
        <w:pStyle w:val="FR4"/>
        <w:ind w:firstLine="709"/>
        <w:jc w:val="both"/>
      </w:pPr>
      <w:r>
        <w:rPr>
          <w:rFonts w:ascii="Times New Roman" w:hAnsi="Times New Roman" w:cs="Times New Roman"/>
          <w:sz w:val="18"/>
          <w:szCs w:val="18"/>
        </w:rPr>
        <w:t>7.1. 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 августа 2017 г. № 1042, иным действующим гражданским законодательством РФ.</w:t>
      </w:r>
    </w:p>
    <w:p w:rsidR="006131BE" w:rsidRDefault="001C0104">
      <w:pPr>
        <w:pStyle w:val="15"/>
        <w:spacing w:after="0"/>
        <w:ind w:firstLine="709"/>
      </w:pPr>
      <w:r>
        <w:rPr>
          <w:bCs/>
          <w:color w:val="auto"/>
          <w:sz w:val="18"/>
          <w:szCs w:val="18"/>
        </w:rPr>
        <w:t>7.2.</w:t>
      </w:r>
      <w:r>
        <w:rPr>
          <w:color w:val="auto"/>
          <w:sz w:val="18"/>
          <w:szCs w:val="18"/>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r>
          <w:rPr>
            <w:color w:val="auto"/>
            <w:sz w:val="18"/>
            <w:szCs w:val="18"/>
          </w:rPr>
          <w:t>ключевой ставки</w:t>
        </w:r>
      </w:hyperlink>
      <w:r>
        <w:rPr>
          <w:color w:val="auto"/>
          <w:sz w:val="18"/>
          <w:szCs w:val="18"/>
        </w:rPr>
        <w:t xml:space="preserve"> Центрального банка Российской Федерации от не уплаченной в срок суммы. Штрафы</w:t>
      </w:r>
      <w:r>
        <w:rPr>
          <w:bCs/>
          <w:color w:val="auto"/>
          <w:sz w:val="18"/>
          <w:szCs w:val="18"/>
        </w:rPr>
        <w:t xml:space="preserve"> </w:t>
      </w:r>
      <w:r>
        <w:rPr>
          <w:color w:val="auto"/>
          <w:sz w:val="18"/>
          <w:szCs w:val="18"/>
        </w:rPr>
        <w:t xml:space="preserve">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r>
          <w:rPr>
            <w:color w:val="auto"/>
            <w:sz w:val="18"/>
            <w:szCs w:val="18"/>
          </w:rPr>
          <w:t>порядке</w:t>
        </w:r>
      </w:hyperlink>
      <w:r>
        <w:rPr>
          <w:color w:val="auto"/>
          <w:sz w:val="18"/>
          <w:szCs w:val="18"/>
        </w:rPr>
        <w:t>, установленном Правительством Российской Федерации.</w:t>
      </w:r>
    </w:p>
    <w:p w:rsidR="006131BE" w:rsidRDefault="001C0104">
      <w:pPr>
        <w:pStyle w:val="15"/>
        <w:spacing w:after="0"/>
        <w:ind w:firstLine="709"/>
      </w:pPr>
      <w:r>
        <w:rPr>
          <w:bCs/>
          <w:color w:val="auto"/>
          <w:sz w:val="18"/>
          <w:szCs w:val="18"/>
        </w:rPr>
        <w:t>7.3.</w:t>
      </w:r>
      <w:r>
        <w:rPr>
          <w:b/>
          <w:bCs/>
          <w:color w:val="000000"/>
          <w:sz w:val="18"/>
          <w:szCs w:val="18"/>
        </w:rPr>
        <w:t xml:space="preserve"> </w:t>
      </w:r>
      <w:hyperlink r:id="rId12">
        <w:r>
          <w:rPr>
            <w:color w:val="000000"/>
            <w:sz w:val="18"/>
            <w:szCs w:val="18"/>
          </w:rPr>
          <w:t>В случае просрочки исполнения Исполнителем обязательств (в том числе гарантийного обязательства), предусмотренных Контр</w:t>
        </w:r>
        <w:r>
          <w:rPr>
            <w:color w:val="auto"/>
            <w:sz w:val="18"/>
            <w:szCs w:val="18"/>
            <w:lang w:eastAsia="zh-CN"/>
          </w:rPr>
          <w:t>актом</w:t>
        </w:r>
      </w:hyperlink>
      <w:r>
        <w:rPr>
          <w:color w:val="auto"/>
          <w:sz w:val="18"/>
          <w:szCs w:val="18"/>
          <w:lang w:eastAsia="zh-CN"/>
        </w:rPr>
        <w:t>,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6131BE" w:rsidRDefault="001C0104">
      <w:pPr>
        <w:pStyle w:val="15"/>
        <w:spacing w:after="0"/>
        <w:ind w:firstLine="709"/>
        <w:rPr>
          <w:sz w:val="18"/>
          <w:szCs w:val="18"/>
        </w:rPr>
      </w:pPr>
      <w:r>
        <w:rPr>
          <w:color w:val="000000"/>
          <w:sz w:val="18"/>
          <w:szCs w:val="18"/>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131BE" w:rsidRDefault="001C0104">
      <w:pPr>
        <w:pStyle w:val="15"/>
        <w:spacing w:after="0"/>
        <w:ind w:firstLine="709"/>
      </w:pPr>
      <w:r>
        <w:rPr>
          <w:rStyle w:val="blk"/>
          <w:bCs/>
          <w:color w:val="auto"/>
          <w:sz w:val="18"/>
          <w:szCs w:val="18"/>
        </w:rPr>
        <w:t>7</w:t>
      </w:r>
      <w:r>
        <w:rPr>
          <w:color w:val="auto"/>
          <w:sz w:val="18"/>
          <w:szCs w:val="18"/>
        </w:rPr>
        <w:t>.4.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p>
    <w:p w:rsidR="006131BE" w:rsidRDefault="001C0104">
      <w:pPr>
        <w:pStyle w:val="15"/>
        <w:spacing w:after="0"/>
        <w:rPr>
          <w:sz w:val="18"/>
          <w:szCs w:val="18"/>
        </w:rPr>
      </w:pPr>
      <w:r>
        <w:rPr>
          <w:color w:val="auto"/>
          <w:sz w:val="18"/>
          <w:szCs w:val="18"/>
        </w:rPr>
        <w:t xml:space="preserve">- 10 % от цены Контракта в случае, если цена контракта (этапа) не превышает 3 млн. рублей; </w:t>
      </w:r>
    </w:p>
    <w:p w:rsidR="006131BE" w:rsidRDefault="001C0104">
      <w:pPr>
        <w:pStyle w:val="15"/>
        <w:spacing w:after="0"/>
        <w:rPr>
          <w:sz w:val="18"/>
          <w:szCs w:val="18"/>
        </w:rPr>
      </w:pPr>
      <w:r>
        <w:rPr>
          <w:color w:val="auto"/>
          <w:sz w:val="18"/>
          <w:szCs w:val="18"/>
        </w:rPr>
        <w:t>- 5 % цены контракта (этапа) в случае, если цена контракта (этапа) составляет от 3 млн. рублей до 50 млн. рублей (включительно).</w:t>
      </w:r>
    </w:p>
    <w:p w:rsidR="006131BE" w:rsidRDefault="001C0104">
      <w:pPr>
        <w:pStyle w:val="15"/>
        <w:spacing w:after="0"/>
        <w:ind w:firstLine="709"/>
      </w:pPr>
      <w:r>
        <w:rPr>
          <w:bCs/>
          <w:color w:val="auto"/>
          <w:sz w:val="18"/>
          <w:szCs w:val="18"/>
        </w:rPr>
        <w:t xml:space="preserve">7.5. </w:t>
      </w:r>
      <w:r>
        <w:rPr>
          <w:color w:val="auto"/>
          <w:sz w:val="18"/>
          <w:szCs w:val="18"/>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13">
        <w:r>
          <w:rPr>
            <w:color w:val="auto"/>
            <w:sz w:val="18"/>
            <w:szCs w:val="18"/>
          </w:rPr>
          <w:t>пунктом 1 части 1 статьи 30</w:t>
        </w:r>
      </w:hyperlink>
      <w:r>
        <w:rPr>
          <w:color w:val="auto"/>
          <w:sz w:val="18"/>
          <w:szCs w:val="18"/>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6131BE" w:rsidRDefault="001C0104">
      <w:pPr>
        <w:pStyle w:val="15"/>
        <w:spacing w:after="0"/>
        <w:ind w:firstLine="709"/>
      </w:pPr>
      <w:r>
        <w:rPr>
          <w:rStyle w:val="blk"/>
          <w:bCs/>
          <w:color w:val="auto"/>
          <w:sz w:val="18"/>
          <w:szCs w:val="18"/>
        </w:rPr>
        <w:t>7</w:t>
      </w:r>
      <w:hyperlink r:id="rId14">
        <w:r>
          <w:rPr>
            <w:bCs/>
            <w:color w:val="auto"/>
            <w:sz w:val="18"/>
            <w:szCs w:val="18"/>
          </w:rPr>
          <w:t>.6.</w:t>
        </w:r>
      </w:hyperlink>
      <w:r>
        <w:rPr>
          <w:b/>
          <w:bCs/>
          <w:color w:val="000000"/>
          <w:sz w:val="18"/>
          <w:szCs w:val="18"/>
        </w:rPr>
        <w:t xml:space="preserve"> </w:t>
      </w:r>
      <w:r>
        <w:rPr>
          <w:color w:val="000000"/>
          <w:sz w:val="18"/>
          <w:szCs w:val="18"/>
        </w:rPr>
        <w:t>За</w:t>
      </w:r>
      <w:r>
        <w:rPr>
          <w:b/>
          <w:bCs/>
          <w:color w:val="000000"/>
          <w:sz w:val="18"/>
          <w:szCs w:val="18"/>
        </w:rPr>
        <w:t xml:space="preserve"> </w:t>
      </w:r>
      <w:r>
        <w:rPr>
          <w:color w:val="000000"/>
          <w:sz w:val="18"/>
          <w:szCs w:val="18"/>
        </w:rPr>
        <w:t xml:space="preserve">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5">
        <w:r>
          <w:rPr>
            <w:color w:val="000000"/>
            <w:sz w:val="18"/>
            <w:szCs w:val="18"/>
          </w:rPr>
          <w:t>законом</w:t>
        </w:r>
      </w:hyperlink>
      <w:r>
        <w:rPr>
          <w:color w:val="000000"/>
          <w:sz w:val="18"/>
          <w:szCs w:val="18"/>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размере, определяемом в следующем порядке:</w:t>
      </w:r>
    </w:p>
    <w:p w:rsidR="006131BE" w:rsidRDefault="001C0104">
      <w:pPr>
        <w:pStyle w:val="15"/>
        <w:spacing w:after="0"/>
        <w:rPr>
          <w:sz w:val="18"/>
          <w:szCs w:val="18"/>
        </w:rPr>
      </w:pPr>
      <w:r>
        <w:rPr>
          <w:color w:val="000000"/>
          <w:sz w:val="18"/>
          <w:szCs w:val="18"/>
        </w:rPr>
        <w:t>а) 10 процентов начальной (максимальной) цены контракта в случае, если начальная (максимальная) цена контракта не превышает 3 млн. рублей;</w:t>
      </w:r>
    </w:p>
    <w:p w:rsidR="006131BE" w:rsidRDefault="001C0104">
      <w:pPr>
        <w:pStyle w:val="15"/>
        <w:spacing w:after="0"/>
        <w:rPr>
          <w:sz w:val="18"/>
          <w:szCs w:val="18"/>
        </w:rPr>
      </w:pPr>
      <w:r>
        <w:rPr>
          <w:color w:val="000000"/>
          <w:sz w:val="18"/>
          <w:szCs w:val="18"/>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6131BE" w:rsidRDefault="001C0104">
      <w:pPr>
        <w:pStyle w:val="15"/>
        <w:spacing w:after="0"/>
        <w:ind w:firstLine="709"/>
      </w:pPr>
      <w:r>
        <w:rPr>
          <w:bCs/>
          <w:color w:val="000000"/>
          <w:sz w:val="18"/>
          <w:szCs w:val="18"/>
        </w:rPr>
        <w:t xml:space="preserve">7.7. </w:t>
      </w:r>
      <w:r>
        <w:rPr>
          <w:color w:val="000000"/>
          <w:sz w:val="18"/>
          <w:szCs w:val="18"/>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131BE" w:rsidRDefault="001C0104">
      <w:pPr>
        <w:pStyle w:val="15"/>
        <w:spacing w:after="0"/>
        <w:rPr>
          <w:sz w:val="18"/>
          <w:szCs w:val="18"/>
        </w:rPr>
      </w:pPr>
      <w:r>
        <w:rPr>
          <w:color w:val="000000"/>
          <w:sz w:val="18"/>
          <w:szCs w:val="18"/>
        </w:rPr>
        <w:t>- 1000,00 (одной тысячи) рублей, если цена контракта не превышает 3 млн. рублей (включительно);</w:t>
      </w:r>
    </w:p>
    <w:p w:rsidR="006131BE" w:rsidRDefault="001C0104">
      <w:pPr>
        <w:pStyle w:val="15"/>
        <w:spacing w:after="0"/>
        <w:rPr>
          <w:sz w:val="18"/>
          <w:szCs w:val="18"/>
        </w:rPr>
      </w:pPr>
      <w:r>
        <w:rPr>
          <w:color w:val="000000"/>
          <w:sz w:val="18"/>
          <w:szCs w:val="18"/>
        </w:rPr>
        <w:t>- 5000 рублей, если цена контракта составляет от 3 млн. рублей до 50 млн. рублей (включительно).</w:t>
      </w:r>
    </w:p>
    <w:p w:rsidR="006131BE" w:rsidRDefault="001C0104">
      <w:pPr>
        <w:pStyle w:val="15"/>
        <w:spacing w:after="0"/>
        <w:ind w:firstLine="709"/>
      </w:pPr>
      <w:r>
        <w:rPr>
          <w:bCs/>
          <w:color w:val="000000"/>
          <w:sz w:val="18"/>
          <w:szCs w:val="18"/>
        </w:rPr>
        <w:t>7.8.</w:t>
      </w:r>
      <w:r>
        <w:rPr>
          <w:b/>
          <w:bCs/>
          <w:color w:val="000000"/>
          <w:sz w:val="18"/>
          <w:szCs w:val="18"/>
        </w:rPr>
        <w:t xml:space="preserve"> </w:t>
      </w:r>
      <w:r>
        <w:rPr>
          <w:color w:val="000000"/>
          <w:sz w:val="18"/>
          <w:szCs w:val="18"/>
        </w:rPr>
        <w:t>За каждый факт неисполнения Заказчиком обязательств, предусмотренных Контрактом, за исключением просрочки исполнения обязательств, размер штрафа устанавливается в следующем порядке:</w:t>
      </w:r>
    </w:p>
    <w:p w:rsidR="006131BE" w:rsidRDefault="001C0104">
      <w:pPr>
        <w:pStyle w:val="15"/>
        <w:spacing w:after="0"/>
        <w:rPr>
          <w:sz w:val="18"/>
          <w:szCs w:val="18"/>
        </w:rPr>
      </w:pPr>
      <w:r>
        <w:rPr>
          <w:color w:val="000000"/>
          <w:sz w:val="18"/>
          <w:szCs w:val="18"/>
        </w:rPr>
        <w:t>- 1000,00 (одной тысячи) рублей, если цена контракта не превышает 3 млн. рублей (включительно);</w:t>
      </w:r>
    </w:p>
    <w:p w:rsidR="006131BE" w:rsidRDefault="001C0104">
      <w:pPr>
        <w:pStyle w:val="15"/>
        <w:spacing w:after="0"/>
        <w:rPr>
          <w:sz w:val="18"/>
          <w:szCs w:val="18"/>
        </w:rPr>
      </w:pPr>
      <w:r>
        <w:rPr>
          <w:color w:val="000000"/>
          <w:sz w:val="18"/>
          <w:szCs w:val="18"/>
        </w:rPr>
        <w:t>- 5000 рублей, если цена контракта составляет от 3 млн. рублей до 50 млн. рублей (включительно).</w:t>
      </w:r>
    </w:p>
    <w:p w:rsidR="006131BE" w:rsidRDefault="001C0104">
      <w:pPr>
        <w:pStyle w:val="15"/>
        <w:spacing w:after="0"/>
        <w:ind w:firstLine="720"/>
      </w:pPr>
      <w:r>
        <w:rPr>
          <w:color w:val="000000"/>
          <w:sz w:val="18"/>
          <w:szCs w:val="18"/>
        </w:rPr>
        <w:t>7.9.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6131BE" w:rsidRDefault="001C0104">
      <w:pPr>
        <w:pStyle w:val="15"/>
        <w:spacing w:after="0"/>
        <w:ind w:firstLine="720"/>
      </w:pPr>
      <w:r>
        <w:rPr>
          <w:color w:val="000000"/>
          <w:sz w:val="18"/>
          <w:szCs w:val="18"/>
        </w:rPr>
        <w:t>7.10.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131BE" w:rsidRDefault="001C0104">
      <w:pPr>
        <w:pStyle w:val="15"/>
        <w:spacing w:after="0"/>
        <w:ind w:firstLine="720"/>
      </w:pPr>
      <w:r>
        <w:rPr>
          <w:color w:val="000000"/>
          <w:sz w:val="18"/>
          <w:szCs w:val="18"/>
        </w:rPr>
        <w:t>7.11. Уплата неустойки (пени, штрафа) не освобождает стороны от исполнения обязательств по настоящему Контракту.</w:t>
      </w:r>
    </w:p>
    <w:p w:rsidR="006131BE" w:rsidRDefault="001C0104">
      <w:pPr>
        <w:pStyle w:val="15"/>
        <w:spacing w:after="0"/>
        <w:ind w:firstLine="720"/>
      </w:pPr>
      <w:r>
        <w:rPr>
          <w:color w:val="000000"/>
          <w:sz w:val="18"/>
          <w:szCs w:val="18"/>
        </w:rPr>
        <w:lastRenderedPageBreak/>
        <w:t>7.12.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6131BE" w:rsidRDefault="001C0104">
      <w:pPr>
        <w:pStyle w:val="15"/>
        <w:spacing w:after="0"/>
        <w:ind w:firstLine="720"/>
      </w:pPr>
      <w:r>
        <w:rPr>
          <w:color w:val="000000"/>
          <w:sz w:val="18"/>
          <w:szCs w:val="18"/>
        </w:rPr>
        <w:t>7.13.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6131BE" w:rsidRDefault="001C0104">
      <w:pPr>
        <w:ind w:firstLine="709"/>
        <w:jc w:val="both"/>
        <w:rPr>
          <w:rFonts w:ascii="Times New Roman" w:hAnsi="Times New Roman"/>
          <w:color w:val="000000"/>
          <w:sz w:val="18"/>
          <w:szCs w:val="18"/>
          <w:lang w:eastAsia="zh-CN"/>
        </w:rPr>
      </w:pPr>
      <w:r>
        <w:rPr>
          <w:color w:val="000000"/>
          <w:sz w:val="18"/>
          <w:szCs w:val="18"/>
          <w:lang w:eastAsia="zh-CN"/>
        </w:rPr>
        <w:t xml:space="preserve"> 7.14. </w:t>
      </w:r>
      <w:r>
        <w:rPr>
          <w:iCs/>
          <w:color w:val="000000"/>
          <w:sz w:val="18"/>
          <w:szCs w:val="18"/>
          <w:lang w:eastAsia="zh-CN"/>
        </w:rPr>
        <w:t xml:space="preserve">Если Исполнитель не исполнит или исполнит ненадлежащим образом обязательство по уплате неустойки, заказчик на основании требований об уплате неустойки начисляет задолженность и </w:t>
      </w:r>
      <w:r>
        <w:rPr>
          <w:iCs/>
          <w:color w:val="000000"/>
          <w:sz w:val="18"/>
          <w:szCs w:val="18"/>
          <w:u w:val="single"/>
          <w:lang w:eastAsia="zh-CN"/>
        </w:rPr>
        <w:t>уплачивает ее за участника закупки в бюджет</w:t>
      </w:r>
      <w:r>
        <w:rPr>
          <w:iCs/>
          <w:color w:val="000000"/>
          <w:sz w:val="18"/>
          <w:szCs w:val="18"/>
          <w:lang w:eastAsia="zh-CN"/>
        </w:rPr>
        <w:t>. Средства для этого заказчик берет из суммы оплаты по Контракту.</w:t>
      </w:r>
    </w:p>
    <w:p w:rsidR="006131BE" w:rsidRDefault="006131BE">
      <w:pPr>
        <w:pStyle w:val="15"/>
        <w:spacing w:after="0"/>
        <w:ind w:firstLine="709"/>
        <w:rPr>
          <w:rFonts w:ascii="Times New Roman" w:hAnsi="Times New Roman"/>
          <w:sz w:val="24"/>
          <w:szCs w:val="24"/>
        </w:rPr>
      </w:pPr>
    </w:p>
    <w:p w:rsidR="006131BE" w:rsidRDefault="001C0104">
      <w:pPr>
        <w:ind w:firstLine="709"/>
        <w:rPr>
          <w:rFonts w:ascii="Times New Roman" w:hAnsi="Times New Roman"/>
          <w:color w:val="000000"/>
          <w:szCs w:val="22"/>
          <w:lang w:eastAsia="zh-CN"/>
        </w:rPr>
      </w:pPr>
      <w:r>
        <w:rPr>
          <w:iCs/>
          <w:color w:val="000000"/>
          <w:sz w:val="18"/>
          <w:szCs w:val="18"/>
          <w:lang w:eastAsia="zh-CN"/>
        </w:rPr>
        <w:t>Реквизиты для перечисления неустойки:</w:t>
      </w:r>
    </w:p>
    <w:p w:rsidR="006131BE" w:rsidRDefault="001C0104">
      <w:pPr>
        <w:ind w:firstLine="709"/>
        <w:rPr>
          <w:rFonts w:ascii="Times New Roman" w:hAnsi="Times New Roman"/>
          <w:szCs w:val="22"/>
        </w:rPr>
      </w:pPr>
      <w:r>
        <w:rPr>
          <w:iCs/>
          <w:color w:val="000000"/>
          <w:sz w:val="18"/>
          <w:szCs w:val="18"/>
          <w:lang w:eastAsia="zh-CN"/>
        </w:rPr>
        <w:t xml:space="preserve">ИНН </w:t>
      </w:r>
      <w:proofErr w:type="gramStart"/>
      <w:r>
        <w:rPr>
          <w:iCs/>
          <w:color w:val="000000"/>
          <w:sz w:val="18"/>
          <w:szCs w:val="18"/>
          <w:lang w:eastAsia="zh-CN"/>
        </w:rPr>
        <w:t>4101117450  КПП</w:t>
      </w:r>
      <w:proofErr w:type="gramEnd"/>
      <w:r>
        <w:rPr>
          <w:iCs/>
          <w:color w:val="000000"/>
          <w:sz w:val="18"/>
          <w:szCs w:val="18"/>
          <w:lang w:eastAsia="zh-CN"/>
        </w:rPr>
        <w:t xml:space="preserve"> 410101001</w:t>
      </w:r>
    </w:p>
    <w:p w:rsidR="006131BE" w:rsidRDefault="001C0104">
      <w:pPr>
        <w:ind w:firstLine="709"/>
        <w:rPr>
          <w:rFonts w:ascii="Times New Roman" w:hAnsi="Times New Roman"/>
          <w:szCs w:val="22"/>
        </w:rPr>
      </w:pPr>
      <w:r>
        <w:rPr>
          <w:iCs/>
          <w:color w:val="000000"/>
          <w:sz w:val="18"/>
          <w:szCs w:val="18"/>
          <w:lang w:eastAsia="zh-CN"/>
        </w:rPr>
        <w:t>ОГРН: 1074101004570</w:t>
      </w:r>
    </w:p>
    <w:p w:rsidR="006131BE" w:rsidRDefault="001C0104">
      <w:pPr>
        <w:ind w:firstLine="709"/>
        <w:rPr>
          <w:rFonts w:ascii="Times New Roman" w:hAnsi="Times New Roman"/>
          <w:szCs w:val="22"/>
        </w:rPr>
      </w:pPr>
      <w:proofErr w:type="gramStart"/>
      <w:r>
        <w:rPr>
          <w:iCs/>
          <w:color w:val="000000"/>
          <w:sz w:val="18"/>
          <w:szCs w:val="18"/>
          <w:lang w:eastAsia="zh-CN"/>
        </w:rPr>
        <w:t>ОКПО:  97845997</w:t>
      </w:r>
      <w:proofErr w:type="gramEnd"/>
    </w:p>
    <w:p w:rsidR="006131BE" w:rsidRDefault="001C0104">
      <w:pPr>
        <w:ind w:firstLine="709"/>
        <w:rPr>
          <w:rFonts w:ascii="Times New Roman" w:hAnsi="Times New Roman"/>
          <w:szCs w:val="22"/>
        </w:rPr>
      </w:pPr>
      <w:r>
        <w:rPr>
          <w:iCs/>
          <w:color w:val="000000"/>
          <w:sz w:val="18"/>
          <w:szCs w:val="18"/>
          <w:lang w:eastAsia="zh-CN"/>
        </w:rPr>
        <w:t>ОКТМО: 30701000</w:t>
      </w:r>
    </w:p>
    <w:p w:rsidR="006131BE" w:rsidRDefault="001C0104">
      <w:pPr>
        <w:ind w:firstLine="709"/>
        <w:rPr>
          <w:rFonts w:ascii="Times New Roman" w:hAnsi="Times New Roman"/>
          <w:szCs w:val="22"/>
        </w:rPr>
      </w:pPr>
      <w:r>
        <w:rPr>
          <w:iCs/>
          <w:color w:val="000000"/>
          <w:sz w:val="18"/>
          <w:szCs w:val="18"/>
          <w:lang w:eastAsia="zh-CN"/>
        </w:rPr>
        <w:t>р/с 03100643000000013800</w:t>
      </w:r>
    </w:p>
    <w:p w:rsidR="006131BE" w:rsidRDefault="001C0104">
      <w:pPr>
        <w:ind w:firstLine="709"/>
        <w:rPr>
          <w:rFonts w:ascii="Times New Roman" w:hAnsi="Times New Roman"/>
          <w:szCs w:val="22"/>
        </w:rPr>
      </w:pPr>
      <w:r>
        <w:rPr>
          <w:iCs/>
          <w:color w:val="000000"/>
          <w:sz w:val="18"/>
          <w:szCs w:val="18"/>
          <w:lang w:eastAsia="zh-CN"/>
        </w:rPr>
        <w:t xml:space="preserve">Наименование получателя: УФК по Камчатскому краю (УФССП России по Камчатскому краю и Чукотскому автономному округу л/с 04381860900) </w:t>
      </w:r>
    </w:p>
    <w:p w:rsidR="006131BE" w:rsidRDefault="001C0104">
      <w:pPr>
        <w:ind w:firstLine="709"/>
        <w:rPr>
          <w:rFonts w:ascii="Times New Roman" w:hAnsi="Times New Roman"/>
          <w:szCs w:val="22"/>
        </w:rPr>
      </w:pPr>
      <w:r>
        <w:rPr>
          <w:iCs/>
          <w:color w:val="000000"/>
          <w:sz w:val="18"/>
          <w:szCs w:val="18"/>
          <w:lang w:eastAsia="zh-CN"/>
        </w:rPr>
        <w:t>Банк ОТДЕЛЕНИЕ ПЕТРОПАВЛОВСК-КАМЧАТСКИЙ БАНКА РОССИИ//УФК по Камчатскому краю г. Петропавловск-Камчатский</w:t>
      </w:r>
    </w:p>
    <w:p w:rsidR="006131BE" w:rsidRDefault="001C0104">
      <w:pPr>
        <w:ind w:firstLine="709"/>
        <w:rPr>
          <w:rFonts w:ascii="Times New Roman" w:hAnsi="Times New Roman"/>
          <w:szCs w:val="22"/>
        </w:rPr>
      </w:pPr>
      <w:r>
        <w:rPr>
          <w:iCs/>
          <w:color w:val="000000"/>
          <w:sz w:val="18"/>
          <w:szCs w:val="18"/>
          <w:lang w:eastAsia="zh-CN"/>
        </w:rPr>
        <w:t>БИК 013002402</w:t>
      </w:r>
    </w:p>
    <w:p w:rsidR="006131BE" w:rsidRDefault="001C0104">
      <w:pPr>
        <w:ind w:firstLine="709"/>
        <w:rPr>
          <w:rFonts w:ascii="Times New Roman" w:hAnsi="Times New Roman"/>
          <w:szCs w:val="22"/>
        </w:rPr>
      </w:pPr>
      <w:proofErr w:type="spellStart"/>
      <w:r>
        <w:rPr>
          <w:iCs/>
          <w:color w:val="000000"/>
          <w:sz w:val="18"/>
          <w:szCs w:val="18"/>
          <w:lang w:eastAsia="zh-CN"/>
        </w:rPr>
        <w:t>Корр</w:t>
      </w:r>
      <w:proofErr w:type="spellEnd"/>
      <w:r>
        <w:rPr>
          <w:iCs/>
          <w:color w:val="000000"/>
          <w:sz w:val="18"/>
          <w:szCs w:val="18"/>
          <w:lang w:eastAsia="zh-CN"/>
        </w:rPr>
        <w:t xml:space="preserve"> счет 40102810945370000031</w:t>
      </w:r>
    </w:p>
    <w:p w:rsidR="006131BE" w:rsidRDefault="001C0104">
      <w:pPr>
        <w:ind w:firstLine="709"/>
        <w:jc w:val="both"/>
        <w:rPr>
          <w:rFonts w:ascii="Times New Roman" w:hAnsi="Times New Roman"/>
          <w:color w:val="000000"/>
          <w:szCs w:val="22"/>
          <w:lang w:eastAsia="zh-CN"/>
        </w:rPr>
      </w:pPr>
      <w:r>
        <w:rPr>
          <w:iCs/>
          <w:color w:val="000000"/>
          <w:sz w:val="18"/>
          <w:szCs w:val="18"/>
          <w:lang w:eastAsia="zh-CN"/>
        </w:rPr>
        <w:t xml:space="preserve">КБК 322 1 16 07010 01 9000 140  </w:t>
      </w:r>
    </w:p>
    <w:p w:rsidR="006131BE" w:rsidRDefault="001C0104">
      <w:pPr>
        <w:pStyle w:val="af"/>
        <w:spacing w:beforeAutospacing="0" w:after="0"/>
        <w:ind w:firstLine="709"/>
        <w:jc w:val="both"/>
        <w:rPr>
          <w:rFonts w:ascii="Times New Roman" w:hAnsi="Times New Roman"/>
          <w:color w:val="000000"/>
          <w:sz w:val="18"/>
          <w:szCs w:val="18"/>
          <w:lang w:eastAsia="zh-CN"/>
        </w:rPr>
      </w:pPr>
      <w:r>
        <w:rPr>
          <w:iCs/>
          <w:color w:val="000000"/>
          <w:sz w:val="18"/>
          <w:szCs w:val="18"/>
          <w:lang w:eastAsia="zh-CN"/>
        </w:rPr>
        <w:t>Оплата Контракта производится путем выплаты участнику закупки суммы, уменьшенной на величину неустойки.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6131BE" w:rsidRDefault="006131BE" w:rsidP="00D25312">
      <w:pPr>
        <w:pStyle w:val="parametervalue"/>
        <w:spacing w:before="0" w:after="0"/>
        <w:rPr>
          <w:b/>
          <w:sz w:val="18"/>
          <w:szCs w:val="18"/>
        </w:rPr>
      </w:pPr>
    </w:p>
    <w:p w:rsidR="006131BE" w:rsidRDefault="001C0104">
      <w:pPr>
        <w:ind w:right="139"/>
        <w:jc w:val="center"/>
      </w:pPr>
      <w:r>
        <w:rPr>
          <w:b/>
          <w:sz w:val="18"/>
          <w:szCs w:val="18"/>
        </w:rPr>
        <w:t>8. Срок действия государственного контракта</w:t>
      </w:r>
    </w:p>
    <w:p w:rsidR="006131BE" w:rsidRDefault="001C0104">
      <w:pPr>
        <w:tabs>
          <w:tab w:val="left" w:pos="1395"/>
        </w:tabs>
        <w:ind w:firstLine="709"/>
        <w:jc w:val="both"/>
      </w:pPr>
      <w:r>
        <w:rPr>
          <w:sz w:val="18"/>
          <w:szCs w:val="18"/>
        </w:rPr>
        <w:t xml:space="preserve">8.1. Настоящий Контракт вступает в силу с </w:t>
      </w:r>
      <w:r>
        <w:rPr>
          <w:color w:val="000000"/>
          <w:sz w:val="18"/>
          <w:szCs w:val="18"/>
          <w:lang w:eastAsia="zh-CN"/>
        </w:rPr>
        <w:t>момента заключения</w:t>
      </w:r>
      <w:r>
        <w:rPr>
          <w:sz w:val="18"/>
          <w:szCs w:val="18"/>
        </w:rPr>
        <w:t xml:space="preserve"> и действует по 31 декабря 202</w:t>
      </w:r>
      <w:r w:rsidR="00D25312">
        <w:rPr>
          <w:sz w:val="18"/>
          <w:szCs w:val="18"/>
        </w:rPr>
        <w:t>6</w:t>
      </w:r>
      <w:r>
        <w:rPr>
          <w:sz w:val="18"/>
          <w:szCs w:val="18"/>
        </w:rPr>
        <w:t xml:space="preserve"> года, а в части обязательств, возникших в период его действия, - до полного исполнения Сторонами своих обязательств.</w:t>
      </w:r>
    </w:p>
    <w:p w:rsidR="006131BE" w:rsidRDefault="001C0104">
      <w:pPr>
        <w:tabs>
          <w:tab w:val="left" w:pos="1395"/>
        </w:tabs>
        <w:ind w:firstLine="709"/>
        <w:jc w:val="both"/>
      </w:pPr>
      <w:r>
        <w:rPr>
          <w:sz w:val="18"/>
          <w:szCs w:val="18"/>
        </w:rPr>
        <w:t>8.2. Окончание срока действия настоящего Контракта влечет за собой прекращение обязательств Сторон по нему, но не освобождает Стороны от ответственности за неисполнение или ненадлежащее исполнение Контракта, если таковые имели место при исполнении условий настоящего Контракта.</w:t>
      </w:r>
    </w:p>
    <w:p w:rsidR="006131BE" w:rsidRDefault="006131BE">
      <w:pPr>
        <w:pStyle w:val="15"/>
        <w:spacing w:after="0"/>
        <w:ind w:firstLine="709"/>
        <w:rPr>
          <w:sz w:val="14"/>
          <w:szCs w:val="14"/>
        </w:rPr>
      </w:pPr>
    </w:p>
    <w:p w:rsidR="006131BE" w:rsidRDefault="001C0104">
      <w:pPr>
        <w:suppressAutoHyphens w:val="0"/>
        <w:ind w:firstLine="709"/>
        <w:jc w:val="center"/>
      </w:pPr>
      <w:r>
        <w:rPr>
          <w:b/>
          <w:bCs/>
          <w:sz w:val="18"/>
          <w:szCs w:val="18"/>
        </w:rPr>
        <w:t>9. Порядок урегулирования споров</w:t>
      </w:r>
    </w:p>
    <w:p w:rsidR="006131BE" w:rsidRDefault="001C0104">
      <w:pPr>
        <w:suppressAutoHyphens w:val="0"/>
        <w:ind w:firstLine="709"/>
        <w:jc w:val="both"/>
      </w:pPr>
      <w:r>
        <w:rPr>
          <w:sz w:val="18"/>
          <w:szCs w:val="18"/>
        </w:rPr>
        <w:t>9.1.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rsidR="006131BE" w:rsidRDefault="001C0104">
      <w:pPr>
        <w:suppressAutoHyphens w:val="0"/>
        <w:ind w:firstLine="709"/>
        <w:jc w:val="both"/>
      </w:pPr>
      <w:r>
        <w:rPr>
          <w:sz w:val="18"/>
          <w:szCs w:val="18"/>
        </w:rPr>
        <w:t>9.2. До передачи спора на разрешение в судебном порядке, Стороны должны принять меры к его урегулированию в претензионном порядке.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6131BE" w:rsidRDefault="001C0104">
      <w:pPr>
        <w:suppressAutoHyphens w:val="0"/>
        <w:ind w:firstLine="709"/>
        <w:jc w:val="both"/>
      </w:pPr>
      <w:r>
        <w:rPr>
          <w:sz w:val="18"/>
          <w:szCs w:val="18"/>
        </w:rPr>
        <w:t>9.3. Любые споры, неурегулированные во внесудебном порядке разрешаются Арбитражным судом Камчатского края.</w:t>
      </w:r>
    </w:p>
    <w:p w:rsidR="006131BE" w:rsidRDefault="001C0104">
      <w:pPr>
        <w:suppressAutoHyphens w:val="0"/>
        <w:ind w:firstLine="709"/>
        <w:jc w:val="both"/>
      </w:pPr>
      <w:r>
        <w:rPr>
          <w:sz w:val="18"/>
          <w:szCs w:val="18"/>
        </w:rPr>
        <w:t>9.4. К отношениям сторон по настоящему Контракту и в связи с ним применяется законодательство Российской Федерации.</w:t>
      </w:r>
    </w:p>
    <w:p w:rsidR="006131BE" w:rsidRDefault="001C0104">
      <w:pPr>
        <w:suppressAutoHyphens w:val="0"/>
        <w:ind w:firstLine="709"/>
        <w:jc w:val="center"/>
      </w:pPr>
      <w:r>
        <w:rPr>
          <w:b/>
          <w:bCs/>
          <w:sz w:val="18"/>
          <w:szCs w:val="18"/>
        </w:rPr>
        <w:t>10.</w:t>
      </w:r>
      <w:r w:rsidRPr="001C0104">
        <w:rPr>
          <w:b/>
          <w:bCs/>
          <w:sz w:val="18"/>
          <w:szCs w:val="18"/>
        </w:rPr>
        <w:t xml:space="preserve"> </w:t>
      </w:r>
      <w:r>
        <w:rPr>
          <w:b/>
          <w:bCs/>
          <w:sz w:val="18"/>
          <w:szCs w:val="18"/>
        </w:rPr>
        <w:t>Порядок расторжения контракта</w:t>
      </w:r>
    </w:p>
    <w:p w:rsidR="006131BE" w:rsidRDefault="001C0104">
      <w:pPr>
        <w:pStyle w:val="af"/>
        <w:spacing w:beforeAutospacing="0" w:after="0" w:line="240" w:lineRule="auto"/>
        <w:ind w:firstLine="709"/>
        <w:jc w:val="both"/>
      </w:pPr>
      <w:r>
        <w:rPr>
          <w:color w:val="000000"/>
          <w:sz w:val="18"/>
          <w:szCs w:val="18"/>
          <w:lang w:eastAsia="zh-CN"/>
        </w:rPr>
        <w:t>10.1.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rsidR="006131BE" w:rsidRDefault="001C0104">
      <w:pPr>
        <w:pStyle w:val="a9"/>
        <w:suppressAutoHyphens w:val="0"/>
        <w:spacing w:after="0" w:line="240" w:lineRule="auto"/>
        <w:ind w:firstLine="709"/>
        <w:jc w:val="both"/>
      </w:pPr>
      <w:r>
        <w:rPr>
          <w:color w:val="000000"/>
          <w:sz w:val="18"/>
          <w:szCs w:val="18"/>
          <w:highlight w:val="white"/>
          <w:lang w:eastAsia="zh-CN"/>
        </w:rPr>
        <w:t>10.2.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131BE" w:rsidRDefault="006131BE">
      <w:pPr>
        <w:pStyle w:val="a9"/>
        <w:suppressAutoHyphens w:val="0"/>
        <w:spacing w:after="0" w:line="240" w:lineRule="auto"/>
        <w:ind w:firstLine="709"/>
        <w:jc w:val="both"/>
        <w:rPr>
          <w:color w:val="000000"/>
          <w:sz w:val="12"/>
          <w:szCs w:val="12"/>
          <w:highlight w:val="white"/>
          <w:lang w:eastAsia="zh-CN"/>
        </w:rPr>
      </w:pPr>
    </w:p>
    <w:p w:rsidR="006131BE" w:rsidRDefault="001C0104">
      <w:pPr>
        <w:suppressAutoHyphens w:val="0"/>
        <w:ind w:firstLine="709"/>
        <w:jc w:val="center"/>
      </w:pPr>
      <w:r>
        <w:rPr>
          <w:b/>
          <w:bCs/>
          <w:sz w:val="18"/>
          <w:szCs w:val="18"/>
        </w:rPr>
        <w:t>12. Особые условия</w:t>
      </w:r>
    </w:p>
    <w:p w:rsidR="006131BE" w:rsidRDefault="00D25312">
      <w:pPr>
        <w:suppressAutoHyphens w:val="0"/>
        <w:ind w:firstLine="709"/>
        <w:jc w:val="both"/>
      </w:pPr>
      <w:r>
        <w:rPr>
          <w:sz w:val="18"/>
          <w:szCs w:val="18"/>
        </w:rPr>
        <w:t>12.1</w:t>
      </w:r>
      <w:r w:rsidR="001C0104">
        <w:rPr>
          <w:sz w:val="18"/>
          <w:szCs w:val="18"/>
        </w:rPr>
        <w:t>.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6131BE" w:rsidRDefault="00D25312">
      <w:pPr>
        <w:suppressAutoHyphens w:val="0"/>
        <w:ind w:firstLine="709"/>
        <w:jc w:val="both"/>
      </w:pPr>
      <w:r>
        <w:rPr>
          <w:sz w:val="18"/>
          <w:szCs w:val="18"/>
        </w:rPr>
        <w:t>12.2</w:t>
      </w:r>
      <w:r w:rsidR="001C0104">
        <w:rPr>
          <w:sz w:val="18"/>
          <w:szCs w:val="18"/>
        </w:rPr>
        <w:t>. Исполнитель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6131BE" w:rsidRDefault="00D25312">
      <w:pPr>
        <w:suppressAutoHyphens w:val="0"/>
        <w:ind w:firstLine="709"/>
        <w:jc w:val="both"/>
      </w:pPr>
      <w:r>
        <w:rPr>
          <w:sz w:val="18"/>
          <w:szCs w:val="18"/>
        </w:rPr>
        <w:t>12.3</w:t>
      </w:r>
      <w:r w:rsidR="001C0104">
        <w:rPr>
          <w:sz w:val="18"/>
          <w:szCs w:val="18"/>
        </w:rPr>
        <w:t>. Любое уведомление, которое одна сторона направляет другой стороне в соответствии с Контрактом, направляется в письменной форме почтой.</w:t>
      </w:r>
    </w:p>
    <w:p w:rsidR="006131BE" w:rsidRDefault="00D25312">
      <w:pPr>
        <w:suppressAutoHyphens w:val="0"/>
        <w:ind w:firstLine="709"/>
        <w:jc w:val="both"/>
      </w:pPr>
      <w:r>
        <w:rPr>
          <w:sz w:val="18"/>
          <w:szCs w:val="18"/>
        </w:rPr>
        <w:t>12.4</w:t>
      </w:r>
      <w:r w:rsidR="001C0104">
        <w:rPr>
          <w:sz w:val="18"/>
          <w:szCs w:val="18"/>
        </w:rPr>
        <w:t>. Во всем, что не предусмотрено настоящим Контрактом, стороны руководствуются гражданским законодательством РФ.</w:t>
      </w:r>
    </w:p>
    <w:p w:rsidR="006131BE" w:rsidRDefault="001C0104">
      <w:pPr>
        <w:suppressAutoHyphens w:val="0"/>
        <w:ind w:firstLine="709"/>
        <w:jc w:val="center"/>
      </w:pPr>
      <w:r>
        <w:rPr>
          <w:b/>
          <w:sz w:val="18"/>
          <w:szCs w:val="18"/>
        </w:rPr>
        <w:t>13. Перечень приложений</w:t>
      </w:r>
    </w:p>
    <w:p w:rsidR="006131BE" w:rsidRDefault="001C0104">
      <w:pPr>
        <w:suppressAutoHyphens w:val="0"/>
        <w:ind w:firstLine="709"/>
        <w:jc w:val="both"/>
        <w:rPr>
          <w:bCs/>
          <w:sz w:val="18"/>
          <w:szCs w:val="18"/>
        </w:rPr>
      </w:pPr>
      <w:r>
        <w:rPr>
          <w:bCs/>
          <w:sz w:val="18"/>
          <w:szCs w:val="18"/>
        </w:rPr>
        <w:t>Приложение №1 Техническое задание</w:t>
      </w:r>
    </w:p>
    <w:p w:rsidR="006131BE" w:rsidRDefault="001C0104">
      <w:pPr>
        <w:suppressAutoHyphens w:val="0"/>
        <w:ind w:firstLine="709"/>
        <w:jc w:val="both"/>
        <w:rPr>
          <w:bCs/>
          <w:sz w:val="18"/>
          <w:szCs w:val="18"/>
        </w:rPr>
      </w:pPr>
      <w:r>
        <w:rPr>
          <w:bCs/>
          <w:sz w:val="18"/>
          <w:szCs w:val="18"/>
        </w:rPr>
        <w:t>Приложение №2 Форма заявки</w:t>
      </w:r>
    </w:p>
    <w:p w:rsidR="006131BE" w:rsidRDefault="006131BE">
      <w:pPr>
        <w:suppressAutoHyphens w:val="0"/>
        <w:jc w:val="both"/>
        <w:rPr>
          <w:b/>
          <w:bCs/>
          <w:sz w:val="18"/>
          <w:szCs w:val="18"/>
        </w:rPr>
      </w:pPr>
    </w:p>
    <w:p w:rsidR="006131BE" w:rsidRDefault="001C0104">
      <w:pPr>
        <w:suppressAutoHyphens w:val="0"/>
        <w:jc w:val="center"/>
      </w:pPr>
      <w:r>
        <w:rPr>
          <w:b/>
          <w:bCs/>
          <w:sz w:val="18"/>
          <w:szCs w:val="18"/>
        </w:rPr>
        <w:t>14. Юридические адреса и реквизиты сторон</w:t>
      </w:r>
    </w:p>
    <w:tbl>
      <w:tblPr>
        <w:tblW w:w="10431" w:type="dxa"/>
        <w:tblInd w:w="-5" w:type="dxa"/>
        <w:tblLayout w:type="fixed"/>
        <w:tblCellMar>
          <w:left w:w="93" w:type="dxa"/>
        </w:tblCellMar>
        <w:tblLook w:val="0000" w:firstRow="0" w:lastRow="0" w:firstColumn="0" w:lastColumn="0" w:noHBand="0" w:noVBand="0"/>
      </w:tblPr>
      <w:tblGrid>
        <w:gridCol w:w="5210"/>
        <w:gridCol w:w="5221"/>
      </w:tblGrid>
      <w:tr w:rsidR="006131BE">
        <w:tc>
          <w:tcPr>
            <w:tcW w:w="5210" w:type="dxa"/>
            <w:tcBorders>
              <w:top w:val="single" w:sz="4" w:space="0" w:color="000000"/>
              <w:left w:val="single" w:sz="4" w:space="0" w:color="000000"/>
              <w:bottom w:val="single" w:sz="4" w:space="0" w:color="000000"/>
            </w:tcBorders>
            <w:shd w:val="clear" w:color="auto" w:fill="auto"/>
          </w:tcPr>
          <w:p w:rsidR="006131BE" w:rsidRDefault="001C0104">
            <w:pPr>
              <w:widowControl w:val="0"/>
              <w:suppressAutoHyphens w:val="0"/>
              <w:jc w:val="center"/>
              <w:rPr>
                <w:sz w:val="18"/>
                <w:szCs w:val="18"/>
              </w:rPr>
            </w:pPr>
            <w:r>
              <w:rPr>
                <w:b/>
                <w:bCs/>
                <w:sz w:val="18"/>
                <w:szCs w:val="18"/>
              </w:rPr>
              <w:lastRenderedPageBreak/>
              <w:t>Заказчик</w:t>
            </w:r>
          </w:p>
        </w:tc>
        <w:tc>
          <w:tcPr>
            <w:tcW w:w="5220" w:type="dxa"/>
            <w:tcBorders>
              <w:top w:val="single" w:sz="4" w:space="0" w:color="000000"/>
              <w:left w:val="single" w:sz="4" w:space="0" w:color="000000"/>
              <w:bottom w:val="single" w:sz="4" w:space="0" w:color="000000"/>
              <w:right w:val="single" w:sz="4" w:space="0" w:color="000000"/>
            </w:tcBorders>
            <w:shd w:val="clear" w:color="auto" w:fill="auto"/>
          </w:tcPr>
          <w:p w:rsidR="006131BE" w:rsidRDefault="001C0104">
            <w:pPr>
              <w:widowControl w:val="0"/>
              <w:suppressAutoHyphens w:val="0"/>
              <w:jc w:val="center"/>
            </w:pPr>
            <w:r>
              <w:rPr>
                <w:b/>
                <w:bCs/>
                <w:sz w:val="18"/>
                <w:szCs w:val="18"/>
              </w:rPr>
              <w:t>Исполнитель</w:t>
            </w:r>
          </w:p>
        </w:tc>
      </w:tr>
      <w:tr w:rsidR="006131BE">
        <w:tc>
          <w:tcPr>
            <w:tcW w:w="5210" w:type="dxa"/>
            <w:tcBorders>
              <w:top w:val="single" w:sz="4" w:space="0" w:color="000000"/>
              <w:left w:val="single" w:sz="4" w:space="0" w:color="000000"/>
              <w:bottom w:val="single" w:sz="4" w:space="0" w:color="000000"/>
            </w:tcBorders>
            <w:shd w:val="clear" w:color="auto" w:fill="auto"/>
          </w:tcPr>
          <w:p w:rsidR="006131BE" w:rsidRDefault="006131BE">
            <w:pPr>
              <w:pStyle w:val="western"/>
              <w:suppressAutoHyphens/>
              <w:spacing w:after="0" w:line="240" w:lineRule="auto"/>
              <w:jc w:val="center"/>
              <w:rPr>
                <w:b/>
                <w:bCs/>
                <w:color w:val="000000"/>
                <w:sz w:val="20"/>
                <w:lang w:eastAsia="zh-CN"/>
              </w:rPr>
            </w:pPr>
          </w:p>
        </w:tc>
        <w:tc>
          <w:tcPr>
            <w:tcW w:w="5220" w:type="dxa"/>
            <w:tcBorders>
              <w:top w:val="single" w:sz="4" w:space="0" w:color="000000"/>
              <w:left w:val="single" w:sz="4" w:space="0" w:color="000000"/>
              <w:bottom w:val="single" w:sz="4" w:space="0" w:color="000000"/>
              <w:right w:val="single" w:sz="4" w:space="0" w:color="000000"/>
            </w:tcBorders>
            <w:shd w:val="clear" w:color="auto" w:fill="auto"/>
          </w:tcPr>
          <w:p w:rsidR="006131BE" w:rsidRDefault="006131BE">
            <w:pPr>
              <w:widowControl w:val="0"/>
              <w:suppressAutoHyphens w:val="0"/>
              <w:snapToGrid w:val="0"/>
              <w:jc w:val="center"/>
              <w:rPr>
                <w:sz w:val="18"/>
                <w:szCs w:val="18"/>
              </w:rPr>
            </w:pPr>
          </w:p>
        </w:tc>
      </w:tr>
    </w:tbl>
    <w:p w:rsidR="006131BE" w:rsidRDefault="006131BE">
      <w:pPr>
        <w:pStyle w:val="14"/>
        <w:snapToGrid w:val="0"/>
        <w:jc w:val="right"/>
        <w:rPr>
          <w:i/>
          <w:sz w:val="18"/>
          <w:szCs w:val="18"/>
        </w:rPr>
      </w:pPr>
    </w:p>
    <w:p w:rsidR="006131BE" w:rsidRDefault="006131BE">
      <w:pPr>
        <w:pStyle w:val="14"/>
        <w:snapToGrid w:val="0"/>
        <w:jc w:val="right"/>
        <w:rPr>
          <w:i/>
          <w:sz w:val="18"/>
          <w:szCs w:val="18"/>
        </w:rPr>
      </w:pPr>
    </w:p>
    <w:p w:rsidR="006131BE" w:rsidRDefault="006131BE">
      <w:pPr>
        <w:pStyle w:val="14"/>
        <w:snapToGrid w:val="0"/>
        <w:jc w:val="right"/>
        <w:rPr>
          <w:i/>
          <w:sz w:val="18"/>
          <w:szCs w:val="18"/>
        </w:rPr>
      </w:pPr>
    </w:p>
    <w:p w:rsidR="006131BE" w:rsidRDefault="006131BE">
      <w:pPr>
        <w:pStyle w:val="14"/>
        <w:snapToGrid w:val="0"/>
        <w:jc w:val="right"/>
        <w:rPr>
          <w:i/>
          <w:sz w:val="18"/>
          <w:szCs w:val="18"/>
        </w:rPr>
      </w:pPr>
    </w:p>
    <w:p w:rsidR="006131BE" w:rsidRDefault="006131BE">
      <w:pPr>
        <w:pStyle w:val="14"/>
        <w:snapToGrid w:val="0"/>
        <w:jc w:val="right"/>
        <w:rPr>
          <w:i/>
          <w:sz w:val="18"/>
          <w:szCs w:val="18"/>
        </w:rPr>
      </w:pPr>
    </w:p>
    <w:p w:rsidR="006131BE" w:rsidRDefault="006131BE">
      <w:pPr>
        <w:pStyle w:val="14"/>
        <w:snapToGrid w:val="0"/>
        <w:jc w:val="right"/>
        <w:rPr>
          <w:i/>
          <w:sz w:val="18"/>
          <w:szCs w:val="18"/>
        </w:rPr>
      </w:pPr>
    </w:p>
    <w:p w:rsidR="006131BE" w:rsidRDefault="006131BE">
      <w:pPr>
        <w:pStyle w:val="14"/>
        <w:snapToGrid w:val="0"/>
        <w:jc w:val="right"/>
        <w:rPr>
          <w:i/>
          <w:sz w:val="18"/>
          <w:szCs w:val="18"/>
        </w:rPr>
      </w:pPr>
    </w:p>
    <w:p w:rsidR="006131BE" w:rsidRDefault="006131BE">
      <w:pPr>
        <w:pStyle w:val="14"/>
        <w:snapToGrid w:val="0"/>
        <w:jc w:val="right"/>
        <w:rPr>
          <w:i/>
          <w:sz w:val="18"/>
          <w:szCs w:val="18"/>
        </w:rPr>
      </w:pPr>
    </w:p>
    <w:p w:rsidR="006131BE" w:rsidRDefault="006131BE">
      <w:pPr>
        <w:pStyle w:val="14"/>
        <w:snapToGrid w:val="0"/>
        <w:jc w:val="right"/>
        <w:rPr>
          <w:i/>
          <w:sz w:val="18"/>
          <w:szCs w:val="18"/>
        </w:rPr>
      </w:pPr>
    </w:p>
    <w:p w:rsidR="006131BE" w:rsidRDefault="001C0104">
      <w:pPr>
        <w:pStyle w:val="14"/>
        <w:snapToGrid w:val="0"/>
        <w:jc w:val="right"/>
      </w:pPr>
      <w:r>
        <w:rPr>
          <w:i/>
          <w:sz w:val="18"/>
          <w:szCs w:val="18"/>
        </w:rPr>
        <w:t>Приложение № 1</w:t>
      </w:r>
    </w:p>
    <w:p w:rsidR="006131BE" w:rsidRDefault="001C0104">
      <w:pPr>
        <w:pStyle w:val="14"/>
        <w:snapToGrid w:val="0"/>
        <w:ind w:left="7080"/>
        <w:jc w:val="right"/>
        <w:rPr>
          <w:sz w:val="18"/>
          <w:szCs w:val="18"/>
        </w:rPr>
      </w:pPr>
      <w:proofErr w:type="gramStart"/>
      <w:r>
        <w:rPr>
          <w:i/>
          <w:sz w:val="18"/>
          <w:szCs w:val="18"/>
        </w:rPr>
        <w:t>к государственном контракту</w:t>
      </w:r>
      <w:proofErr w:type="gramEnd"/>
      <w:r>
        <w:rPr>
          <w:i/>
          <w:sz w:val="18"/>
          <w:szCs w:val="18"/>
        </w:rPr>
        <w:t xml:space="preserve"> </w:t>
      </w:r>
    </w:p>
    <w:p w:rsidR="006131BE" w:rsidRDefault="001C0104">
      <w:pPr>
        <w:pStyle w:val="14"/>
        <w:snapToGrid w:val="0"/>
        <w:jc w:val="right"/>
        <w:rPr>
          <w:sz w:val="18"/>
          <w:szCs w:val="18"/>
        </w:rPr>
      </w:pPr>
      <w:r>
        <w:rPr>
          <w:i/>
          <w:sz w:val="18"/>
          <w:szCs w:val="18"/>
        </w:rPr>
        <w:t xml:space="preserve">                                                                                                           №______________________</w:t>
      </w:r>
    </w:p>
    <w:p w:rsidR="006131BE" w:rsidRDefault="001C0104">
      <w:pPr>
        <w:pStyle w:val="14"/>
        <w:snapToGrid w:val="0"/>
        <w:jc w:val="right"/>
      </w:pPr>
      <w:r>
        <w:rPr>
          <w:i/>
          <w:sz w:val="18"/>
          <w:szCs w:val="18"/>
        </w:rPr>
        <w:t xml:space="preserve">                                                                                                           от «__</w:t>
      </w:r>
      <w:proofErr w:type="gramStart"/>
      <w:r>
        <w:rPr>
          <w:i/>
          <w:sz w:val="18"/>
          <w:szCs w:val="18"/>
        </w:rPr>
        <w:t>_ »</w:t>
      </w:r>
      <w:proofErr w:type="gramEnd"/>
      <w:r>
        <w:rPr>
          <w:i/>
          <w:sz w:val="18"/>
          <w:szCs w:val="18"/>
        </w:rPr>
        <w:t xml:space="preserve"> __________202_ г.</w:t>
      </w:r>
    </w:p>
    <w:p w:rsidR="006131BE" w:rsidRDefault="006131BE">
      <w:pPr>
        <w:pStyle w:val="14"/>
        <w:snapToGrid w:val="0"/>
        <w:ind w:left="7080" w:firstLine="433"/>
        <w:jc w:val="right"/>
        <w:rPr>
          <w:i/>
          <w:sz w:val="18"/>
          <w:szCs w:val="18"/>
        </w:rPr>
      </w:pPr>
    </w:p>
    <w:p w:rsidR="006131BE" w:rsidRDefault="006131BE">
      <w:pPr>
        <w:rPr>
          <w:b/>
          <w:sz w:val="18"/>
          <w:szCs w:val="18"/>
        </w:rPr>
      </w:pPr>
    </w:p>
    <w:p w:rsidR="006131BE" w:rsidRDefault="001C0104">
      <w:pPr>
        <w:jc w:val="center"/>
      </w:pPr>
      <w:r>
        <w:rPr>
          <w:b/>
          <w:sz w:val="18"/>
          <w:szCs w:val="18"/>
        </w:rPr>
        <w:t>СПЕЦИФИКАЦИЯ</w:t>
      </w:r>
    </w:p>
    <w:p w:rsidR="006131BE" w:rsidRDefault="006131BE">
      <w:pPr>
        <w:rPr>
          <w:sz w:val="18"/>
          <w:szCs w:val="18"/>
        </w:rPr>
      </w:pPr>
    </w:p>
    <w:p w:rsidR="006131BE" w:rsidRDefault="006131BE">
      <w:pPr>
        <w:pStyle w:val="caption1"/>
        <w:spacing w:before="0" w:after="0"/>
        <w:jc w:val="center"/>
        <w:rPr>
          <w:rFonts w:cs="Times New Roman"/>
          <w:i w:val="0"/>
          <w:iCs w:val="0"/>
          <w:sz w:val="18"/>
          <w:szCs w:val="18"/>
        </w:rPr>
      </w:pPr>
    </w:p>
    <w:p w:rsidR="006131BE" w:rsidRDefault="001C0104">
      <w:pPr>
        <w:ind w:firstLine="709"/>
        <w:jc w:val="both"/>
        <w:rPr>
          <w:sz w:val="18"/>
          <w:szCs w:val="18"/>
        </w:rPr>
      </w:pPr>
      <w:r>
        <w:rPr>
          <w:b/>
          <w:sz w:val="18"/>
          <w:szCs w:val="18"/>
        </w:rPr>
        <w:t>1. Заказчик</w:t>
      </w:r>
      <w:r>
        <w:rPr>
          <w:sz w:val="18"/>
          <w:szCs w:val="18"/>
        </w:rPr>
        <w:t>: Управление Федеральной службы судебных приставов по Камчатскому краю и Чукотскому автономному округу</w:t>
      </w:r>
    </w:p>
    <w:p w:rsidR="006131BE" w:rsidRDefault="001C0104">
      <w:pPr>
        <w:ind w:firstLine="709"/>
        <w:jc w:val="both"/>
      </w:pPr>
      <w:r>
        <w:rPr>
          <w:b/>
          <w:sz w:val="18"/>
          <w:szCs w:val="18"/>
        </w:rPr>
        <w:t>2. Срок предоставления услуг</w:t>
      </w:r>
      <w:r>
        <w:rPr>
          <w:sz w:val="18"/>
          <w:szCs w:val="18"/>
        </w:rPr>
        <w:t>: с момента заключения Контракта и действует по 31 декабря 202</w:t>
      </w:r>
      <w:r w:rsidR="00D25312">
        <w:rPr>
          <w:sz w:val="18"/>
          <w:szCs w:val="18"/>
        </w:rPr>
        <w:t>6</w:t>
      </w:r>
      <w:r>
        <w:rPr>
          <w:sz w:val="18"/>
          <w:szCs w:val="18"/>
        </w:rPr>
        <w:t xml:space="preserve"> г. или до полного исполнения обязательств по государственному контракту. </w:t>
      </w:r>
    </w:p>
    <w:p w:rsidR="006131BE" w:rsidRDefault="001C0104">
      <w:pPr>
        <w:ind w:firstLine="709"/>
        <w:jc w:val="both"/>
      </w:pPr>
      <w:r>
        <w:rPr>
          <w:b/>
          <w:sz w:val="18"/>
          <w:szCs w:val="18"/>
        </w:rPr>
        <w:t>3. Цена контракта:</w:t>
      </w:r>
      <w:r>
        <w:rPr>
          <w:sz w:val="18"/>
          <w:szCs w:val="18"/>
        </w:rPr>
        <w:t xml:space="preserve"> </w:t>
      </w:r>
      <w:r w:rsidR="00D25312">
        <w:rPr>
          <w:sz w:val="18"/>
          <w:szCs w:val="18"/>
        </w:rPr>
        <w:t>6</w:t>
      </w:r>
      <w:r>
        <w:rPr>
          <w:color w:val="000000"/>
          <w:sz w:val="18"/>
          <w:szCs w:val="18"/>
          <w:lang w:eastAsia="zh-CN"/>
        </w:rPr>
        <w:t>00 000</w:t>
      </w:r>
      <w:r>
        <w:rPr>
          <w:sz w:val="18"/>
          <w:szCs w:val="18"/>
        </w:rPr>
        <w:t xml:space="preserve"> (</w:t>
      </w:r>
      <w:r w:rsidR="00D25312">
        <w:rPr>
          <w:sz w:val="18"/>
          <w:szCs w:val="18"/>
        </w:rPr>
        <w:t>шестьсот</w:t>
      </w:r>
      <w:r>
        <w:rPr>
          <w:sz w:val="18"/>
          <w:szCs w:val="18"/>
        </w:rPr>
        <w:t xml:space="preserve"> тысяч) рублей 00 копеек.</w:t>
      </w:r>
    </w:p>
    <w:p w:rsidR="006131BE" w:rsidRDefault="001C0104">
      <w:pPr>
        <w:pStyle w:val="15"/>
        <w:spacing w:after="0"/>
        <w:ind w:firstLine="709"/>
        <w:rPr>
          <w:b/>
          <w:color w:val="000000"/>
          <w:sz w:val="18"/>
          <w:szCs w:val="18"/>
        </w:rPr>
      </w:pPr>
      <w:r>
        <w:rPr>
          <w:b/>
          <w:sz w:val="18"/>
          <w:szCs w:val="18"/>
        </w:rPr>
        <w:t>4. Требования предоставления услуг:</w:t>
      </w:r>
    </w:p>
    <w:p w:rsidR="006131BE" w:rsidRDefault="001C0104">
      <w:pPr>
        <w:ind w:firstLine="709"/>
        <w:jc w:val="both"/>
        <w:rPr>
          <w:sz w:val="18"/>
          <w:szCs w:val="18"/>
        </w:rPr>
      </w:pPr>
      <w:r>
        <w:rPr>
          <w:sz w:val="18"/>
          <w:szCs w:val="18"/>
        </w:rPr>
        <w:t>Предоставление услуг производится 24 часа в сутки, независимо от наличия выходных или праздничных дней, по всей территории Российской Федерации и/или любой другой страны мира.</w:t>
      </w:r>
    </w:p>
    <w:p w:rsidR="006131BE" w:rsidRDefault="001C0104">
      <w:pPr>
        <w:ind w:firstLine="709"/>
        <w:jc w:val="both"/>
        <w:textAlignment w:val="baseline"/>
        <w:rPr>
          <w:sz w:val="18"/>
          <w:szCs w:val="18"/>
        </w:rPr>
      </w:pPr>
      <w:r>
        <w:rPr>
          <w:sz w:val="18"/>
          <w:szCs w:val="18"/>
        </w:rPr>
        <w:t>Исполнитель обязан обеспечить:</w:t>
      </w:r>
    </w:p>
    <w:p w:rsidR="006131BE" w:rsidRDefault="001C0104">
      <w:pPr>
        <w:ind w:firstLine="709"/>
        <w:jc w:val="both"/>
        <w:textAlignment w:val="baseline"/>
        <w:rPr>
          <w:sz w:val="18"/>
          <w:szCs w:val="18"/>
        </w:rPr>
      </w:pPr>
      <w:r>
        <w:rPr>
          <w:sz w:val="18"/>
          <w:szCs w:val="18"/>
        </w:rPr>
        <w:t>1) Круглосуточное оформление авиабилетов в офисе исполнителя.</w:t>
      </w:r>
    </w:p>
    <w:p w:rsidR="006131BE" w:rsidRDefault="001C0104">
      <w:pPr>
        <w:ind w:firstLine="709"/>
        <w:jc w:val="both"/>
        <w:textAlignment w:val="baseline"/>
        <w:rPr>
          <w:sz w:val="18"/>
          <w:szCs w:val="18"/>
        </w:rPr>
      </w:pPr>
      <w:r>
        <w:rPr>
          <w:sz w:val="18"/>
          <w:szCs w:val="18"/>
        </w:rPr>
        <w:t>2) В соответствии с заявкой Заказчика обеспечить проездными документами (авиабилетами) иностранных граждан (лиц без гражданства), подлежащих административному выдворению.</w:t>
      </w:r>
    </w:p>
    <w:p w:rsidR="006131BE" w:rsidRDefault="001C0104">
      <w:pPr>
        <w:ind w:firstLine="709"/>
        <w:jc w:val="both"/>
        <w:textAlignment w:val="baseline"/>
        <w:rPr>
          <w:sz w:val="18"/>
          <w:szCs w:val="18"/>
        </w:rPr>
      </w:pPr>
      <w:r>
        <w:rPr>
          <w:sz w:val="18"/>
          <w:szCs w:val="18"/>
        </w:rPr>
        <w:t>3) Планировать вылеты (авиарейсы) во временной промежуток с 00:00 до 24:00.</w:t>
      </w:r>
    </w:p>
    <w:p w:rsidR="006131BE" w:rsidRDefault="001C0104">
      <w:pPr>
        <w:ind w:firstLine="709"/>
        <w:jc w:val="both"/>
        <w:textAlignment w:val="baseline"/>
        <w:rPr>
          <w:sz w:val="18"/>
          <w:szCs w:val="18"/>
        </w:rPr>
      </w:pPr>
      <w:r>
        <w:rPr>
          <w:sz w:val="18"/>
          <w:szCs w:val="18"/>
        </w:rPr>
        <w:t>4) Иметь возможность предоставлять не менее 5 (пяти) билетов в сутки по различным направлениям из одного аэропорта. Временной промежуток не должен превышать 2 (два) часа в одних сутках между рейсами.</w:t>
      </w:r>
    </w:p>
    <w:p w:rsidR="006131BE" w:rsidRDefault="001C0104">
      <w:pPr>
        <w:ind w:firstLine="709"/>
        <w:jc w:val="both"/>
        <w:textAlignment w:val="baseline"/>
        <w:rPr>
          <w:sz w:val="18"/>
          <w:szCs w:val="18"/>
        </w:rPr>
      </w:pPr>
      <w:r>
        <w:rPr>
          <w:sz w:val="18"/>
          <w:szCs w:val="18"/>
        </w:rPr>
        <w:t>Заявка Заказчика – распоряжение Заказчика (уполномоченного представителя от Заказчика), переданное Исполнителю в устном виде или любыми доступными современными средствами телекоммуникационной передачи информации (по факсу или электронной почте), об оказании необходимых видов услуг по обеспечению проездными документами с указанием срока – времени и места передачи Заказчику (уполномоченному представителю от Заказчика) надлежащим образом оформленных проездных документов.</w:t>
      </w:r>
    </w:p>
    <w:p w:rsidR="006131BE" w:rsidRDefault="001C0104">
      <w:pPr>
        <w:ind w:firstLine="709"/>
        <w:jc w:val="both"/>
        <w:textAlignment w:val="baseline"/>
        <w:rPr>
          <w:sz w:val="18"/>
          <w:szCs w:val="18"/>
        </w:rPr>
      </w:pPr>
      <w:r>
        <w:rPr>
          <w:sz w:val="18"/>
          <w:szCs w:val="18"/>
        </w:rPr>
        <w:t>Заказчик предварительно, не позднее, чем за 24 (двадцать четыре) часа до запланированного срока убытия (до даты (времени) вылета) отправляет в адрес Исполнителя заявку на обслуживание с указанием даты, маршрута следования, фамилии, статуса пассажира (пассажиров), количества сопровождающих лиц (личного состава УФССП России по Камчатскому краю и Чукотскому автономному округу).</w:t>
      </w:r>
    </w:p>
    <w:p w:rsidR="006131BE" w:rsidRDefault="001C0104">
      <w:pPr>
        <w:ind w:firstLine="709"/>
        <w:jc w:val="both"/>
        <w:textAlignment w:val="baseline"/>
        <w:rPr>
          <w:sz w:val="18"/>
          <w:szCs w:val="18"/>
        </w:rPr>
      </w:pPr>
      <w:r>
        <w:rPr>
          <w:sz w:val="18"/>
          <w:szCs w:val="18"/>
        </w:rPr>
        <w:t>Заказчик вправе частично поменять свою заявку: заменить ранее указанных лиц на других или отказаться от определенного количества мест на данный рейс. В случае возникновения у Заказчика необходимости отмены (переноса) перевозки Исполнитель должен обеспечить возврат денежных средств за неиспользованные перевозочные документы (либо обмен перевозочных документов) на основании действующих нормативов, правил возврата, установленных авиаперевозчиком для каждого конкретного тарифа.</w:t>
      </w:r>
    </w:p>
    <w:p w:rsidR="006131BE" w:rsidRDefault="001C0104">
      <w:pPr>
        <w:ind w:firstLine="709"/>
        <w:jc w:val="both"/>
        <w:textAlignment w:val="baseline"/>
        <w:rPr>
          <w:sz w:val="18"/>
          <w:szCs w:val="18"/>
        </w:rPr>
      </w:pPr>
      <w:r>
        <w:rPr>
          <w:sz w:val="18"/>
          <w:szCs w:val="18"/>
        </w:rPr>
        <w:t>С момента согласования сторонами подходящего для Заказчика варианта Исполнитель бронирует билет, обеспечивает возможность получения билета.</w:t>
      </w:r>
    </w:p>
    <w:p w:rsidR="006131BE" w:rsidRDefault="001C0104">
      <w:pPr>
        <w:ind w:firstLine="709"/>
        <w:jc w:val="both"/>
        <w:textAlignment w:val="baseline"/>
        <w:rPr>
          <w:sz w:val="18"/>
          <w:szCs w:val="18"/>
        </w:rPr>
      </w:pPr>
      <w:r>
        <w:rPr>
          <w:sz w:val="18"/>
          <w:szCs w:val="18"/>
        </w:rPr>
        <w:t>Проездные документы для выезда Исполнитель обязан предоставить Заказчику в указанное в заявке время.</w:t>
      </w:r>
    </w:p>
    <w:p w:rsidR="006131BE" w:rsidRDefault="001C0104">
      <w:pPr>
        <w:ind w:firstLine="709"/>
        <w:jc w:val="both"/>
        <w:textAlignment w:val="baseline"/>
        <w:rPr>
          <w:sz w:val="18"/>
          <w:szCs w:val="18"/>
        </w:rPr>
      </w:pPr>
      <w:r>
        <w:rPr>
          <w:sz w:val="18"/>
          <w:szCs w:val="18"/>
        </w:rPr>
        <w:t>В течение 1 (одного) рабочего дня Исполнитель информирует Заказчика о наиболее подходящих для него вариантах проезда (перелета).</w:t>
      </w:r>
    </w:p>
    <w:p w:rsidR="006131BE" w:rsidRDefault="001C0104">
      <w:pPr>
        <w:ind w:firstLine="709"/>
        <w:jc w:val="both"/>
        <w:textAlignment w:val="baseline"/>
        <w:rPr>
          <w:sz w:val="18"/>
          <w:szCs w:val="18"/>
        </w:rPr>
      </w:pPr>
      <w:r>
        <w:rPr>
          <w:sz w:val="18"/>
          <w:szCs w:val="18"/>
        </w:rPr>
        <w:t>С момента согласования сторонами подходящего для Заказчика варианта Исполнитель в течение 1 (одних) суток бронирует авиационный билет и предоставляет его Заказчику.</w:t>
      </w:r>
    </w:p>
    <w:p w:rsidR="006131BE" w:rsidRDefault="001C0104">
      <w:pPr>
        <w:ind w:firstLine="709"/>
        <w:jc w:val="both"/>
        <w:textAlignment w:val="baseline"/>
        <w:rPr>
          <w:sz w:val="18"/>
          <w:szCs w:val="18"/>
        </w:rPr>
      </w:pPr>
      <w:r>
        <w:rPr>
          <w:sz w:val="18"/>
          <w:szCs w:val="18"/>
        </w:rPr>
        <w:t>Исполнитель незамедлительно извещает Заказчика обо всех изменениях в расписании движения рейсов авиакомпаний, условиях перевозки пассажиров и багажа по мере поступления информации от Перевозчика.</w:t>
      </w:r>
    </w:p>
    <w:p w:rsidR="006131BE" w:rsidRDefault="001C0104">
      <w:pPr>
        <w:ind w:firstLine="709"/>
        <w:jc w:val="both"/>
        <w:textAlignment w:val="baseline"/>
        <w:rPr>
          <w:sz w:val="18"/>
          <w:szCs w:val="18"/>
        </w:rPr>
      </w:pPr>
      <w:r>
        <w:rPr>
          <w:sz w:val="18"/>
          <w:szCs w:val="18"/>
        </w:rPr>
        <w:t>Исполнитель производит возврат денежных средств за неиспользованные проездные документы (авиабилеты) или обмен авиабилета (при изменении срока вылета и др.) на основании действующих правил, процедур и инструкций Перевозчика.</w:t>
      </w:r>
    </w:p>
    <w:p w:rsidR="006131BE" w:rsidRDefault="001C0104">
      <w:pPr>
        <w:ind w:firstLine="709"/>
        <w:jc w:val="both"/>
        <w:rPr>
          <w:sz w:val="18"/>
          <w:szCs w:val="18"/>
        </w:rPr>
      </w:pPr>
      <w:r>
        <w:rPr>
          <w:sz w:val="18"/>
          <w:szCs w:val="18"/>
        </w:rPr>
        <w:t xml:space="preserve">Организация перевозки осуществляется по кратчайшему или беспересадочному маршруту, экономическим классом. Исполнитель информирует Заказчика о наиболее подходящих для него вариантах проезда. Исполнитель обязан рассчитывать экономически выгодные для Заказчика маршруты (рейсы) - билеты должны быть минимального тарифа и предложить альтернативные варианты осуществления перевозки в случае отсутствия мест требуемого класса или невозможности удовлетворения требований Заказчика, изложенных в заявке.            </w:t>
      </w:r>
    </w:p>
    <w:p w:rsidR="006131BE" w:rsidRDefault="001C0104">
      <w:pPr>
        <w:ind w:firstLine="709"/>
        <w:jc w:val="both"/>
        <w:rPr>
          <w:sz w:val="18"/>
          <w:szCs w:val="18"/>
        </w:rPr>
      </w:pPr>
      <w:r>
        <w:rPr>
          <w:sz w:val="18"/>
          <w:szCs w:val="18"/>
        </w:rPr>
        <w:t>Продажа и оформление билетов производится Исполнителем в строгом соответствии</w:t>
      </w:r>
      <w:r>
        <w:rPr>
          <w:sz w:val="18"/>
          <w:szCs w:val="18"/>
        </w:rPr>
        <w:br/>
        <w:t xml:space="preserve">с правилами бронирования перевозок и построения международных тарифов, установленным компаниями - перевозчиками </w:t>
      </w:r>
      <w:r>
        <w:rPr>
          <w:sz w:val="18"/>
          <w:szCs w:val="18"/>
        </w:rPr>
        <w:lastRenderedPageBreak/>
        <w:t>(авиакомпаниями). Авиабилеты должны быть подтверждены проездным документом и маршрутной квитанцией компании – перевозчика.</w:t>
      </w:r>
    </w:p>
    <w:p w:rsidR="006131BE" w:rsidRDefault="001C0104">
      <w:pPr>
        <w:shd w:val="clear" w:color="auto" w:fill="FFFFFF"/>
        <w:ind w:firstLine="709"/>
        <w:jc w:val="both"/>
        <w:rPr>
          <w:sz w:val="18"/>
          <w:szCs w:val="18"/>
        </w:rPr>
      </w:pPr>
      <w:r>
        <w:rPr>
          <w:sz w:val="18"/>
          <w:szCs w:val="18"/>
        </w:rPr>
        <w:t>Исполнитель обязан за свой счет и безвозмездно устранять выявленные Заказчиком недостатки в оформленных проездных документах (ошибки в Ф.И.О. пассажира, класса посадочного места, наименование конечного пункта назначения и т.п.), возникших по вине Исполнителя, в течение 4-х часов с момента получения письменного уведомления путем переоформления проездных документов.</w:t>
      </w:r>
    </w:p>
    <w:p w:rsidR="006131BE" w:rsidRDefault="001C0104">
      <w:pPr>
        <w:shd w:val="clear" w:color="auto" w:fill="FFFFFF"/>
        <w:ind w:firstLine="709"/>
        <w:jc w:val="both"/>
        <w:rPr>
          <w:sz w:val="18"/>
          <w:szCs w:val="18"/>
        </w:rPr>
      </w:pPr>
      <w:r>
        <w:rPr>
          <w:sz w:val="18"/>
          <w:szCs w:val="18"/>
        </w:rPr>
        <w:t xml:space="preserve">Исполнитель обязан соблюдать правила и сроки, установленные компаниями-перевозчиками для </w:t>
      </w:r>
      <w:r w:rsidR="00D25312">
        <w:rPr>
          <w:sz w:val="18"/>
          <w:szCs w:val="18"/>
        </w:rPr>
        <w:t>внесения изменений</w:t>
      </w:r>
      <w:r>
        <w:rPr>
          <w:sz w:val="18"/>
          <w:szCs w:val="18"/>
        </w:rPr>
        <w:t xml:space="preserve"> или для аннулирования резервирования мест и/или бронирования проездных документов (переоформления или возврата проездных документов).</w:t>
      </w:r>
    </w:p>
    <w:p w:rsidR="006131BE" w:rsidRDefault="001C0104">
      <w:pPr>
        <w:ind w:firstLine="709"/>
        <w:jc w:val="both"/>
      </w:pPr>
      <w:r>
        <w:rPr>
          <w:sz w:val="18"/>
          <w:szCs w:val="18"/>
        </w:rPr>
        <w:t>В случае, если Исполнитель не осуществляет самостоятельно авиаперевозки пассажиров, он представляет Заказчику копии документов, подтверждающие его полномочия на реализацию билетов на рейсы перевозчика (договор, агентское соглашение, сертификат и т.п.).</w:t>
      </w:r>
    </w:p>
    <w:p w:rsidR="006131BE" w:rsidRDefault="001C0104">
      <w:pPr>
        <w:shd w:val="clear" w:color="auto" w:fill="FFFFFF"/>
        <w:ind w:firstLine="709"/>
        <w:jc w:val="both"/>
      </w:pPr>
      <w:r>
        <w:rPr>
          <w:b/>
          <w:sz w:val="18"/>
          <w:szCs w:val="18"/>
        </w:rPr>
        <w:t>5. Порядок оплаты:</w:t>
      </w:r>
    </w:p>
    <w:p w:rsidR="006131BE" w:rsidRDefault="001C0104">
      <w:pPr>
        <w:tabs>
          <w:tab w:val="left" w:pos="9355"/>
        </w:tabs>
        <w:snapToGrid w:val="0"/>
        <w:ind w:firstLine="709"/>
        <w:jc w:val="both"/>
        <w:rPr>
          <w:sz w:val="18"/>
          <w:szCs w:val="18"/>
        </w:rPr>
      </w:pPr>
      <w:r>
        <w:rPr>
          <w:sz w:val="18"/>
          <w:szCs w:val="18"/>
        </w:rPr>
        <w:t>Оплата за проездные документы (авиабилеты) будет осуществляться по цене авиаперевозчика (с учетом сервисного сбора), действующей на день продажи, но не дороже той, которую предложил победитель. Оплата по контракту не должна превышать начальную (максимальную) цены контракта.</w:t>
      </w:r>
    </w:p>
    <w:p w:rsidR="006131BE" w:rsidRDefault="001C0104">
      <w:pPr>
        <w:tabs>
          <w:tab w:val="left" w:pos="9355"/>
        </w:tabs>
        <w:snapToGrid w:val="0"/>
        <w:ind w:firstLine="709"/>
        <w:jc w:val="both"/>
        <w:rPr>
          <w:b/>
          <w:sz w:val="18"/>
          <w:szCs w:val="18"/>
        </w:rPr>
      </w:pPr>
      <w:r>
        <w:rPr>
          <w:b/>
          <w:sz w:val="18"/>
          <w:szCs w:val="18"/>
        </w:rPr>
        <w:t xml:space="preserve">6.Объем и характеристики предоставляемых услуг: </w:t>
      </w:r>
    </w:p>
    <w:p w:rsidR="006131BE" w:rsidRDefault="001C0104">
      <w:pPr>
        <w:tabs>
          <w:tab w:val="left" w:pos="9355"/>
        </w:tabs>
        <w:snapToGrid w:val="0"/>
        <w:ind w:firstLine="709"/>
        <w:jc w:val="both"/>
        <w:rPr>
          <w:sz w:val="18"/>
          <w:szCs w:val="18"/>
        </w:rPr>
      </w:pPr>
      <w:r>
        <w:rPr>
          <w:sz w:val="18"/>
          <w:szCs w:val="18"/>
        </w:rPr>
        <w:t>Объем услуг определить невозможно. Оплата оказания услуг осуществляется по цене единицы услуг исходя из объема фактически оказанных услуг по цене каждого проездного документа, но в размере, не превышающем начальной (максимальной) цены контракта.</w:t>
      </w:r>
    </w:p>
    <w:p w:rsidR="006131BE" w:rsidRDefault="001C0104">
      <w:pPr>
        <w:tabs>
          <w:tab w:val="left" w:pos="9355"/>
        </w:tabs>
        <w:snapToGrid w:val="0"/>
        <w:ind w:firstLine="709"/>
        <w:jc w:val="both"/>
      </w:pPr>
      <w:r>
        <w:rPr>
          <w:sz w:val="18"/>
          <w:szCs w:val="18"/>
        </w:rPr>
        <w:t>Исполнитель обязуется обеспечить авиационными билетами Заказчика в соответствии с законодательством Российской Федерации и другими нормативными правовыми актами, регулирующими отношения по перевозке пассажиров, в том числе Гражданским кодексом Российской Федерации, «Воздушным кодексом Российской Федерации» от 19.03.1997 № 60-ФЗ, Законом Российской Федерации от 7 февраля 1992. № 2300-1 «О защите прав потребителей».</w:t>
      </w:r>
    </w:p>
    <w:p w:rsidR="006131BE" w:rsidRDefault="001C0104">
      <w:pPr>
        <w:tabs>
          <w:tab w:val="left" w:pos="9355"/>
        </w:tabs>
        <w:snapToGrid w:val="0"/>
        <w:ind w:firstLine="709"/>
        <w:jc w:val="both"/>
      </w:pPr>
      <w:r>
        <w:rPr>
          <w:sz w:val="18"/>
          <w:szCs w:val="18"/>
        </w:rPr>
        <w:t>Исполнитель обязан соблюдать все правила и условия оформления и выдачи проездных документов – авиабилетов, которые должны соответствовать Федеральным авиационным правилам «Общие правила воздушных перевозок пассажиров, багажа, грузов и требования к обслуживанию пассажиров, грузоотправителей, грузополучателей», утвержденным приказом Министерства транспорта Российской Федерации от 28.06.2007 № 82, в том числе и в отношении применения специальных тарифов, установленных перевозчиком, так как несет полную ответственность за неправильное оформление проездного билета по вине персонала Исполнителя. Билеты должны соответствовать всем требованиям, предъявляемым к ним авиаперевозчиками, которыми осуществляется данная перевозка.</w:t>
      </w:r>
    </w:p>
    <w:p w:rsidR="006131BE" w:rsidRDefault="001C0104">
      <w:pPr>
        <w:jc w:val="right"/>
        <w:rPr>
          <w:sz w:val="18"/>
          <w:szCs w:val="18"/>
        </w:rPr>
      </w:pPr>
      <w:r>
        <w:rPr>
          <w:sz w:val="18"/>
          <w:szCs w:val="18"/>
        </w:rPr>
        <w:t xml:space="preserve">Таблица №1 </w:t>
      </w:r>
    </w:p>
    <w:tbl>
      <w:tblPr>
        <w:tblW w:w="5000" w:type="pct"/>
        <w:tblInd w:w="7" w:type="dxa"/>
        <w:tblLayout w:type="fixed"/>
        <w:tblCellMar>
          <w:left w:w="10" w:type="dxa"/>
          <w:right w:w="30" w:type="dxa"/>
        </w:tblCellMar>
        <w:tblLook w:val="0000" w:firstRow="0" w:lastRow="0" w:firstColumn="0" w:lastColumn="0" w:noHBand="0" w:noVBand="0"/>
      </w:tblPr>
      <w:tblGrid>
        <w:gridCol w:w="568"/>
        <w:gridCol w:w="8265"/>
        <w:gridCol w:w="741"/>
        <w:gridCol w:w="615"/>
      </w:tblGrid>
      <w:tr w:rsidR="000C7886" w:rsidTr="00900124">
        <w:trPr>
          <w:trHeight w:val="448"/>
        </w:trPr>
        <w:tc>
          <w:tcPr>
            <w:tcW w:w="521" w:type="dxa"/>
            <w:tcBorders>
              <w:top w:val="single" w:sz="6" w:space="0" w:color="000000"/>
              <w:left w:val="single" w:sz="6" w:space="0" w:color="000000"/>
              <w:bottom w:val="single" w:sz="6" w:space="0" w:color="000000"/>
            </w:tcBorders>
            <w:shd w:val="solid" w:color="FFFFFF" w:fill="auto"/>
          </w:tcPr>
          <w:p w:rsidR="000C7886" w:rsidRDefault="000C7886" w:rsidP="00900124">
            <w:pPr>
              <w:widowControl w:val="0"/>
              <w:suppressAutoHyphens w:val="0"/>
              <w:rPr>
                <w:sz w:val="18"/>
                <w:szCs w:val="18"/>
              </w:rPr>
            </w:pPr>
            <w:r>
              <w:rPr>
                <w:sz w:val="18"/>
                <w:szCs w:val="18"/>
              </w:rPr>
              <w:t>№ п/п</w:t>
            </w:r>
          </w:p>
        </w:tc>
        <w:tc>
          <w:tcPr>
            <w:tcW w:w="7588"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widowControl w:val="0"/>
              <w:suppressAutoHyphens w:val="0"/>
              <w:rPr>
                <w:sz w:val="18"/>
                <w:szCs w:val="18"/>
              </w:rPr>
            </w:pPr>
          </w:p>
          <w:p w:rsidR="000C7886" w:rsidRDefault="000C7886" w:rsidP="00900124">
            <w:pPr>
              <w:widowControl w:val="0"/>
              <w:suppressAutoHyphens w:val="0"/>
              <w:rPr>
                <w:sz w:val="18"/>
                <w:szCs w:val="18"/>
              </w:rPr>
            </w:pPr>
            <w:r>
              <w:rPr>
                <w:sz w:val="18"/>
                <w:szCs w:val="18"/>
              </w:rPr>
              <w:t>Возможные направления</w:t>
            </w:r>
          </w:p>
        </w:tc>
        <w:tc>
          <w:tcPr>
            <w:tcW w:w="680"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widowControl w:val="0"/>
              <w:suppressAutoHyphens w:val="0"/>
              <w:rPr>
                <w:sz w:val="18"/>
                <w:szCs w:val="18"/>
              </w:rPr>
            </w:pPr>
            <w:r>
              <w:rPr>
                <w:sz w:val="18"/>
                <w:szCs w:val="18"/>
              </w:rPr>
              <w:t xml:space="preserve">Ед. </w:t>
            </w:r>
            <w:proofErr w:type="spellStart"/>
            <w:r>
              <w:rPr>
                <w:sz w:val="18"/>
                <w:szCs w:val="18"/>
              </w:rPr>
              <w:t>изм</w:t>
            </w:r>
            <w:proofErr w:type="spellEnd"/>
          </w:p>
        </w:tc>
        <w:tc>
          <w:tcPr>
            <w:tcW w:w="565"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widowControl w:val="0"/>
              <w:suppressAutoHyphens w:val="0"/>
              <w:jc w:val="center"/>
              <w:rPr>
                <w:sz w:val="18"/>
                <w:szCs w:val="18"/>
              </w:rPr>
            </w:pPr>
            <w:r>
              <w:rPr>
                <w:sz w:val="18"/>
                <w:szCs w:val="18"/>
              </w:rPr>
              <w:t>Кол-во</w:t>
            </w:r>
          </w:p>
        </w:tc>
      </w:tr>
      <w:tr w:rsidR="000C7886" w:rsidTr="00900124">
        <w:trPr>
          <w:trHeight w:val="228"/>
        </w:trPr>
        <w:tc>
          <w:tcPr>
            <w:tcW w:w="521" w:type="dxa"/>
            <w:tcBorders>
              <w:top w:val="single" w:sz="6" w:space="0" w:color="000000"/>
              <w:left w:val="single" w:sz="6" w:space="0" w:color="000000"/>
              <w:bottom w:val="single" w:sz="6"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Алжир</w:t>
            </w:r>
          </w:p>
        </w:tc>
        <w:tc>
          <w:tcPr>
            <w:tcW w:w="680" w:type="dxa"/>
            <w:tcBorders>
              <w:top w:val="single" w:sz="6" w:space="0" w:color="000000"/>
              <w:left w:val="single" w:sz="6" w:space="0" w:color="000000"/>
              <w:bottom w:val="single" w:sz="6"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320"/>
        </w:trPr>
        <w:tc>
          <w:tcPr>
            <w:tcW w:w="521" w:type="dxa"/>
            <w:tcBorders>
              <w:top w:val="single" w:sz="6" w:space="0" w:color="000000"/>
              <w:left w:val="single" w:sz="6" w:space="0" w:color="000000"/>
              <w:bottom w:val="single" w:sz="6"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2</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Алжир — Константин</w:t>
            </w:r>
          </w:p>
        </w:tc>
        <w:tc>
          <w:tcPr>
            <w:tcW w:w="680" w:type="dxa"/>
            <w:tcBorders>
              <w:top w:val="single" w:sz="6" w:space="0" w:color="000000"/>
              <w:left w:val="single" w:sz="6" w:space="0" w:color="000000"/>
              <w:bottom w:val="single" w:sz="6"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31"/>
        </w:trPr>
        <w:tc>
          <w:tcPr>
            <w:tcW w:w="521" w:type="dxa"/>
            <w:tcBorders>
              <w:top w:val="single" w:sz="6" w:space="0" w:color="000000"/>
              <w:left w:val="single" w:sz="6" w:space="0" w:color="000000"/>
              <w:bottom w:val="single" w:sz="6"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3</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Стамбул — </w:t>
            </w:r>
            <w:proofErr w:type="spellStart"/>
            <w:r>
              <w:rPr>
                <w:color w:val="000000"/>
                <w:sz w:val="18"/>
                <w:szCs w:val="18"/>
                <w:lang w:eastAsia="zh-CN"/>
              </w:rPr>
              <w:t>Аксандрия</w:t>
            </w:r>
            <w:proofErr w:type="spellEnd"/>
          </w:p>
        </w:tc>
        <w:tc>
          <w:tcPr>
            <w:tcW w:w="680" w:type="dxa"/>
            <w:tcBorders>
              <w:top w:val="single" w:sz="6" w:space="0" w:color="000000"/>
              <w:left w:val="single" w:sz="6" w:space="0" w:color="000000"/>
              <w:bottom w:val="single" w:sz="6"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311"/>
        </w:trPr>
        <w:tc>
          <w:tcPr>
            <w:tcW w:w="521" w:type="dxa"/>
            <w:tcBorders>
              <w:top w:val="single" w:sz="6" w:space="0" w:color="000000"/>
              <w:left w:val="single" w:sz="6" w:space="0" w:color="000000"/>
              <w:bottom w:val="single" w:sz="6"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4</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Стамбул — </w:t>
            </w:r>
            <w:proofErr w:type="spellStart"/>
            <w:r>
              <w:rPr>
                <w:color w:val="000000"/>
                <w:sz w:val="18"/>
                <w:szCs w:val="18"/>
                <w:lang w:eastAsia="zh-CN"/>
              </w:rPr>
              <w:t>Аксандрия</w:t>
            </w:r>
            <w:proofErr w:type="spellEnd"/>
            <w:r>
              <w:rPr>
                <w:color w:val="000000"/>
                <w:sz w:val="18"/>
                <w:szCs w:val="18"/>
                <w:lang w:eastAsia="zh-CN"/>
              </w:rPr>
              <w:t xml:space="preserve"> — Каир</w:t>
            </w:r>
          </w:p>
        </w:tc>
        <w:tc>
          <w:tcPr>
            <w:tcW w:w="680" w:type="dxa"/>
            <w:tcBorders>
              <w:top w:val="single" w:sz="6" w:space="0" w:color="000000"/>
              <w:left w:val="single" w:sz="6" w:space="0" w:color="000000"/>
              <w:bottom w:val="single" w:sz="6"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62"/>
        </w:trPr>
        <w:tc>
          <w:tcPr>
            <w:tcW w:w="521" w:type="dxa"/>
            <w:tcBorders>
              <w:top w:val="single" w:sz="6" w:space="0" w:color="000000"/>
              <w:left w:val="single" w:sz="6" w:space="0" w:color="000000"/>
              <w:bottom w:val="single" w:sz="6"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5</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Каир</w:t>
            </w:r>
          </w:p>
        </w:tc>
        <w:tc>
          <w:tcPr>
            <w:tcW w:w="680" w:type="dxa"/>
            <w:tcBorders>
              <w:top w:val="single" w:sz="6" w:space="0" w:color="000000"/>
              <w:left w:val="single" w:sz="6" w:space="0" w:color="000000"/>
              <w:bottom w:val="single" w:sz="6"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53"/>
        </w:trPr>
        <w:tc>
          <w:tcPr>
            <w:tcW w:w="521" w:type="dxa"/>
            <w:tcBorders>
              <w:top w:val="single" w:sz="6" w:space="0" w:color="000000"/>
              <w:left w:val="single" w:sz="6" w:space="0" w:color="000000"/>
              <w:bottom w:val="single" w:sz="6"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6</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Касабланка</w:t>
            </w:r>
          </w:p>
        </w:tc>
        <w:tc>
          <w:tcPr>
            <w:tcW w:w="680" w:type="dxa"/>
            <w:tcBorders>
              <w:top w:val="single" w:sz="6" w:space="0" w:color="000000"/>
              <w:left w:val="single" w:sz="6" w:space="0" w:color="000000"/>
              <w:bottom w:val="single" w:sz="6"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84"/>
        </w:trPr>
        <w:tc>
          <w:tcPr>
            <w:tcW w:w="521" w:type="dxa"/>
            <w:tcBorders>
              <w:top w:val="single" w:sz="6" w:space="0" w:color="000000"/>
              <w:left w:val="single" w:sz="6" w:space="0" w:color="000000"/>
              <w:bottom w:val="single" w:sz="6"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7</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Котону</w:t>
            </w:r>
          </w:p>
        </w:tc>
        <w:tc>
          <w:tcPr>
            <w:tcW w:w="680" w:type="dxa"/>
            <w:tcBorders>
              <w:top w:val="single" w:sz="6" w:space="0" w:color="000000"/>
              <w:left w:val="single" w:sz="6" w:space="0" w:color="000000"/>
              <w:bottom w:val="single" w:sz="6"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61"/>
        </w:trPr>
        <w:tc>
          <w:tcPr>
            <w:tcW w:w="521" w:type="dxa"/>
            <w:tcBorders>
              <w:top w:val="single" w:sz="6" w:space="0" w:color="000000"/>
              <w:left w:val="single" w:sz="6" w:space="0" w:color="000000"/>
              <w:bottom w:val="single" w:sz="6"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8</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Уагадугу</w:t>
            </w:r>
          </w:p>
        </w:tc>
        <w:tc>
          <w:tcPr>
            <w:tcW w:w="680" w:type="dxa"/>
            <w:tcBorders>
              <w:top w:val="single" w:sz="6" w:space="0" w:color="000000"/>
              <w:left w:val="single" w:sz="6" w:space="0" w:color="000000"/>
              <w:bottom w:val="single" w:sz="6"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9"/>
        </w:trPr>
        <w:tc>
          <w:tcPr>
            <w:tcW w:w="521" w:type="dxa"/>
            <w:tcBorders>
              <w:top w:val="single" w:sz="6" w:space="0" w:color="000000"/>
              <w:left w:val="single" w:sz="6" w:space="0" w:color="000000"/>
              <w:bottom w:val="single" w:sz="6"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9</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—Москва - Измир — Париж — Лиссабон — Боа-</w:t>
            </w:r>
            <w:proofErr w:type="spellStart"/>
            <w:r>
              <w:rPr>
                <w:color w:val="000000"/>
                <w:sz w:val="18"/>
                <w:szCs w:val="18"/>
                <w:lang w:eastAsia="zh-CN"/>
              </w:rPr>
              <w:t>Вишта</w:t>
            </w:r>
            <w:proofErr w:type="spellEnd"/>
          </w:p>
        </w:tc>
        <w:tc>
          <w:tcPr>
            <w:tcW w:w="680" w:type="dxa"/>
            <w:tcBorders>
              <w:top w:val="single" w:sz="6" w:space="0" w:color="000000"/>
              <w:left w:val="single" w:sz="6" w:space="0" w:color="000000"/>
              <w:bottom w:val="single" w:sz="6"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55"/>
        </w:trPr>
        <w:tc>
          <w:tcPr>
            <w:tcW w:w="521" w:type="dxa"/>
            <w:tcBorders>
              <w:top w:val="single" w:sz="6" w:space="0" w:color="000000"/>
              <w:left w:val="single" w:sz="6" w:space="0" w:color="000000"/>
              <w:bottom w:val="single" w:sz="6"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10</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Каир — Алжир — Абиджан</w:t>
            </w:r>
          </w:p>
        </w:tc>
        <w:tc>
          <w:tcPr>
            <w:tcW w:w="680" w:type="dxa"/>
            <w:tcBorders>
              <w:top w:val="single" w:sz="6" w:space="0" w:color="000000"/>
              <w:left w:val="single" w:sz="6" w:space="0" w:color="000000"/>
              <w:bottom w:val="single" w:sz="6"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2"/>
        </w:trPr>
        <w:tc>
          <w:tcPr>
            <w:tcW w:w="521" w:type="dxa"/>
            <w:tcBorders>
              <w:top w:val="single" w:sz="6" w:space="0" w:color="000000"/>
              <w:left w:val="single" w:sz="6" w:space="0" w:color="000000"/>
              <w:bottom w:val="single" w:sz="6"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11</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Каир — Аккра</w:t>
            </w:r>
          </w:p>
        </w:tc>
        <w:tc>
          <w:tcPr>
            <w:tcW w:w="680" w:type="dxa"/>
            <w:tcBorders>
              <w:top w:val="single" w:sz="6" w:space="0" w:color="000000"/>
              <w:left w:val="single" w:sz="6" w:space="0" w:color="000000"/>
              <w:bottom w:val="single" w:sz="6"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6"/>
        </w:trPr>
        <w:tc>
          <w:tcPr>
            <w:tcW w:w="521" w:type="dxa"/>
            <w:tcBorders>
              <w:top w:val="single" w:sz="6" w:space="0" w:color="000000"/>
              <w:left w:val="single" w:sz="6" w:space="0" w:color="000000"/>
              <w:bottom w:val="single" w:sz="6"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12</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Дубай — Конакри</w:t>
            </w:r>
          </w:p>
        </w:tc>
        <w:tc>
          <w:tcPr>
            <w:tcW w:w="680" w:type="dxa"/>
            <w:tcBorders>
              <w:top w:val="single" w:sz="6" w:space="0" w:color="000000"/>
              <w:left w:val="single" w:sz="6" w:space="0" w:color="000000"/>
              <w:bottom w:val="single" w:sz="6"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67"/>
        </w:trPr>
        <w:tc>
          <w:tcPr>
            <w:tcW w:w="521" w:type="dxa"/>
            <w:tcBorders>
              <w:top w:val="single" w:sz="6" w:space="0" w:color="000000"/>
              <w:left w:val="single" w:sz="6" w:space="0" w:color="000000"/>
              <w:bottom w:val="single" w:sz="6"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13</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Аддис-Абеба— Дакар — Биссау</w:t>
            </w:r>
          </w:p>
        </w:tc>
        <w:tc>
          <w:tcPr>
            <w:tcW w:w="680" w:type="dxa"/>
            <w:tcBorders>
              <w:top w:val="single" w:sz="6" w:space="0" w:color="000000"/>
              <w:left w:val="single" w:sz="6" w:space="0" w:color="000000"/>
              <w:bottom w:val="single" w:sz="6"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6" w:space="0" w:color="000000"/>
              <w:left w:val="single" w:sz="6" w:space="0" w:color="000000"/>
              <w:bottom w:val="single" w:sz="6"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14</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Бамако</w:t>
            </w:r>
          </w:p>
        </w:tc>
        <w:tc>
          <w:tcPr>
            <w:tcW w:w="680" w:type="dxa"/>
            <w:tcBorders>
              <w:top w:val="single" w:sz="6" w:space="0" w:color="000000"/>
              <w:left w:val="single" w:sz="6" w:space="0" w:color="000000"/>
              <w:bottom w:val="single" w:sz="6"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60"/>
        </w:trPr>
        <w:tc>
          <w:tcPr>
            <w:tcW w:w="521" w:type="dxa"/>
            <w:tcBorders>
              <w:top w:val="single" w:sz="6" w:space="0" w:color="000000"/>
              <w:left w:val="single" w:sz="6" w:space="0" w:color="000000"/>
              <w:bottom w:val="single" w:sz="6"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15</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Тунис — Нуакшот</w:t>
            </w:r>
          </w:p>
        </w:tc>
        <w:tc>
          <w:tcPr>
            <w:tcW w:w="680" w:type="dxa"/>
            <w:tcBorders>
              <w:top w:val="single" w:sz="6" w:space="0" w:color="000000"/>
              <w:left w:val="single" w:sz="6" w:space="0" w:color="000000"/>
              <w:bottom w:val="single" w:sz="6"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8"/>
        </w:trPr>
        <w:tc>
          <w:tcPr>
            <w:tcW w:w="521" w:type="dxa"/>
            <w:tcBorders>
              <w:top w:val="single" w:sz="6" w:space="0" w:color="000000"/>
              <w:left w:val="single" w:sz="6" w:space="0" w:color="000000"/>
              <w:bottom w:val="single" w:sz="6"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16</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Аддис-Абеба— Абуджа</w:t>
            </w:r>
          </w:p>
        </w:tc>
        <w:tc>
          <w:tcPr>
            <w:tcW w:w="680" w:type="dxa"/>
            <w:tcBorders>
              <w:top w:val="single" w:sz="6" w:space="0" w:color="000000"/>
              <w:left w:val="single" w:sz="6" w:space="0" w:color="000000"/>
              <w:bottom w:val="single" w:sz="6"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54"/>
        </w:trPr>
        <w:tc>
          <w:tcPr>
            <w:tcW w:w="521" w:type="dxa"/>
            <w:tcBorders>
              <w:top w:val="single" w:sz="6" w:space="0" w:color="000000"/>
              <w:left w:val="single" w:sz="6" w:space="0" w:color="000000"/>
              <w:bottom w:val="single" w:sz="6"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lastRenderedPageBreak/>
              <w:t>17</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Дакар</w:t>
            </w:r>
          </w:p>
        </w:tc>
        <w:tc>
          <w:tcPr>
            <w:tcW w:w="680" w:type="dxa"/>
            <w:tcBorders>
              <w:top w:val="single" w:sz="6" w:space="0" w:color="000000"/>
              <w:left w:val="single" w:sz="6" w:space="0" w:color="000000"/>
              <w:bottom w:val="single" w:sz="6"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2"/>
        </w:trPr>
        <w:tc>
          <w:tcPr>
            <w:tcW w:w="521" w:type="dxa"/>
            <w:tcBorders>
              <w:top w:val="single" w:sz="6" w:space="0" w:color="000000"/>
              <w:left w:val="single" w:sz="6" w:space="0" w:color="000000"/>
              <w:bottom w:val="single" w:sz="6"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18</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Доха — </w:t>
            </w:r>
            <w:proofErr w:type="spellStart"/>
            <w:r>
              <w:rPr>
                <w:color w:val="000000"/>
                <w:sz w:val="18"/>
                <w:szCs w:val="18"/>
                <w:lang w:eastAsia="zh-CN"/>
              </w:rPr>
              <w:t>Аккара</w:t>
            </w:r>
            <w:proofErr w:type="spellEnd"/>
            <w:r>
              <w:rPr>
                <w:color w:val="000000"/>
                <w:sz w:val="18"/>
                <w:szCs w:val="18"/>
                <w:lang w:eastAsia="zh-CN"/>
              </w:rPr>
              <w:t xml:space="preserve"> — Фритаун</w:t>
            </w:r>
          </w:p>
        </w:tc>
        <w:tc>
          <w:tcPr>
            <w:tcW w:w="680" w:type="dxa"/>
            <w:tcBorders>
              <w:top w:val="single" w:sz="6" w:space="0" w:color="000000"/>
              <w:left w:val="single" w:sz="6" w:space="0" w:color="000000"/>
              <w:bottom w:val="single" w:sz="6"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62"/>
        </w:trPr>
        <w:tc>
          <w:tcPr>
            <w:tcW w:w="521" w:type="dxa"/>
            <w:tcBorders>
              <w:top w:val="single" w:sz="6" w:space="0" w:color="000000"/>
              <w:left w:val="single" w:sz="6" w:space="0" w:color="000000"/>
              <w:bottom w:val="single" w:sz="6"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19</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Аддис-Абеба— Луанда</w:t>
            </w:r>
          </w:p>
        </w:tc>
        <w:tc>
          <w:tcPr>
            <w:tcW w:w="680" w:type="dxa"/>
            <w:tcBorders>
              <w:top w:val="single" w:sz="6" w:space="0" w:color="000000"/>
              <w:left w:val="single" w:sz="6" w:space="0" w:color="000000"/>
              <w:bottom w:val="single" w:sz="6"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80"/>
        </w:trPr>
        <w:tc>
          <w:tcPr>
            <w:tcW w:w="521" w:type="dxa"/>
            <w:tcBorders>
              <w:top w:val="single" w:sz="6" w:space="0" w:color="000000"/>
              <w:left w:val="single" w:sz="6" w:space="0" w:color="000000"/>
              <w:bottom w:val="single" w:sz="6"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20</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Аддис-Абеба— </w:t>
            </w:r>
            <w:proofErr w:type="spellStart"/>
            <w:r>
              <w:rPr>
                <w:color w:val="000000"/>
                <w:sz w:val="18"/>
                <w:szCs w:val="18"/>
                <w:lang w:eastAsia="zh-CN"/>
              </w:rPr>
              <w:t>Дуала</w:t>
            </w:r>
            <w:proofErr w:type="spellEnd"/>
          </w:p>
        </w:tc>
        <w:tc>
          <w:tcPr>
            <w:tcW w:w="680" w:type="dxa"/>
            <w:tcBorders>
              <w:top w:val="single" w:sz="6" w:space="0" w:color="000000"/>
              <w:left w:val="single" w:sz="6" w:space="0" w:color="000000"/>
              <w:bottom w:val="single" w:sz="6"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6" w:space="0" w:color="000000"/>
              <w:left w:val="single" w:sz="6" w:space="0" w:color="000000"/>
              <w:bottom w:val="single" w:sz="6"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6"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21</w:t>
            </w:r>
          </w:p>
        </w:tc>
        <w:tc>
          <w:tcPr>
            <w:tcW w:w="7588" w:type="dxa"/>
            <w:tcBorders>
              <w:top w:val="single" w:sz="6"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Аддис-Абеба— </w:t>
            </w:r>
            <w:proofErr w:type="spellStart"/>
            <w:r>
              <w:rPr>
                <w:color w:val="000000"/>
                <w:sz w:val="18"/>
                <w:szCs w:val="18"/>
                <w:lang w:eastAsia="zh-CN"/>
              </w:rPr>
              <w:t>Дуала</w:t>
            </w:r>
            <w:proofErr w:type="spellEnd"/>
            <w:r>
              <w:rPr>
                <w:color w:val="000000"/>
                <w:sz w:val="18"/>
                <w:szCs w:val="18"/>
                <w:lang w:eastAsia="zh-CN"/>
              </w:rPr>
              <w:t xml:space="preserve"> — Банги</w:t>
            </w:r>
          </w:p>
        </w:tc>
        <w:tc>
          <w:tcPr>
            <w:tcW w:w="680" w:type="dxa"/>
            <w:tcBorders>
              <w:top w:val="single" w:sz="6"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6"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22</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Каир— Нджамена</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23</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Аддис-Абеба— Гома</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24</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Аддис-Абеба— Браззавиль</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25</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Каир— Аддис-Абебе — Малабо</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26</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Аддис-Абеба— Габороне</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27</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Дубай— Йоханнесбург — </w:t>
            </w:r>
            <w:proofErr w:type="spellStart"/>
            <w:r>
              <w:rPr>
                <w:color w:val="000000"/>
                <w:sz w:val="18"/>
                <w:szCs w:val="18"/>
                <w:lang w:eastAsia="zh-CN"/>
              </w:rPr>
              <w:t>Манзини</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28</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Аддис-Абебе— Йоханнесбург — Масеру</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29</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Аддис-Абебе — Виндхук</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30</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Аддис-Абебе — Кейптаун</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31</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Аддис-Абебе — Антананариву</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32</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Аддис-Абебе — </w:t>
            </w:r>
            <w:proofErr w:type="spellStart"/>
            <w:r>
              <w:rPr>
                <w:color w:val="000000"/>
                <w:sz w:val="18"/>
                <w:szCs w:val="18"/>
                <w:lang w:eastAsia="zh-CN"/>
              </w:rPr>
              <w:t>Блантайр</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33</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Аддис-Абебе — Виктория</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34</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Аддис-Абебе — Виндхук</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35</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Аддис-Абебе — </w:t>
            </w:r>
            <w:proofErr w:type="spellStart"/>
            <w:r>
              <w:rPr>
                <w:color w:val="000000"/>
                <w:sz w:val="18"/>
                <w:szCs w:val="18"/>
                <w:lang w:eastAsia="zh-CN"/>
              </w:rPr>
              <w:t>Джуба</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36</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Аддис-Абебе — Хараре</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37</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Майами — Нассау</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38</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Нью-Йорк — Майами — Джорджтаун</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39</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Мадрид — Гавана</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40</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Стамбул — Мадрид — </w:t>
            </w:r>
            <w:proofErr w:type="spellStart"/>
            <w:r>
              <w:rPr>
                <w:color w:val="000000"/>
                <w:sz w:val="18"/>
                <w:szCs w:val="18"/>
                <w:lang w:eastAsia="zh-CN"/>
              </w:rPr>
              <w:t>Пунта</w:t>
            </w:r>
            <w:proofErr w:type="spellEnd"/>
            <w:r>
              <w:rPr>
                <w:color w:val="000000"/>
                <w:sz w:val="18"/>
                <w:szCs w:val="18"/>
                <w:lang w:eastAsia="zh-CN"/>
              </w:rPr>
              <w:t>-Кана</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41</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Стамбул — Париж — </w:t>
            </w:r>
            <w:proofErr w:type="spellStart"/>
            <w:r>
              <w:rPr>
                <w:color w:val="000000"/>
                <w:sz w:val="18"/>
                <w:szCs w:val="18"/>
                <w:lang w:eastAsia="zh-CN"/>
              </w:rPr>
              <w:t>Пуэнт</w:t>
            </w:r>
            <w:proofErr w:type="spellEnd"/>
            <w:r>
              <w:rPr>
                <w:color w:val="000000"/>
                <w:sz w:val="18"/>
                <w:szCs w:val="18"/>
                <w:lang w:eastAsia="zh-CN"/>
              </w:rPr>
              <w:t>-а-</w:t>
            </w:r>
            <w:proofErr w:type="spellStart"/>
            <w:r>
              <w:rPr>
                <w:color w:val="000000"/>
                <w:sz w:val="18"/>
                <w:szCs w:val="18"/>
                <w:lang w:eastAsia="zh-CN"/>
              </w:rPr>
              <w:t>Питр</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42</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Стамбул — Нью-Йорк — </w:t>
            </w:r>
            <w:proofErr w:type="spellStart"/>
            <w:r>
              <w:rPr>
                <w:color w:val="000000"/>
                <w:sz w:val="18"/>
                <w:szCs w:val="18"/>
                <w:lang w:eastAsia="zh-CN"/>
              </w:rPr>
              <w:t>Монтего</w:t>
            </w:r>
            <w:proofErr w:type="spellEnd"/>
            <w:r>
              <w:rPr>
                <w:color w:val="000000"/>
                <w:sz w:val="18"/>
                <w:szCs w:val="18"/>
                <w:lang w:eastAsia="zh-CN"/>
              </w:rPr>
              <w:t>-Бей</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43</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Лос-Анджелес — Либерия</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44</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Стамбул — Каир — Нью-Йорк — Форт — </w:t>
            </w:r>
            <w:proofErr w:type="spellStart"/>
            <w:r>
              <w:rPr>
                <w:color w:val="000000"/>
                <w:sz w:val="18"/>
                <w:szCs w:val="18"/>
                <w:lang w:eastAsia="zh-CN"/>
              </w:rPr>
              <w:t>Лодердейл</w:t>
            </w:r>
            <w:proofErr w:type="spellEnd"/>
            <w:r>
              <w:rPr>
                <w:color w:val="000000"/>
                <w:sz w:val="18"/>
                <w:szCs w:val="18"/>
                <w:lang w:eastAsia="zh-CN"/>
              </w:rPr>
              <w:t xml:space="preserve"> — Манагуа</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45</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Дубай — Нью-Йорк — Калгари</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46</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Стамбул — Лондон — Рейкьявик — </w:t>
            </w:r>
            <w:proofErr w:type="spellStart"/>
            <w:r>
              <w:rPr>
                <w:color w:val="000000"/>
                <w:sz w:val="18"/>
                <w:szCs w:val="18"/>
                <w:lang w:eastAsia="zh-CN"/>
              </w:rPr>
              <w:t>Нуук</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47</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Мехико</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48</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Вашингтон</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49</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Париж — Буэнос-Айрес</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lastRenderedPageBreak/>
              <w:t>50</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Дубай — Рио-де-Жанейро</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51</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Стамбул — Богота — </w:t>
            </w:r>
            <w:proofErr w:type="spellStart"/>
            <w:r>
              <w:rPr>
                <w:color w:val="000000"/>
                <w:sz w:val="18"/>
                <w:szCs w:val="18"/>
                <w:lang w:eastAsia="zh-CN"/>
              </w:rPr>
              <w:t>Барранкилья</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52</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Стамбул — Мадрид — Лима — </w:t>
            </w:r>
            <w:proofErr w:type="spellStart"/>
            <w:r>
              <w:rPr>
                <w:color w:val="000000"/>
                <w:sz w:val="18"/>
                <w:szCs w:val="18"/>
                <w:lang w:eastAsia="zh-CN"/>
              </w:rPr>
              <w:t>Арекипа</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53</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w:t>
            </w:r>
            <w:proofErr w:type="spellStart"/>
            <w:r>
              <w:rPr>
                <w:color w:val="000000"/>
                <w:sz w:val="18"/>
                <w:szCs w:val="18"/>
                <w:lang w:eastAsia="zh-CN"/>
              </w:rPr>
              <w:t>Алмата</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54</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Магадан— Москва— </w:t>
            </w:r>
            <w:proofErr w:type="spellStart"/>
            <w:r>
              <w:rPr>
                <w:color w:val="000000"/>
                <w:sz w:val="18"/>
                <w:szCs w:val="18"/>
                <w:lang w:eastAsia="zh-CN"/>
              </w:rPr>
              <w:t>Алмата</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55</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Владивосток— Красноярск — </w:t>
            </w:r>
            <w:proofErr w:type="spellStart"/>
            <w:r>
              <w:rPr>
                <w:color w:val="000000"/>
                <w:sz w:val="18"/>
                <w:szCs w:val="18"/>
                <w:lang w:eastAsia="zh-CN"/>
              </w:rPr>
              <w:t>Алмата</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56</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Ош</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57</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Бишкек</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58</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Новосибирск — Ош</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59</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Новосибирск — Бишкек</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60</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Хабаровск — Ош</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61</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Хабаровск — Бишкек</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62</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Куляб разные аэропорты</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63</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Душанбе разные аэропорты</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64</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w:t>
            </w:r>
            <w:proofErr w:type="spellStart"/>
            <w:r>
              <w:rPr>
                <w:color w:val="000000"/>
                <w:sz w:val="18"/>
                <w:szCs w:val="18"/>
                <w:lang w:eastAsia="zh-CN"/>
              </w:rPr>
              <w:t>Бохтар</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65</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Новосибирск — Душанбе</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66</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Ташкент — Душанбе</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67</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Бухара</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68</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Фергана</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69</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Навои разные аэропорты</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70</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Самарканд</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71</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Ташкент</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72</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Владивосток — Ташкент</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73</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Ташкент — Душанбе</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74</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Владивосток— Ташкент — Душанбе</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75</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Ашхабад разные аэропорты</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76</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Новосибирск — Фергана</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77</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Новосибирск — Ташкент</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78</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Новосибирск — Самарканд</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79</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Владивосток — Ташкент</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80</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Пекин – Токио</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81</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Пекин – Улан-Батор</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82</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Пекин</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lastRenderedPageBreak/>
              <w:t>83</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Владивосток — Пекин</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84</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Владивосток — Харбин</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85</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Новосибирск — Пекин</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86</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Хабаровск — Пекин</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87</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Хабаровск — Харбин</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88</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Дубай – </w:t>
            </w:r>
            <w:proofErr w:type="spellStart"/>
            <w:r>
              <w:rPr>
                <w:color w:val="000000"/>
                <w:sz w:val="18"/>
                <w:szCs w:val="18"/>
                <w:lang w:eastAsia="zh-CN"/>
              </w:rPr>
              <w:t>Читтагонг</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89</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Дубай – Дакка</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90</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Дубай – </w:t>
            </w:r>
            <w:proofErr w:type="spellStart"/>
            <w:r>
              <w:rPr>
                <w:color w:val="000000"/>
                <w:sz w:val="18"/>
                <w:szCs w:val="18"/>
                <w:lang w:eastAsia="zh-CN"/>
              </w:rPr>
              <w:t>Сидхет</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91</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Дели</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92</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Дубай – Мале</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93</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Дубай – </w:t>
            </w:r>
            <w:proofErr w:type="spellStart"/>
            <w:r>
              <w:rPr>
                <w:color w:val="000000"/>
                <w:sz w:val="18"/>
                <w:szCs w:val="18"/>
                <w:lang w:eastAsia="zh-CN"/>
              </w:rPr>
              <w:t>Фейсалабад</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94</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Дубай – Исламабад</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95</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Шанхай – Пномпень</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96</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Шанхай – Манила</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97</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Шанхай – </w:t>
            </w:r>
            <w:proofErr w:type="spellStart"/>
            <w:r>
              <w:rPr>
                <w:color w:val="000000"/>
                <w:sz w:val="18"/>
                <w:szCs w:val="18"/>
                <w:lang w:eastAsia="zh-CN"/>
              </w:rPr>
              <w:t>Пхукет</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98</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Шанхай – Бангкок</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99</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Дубай — Эр-Рияд — </w:t>
            </w:r>
            <w:proofErr w:type="spellStart"/>
            <w:r>
              <w:rPr>
                <w:color w:val="000000"/>
                <w:sz w:val="18"/>
                <w:szCs w:val="18"/>
                <w:lang w:eastAsia="zh-CN"/>
              </w:rPr>
              <w:t>Абха</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100</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Дубай — Эр-Рияд — Аль-</w:t>
            </w:r>
            <w:proofErr w:type="spellStart"/>
            <w:r>
              <w:rPr>
                <w:color w:val="000000"/>
                <w:sz w:val="18"/>
                <w:szCs w:val="18"/>
                <w:lang w:eastAsia="zh-CN"/>
              </w:rPr>
              <w:t>Ахса</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101</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Дубай — Эр-Рияд — Аль-</w:t>
            </w:r>
            <w:proofErr w:type="spellStart"/>
            <w:r>
              <w:rPr>
                <w:color w:val="000000"/>
                <w:sz w:val="18"/>
                <w:szCs w:val="18"/>
                <w:lang w:eastAsia="zh-CN"/>
              </w:rPr>
              <w:t>Джауф</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102</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Дубай — Эр-Рияд — </w:t>
            </w:r>
            <w:proofErr w:type="spellStart"/>
            <w:r>
              <w:rPr>
                <w:color w:val="000000"/>
                <w:sz w:val="18"/>
                <w:szCs w:val="18"/>
                <w:lang w:eastAsia="zh-CN"/>
              </w:rPr>
              <w:t>Бурайда</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103</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Дубай — Эр-Рияд — Даммам</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104</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Дубай</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105</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Лондон</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106</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Анталия — Эдинбург</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118"/>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107</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Анталия — Лондон — </w:t>
            </w:r>
            <w:proofErr w:type="spellStart"/>
            <w:r>
              <w:rPr>
                <w:color w:val="000000"/>
                <w:sz w:val="18"/>
                <w:szCs w:val="18"/>
                <w:lang w:eastAsia="zh-CN"/>
              </w:rPr>
              <w:t>Дерри</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108</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Анталия — Брюссель</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109</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Анталия — Лондон — Шеннон</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110</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Анталия — Лондон — </w:t>
            </w:r>
            <w:proofErr w:type="spellStart"/>
            <w:r>
              <w:rPr>
                <w:color w:val="000000"/>
                <w:sz w:val="18"/>
                <w:szCs w:val="18"/>
                <w:lang w:eastAsia="zh-CN"/>
              </w:rPr>
              <w:t>Люксенмбург</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111</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Анталия — Лондон — Амстердам</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112</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Вена</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113</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Прага</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114</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Ереван — Варшава</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115</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Стамбул — Каир — </w:t>
            </w:r>
            <w:proofErr w:type="spellStart"/>
            <w:r>
              <w:rPr>
                <w:color w:val="000000"/>
                <w:sz w:val="18"/>
                <w:szCs w:val="18"/>
                <w:lang w:eastAsia="zh-CN"/>
              </w:rPr>
              <w:t>Ларнака</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lastRenderedPageBreak/>
              <w:t>116</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Ереван — Милан — Лиссабон</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117</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Любляна</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118</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Барселона</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119</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Мадрид</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120</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Анталия — Тирана</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121</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Ереван</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122</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Баку</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123</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w:t>
            </w:r>
            <w:proofErr w:type="spellStart"/>
            <w:r>
              <w:rPr>
                <w:color w:val="000000"/>
                <w:sz w:val="18"/>
                <w:szCs w:val="18"/>
                <w:lang w:eastAsia="zh-CN"/>
              </w:rPr>
              <w:t>Гянджа</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124</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Новосибирск — Баку</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125</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Минск</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126</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Варна</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127</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Тбилиси</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128</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Баку — Тбилиси</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129</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Приштина</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130</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Кишинев</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131</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132</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Бухарест</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133</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Стамбул — </w:t>
            </w:r>
            <w:proofErr w:type="spellStart"/>
            <w:r>
              <w:rPr>
                <w:color w:val="000000"/>
                <w:sz w:val="18"/>
                <w:szCs w:val="18"/>
                <w:lang w:eastAsia="zh-CN"/>
              </w:rPr>
              <w:t>Тиват</w:t>
            </w:r>
            <w:proofErr w:type="spellEnd"/>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top w:val="single" w:sz="4" w:space="0" w:color="000000"/>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134</w:t>
            </w:r>
          </w:p>
        </w:tc>
        <w:tc>
          <w:tcPr>
            <w:tcW w:w="7588" w:type="dxa"/>
            <w:tcBorders>
              <w:top w:val="single" w:sz="4" w:space="0" w:color="000000"/>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Белград</w:t>
            </w:r>
          </w:p>
        </w:tc>
        <w:tc>
          <w:tcPr>
            <w:tcW w:w="680" w:type="dxa"/>
            <w:tcBorders>
              <w:top w:val="single" w:sz="4" w:space="0" w:color="000000"/>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top w:val="single" w:sz="4" w:space="0" w:color="000000"/>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135</w:t>
            </w:r>
          </w:p>
        </w:tc>
        <w:tc>
          <w:tcPr>
            <w:tcW w:w="7588" w:type="dxa"/>
            <w:tcBorders>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Таллин</w:t>
            </w:r>
          </w:p>
        </w:tc>
        <w:tc>
          <w:tcPr>
            <w:tcW w:w="680" w:type="dxa"/>
            <w:tcBorders>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136</w:t>
            </w:r>
          </w:p>
        </w:tc>
        <w:tc>
          <w:tcPr>
            <w:tcW w:w="7588" w:type="dxa"/>
            <w:tcBorders>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Стамбул — Хельсинки</w:t>
            </w:r>
          </w:p>
        </w:tc>
        <w:tc>
          <w:tcPr>
            <w:tcW w:w="680" w:type="dxa"/>
            <w:tcBorders>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137</w:t>
            </w:r>
          </w:p>
        </w:tc>
        <w:tc>
          <w:tcPr>
            <w:tcW w:w="7588" w:type="dxa"/>
            <w:tcBorders>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Анталия — Варшава — </w:t>
            </w:r>
            <w:proofErr w:type="spellStart"/>
            <w:r>
              <w:rPr>
                <w:color w:val="000000"/>
                <w:sz w:val="18"/>
                <w:szCs w:val="18"/>
                <w:lang w:eastAsia="zh-CN"/>
              </w:rPr>
              <w:t>Рекьявик</w:t>
            </w:r>
            <w:proofErr w:type="spellEnd"/>
          </w:p>
        </w:tc>
        <w:tc>
          <w:tcPr>
            <w:tcW w:w="680" w:type="dxa"/>
            <w:tcBorders>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138</w:t>
            </w:r>
          </w:p>
        </w:tc>
        <w:tc>
          <w:tcPr>
            <w:tcW w:w="7588" w:type="dxa"/>
            <w:tcBorders>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Анталия — Осло</w:t>
            </w:r>
          </w:p>
        </w:tc>
        <w:tc>
          <w:tcPr>
            <w:tcW w:w="680" w:type="dxa"/>
            <w:tcBorders>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139</w:t>
            </w:r>
          </w:p>
        </w:tc>
        <w:tc>
          <w:tcPr>
            <w:tcW w:w="7588" w:type="dxa"/>
            <w:tcBorders>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Владивосток — Харбин — Шанхай — Мельбурн</w:t>
            </w:r>
          </w:p>
        </w:tc>
        <w:tc>
          <w:tcPr>
            <w:tcW w:w="680" w:type="dxa"/>
            <w:tcBorders>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140</w:t>
            </w:r>
          </w:p>
        </w:tc>
        <w:tc>
          <w:tcPr>
            <w:tcW w:w="7588" w:type="dxa"/>
            <w:tcBorders>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Москва — </w:t>
            </w:r>
            <w:proofErr w:type="spellStart"/>
            <w:r>
              <w:rPr>
                <w:color w:val="000000"/>
                <w:sz w:val="18"/>
                <w:szCs w:val="18"/>
                <w:lang w:eastAsia="zh-CN"/>
              </w:rPr>
              <w:t>Банкок</w:t>
            </w:r>
            <w:proofErr w:type="spellEnd"/>
            <w:r>
              <w:rPr>
                <w:color w:val="000000"/>
                <w:sz w:val="18"/>
                <w:szCs w:val="18"/>
                <w:lang w:eastAsia="zh-CN"/>
              </w:rPr>
              <w:t xml:space="preserve"> — Шанхай — </w:t>
            </w:r>
            <w:proofErr w:type="spellStart"/>
            <w:r>
              <w:rPr>
                <w:color w:val="000000"/>
                <w:sz w:val="18"/>
                <w:szCs w:val="18"/>
                <w:lang w:eastAsia="zh-CN"/>
              </w:rPr>
              <w:t>Оклед</w:t>
            </w:r>
            <w:proofErr w:type="spellEnd"/>
            <w:r>
              <w:rPr>
                <w:color w:val="000000"/>
                <w:sz w:val="18"/>
                <w:szCs w:val="18"/>
                <w:lang w:eastAsia="zh-CN"/>
              </w:rPr>
              <w:t xml:space="preserve"> — Папеэте</w:t>
            </w:r>
          </w:p>
        </w:tc>
        <w:tc>
          <w:tcPr>
            <w:tcW w:w="680" w:type="dxa"/>
            <w:tcBorders>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141</w:t>
            </w:r>
          </w:p>
        </w:tc>
        <w:tc>
          <w:tcPr>
            <w:tcW w:w="7588" w:type="dxa"/>
            <w:tcBorders>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 xml:space="preserve">Услуги по приобретению проездных документов для иностранных граждан Петропавловск-Камчатский — Хабаровск — Пекин — </w:t>
            </w:r>
            <w:proofErr w:type="spellStart"/>
            <w:r>
              <w:rPr>
                <w:color w:val="000000"/>
                <w:sz w:val="18"/>
                <w:szCs w:val="18"/>
                <w:lang w:eastAsia="zh-CN"/>
              </w:rPr>
              <w:t>Куньмин</w:t>
            </w:r>
            <w:proofErr w:type="spellEnd"/>
            <w:r>
              <w:rPr>
                <w:color w:val="000000"/>
                <w:sz w:val="18"/>
                <w:szCs w:val="18"/>
                <w:lang w:eastAsia="zh-CN"/>
              </w:rPr>
              <w:t xml:space="preserve"> — Бангкок — Сидней — Веллингтон</w:t>
            </w:r>
          </w:p>
        </w:tc>
        <w:tc>
          <w:tcPr>
            <w:tcW w:w="680" w:type="dxa"/>
            <w:tcBorders>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142</w:t>
            </w:r>
          </w:p>
        </w:tc>
        <w:tc>
          <w:tcPr>
            <w:tcW w:w="7588" w:type="dxa"/>
            <w:tcBorders>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Москва — Душанбе — Ташкент разные аэропорты</w:t>
            </w:r>
          </w:p>
        </w:tc>
        <w:tc>
          <w:tcPr>
            <w:tcW w:w="680" w:type="dxa"/>
            <w:tcBorders>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r w:rsidR="000C7886" w:rsidTr="00900124">
        <w:trPr>
          <w:trHeight w:val="271"/>
        </w:trPr>
        <w:tc>
          <w:tcPr>
            <w:tcW w:w="521" w:type="dxa"/>
            <w:tcBorders>
              <w:left w:val="single" w:sz="6" w:space="0" w:color="000000"/>
              <w:bottom w:val="single" w:sz="4" w:space="0" w:color="000000"/>
            </w:tcBorders>
            <w:shd w:val="solid" w:color="FFFFFF" w:fill="auto"/>
          </w:tcPr>
          <w:p w:rsidR="000C7886" w:rsidRDefault="000C7886" w:rsidP="00900124">
            <w:pPr>
              <w:pStyle w:val="af6"/>
              <w:jc w:val="right"/>
              <w:rPr>
                <w:sz w:val="18"/>
                <w:szCs w:val="18"/>
              </w:rPr>
            </w:pPr>
            <w:r>
              <w:rPr>
                <w:color w:val="000000"/>
                <w:sz w:val="18"/>
                <w:szCs w:val="18"/>
                <w:lang w:eastAsia="zh-CN"/>
              </w:rPr>
              <w:t>143</w:t>
            </w:r>
          </w:p>
        </w:tc>
        <w:tc>
          <w:tcPr>
            <w:tcW w:w="7588" w:type="dxa"/>
            <w:tcBorders>
              <w:left w:val="single" w:sz="6" w:space="0" w:color="000000"/>
              <w:bottom w:val="single" w:sz="4" w:space="0" w:color="000000"/>
              <w:right w:val="single" w:sz="6" w:space="0" w:color="000000"/>
            </w:tcBorders>
            <w:shd w:val="clear" w:color="auto" w:fill="auto"/>
          </w:tcPr>
          <w:p w:rsidR="000C7886" w:rsidRDefault="000C7886" w:rsidP="00900124">
            <w:pPr>
              <w:pStyle w:val="af6"/>
              <w:rPr>
                <w:sz w:val="18"/>
                <w:szCs w:val="18"/>
              </w:rPr>
            </w:pPr>
            <w:r>
              <w:rPr>
                <w:color w:val="000000"/>
                <w:sz w:val="18"/>
                <w:szCs w:val="18"/>
                <w:lang w:eastAsia="zh-CN"/>
              </w:rPr>
              <w:t>Услуги по приобретению проездных документов для иностранных граждан Петропавловск-Камчатский — Новосибирск — Душанбе — Ташкент</w:t>
            </w:r>
          </w:p>
        </w:tc>
        <w:tc>
          <w:tcPr>
            <w:tcW w:w="680" w:type="dxa"/>
            <w:tcBorders>
              <w:left w:val="single" w:sz="6" w:space="0" w:color="000000"/>
              <w:bottom w:val="single" w:sz="4" w:space="0" w:color="000000"/>
              <w:right w:val="single" w:sz="6" w:space="0" w:color="000000"/>
            </w:tcBorders>
            <w:shd w:val="solid" w:color="CCCCFF" w:fill="auto"/>
          </w:tcPr>
          <w:p w:rsidR="000C7886" w:rsidRDefault="000C7886" w:rsidP="00900124">
            <w:pPr>
              <w:pStyle w:val="af6"/>
              <w:rPr>
                <w:sz w:val="18"/>
                <w:szCs w:val="18"/>
              </w:rPr>
            </w:pPr>
            <w:proofErr w:type="spellStart"/>
            <w:r>
              <w:rPr>
                <w:color w:val="000000"/>
                <w:sz w:val="18"/>
                <w:szCs w:val="18"/>
                <w:lang w:eastAsia="zh-CN"/>
              </w:rPr>
              <w:t>усл</w:t>
            </w:r>
            <w:proofErr w:type="spellEnd"/>
            <w:r>
              <w:rPr>
                <w:color w:val="000000"/>
                <w:sz w:val="18"/>
                <w:szCs w:val="18"/>
                <w:lang w:eastAsia="zh-CN"/>
              </w:rPr>
              <w:t xml:space="preserve"> ед.</w:t>
            </w:r>
          </w:p>
        </w:tc>
        <w:tc>
          <w:tcPr>
            <w:tcW w:w="565" w:type="dxa"/>
            <w:tcBorders>
              <w:left w:val="single" w:sz="6" w:space="0" w:color="000000"/>
              <w:bottom w:val="single" w:sz="4" w:space="0" w:color="000000"/>
              <w:right w:val="single" w:sz="6" w:space="0" w:color="000000"/>
            </w:tcBorders>
            <w:shd w:val="solid" w:color="FFFFFF" w:fill="auto"/>
          </w:tcPr>
          <w:p w:rsidR="000C7886" w:rsidRDefault="000C7886" w:rsidP="00900124">
            <w:pPr>
              <w:pStyle w:val="af6"/>
              <w:jc w:val="center"/>
            </w:pPr>
            <w:r>
              <w:rPr>
                <w:color w:val="000000"/>
                <w:sz w:val="18"/>
                <w:szCs w:val="18"/>
                <w:lang w:eastAsia="zh-CN"/>
              </w:rPr>
              <w:t>1</w:t>
            </w:r>
          </w:p>
        </w:tc>
      </w:tr>
    </w:tbl>
    <w:p w:rsidR="006131BE" w:rsidRDefault="006131BE">
      <w:pPr>
        <w:spacing w:line="100" w:lineRule="atLeast"/>
        <w:jc w:val="both"/>
        <w:rPr>
          <w:sz w:val="18"/>
          <w:szCs w:val="18"/>
        </w:rPr>
      </w:pPr>
    </w:p>
    <w:p w:rsidR="006131BE" w:rsidRDefault="006131BE">
      <w:pPr>
        <w:spacing w:line="100" w:lineRule="atLeast"/>
        <w:jc w:val="both"/>
        <w:rPr>
          <w:sz w:val="18"/>
          <w:szCs w:val="18"/>
        </w:rPr>
      </w:pPr>
    </w:p>
    <w:p w:rsidR="006131BE" w:rsidRDefault="006131BE">
      <w:pPr>
        <w:spacing w:line="100" w:lineRule="atLeast"/>
        <w:jc w:val="both"/>
        <w:rPr>
          <w:sz w:val="18"/>
          <w:szCs w:val="18"/>
        </w:rPr>
      </w:pPr>
    </w:p>
    <w:tbl>
      <w:tblPr>
        <w:tblW w:w="10793" w:type="dxa"/>
        <w:tblLayout w:type="fixed"/>
        <w:tblLook w:val="0000" w:firstRow="0" w:lastRow="0" w:firstColumn="0" w:lastColumn="0" w:noHBand="0" w:noVBand="0"/>
      </w:tblPr>
      <w:tblGrid>
        <w:gridCol w:w="5333"/>
        <w:gridCol w:w="5460"/>
      </w:tblGrid>
      <w:tr w:rsidR="006131BE">
        <w:tc>
          <w:tcPr>
            <w:tcW w:w="5333" w:type="dxa"/>
            <w:shd w:val="clear" w:color="auto" w:fill="auto"/>
          </w:tcPr>
          <w:p w:rsidR="006131BE" w:rsidRDefault="006131BE">
            <w:pPr>
              <w:pStyle w:val="110"/>
              <w:widowControl w:val="0"/>
              <w:snapToGrid w:val="0"/>
              <w:jc w:val="left"/>
              <w:rPr>
                <w:color w:val="000000"/>
                <w:sz w:val="18"/>
                <w:szCs w:val="18"/>
              </w:rPr>
            </w:pPr>
          </w:p>
          <w:p w:rsidR="006131BE" w:rsidRDefault="001C0104">
            <w:pPr>
              <w:pStyle w:val="110"/>
              <w:widowControl w:val="0"/>
              <w:jc w:val="left"/>
            </w:pPr>
            <w:r>
              <w:rPr>
                <w:color w:val="000000"/>
                <w:sz w:val="18"/>
                <w:szCs w:val="18"/>
              </w:rPr>
              <w:t>Заказчик:</w:t>
            </w:r>
          </w:p>
          <w:p w:rsidR="006131BE" w:rsidRDefault="006131BE">
            <w:pPr>
              <w:pStyle w:val="110"/>
              <w:widowControl w:val="0"/>
              <w:jc w:val="left"/>
              <w:rPr>
                <w:color w:val="000000"/>
                <w:sz w:val="18"/>
                <w:szCs w:val="18"/>
              </w:rPr>
            </w:pPr>
          </w:p>
          <w:p w:rsidR="006131BE" w:rsidRDefault="001C0104">
            <w:pPr>
              <w:pStyle w:val="110"/>
              <w:widowControl w:val="0"/>
              <w:jc w:val="left"/>
            </w:pPr>
            <w:r>
              <w:rPr>
                <w:color w:val="000000"/>
                <w:sz w:val="18"/>
                <w:szCs w:val="18"/>
              </w:rPr>
              <w:t>_______________________  /                      /</w:t>
            </w:r>
          </w:p>
        </w:tc>
        <w:tc>
          <w:tcPr>
            <w:tcW w:w="5459" w:type="dxa"/>
            <w:shd w:val="clear" w:color="auto" w:fill="auto"/>
          </w:tcPr>
          <w:p w:rsidR="006131BE" w:rsidRDefault="006131BE">
            <w:pPr>
              <w:pStyle w:val="110"/>
              <w:widowControl w:val="0"/>
              <w:snapToGrid w:val="0"/>
              <w:jc w:val="left"/>
              <w:rPr>
                <w:color w:val="000000"/>
                <w:sz w:val="18"/>
                <w:szCs w:val="18"/>
              </w:rPr>
            </w:pPr>
          </w:p>
          <w:p w:rsidR="006131BE" w:rsidRDefault="001C0104">
            <w:pPr>
              <w:pStyle w:val="110"/>
              <w:widowControl w:val="0"/>
              <w:jc w:val="left"/>
              <w:rPr>
                <w:color w:val="000000"/>
                <w:sz w:val="18"/>
                <w:szCs w:val="18"/>
              </w:rPr>
            </w:pPr>
            <w:r>
              <w:rPr>
                <w:color w:val="000000"/>
                <w:sz w:val="18"/>
                <w:szCs w:val="18"/>
              </w:rPr>
              <w:t>Исполнитель:</w:t>
            </w:r>
          </w:p>
          <w:p w:rsidR="006131BE" w:rsidRDefault="006131BE">
            <w:pPr>
              <w:pStyle w:val="110"/>
              <w:widowControl w:val="0"/>
              <w:jc w:val="left"/>
              <w:rPr>
                <w:color w:val="000000"/>
                <w:sz w:val="18"/>
                <w:szCs w:val="18"/>
              </w:rPr>
            </w:pPr>
          </w:p>
          <w:p w:rsidR="006131BE" w:rsidRDefault="001C0104">
            <w:pPr>
              <w:pStyle w:val="110"/>
              <w:widowControl w:val="0"/>
              <w:jc w:val="left"/>
              <w:rPr>
                <w:color w:val="000000"/>
                <w:sz w:val="18"/>
                <w:szCs w:val="18"/>
              </w:rPr>
            </w:pPr>
            <w:r>
              <w:rPr>
                <w:color w:val="000000"/>
                <w:sz w:val="18"/>
                <w:szCs w:val="18"/>
              </w:rPr>
              <w:t>_________________________  /                      /</w:t>
            </w:r>
          </w:p>
        </w:tc>
      </w:tr>
    </w:tbl>
    <w:p w:rsidR="006131BE" w:rsidRDefault="006131BE">
      <w:pPr>
        <w:rPr>
          <w:color w:val="000000"/>
          <w:sz w:val="18"/>
          <w:szCs w:val="18"/>
        </w:rPr>
      </w:pPr>
      <w:bookmarkStart w:id="1" w:name="_GoBack"/>
      <w:bookmarkEnd w:id="1"/>
    </w:p>
    <w:p w:rsidR="006131BE" w:rsidRDefault="006131BE">
      <w:pPr>
        <w:rPr>
          <w:color w:val="000000"/>
          <w:sz w:val="18"/>
          <w:szCs w:val="18"/>
        </w:rPr>
      </w:pPr>
    </w:p>
    <w:p w:rsidR="006131BE" w:rsidRDefault="006131BE">
      <w:pPr>
        <w:rPr>
          <w:color w:val="000000"/>
          <w:sz w:val="18"/>
          <w:szCs w:val="18"/>
        </w:rPr>
      </w:pPr>
    </w:p>
    <w:p w:rsidR="006131BE" w:rsidRDefault="006131BE">
      <w:pPr>
        <w:rPr>
          <w:color w:val="000000"/>
          <w:sz w:val="18"/>
          <w:szCs w:val="18"/>
        </w:rPr>
      </w:pPr>
    </w:p>
    <w:p w:rsidR="006131BE" w:rsidRDefault="006131BE">
      <w:pPr>
        <w:rPr>
          <w:color w:val="000000"/>
          <w:sz w:val="18"/>
          <w:szCs w:val="18"/>
        </w:rPr>
      </w:pPr>
    </w:p>
    <w:p w:rsidR="006131BE" w:rsidRDefault="001C0104">
      <w:pPr>
        <w:pStyle w:val="15"/>
        <w:spacing w:after="0"/>
        <w:jc w:val="right"/>
        <w:rPr>
          <w:color w:val="000000"/>
          <w:sz w:val="18"/>
          <w:szCs w:val="18"/>
        </w:rPr>
      </w:pPr>
      <w:r>
        <w:rPr>
          <w:color w:val="000000"/>
          <w:sz w:val="18"/>
          <w:szCs w:val="18"/>
        </w:rPr>
        <w:t>Приложение № 2</w:t>
      </w:r>
    </w:p>
    <w:p w:rsidR="006131BE" w:rsidRDefault="006131BE">
      <w:pPr>
        <w:pStyle w:val="15"/>
        <w:spacing w:after="0"/>
        <w:jc w:val="right"/>
        <w:rPr>
          <w:color w:val="000000"/>
        </w:rPr>
      </w:pPr>
    </w:p>
    <w:p w:rsidR="006131BE" w:rsidRDefault="001C0104">
      <w:pPr>
        <w:pStyle w:val="15"/>
        <w:spacing w:after="0"/>
        <w:jc w:val="right"/>
        <w:rPr>
          <w:color w:val="000000"/>
          <w:sz w:val="18"/>
          <w:szCs w:val="18"/>
        </w:rPr>
      </w:pPr>
      <w:r>
        <w:rPr>
          <w:color w:val="000000"/>
          <w:sz w:val="18"/>
          <w:szCs w:val="18"/>
        </w:rPr>
        <w:t xml:space="preserve">к Государственному контракту </w:t>
      </w:r>
    </w:p>
    <w:p w:rsidR="006131BE" w:rsidRDefault="001C0104">
      <w:pPr>
        <w:pStyle w:val="15"/>
        <w:spacing w:after="0"/>
        <w:jc w:val="right"/>
        <w:rPr>
          <w:color w:val="000000"/>
          <w:sz w:val="18"/>
          <w:szCs w:val="18"/>
        </w:rPr>
      </w:pPr>
      <w:r>
        <w:rPr>
          <w:color w:val="000000"/>
          <w:sz w:val="18"/>
          <w:szCs w:val="18"/>
        </w:rPr>
        <w:t>от «_</w:t>
      </w:r>
      <w:proofErr w:type="gramStart"/>
      <w:r>
        <w:rPr>
          <w:color w:val="000000"/>
          <w:sz w:val="18"/>
          <w:szCs w:val="18"/>
        </w:rPr>
        <w:t>_»_</w:t>
      </w:r>
      <w:proofErr w:type="gramEnd"/>
      <w:r>
        <w:rPr>
          <w:color w:val="000000"/>
          <w:sz w:val="18"/>
          <w:szCs w:val="18"/>
        </w:rPr>
        <w:t>_____________ 20___ г.</w:t>
      </w:r>
    </w:p>
    <w:p w:rsidR="006131BE" w:rsidRDefault="001C0104">
      <w:pPr>
        <w:pStyle w:val="15"/>
        <w:spacing w:after="0"/>
        <w:jc w:val="right"/>
        <w:rPr>
          <w:color w:val="000000"/>
          <w:sz w:val="18"/>
          <w:szCs w:val="18"/>
        </w:rPr>
      </w:pPr>
      <w:r>
        <w:rPr>
          <w:color w:val="000000"/>
          <w:sz w:val="18"/>
          <w:szCs w:val="18"/>
        </w:rPr>
        <w:t>№ _____________________________</w:t>
      </w:r>
    </w:p>
    <w:p w:rsidR="006131BE" w:rsidRDefault="006131BE">
      <w:pPr>
        <w:jc w:val="center"/>
        <w:rPr>
          <w:sz w:val="18"/>
          <w:szCs w:val="18"/>
        </w:rPr>
      </w:pPr>
    </w:p>
    <w:p w:rsidR="006131BE" w:rsidRDefault="001C0104">
      <w:pPr>
        <w:jc w:val="center"/>
        <w:rPr>
          <w:sz w:val="18"/>
          <w:szCs w:val="18"/>
        </w:rPr>
      </w:pPr>
      <w:r>
        <w:rPr>
          <w:sz w:val="18"/>
          <w:szCs w:val="18"/>
        </w:rPr>
        <w:t>ФОРМА</w:t>
      </w:r>
    </w:p>
    <w:p w:rsidR="006131BE" w:rsidRDefault="001C0104">
      <w:pPr>
        <w:pStyle w:val="15"/>
        <w:jc w:val="center"/>
        <w:rPr>
          <w:color w:val="000000"/>
          <w:sz w:val="18"/>
          <w:szCs w:val="18"/>
        </w:rPr>
      </w:pPr>
      <w:r>
        <w:rPr>
          <w:color w:val="000000"/>
          <w:sz w:val="18"/>
          <w:szCs w:val="18"/>
        </w:rPr>
        <w:t>Заявка №______ от ______________202_ года</w:t>
      </w:r>
    </w:p>
    <w:p w:rsidR="006131BE" w:rsidRDefault="006131BE">
      <w:pPr>
        <w:rPr>
          <w:sz w:val="18"/>
          <w:szCs w:val="18"/>
        </w:rPr>
      </w:pPr>
    </w:p>
    <w:p w:rsidR="006131BE" w:rsidRDefault="001C0104">
      <w:pPr>
        <w:rPr>
          <w:sz w:val="18"/>
          <w:szCs w:val="18"/>
        </w:rPr>
      </w:pPr>
      <w:r>
        <w:rPr>
          <w:sz w:val="18"/>
          <w:szCs w:val="18"/>
        </w:rPr>
        <w:t>Контактное лицо (Должность, Ф.И.О.) _________________________________________________</w:t>
      </w:r>
    </w:p>
    <w:p w:rsidR="006131BE" w:rsidRDefault="001C0104">
      <w:pPr>
        <w:rPr>
          <w:sz w:val="18"/>
          <w:szCs w:val="18"/>
        </w:rPr>
      </w:pPr>
      <w:r>
        <w:rPr>
          <w:sz w:val="18"/>
          <w:szCs w:val="18"/>
        </w:rPr>
        <w:t>Тел: _</w:t>
      </w:r>
      <w:proofErr w:type="gramStart"/>
      <w:r>
        <w:rPr>
          <w:sz w:val="18"/>
          <w:szCs w:val="18"/>
        </w:rPr>
        <w:t>_(</w:t>
      </w:r>
      <w:proofErr w:type="gramEnd"/>
      <w:r>
        <w:rPr>
          <w:sz w:val="18"/>
          <w:szCs w:val="18"/>
        </w:rPr>
        <w:t>___) ___________________Факс: (______) _______________ E-</w:t>
      </w:r>
      <w:proofErr w:type="spellStart"/>
      <w:r>
        <w:rPr>
          <w:sz w:val="18"/>
          <w:szCs w:val="18"/>
        </w:rPr>
        <w:t>mail</w:t>
      </w:r>
      <w:proofErr w:type="spellEnd"/>
      <w:r>
        <w:rPr>
          <w:sz w:val="18"/>
          <w:szCs w:val="18"/>
        </w:rPr>
        <w:t>: _______________</w:t>
      </w:r>
    </w:p>
    <w:p w:rsidR="006131BE" w:rsidRDefault="006131BE">
      <w:pPr>
        <w:rPr>
          <w:sz w:val="18"/>
          <w:szCs w:val="18"/>
        </w:rPr>
      </w:pPr>
    </w:p>
    <w:p w:rsidR="006131BE" w:rsidRDefault="001C0104">
      <w:pPr>
        <w:rPr>
          <w:sz w:val="18"/>
          <w:szCs w:val="18"/>
        </w:rPr>
      </w:pPr>
      <w:r>
        <w:rPr>
          <w:sz w:val="18"/>
          <w:szCs w:val="18"/>
        </w:rPr>
        <w:t xml:space="preserve">Авиабилеты в количестве_______________________ шт. </w:t>
      </w:r>
    </w:p>
    <w:p w:rsidR="006131BE" w:rsidRDefault="006131BE">
      <w:pPr>
        <w:rPr>
          <w:sz w:val="18"/>
          <w:szCs w:val="18"/>
        </w:rPr>
      </w:pPr>
    </w:p>
    <w:tbl>
      <w:tblPr>
        <w:tblW w:w="10572" w:type="dxa"/>
        <w:tblInd w:w="-73" w:type="dxa"/>
        <w:tblLayout w:type="fixed"/>
        <w:tblCellMar>
          <w:top w:w="60" w:type="dxa"/>
          <w:left w:w="30" w:type="dxa"/>
          <w:bottom w:w="60" w:type="dxa"/>
          <w:right w:w="60" w:type="dxa"/>
        </w:tblCellMar>
        <w:tblLook w:val="0000" w:firstRow="0" w:lastRow="0" w:firstColumn="0" w:lastColumn="0" w:noHBand="0" w:noVBand="0"/>
      </w:tblPr>
      <w:tblGrid>
        <w:gridCol w:w="1316"/>
        <w:gridCol w:w="2173"/>
        <w:gridCol w:w="1772"/>
        <w:gridCol w:w="2362"/>
        <w:gridCol w:w="840"/>
        <w:gridCol w:w="1972"/>
        <w:gridCol w:w="137"/>
      </w:tblGrid>
      <w:tr w:rsidR="006131BE">
        <w:trPr>
          <w:trHeight w:val="581"/>
        </w:trPr>
        <w:tc>
          <w:tcPr>
            <w:tcW w:w="1315" w:type="dxa"/>
            <w:tcBorders>
              <w:top w:val="single" w:sz="8" w:space="0" w:color="000000"/>
              <w:left w:val="single" w:sz="8" w:space="0" w:color="000000"/>
              <w:bottom w:val="single" w:sz="8" w:space="0" w:color="000000"/>
            </w:tcBorders>
            <w:shd w:val="clear" w:color="auto" w:fill="auto"/>
          </w:tcPr>
          <w:p w:rsidR="006131BE" w:rsidRDefault="001C0104">
            <w:pPr>
              <w:pStyle w:val="15"/>
              <w:widowControl w:val="0"/>
              <w:spacing w:after="280"/>
              <w:jc w:val="center"/>
              <w:rPr>
                <w:color w:val="000000"/>
                <w:sz w:val="18"/>
                <w:szCs w:val="18"/>
              </w:rPr>
            </w:pPr>
            <w:r>
              <w:rPr>
                <w:color w:val="000000"/>
                <w:sz w:val="18"/>
                <w:szCs w:val="18"/>
              </w:rPr>
              <w:t>Даты поездки</w:t>
            </w:r>
          </w:p>
        </w:tc>
        <w:tc>
          <w:tcPr>
            <w:tcW w:w="2173" w:type="dxa"/>
            <w:tcBorders>
              <w:top w:val="single" w:sz="8" w:space="0" w:color="000000"/>
              <w:left w:val="single" w:sz="8" w:space="0" w:color="000000"/>
              <w:bottom w:val="single" w:sz="8" w:space="0" w:color="000000"/>
            </w:tcBorders>
            <w:shd w:val="clear" w:color="auto" w:fill="auto"/>
          </w:tcPr>
          <w:p w:rsidR="006131BE" w:rsidRDefault="001C0104">
            <w:pPr>
              <w:pStyle w:val="15"/>
              <w:widowControl w:val="0"/>
              <w:spacing w:after="280"/>
              <w:jc w:val="center"/>
              <w:rPr>
                <w:color w:val="000000"/>
                <w:sz w:val="18"/>
                <w:szCs w:val="18"/>
              </w:rPr>
            </w:pPr>
            <w:r>
              <w:rPr>
                <w:color w:val="000000"/>
                <w:sz w:val="18"/>
                <w:szCs w:val="18"/>
              </w:rPr>
              <w:t>Аэропорты</w:t>
            </w:r>
          </w:p>
        </w:tc>
        <w:tc>
          <w:tcPr>
            <w:tcW w:w="1772" w:type="dxa"/>
            <w:tcBorders>
              <w:top w:val="single" w:sz="8" w:space="0" w:color="000000"/>
              <w:left w:val="single" w:sz="8" w:space="0" w:color="000000"/>
              <w:bottom w:val="single" w:sz="8" w:space="0" w:color="000000"/>
            </w:tcBorders>
            <w:shd w:val="clear" w:color="auto" w:fill="auto"/>
          </w:tcPr>
          <w:p w:rsidR="006131BE" w:rsidRDefault="001C0104">
            <w:pPr>
              <w:pStyle w:val="15"/>
              <w:widowControl w:val="0"/>
              <w:spacing w:after="280"/>
              <w:jc w:val="center"/>
              <w:rPr>
                <w:color w:val="000000"/>
                <w:sz w:val="18"/>
                <w:szCs w:val="18"/>
              </w:rPr>
            </w:pPr>
            <w:r>
              <w:rPr>
                <w:color w:val="000000"/>
                <w:sz w:val="18"/>
                <w:szCs w:val="18"/>
              </w:rPr>
              <w:t>Маршрут</w:t>
            </w:r>
          </w:p>
        </w:tc>
        <w:tc>
          <w:tcPr>
            <w:tcW w:w="2362" w:type="dxa"/>
            <w:tcBorders>
              <w:top w:val="single" w:sz="8" w:space="0" w:color="000000"/>
              <w:left w:val="single" w:sz="8" w:space="0" w:color="000000"/>
              <w:bottom w:val="single" w:sz="8" w:space="0" w:color="000000"/>
            </w:tcBorders>
            <w:shd w:val="clear" w:color="auto" w:fill="auto"/>
          </w:tcPr>
          <w:p w:rsidR="006131BE" w:rsidRDefault="001C0104">
            <w:pPr>
              <w:widowControl w:val="0"/>
              <w:jc w:val="center"/>
              <w:rPr>
                <w:sz w:val="18"/>
                <w:szCs w:val="18"/>
              </w:rPr>
            </w:pPr>
            <w:r>
              <w:rPr>
                <w:sz w:val="18"/>
                <w:szCs w:val="18"/>
              </w:rPr>
              <w:t>Время отправления/</w:t>
            </w:r>
          </w:p>
          <w:p w:rsidR="006131BE" w:rsidRDefault="001C0104">
            <w:pPr>
              <w:widowControl w:val="0"/>
              <w:jc w:val="center"/>
              <w:rPr>
                <w:sz w:val="18"/>
                <w:szCs w:val="18"/>
              </w:rPr>
            </w:pPr>
            <w:r>
              <w:rPr>
                <w:sz w:val="18"/>
                <w:szCs w:val="18"/>
              </w:rPr>
              <w:t>прибытия</w:t>
            </w:r>
          </w:p>
        </w:tc>
        <w:tc>
          <w:tcPr>
            <w:tcW w:w="840" w:type="dxa"/>
            <w:tcBorders>
              <w:top w:val="single" w:sz="8" w:space="0" w:color="000000"/>
              <w:left w:val="single" w:sz="8" w:space="0" w:color="000000"/>
              <w:bottom w:val="single" w:sz="8" w:space="0" w:color="000000"/>
            </w:tcBorders>
            <w:shd w:val="clear" w:color="auto" w:fill="auto"/>
          </w:tcPr>
          <w:p w:rsidR="006131BE" w:rsidRDefault="001C0104">
            <w:pPr>
              <w:pStyle w:val="15"/>
              <w:widowControl w:val="0"/>
              <w:spacing w:after="280"/>
              <w:jc w:val="center"/>
              <w:rPr>
                <w:color w:val="000000"/>
                <w:sz w:val="18"/>
                <w:szCs w:val="18"/>
              </w:rPr>
            </w:pPr>
            <w:r>
              <w:rPr>
                <w:color w:val="000000"/>
                <w:sz w:val="18"/>
                <w:szCs w:val="18"/>
              </w:rPr>
              <w:t>Класс</w:t>
            </w:r>
          </w:p>
        </w:tc>
        <w:tc>
          <w:tcPr>
            <w:tcW w:w="2109" w:type="dxa"/>
            <w:gridSpan w:val="2"/>
            <w:tcBorders>
              <w:top w:val="single" w:sz="8" w:space="0" w:color="000000"/>
              <w:left w:val="single" w:sz="8" w:space="0" w:color="000000"/>
              <w:bottom w:val="single" w:sz="8" w:space="0" w:color="000000"/>
              <w:right w:val="single" w:sz="8" w:space="0" w:color="000000"/>
            </w:tcBorders>
            <w:shd w:val="clear" w:color="auto" w:fill="auto"/>
          </w:tcPr>
          <w:p w:rsidR="006131BE" w:rsidRDefault="001C0104">
            <w:pPr>
              <w:widowControl w:val="0"/>
              <w:jc w:val="center"/>
              <w:rPr>
                <w:sz w:val="18"/>
                <w:szCs w:val="18"/>
              </w:rPr>
            </w:pPr>
            <w:r>
              <w:rPr>
                <w:sz w:val="18"/>
                <w:szCs w:val="18"/>
              </w:rPr>
              <w:t>Авиакомпания</w:t>
            </w:r>
          </w:p>
          <w:p w:rsidR="006131BE" w:rsidRDefault="006131BE">
            <w:pPr>
              <w:widowControl w:val="0"/>
              <w:jc w:val="center"/>
              <w:rPr>
                <w:sz w:val="18"/>
                <w:szCs w:val="18"/>
              </w:rPr>
            </w:pPr>
          </w:p>
        </w:tc>
      </w:tr>
      <w:tr w:rsidR="006131BE">
        <w:trPr>
          <w:trHeight w:val="581"/>
        </w:trPr>
        <w:tc>
          <w:tcPr>
            <w:tcW w:w="1315" w:type="dxa"/>
            <w:tcBorders>
              <w:top w:val="single" w:sz="8" w:space="0" w:color="000000"/>
              <w:left w:val="single" w:sz="8" w:space="0" w:color="000000"/>
              <w:bottom w:val="single" w:sz="8" w:space="0" w:color="000000"/>
            </w:tcBorders>
            <w:shd w:val="clear" w:color="auto" w:fill="auto"/>
          </w:tcPr>
          <w:p w:rsidR="006131BE" w:rsidRDefault="006131BE">
            <w:pPr>
              <w:pStyle w:val="15"/>
              <w:widowControl w:val="0"/>
              <w:snapToGrid w:val="0"/>
              <w:spacing w:after="280"/>
              <w:rPr>
                <w:color w:val="000000"/>
                <w:sz w:val="18"/>
                <w:szCs w:val="18"/>
              </w:rPr>
            </w:pPr>
          </w:p>
        </w:tc>
        <w:tc>
          <w:tcPr>
            <w:tcW w:w="2173" w:type="dxa"/>
            <w:tcBorders>
              <w:top w:val="single" w:sz="8" w:space="0" w:color="000000"/>
              <w:bottom w:val="single" w:sz="8" w:space="0" w:color="000000"/>
            </w:tcBorders>
            <w:shd w:val="clear" w:color="auto" w:fill="auto"/>
          </w:tcPr>
          <w:p w:rsidR="006131BE" w:rsidRDefault="006131BE">
            <w:pPr>
              <w:pStyle w:val="15"/>
              <w:widowControl w:val="0"/>
              <w:snapToGrid w:val="0"/>
              <w:spacing w:after="280"/>
              <w:rPr>
                <w:color w:val="000000"/>
                <w:sz w:val="18"/>
                <w:szCs w:val="18"/>
              </w:rPr>
            </w:pPr>
          </w:p>
        </w:tc>
        <w:tc>
          <w:tcPr>
            <w:tcW w:w="1772" w:type="dxa"/>
            <w:tcBorders>
              <w:top w:val="single" w:sz="8" w:space="0" w:color="000000"/>
              <w:bottom w:val="single" w:sz="8" w:space="0" w:color="000000"/>
            </w:tcBorders>
            <w:shd w:val="clear" w:color="auto" w:fill="auto"/>
          </w:tcPr>
          <w:p w:rsidR="006131BE" w:rsidRDefault="006131BE">
            <w:pPr>
              <w:pStyle w:val="15"/>
              <w:widowControl w:val="0"/>
              <w:snapToGrid w:val="0"/>
              <w:spacing w:after="280"/>
              <w:rPr>
                <w:color w:val="000000"/>
                <w:sz w:val="18"/>
                <w:szCs w:val="18"/>
              </w:rPr>
            </w:pPr>
          </w:p>
        </w:tc>
        <w:tc>
          <w:tcPr>
            <w:tcW w:w="2362" w:type="dxa"/>
            <w:tcBorders>
              <w:top w:val="single" w:sz="8" w:space="0" w:color="000000"/>
              <w:bottom w:val="single" w:sz="8" w:space="0" w:color="000000"/>
            </w:tcBorders>
            <w:shd w:val="clear" w:color="auto" w:fill="auto"/>
          </w:tcPr>
          <w:p w:rsidR="006131BE" w:rsidRDefault="006131BE">
            <w:pPr>
              <w:pStyle w:val="15"/>
              <w:widowControl w:val="0"/>
              <w:snapToGrid w:val="0"/>
              <w:spacing w:after="280"/>
              <w:rPr>
                <w:color w:val="000000"/>
                <w:sz w:val="18"/>
                <w:szCs w:val="18"/>
              </w:rPr>
            </w:pPr>
          </w:p>
        </w:tc>
        <w:tc>
          <w:tcPr>
            <w:tcW w:w="840" w:type="dxa"/>
            <w:tcBorders>
              <w:top w:val="single" w:sz="8" w:space="0" w:color="000000"/>
              <w:bottom w:val="single" w:sz="8" w:space="0" w:color="000000"/>
            </w:tcBorders>
            <w:shd w:val="clear" w:color="auto" w:fill="auto"/>
          </w:tcPr>
          <w:p w:rsidR="006131BE" w:rsidRDefault="006131BE">
            <w:pPr>
              <w:pStyle w:val="15"/>
              <w:widowControl w:val="0"/>
              <w:snapToGrid w:val="0"/>
              <w:spacing w:after="280"/>
              <w:rPr>
                <w:color w:val="000000"/>
                <w:sz w:val="18"/>
                <w:szCs w:val="18"/>
              </w:rPr>
            </w:pPr>
          </w:p>
        </w:tc>
        <w:tc>
          <w:tcPr>
            <w:tcW w:w="1972" w:type="dxa"/>
            <w:tcBorders>
              <w:top w:val="single" w:sz="8" w:space="0" w:color="000000"/>
              <w:bottom w:val="single" w:sz="8" w:space="0" w:color="000000"/>
            </w:tcBorders>
            <w:shd w:val="clear" w:color="auto" w:fill="auto"/>
          </w:tcPr>
          <w:p w:rsidR="006131BE" w:rsidRDefault="006131BE">
            <w:pPr>
              <w:pStyle w:val="15"/>
              <w:widowControl w:val="0"/>
              <w:snapToGrid w:val="0"/>
              <w:spacing w:after="280"/>
              <w:rPr>
                <w:color w:val="000000"/>
                <w:sz w:val="18"/>
                <w:szCs w:val="18"/>
              </w:rPr>
            </w:pPr>
          </w:p>
        </w:tc>
        <w:tc>
          <w:tcPr>
            <w:tcW w:w="137" w:type="dxa"/>
            <w:tcBorders>
              <w:top w:val="single" w:sz="8" w:space="0" w:color="000000"/>
              <w:bottom w:val="single" w:sz="8" w:space="0" w:color="000000"/>
            </w:tcBorders>
            <w:shd w:val="clear" w:color="auto" w:fill="auto"/>
          </w:tcPr>
          <w:p w:rsidR="006131BE" w:rsidRDefault="006131BE">
            <w:pPr>
              <w:widowControl w:val="0"/>
              <w:rPr>
                <w:sz w:val="18"/>
                <w:szCs w:val="18"/>
              </w:rPr>
            </w:pPr>
          </w:p>
        </w:tc>
      </w:tr>
    </w:tbl>
    <w:p w:rsidR="006131BE" w:rsidRDefault="006131BE">
      <w:pPr>
        <w:rPr>
          <w:sz w:val="18"/>
          <w:szCs w:val="18"/>
        </w:rPr>
      </w:pPr>
    </w:p>
    <w:p w:rsidR="006131BE" w:rsidRDefault="001C0104">
      <w:pPr>
        <w:rPr>
          <w:sz w:val="18"/>
          <w:szCs w:val="18"/>
        </w:rPr>
      </w:pPr>
      <w:r>
        <w:rPr>
          <w:sz w:val="18"/>
          <w:szCs w:val="18"/>
        </w:rPr>
        <w:t>Данные пассажиров:</w:t>
      </w:r>
    </w:p>
    <w:p w:rsidR="006131BE" w:rsidRDefault="006131BE">
      <w:pPr>
        <w:rPr>
          <w:sz w:val="18"/>
          <w:szCs w:val="18"/>
        </w:rPr>
      </w:pPr>
    </w:p>
    <w:tbl>
      <w:tblPr>
        <w:tblW w:w="10636" w:type="dxa"/>
        <w:tblInd w:w="-75" w:type="dxa"/>
        <w:tblLayout w:type="fixed"/>
        <w:tblCellMar>
          <w:top w:w="105" w:type="dxa"/>
          <w:left w:w="74" w:type="dxa"/>
          <w:bottom w:w="105" w:type="dxa"/>
          <w:right w:w="105" w:type="dxa"/>
        </w:tblCellMar>
        <w:tblLook w:val="0000" w:firstRow="0" w:lastRow="0" w:firstColumn="0" w:lastColumn="0" w:noHBand="0" w:noVBand="0"/>
      </w:tblPr>
      <w:tblGrid>
        <w:gridCol w:w="2126"/>
        <w:gridCol w:w="2967"/>
        <w:gridCol w:w="2915"/>
        <w:gridCol w:w="2628"/>
      </w:tblGrid>
      <w:tr w:rsidR="006131BE">
        <w:trPr>
          <w:trHeight w:val="160"/>
        </w:trPr>
        <w:tc>
          <w:tcPr>
            <w:tcW w:w="2125" w:type="dxa"/>
            <w:tcBorders>
              <w:top w:val="single" w:sz="8" w:space="0" w:color="000000"/>
              <w:left w:val="single" w:sz="8" w:space="0" w:color="000000"/>
              <w:bottom w:val="single" w:sz="8" w:space="0" w:color="000000"/>
            </w:tcBorders>
            <w:shd w:val="clear" w:color="auto" w:fill="auto"/>
          </w:tcPr>
          <w:p w:rsidR="006131BE" w:rsidRDefault="001C0104">
            <w:pPr>
              <w:pStyle w:val="15"/>
              <w:widowControl w:val="0"/>
              <w:spacing w:after="0"/>
              <w:jc w:val="center"/>
              <w:rPr>
                <w:color w:val="000000"/>
                <w:sz w:val="18"/>
                <w:szCs w:val="18"/>
              </w:rPr>
            </w:pPr>
            <w:r>
              <w:rPr>
                <w:color w:val="000000"/>
                <w:sz w:val="18"/>
                <w:szCs w:val="18"/>
              </w:rPr>
              <w:t>№ФИО</w:t>
            </w:r>
          </w:p>
        </w:tc>
        <w:tc>
          <w:tcPr>
            <w:tcW w:w="2967" w:type="dxa"/>
            <w:tcBorders>
              <w:top w:val="single" w:sz="8" w:space="0" w:color="000000"/>
              <w:left w:val="single" w:sz="8" w:space="0" w:color="000000"/>
              <w:bottom w:val="single" w:sz="8" w:space="0" w:color="000000"/>
            </w:tcBorders>
            <w:shd w:val="clear" w:color="auto" w:fill="auto"/>
          </w:tcPr>
          <w:p w:rsidR="006131BE" w:rsidRDefault="001C0104">
            <w:pPr>
              <w:pStyle w:val="15"/>
              <w:widowControl w:val="0"/>
              <w:spacing w:after="0"/>
              <w:jc w:val="center"/>
              <w:rPr>
                <w:color w:val="000000"/>
                <w:sz w:val="18"/>
                <w:szCs w:val="18"/>
              </w:rPr>
            </w:pPr>
            <w:r>
              <w:rPr>
                <w:color w:val="000000"/>
                <w:sz w:val="18"/>
                <w:szCs w:val="18"/>
              </w:rPr>
              <w:t>№ паспорта</w:t>
            </w:r>
          </w:p>
        </w:tc>
        <w:tc>
          <w:tcPr>
            <w:tcW w:w="2915" w:type="dxa"/>
            <w:tcBorders>
              <w:top w:val="single" w:sz="8" w:space="0" w:color="000000"/>
              <w:left w:val="single" w:sz="8" w:space="0" w:color="000000"/>
              <w:bottom w:val="single" w:sz="8" w:space="0" w:color="000000"/>
            </w:tcBorders>
            <w:shd w:val="clear" w:color="auto" w:fill="auto"/>
          </w:tcPr>
          <w:p w:rsidR="006131BE" w:rsidRDefault="001C0104">
            <w:pPr>
              <w:pStyle w:val="15"/>
              <w:widowControl w:val="0"/>
              <w:spacing w:after="0"/>
              <w:jc w:val="center"/>
              <w:rPr>
                <w:color w:val="000000"/>
                <w:sz w:val="18"/>
                <w:szCs w:val="18"/>
              </w:rPr>
            </w:pPr>
            <w:r>
              <w:rPr>
                <w:color w:val="000000"/>
                <w:sz w:val="18"/>
                <w:szCs w:val="18"/>
              </w:rPr>
              <w:t>Срок действия ОЗП</w:t>
            </w:r>
          </w:p>
        </w:tc>
        <w:tc>
          <w:tcPr>
            <w:tcW w:w="2628" w:type="dxa"/>
            <w:tcBorders>
              <w:top w:val="single" w:sz="8" w:space="0" w:color="000000"/>
              <w:left w:val="single" w:sz="8" w:space="0" w:color="000000"/>
              <w:bottom w:val="single" w:sz="8" w:space="0" w:color="000000"/>
              <w:right w:val="single" w:sz="8" w:space="0" w:color="000000"/>
            </w:tcBorders>
            <w:shd w:val="clear" w:color="auto" w:fill="auto"/>
          </w:tcPr>
          <w:p w:rsidR="006131BE" w:rsidRDefault="001C0104">
            <w:pPr>
              <w:pStyle w:val="15"/>
              <w:widowControl w:val="0"/>
              <w:spacing w:after="0"/>
              <w:jc w:val="center"/>
              <w:rPr>
                <w:color w:val="000000"/>
                <w:sz w:val="18"/>
                <w:szCs w:val="18"/>
              </w:rPr>
            </w:pPr>
            <w:r>
              <w:rPr>
                <w:color w:val="000000"/>
                <w:sz w:val="18"/>
                <w:szCs w:val="18"/>
              </w:rPr>
              <w:t>Дата рождения</w:t>
            </w:r>
          </w:p>
        </w:tc>
      </w:tr>
      <w:tr w:rsidR="006131BE">
        <w:trPr>
          <w:trHeight w:val="160"/>
        </w:trPr>
        <w:tc>
          <w:tcPr>
            <w:tcW w:w="2125" w:type="dxa"/>
            <w:tcBorders>
              <w:top w:val="single" w:sz="8" w:space="0" w:color="000000"/>
              <w:left w:val="single" w:sz="8" w:space="0" w:color="000000"/>
              <w:bottom w:val="single" w:sz="8" w:space="0" w:color="000000"/>
            </w:tcBorders>
            <w:shd w:val="clear" w:color="auto" w:fill="auto"/>
          </w:tcPr>
          <w:p w:rsidR="006131BE" w:rsidRDefault="006131BE">
            <w:pPr>
              <w:pStyle w:val="15"/>
              <w:widowControl w:val="0"/>
              <w:snapToGrid w:val="0"/>
              <w:spacing w:after="280" w:line="150" w:lineRule="atLeast"/>
              <w:rPr>
                <w:color w:val="000000"/>
                <w:sz w:val="18"/>
                <w:szCs w:val="18"/>
              </w:rPr>
            </w:pPr>
          </w:p>
        </w:tc>
        <w:tc>
          <w:tcPr>
            <w:tcW w:w="2967" w:type="dxa"/>
            <w:tcBorders>
              <w:top w:val="single" w:sz="8" w:space="0" w:color="000000"/>
              <w:left w:val="single" w:sz="8" w:space="0" w:color="000000"/>
              <w:bottom w:val="single" w:sz="8" w:space="0" w:color="000000"/>
            </w:tcBorders>
            <w:shd w:val="clear" w:color="auto" w:fill="auto"/>
          </w:tcPr>
          <w:p w:rsidR="006131BE" w:rsidRDefault="006131BE">
            <w:pPr>
              <w:pStyle w:val="15"/>
              <w:widowControl w:val="0"/>
              <w:snapToGrid w:val="0"/>
              <w:spacing w:after="280"/>
              <w:rPr>
                <w:color w:val="000000"/>
                <w:sz w:val="18"/>
                <w:szCs w:val="18"/>
              </w:rPr>
            </w:pPr>
          </w:p>
        </w:tc>
        <w:tc>
          <w:tcPr>
            <w:tcW w:w="2915" w:type="dxa"/>
            <w:tcBorders>
              <w:top w:val="single" w:sz="8" w:space="0" w:color="000000"/>
              <w:left w:val="single" w:sz="8" w:space="0" w:color="000000"/>
              <w:bottom w:val="single" w:sz="8" w:space="0" w:color="000000"/>
            </w:tcBorders>
            <w:shd w:val="clear" w:color="auto" w:fill="auto"/>
          </w:tcPr>
          <w:p w:rsidR="006131BE" w:rsidRDefault="006131BE">
            <w:pPr>
              <w:pStyle w:val="15"/>
              <w:widowControl w:val="0"/>
              <w:snapToGrid w:val="0"/>
              <w:spacing w:after="280"/>
              <w:rPr>
                <w:color w:val="000000"/>
                <w:sz w:val="18"/>
                <w:szCs w:val="18"/>
              </w:rPr>
            </w:pPr>
          </w:p>
        </w:tc>
        <w:tc>
          <w:tcPr>
            <w:tcW w:w="2628" w:type="dxa"/>
            <w:tcBorders>
              <w:top w:val="single" w:sz="8" w:space="0" w:color="000000"/>
              <w:left w:val="single" w:sz="8" w:space="0" w:color="000000"/>
              <w:bottom w:val="single" w:sz="8" w:space="0" w:color="000000"/>
              <w:right w:val="single" w:sz="8" w:space="0" w:color="000000"/>
            </w:tcBorders>
            <w:shd w:val="clear" w:color="auto" w:fill="auto"/>
          </w:tcPr>
          <w:p w:rsidR="006131BE" w:rsidRDefault="006131BE">
            <w:pPr>
              <w:pStyle w:val="15"/>
              <w:widowControl w:val="0"/>
              <w:snapToGrid w:val="0"/>
              <w:spacing w:after="280"/>
              <w:rPr>
                <w:color w:val="000000"/>
                <w:sz w:val="18"/>
                <w:szCs w:val="18"/>
              </w:rPr>
            </w:pPr>
          </w:p>
        </w:tc>
      </w:tr>
    </w:tbl>
    <w:p w:rsidR="006131BE" w:rsidRDefault="006131BE">
      <w:pPr>
        <w:rPr>
          <w:sz w:val="18"/>
          <w:szCs w:val="18"/>
        </w:rPr>
      </w:pPr>
    </w:p>
    <w:p w:rsidR="006131BE" w:rsidRDefault="006131BE">
      <w:pPr>
        <w:rPr>
          <w:sz w:val="18"/>
          <w:szCs w:val="18"/>
        </w:rPr>
      </w:pPr>
    </w:p>
    <w:tbl>
      <w:tblPr>
        <w:tblW w:w="10666" w:type="dxa"/>
        <w:tblInd w:w="-68" w:type="dxa"/>
        <w:tblLayout w:type="fixed"/>
        <w:tblCellMar>
          <w:top w:w="105" w:type="dxa"/>
          <w:left w:w="90" w:type="dxa"/>
          <w:bottom w:w="105" w:type="dxa"/>
          <w:right w:w="105" w:type="dxa"/>
        </w:tblCellMar>
        <w:tblLook w:val="0000" w:firstRow="0" w:lastRow="0" w:firstColumn="0" w:lastColumn="0" w:noHBand="0" w:noVBand="0"/>
      </w:tblPr>
      <w:tblGrid>
        <w:gridCol w:w="5279"/>
        <w:gridCol w:w="5387"/>
      </w:tblGrid>
      <w:tr w:rsidR="006131BE">
        <w:trPr>
          <w:trHeight w:val="285"/>
        </w:trPr>
        <w:tc>
          <w:tcPr>
            <w:tcW w:w="5279" w:type="dxa"/>
            <w:tcBorders>
              <w:top w:val="single" w:sz="4" w:space="0" w:color="000000"/>
              <w:left w:val="single" w:sz="4" w:space="0" w:color="000000"/>
              <w:bottom w:val="single" w:sz="4" w:space="0" w:color="000000"/>
            </w:tcBorders>
            <w:shd w:val="clear" w:color="auto" w:fill="auto"/>
          </w:tcPr>
          <w:p w:rsidR="006131BE" w:rsidRDefault="001C0104">
            <w:pPr>
              <w:pStyle w:val="15"/>
              <w:widowControl w:val="0"/>
              <w:spacing w:after="280"/>
              <w:rPr>
                <w:color w:val="000000"/>
                <w:sz w:val="18"/>
                <w:szCs w:val="18"/>
              </w:rPr>
            </w:pPr>
            <w:r>
              <w:rPr>
                <w:color w:val="000000"/>
                <w:sz w:val="18"/>
                <w:szCs w:val="18"/>
              </w:rPr>
              <w:t>Представитель Исполнителя:</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6131BE" w:rsidRDefault="001C0104">
            <w:pPr>
              <w:pStyle w:val="15"/>
              <w:widowControl w:val="0"/>
              <w:spacing w:after="280"/>
              <w:rPr>
                <w:color w:val="000000"/>
                <w:sz w:val="18"/>
                <w:szCs w:val="18"/>
              </w:rPr>
            </w:pPr>
            <w:r>
              <w:rPr>
                <w:color w:val="000000"/>
                <w:sz w:val="18"/>
                <w:szCs w:val="18"/>
              </w:rPr>
              <w:t>Представитель Заказчика:</w:t>
            </w:r>
          </w:p>
        </w:tc>
      </w:tr>
      <w:tr w:rsidR="006131BE">
        <w:trPr>
          <w:trHeight w:val="300"/>
        </w:trPr>
        <w:tc>
          <w:tcPr>
            <w:tcW w:w="5279" w:type="dxa"/>
            <w:tcBorders>
              <w:top w:val="single" w:sz="4" w:space="0" w:color="000000"/>
              <w:left w:val="single" w:sz="4" w:space="0" w:color="000000"/>
              <w:bottom w:val="single" w:sz="4" w:space="0" w:color="000000"/>
            </w:tcBorders>
            <w:shd w:val="clear" w:color="auto" w:fill="auto"/>
          </w:tcPr>
          <w:p w:rsidR="006131BE" w:rsidRDefault="006131BE">
            <w:pPr>
              <w:widowControl w:val="0"/>
              <w:snapToGrid w:val="0"/>
              <w:rPr>
                <w:sz w:val="18"/>
                <w:szCs w:val="18"/>
              </w:rPr>
            </w:pPr>
          </w:p>
          <w:p w:rsidR="006131BE" w:rsidRDefault="001C0104">
            <w:pPr>
              <w:widowControl w:val="0"/>
              <w:rPr>
                <w:sz w:val="18"/>
                <w:szCs w:val="18"/>
              </w:rPr>
            </w:pPr>
            <w:r>
              <w:rPr>
                <w:sz w:val="18"/>
                <w:szCs w:val="18"/>
              </w:rPr>
              <w:t>_________________/__________</w:t>
            </w:r>
          </w:p>
          <w:p w:rsidR="006131BE" w:rsidRDefault="001C0104">
            <w:pPr>
              <w:widowControl w:val="0"/>
              <w:rPr>
                <w:sz w:val="18"/>
                <w:szCs w:val="18"/>
              </w:rPr>
            </w:pPr>
            <w:r>
              <w:rPr>
                <w:sz w:val="18"/>
                <w:szCs w:val="18"/>
              </w:rPr>
              <w:t>М.П.</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6131BE" w:rsidRDefault="006131BE">
            <w:pPr>
              <w:widowControl w:val="0"/>
              <w:snapToGrid w:val="0"/>
              <w:rPr>
                <w:sz w:val="18"/>
                <w:szCs w:val="18"/>
              </w:rPr>
            </w:pPr>
          </w:p>
          <w:p w:rsidR="006131BE" w:rsidRDefault="001C0104">
            <w:pPr>
              <w:widowControl w:val="0"/>
              <w:rPr>
                <w:sz w:val="18"/>
                <w:szCs w:val="18"/>
              </w:rPr>
            </w:pPr>
            <w:r>
              <w:rPr>
                <w:sz w:val="18"/>
                <w:szCs w:val="18"/>
              </w:rPr>
              <w:t>________________/__________</w:t>
            </w:r>
          </w:p>
          <w:p w:rsidR="006131BE" w:rsidRDefault="001C0104">
            <w:pPr>
              <w:widowControl w:val="0"/>
              <w:rPr>
                <w:sz w:val="18"/>
                <w:szCs w:val="18"/>
              </w:rPr>
            </w:pPr>
            <w:r>
              <w:rPr>
                <w:sz w:val="18"/>
                <w:szCs w:val="18"/>
              </w:rPr>
              <w:t>М.П.</w:t>
            </w:r>
          </w:p>
        </w:tc>
      </w:tr>
    </w:tbl>
    <w:p w:rsidR="006131BE" w:rsidRDefault="001C0104">
      <w:pPr>
        <w:pStyle w:val="15"/>
      </w:pPr>
      <w:r>
        <w:rPr>
          <w:color w:val="000000"/>
          <w:sz w:val="18"/>
          <w:szCs w:val="18"/>
        </w:rPr>
        <w:t>____________________________________________________________</w:t>
      </w:r>
      <w:bookmarkEnd w:id="0"/>
    </w:p>
    <w:sectPr w:rsidR="006131BE">
      <w:headerReference w:type="default" r:id="rId16"/>
      <w:footerReference w:type="default" r:id="rId17"/>
      <w:pgSz w:w="11906" w:h="16838"/>
      <w:pgMar w:top="777" w:right="567" w:bottom="737" w:left="1134" w:header="720" w:footer="680" w:gutter="0"/>
      <w:pgNumType w:start="1"/>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68C" w:rsidRDefault="00F2568C">
      <w:r>
        <w:separator/>
      </w:r>
    </w:p>
  </w:endnote>
  <w:endnote w:type="continuationSeparator" w:id="0">
    <w:p w:rsidR="00F2568C" w:rsidRDefault="00F25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01"/>
    <w:family w:val="roman"/>
    <w:pitch w:val="variable"/>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104" w:rsidRDefault="001C010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68C" w:rsidRDefault="00F2568C">
      <w:r>
        <w:separator/>
      </w:r>
    </w:p>
  </w:footnote>
  <w:footnote w:type="continuationSeparator" w:id="0">
    <w:p w:rsidR="00F2568C" w:rsidRDefault="00F256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104" w:rsidRDefault="001C010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531"/>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1BE"/>
    <w:rsid w:val="000C7886"/>
    <w:rsid w:val="001C0104"/>
    <w:rsid w:val="006131BE"/>
    <w:rsid w:val="00D25312"/>
    <w:rsid w:val="00D61032"/>
    <w:rsid w:val="00F2568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7F65D"/>
  <w15:docId w15:val="{B79B127A-0450-4BA9-8D2D-B975C435D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Times New Roman" w:hAnsi="Calibri" w:cs="Times New Roman"/>
      <w:sz w:val="22"/>
      <w:szCs w:val="20"/>
      <w:lang w:eastAsia="ru-RU"/>
    </w:rPr>
  </w:style>
  <w:style w:type="paragraph" w:styleId="1">
    <w:name w:val="heading 1"/>
    <w:basedOn w:val="a"/>
    <w:next w:val="a"/>
    <w:uiPriority w:val="9"/>
    <w:qFormat/>
    <w:rsid w:val="00C742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C74298"/>
    <w:pPr>
      <w:tabs>
        <w:tab w:val="left" w:pos="0"/>
      </w:tabs>
      <w:suppressAutoHyphens w:val="0"/>
      <w:spacing w:before="120" w:after="120" w:line="276" w:lineRule="auto"/>
      <w:jc w:val="both"/>
      <w:outlineLvl w:val="1"/>
    </w:pPr>
    <w:rPr>
      <w:rFonts w:ascii="Arial" w:eastAsia="Tahoma" w:hAnsi="Arial" w:cs="Arial"/>
      <w:b/>
      <w:bCs/>
      <w:i/>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qFormat/>
    <w:rsid w:val="00C74298"/>
    <w:rPr>
      <w:rFonts w:ascii="Arial" w:eastAsia="Tahoma" w:hAnsi="Arial" w:cs="Arial"/>
      <w:b/>
      <w:bCs/>
      <w:i/>
      <w:iCs/>
      <w:color w:val="000000"/>
      <w:sz w:val="28"/>
      <w:szCs w:val="28"/>
      <w:lang w:val="x-none" w:eastAsia="zh-CN"/>
    </w:rPr>
  </w:style>
  <w:style w:type="character" w:customStyle="1" w:styleId="10">
    <w:name w:val="Гиперссылка1"/>
    <w:qFormat/>
    <w:rsid w:val="00C74298"/>
    <w:rPr>
      <w:color w:val="0000FF"/>
      <w:u w:val="single"/>
    </w:rPr>
  </w:style>
  <w:style w:type="character" w:customStyle="1" w:styleId="blk">
    <w:name w:val="blk"/>
    <w:basedOn w:val="a0"/>
    <w:qFormat/>
    <w:rsid w:val="00C74298"/>
  </w:style>
  <w:style w:type="character" w:customStyle="1" w:styleId="a3">
    <w:name w:val="Текст сноски Знак"/>
    <w:basedOn w:val="a0"/>
    <w:qFormat/>
    <w:rsid w:val="00C74298"/>
    <w:rPr>
      <w:rFonts w:ascii="Times New Roman" w:eastAsia="Times New Roman" w:hAnsi="Times New Roman" w:cs="Times New Roman"/>
      <w:color w:val="000000"/>
      <w:sz w:val="20"/>
      <w:szCs w:val="20"/>
      <w:lang w:eastAsia="zh-CN"/>
    </w:rPr>
  </w:style>
  <w:style w:type="character" w:customStyle="1" w:styleId="11">
    <w:name w:val="Заголовок 1 Знак"/>
    <w:basedOn w:val="a0"/>
    <w:uiPriority w:val="9"/>
    <w:qFormat/>
    <w:rsid w:val="00C74298"/>
    <w:rPr>
      <w:rFonts w:asciiTheme="majorHAnsi" w:eastAsiaTheme="majorEastAsia" w:hAnsiTheme="majorHAnsi" w:cstheme="majorBidi"/>
      <w:b/>
      <w:bCs/>
      <w:color w:val="365F91" w:themeColor="accent1" w:themeShade="BF"/>
      <w:sz w:val="28"/>
      <w:szCs w:val="28"/>
      <w:lang w:eastAsia="zh-CN"/>
    </w:rPr>
  </w:style>
  <w:style w:type="character" w:styleId="a4">
    <w:name w:val="Hyperlink"/>
    <w:basedOn w:val="a0"/>
    <w:uiPriority w:val="99"/>
    <w:semiHidden/>
    <w:unhideWhenUsed/>
    <w:rsid w:val="00EC1539"/>
    <w:rPr>
      <w:color w:val="0000FF"/>
      <w:u w:val="single"/>
    </w:rPr>
  </w:style>
  <w:style w:type="character" w:customStyle="1" w:styleId="a5">
    <w:name w:val="Текст выноски Знак"/>
    <w:basedOn w:val="a0"/>
    <w:uiPriority w:val="99"/>
    <w:semiHidden/>
    <w:qFormat/>
    <w:rsid w:val="005C1638"/>
    <w:rPr>
      <w:rFonts w:ascii="Tahoma" w:eastAsia="Times New Roman" w:hAnsi="Tahoma" w:cs="Tahoma"/>
      <w:color w:val="000000"/>
      <w:sz w:val="16"/>
      <w:szCs w:val="16"/>
      <w:lang w:eastAsia="zh-CN"/>
    </w:rPr>
  </w:style>
  <w:style w:type="character" w:customStyle="1" w:styleId="a6">
    <w:name w:val="Символ нумерации"/>
    <w:qFormat/>
  </w:style>
  <w:style w:type="character" w:styleId="a7">
    <w:name w:val="FollowedHyperlink"/>
    <w:rPr>
      <w:color w:val="800000"/>
      <w:u w:val="single"/>
      <w:lang w:val="ru-RU" w:eastAsia="ru-RU" w:bidi="ru-RU"/>
    </w:rPr>
  </w:style>
  <w:style w:type="character" w:customStyle="1" w:styleId="a8">
    <w:name w:val="Маркеры списка"/>
    <w:qFormat/>
    <w:rPr>
      <w:rFonts w:ascii="OpenSymbol" w:eastAsia="OpenSymbol" w:hAnsi="OpenSymbol" w:cs="OpenSymbol"/>
    </w:rPr>
  </w:style>
  <w:style w:type="paragraph" w:customStyle="1" w:styleId="12">
    <w:name w:val="Заголовок1"/>
    <w:basedOn w:val="a"/>
    <w:next w:val="a9"/>
    <w:qFormat/>
    <w:pPr>
      <w:keepNext/>
      <w:spacing w:before="240" w:after="120"/>
    </w:pPr>
    <w:rPr>
      <w:rFonts w:ascii="Liberation Sans" w:eastAsia="Microsoft YaHei" w:hAnsi="Liberation Sans" w:cs="Lucida Sans"/>
      <w:sz w:val="28"/>
      <w:szCs w:val="28"/>
    </w:rPr>
  </w:style>
  <w:style w:type="paragraph" w:styleId="a9">
    <w:name w:val="Body Text"/>
    <w:basedOn w:val="a"/>
    <w:pPr>
      <w:spacing w:after="140" w:line="276" w:lineRule="auto"/>
    </w:pPr>
  </w:style>
  <w:style w:type="paragraph" w:styleId="aa">
    <w:name w:val="List"/>
    <w:basedOn w:val="a9"/>
    <w:rPr>
      <w:rFonts w:cs="Lucida Sans"/>
    </w:rPr>
  </w:style>
  <w:style w:type="paragraph" w:styleId="ab">
    <w:name w:val="caption"/>
    <w:basedOn w:val="a"/>
    <w:qFormat/>
    <w:pPr>
      <w:suppressLineNumbers/>
      <w:spacing w:before="120" w:after="120"/>
    </w:pPr>
    <w:rPr>
      <w:rFonts w:cs="Arial"/>
      <w:i/>
      <w:iCs/>
      <w:sz w:val="24"/>
      <w:szCs w:val="24"/>
    </w:rPr>
  </w:style>
  <w:style w:type="paragraph" w:styleId="ac">
    <w:name w:val="index heading"/>
    <w:basedOn w:val="a"/>
    <w:qFormat/>
    <w:pPr>
      <w:suppressLineNumbers/>
    </w:pPr>
    <w:rPr>
      <w:rFonts w:cs="Lucida Sans"/>
    </w:rPr>
  </w:style>
  <w:style w:type="paragraph" w:customStyle="1" w:styleId="caption1">
    <w:name w:val="caption1"/>
    <w:basedOn w:val="a"/>
    <w:next w:val="a"/>
    <w:qFormat/>
    <w:rsid w:val="00C74298"/>
    <w:pPr>
      <w:suppressLineNumbers/>
      <w:spacing w:before="120" w:after="120"/>
    </w:pPr>
    <w:rPr>
      <w:rFonts w:cs="Lucida Sans"/>
      <w:i/>
      <w:iCs/>
    </w:rPr>
  </w:style>
  <w:style w:type="paragraph" w:customStyle="1" w:styleId="13">
    <w:name w:val="Нижний колонтитул1"/>
    <w:basedOn w:val="a"/>
    <w:qFormat/>
    <w:rsid w:val="00C74298"/>
    <w:pPr>
      <w:suppressLineNumbers/>
      <w:spacing w:line="100" w:lineRule="atLeast"/>
    </w:pPr>
  </w:style>
  <w:style w:type="paragraph" w:customStyle="1" w:styleId="14">
    <w:name w:val="Верхний колонтитул1"/>
    <w:basedOn w:val="a"/>
    <w:qFormat/>
    <w:rsid w:val="00C74298"/>
    <w:pPr>
      <w:suppressLineNumbers/>
    </w:pPr>
  </w:style>
  <w:style w:type="paragraph" w:styleId="ad">
    <w:name w:val="footnote text"/>
    <w:basedOn w:val="a"/>
    <w:next w:val="a"/>
    <w:rsid w:val="00C74298"/>
    <w:pPr>
      <w:suppressLineNumbers/>
      <w:ind w:left="283" w:hanging="283"/>
    </w:pPr>
    <w:rPr>
      <w:sz w:val="20"/>
    </w:rPr>
  </w:style>
  <w:style w:type="paragraph" w:customStyle="1" w:styleId="ConsPlusNonformat">
    <w:name w:val="ConsPlusNonformat"/>
    <w:next w:val="a"/>
    <w:qFormat/>
    <w:rsid w:val="00C74298"/>
    <w:rPr>
      <w:rFonts w:ascii="Courier New" w:eastAsia="Times New Roman" w:hAnsi="Courier New" w:cs="Courier New"/>
      <w:color w:val="00000A"/>
      <w:sz w:val="24"/>
      <w:szCs w:val="20"/>
      <w:lang w:eastAsia="zh-CN"/>
    </w:rPr>
  </w:style>
  <w:style w:type="paragraph" w:customStyle="1" w:styleId="15">
    <w:name w:val="Маркированный список1"/>
    <w:basedOn w:val="a"/>
    <w:next w:val="a"/>
    <w:qFormat/>
    <w:rsid w:val="00C74298"/>
    <w:pPr>
      <w:suppressAutoHyphens w:val="0"/>
      <w:spacing w:after="60"/>
      <w:jc w:val="both"/>
    </w:pPr>
    <w:rPr>
      <w:color w:val="00000A"/>
    </w:rPr>
  </w:style>
  <w:style w:type="paragraph" w:customStyle="1" w:styleId="110">
    <w:name w:val="Обычный + 11"/>
    <w:basedOn w:val="a"/>
    <w:qFormat/>
    <w:rsid w:val="00C74298"/>
    <w:pPr>
      <w:suppressAutoHyphens w:val="0"/>
      <w:ind w:left="360" w:hanging="360"/>
      <w:jc w:val="both"/>
    </w:pPr>
    <w:rPr>
      <w:color w:val="00000A"/>
    </w:rPr>
  </w:style>
  <w:style w:type="paragraph" w:customStyle="1" w:styleId="xl22">
    <w:name w:val="xl22"/>
    <w:basedOn w:val="a"/>
    <w:next w:val="a"/>
    <w:qFormat/>
    <w:rsid w:val="00C74298"/>
    <w:pPr>
      <w:suppressAutoHyphens w:val="0"/>
      <w:spacing w:before="280" w:after="280"/>
    </w:pPr>
    <w:rPr>
      <w:b/>
      <w:bCs/>
      <w:color w:val="00000A"/>
    </w:rPr>
  </w:style>
  <w:style w:type="paragraph" w:customStyle="1" w:styleId="FR4">
    <w:name w:val="FR4"/>
    <w:next w:val="a"/>
    <w:qFormat/>
    <w:rsid w:val="00C74298"/>
    <w:pPr>
      <w:widowControl w:val="0"/>
      <w:spacing w:line="276" w:lineRule="auto"/>
      <w:ind w:firstLine="180"/>
    </w:pPr>
    <w:rPr>
      <w:rFonts w:ascii="Arial" w:eastAsia="Arial" w:hAnsi="Arial" w:cs="Arial"/>
      <w:color w:val="00000A"/>
      <w:szCs w:val="20"/>
      <w:lang w:eastAsia="zh-CN"/>
    </w:rPr>
  </w:style>
  <w:style w:type="paragraph" w:customStyle="1" w:styleId="s1">
    <w:name w:val="s_1"/>
    <w:basedOn w:val="a"/>
    <w:next w:val="a"/>
    <w:qFormat/>
    <w:rsid w:val="00C74298"/>
    <w:pPr>
      <w:suppressAutoHyphens w:val="0"/>
      <w:spacing w:before="280" w:after="280"/>
    </w:pPr>
  </w:style>
  <w:style w:type="paragraph" w:customStyle="1" w:styleId="parametervalue">
    <w:name w:val="parametervalue"/>
    <w:basedOn w:val="a"/>
    <w:qFormat/>
    <w:rsid w:val="00C74298"/>
    <w:pPr>
      <w:suppressAutoHyphens w:val="0"/>
      <w:spacing w:before="280" w:after="280"/>
    </w:pPr>
  </w:style>
  <w:style w:type="paragraph" w:styleId="ae">
    <w:name w:val="toa heading"/>
    <w:basedOn w:val="1"/>
    <w:next w:val="a"/>
    <w:qFormat/>
    <w:rsid w:val="00C74298"/>
    <w:pPr>
      <w:suppressAutoHyphens w:val="0"/>
      <w:spacing w:line="276" w:lineRule="auto"/>
    </w:pPr>
    <w:rPr>
      <w:rFonts w:ascii="Cambria" w:eastAsia="Times New Roman" w:hAnsi="Cambria" w:cs="Cambria"/>
      <w:lang w:val="en-US" w:bidi="en-US"/>
    </w:rPr>
  </w:style>
  <w:style w:type="paragraph" w:styleId="16">
    <w:name w:val="index 1"/>
    <w:basedOn w:val="a"/>
    <w:next w:val="a"/>
    <w:autoRedefine/>
    <w:uiPriority w:val="99"/>
    <w:semiHidden/>
    <w:unhideWhenUsed/>
    <w:qFormat/>
    <w:rsid w:val="00C74298"/>
    <w:pPr>
      <w:ind w:left="240" w:hanging="240"/>
    </w:pPr>
  </w:style>
  <w:style w:type="paragraph" w:styleId="af">
    <w:name w:val="Normal (Web)"/>
    <w:basedOn w:val="a"/>
    <w:uiPriority w:val="99"/>
    <w:unhideWhenUsed/>
    <w:qFormat/>
    <w:rsid w:val="004A329B"/>
    <w:pPr>
      <w:suppressAutoHyphens w:val="0"/>
      <w:spacing w:beforeAutospacing="1" w:after="142" w:line="276" w:lineRule="auto"/>
    </w:pPr>
  </w:style>
  <w:style w:type="paragraph" w:customStyle="1" w:styleId="western">
    <w:name w:val="western"/>
    <w:basedOn w:val="a"/>
    <w:qFormat/>
    <w:rsid w:val="004A329B"/>
    <w:pPr>
      <w:suppressAutoHyphens w:val="0"/>
      <w:spacing w:beforeAutospacing="1" w:after="142" w:line="276" w:lineRule="auto"/>
    </w:pPr>
  </w:style>
  <w:style w:type="paragraph" w:styleId="af0">
    <w:name w:val="List Paragraph"/>
    <w:basedOn w:val="a"/>
    <w:uiPriority w:val="34"/>
    <w:qFormat/>
    <w:rsid w:val="005B0CD4"/>
    <w:pPr>
      <w:ind w:left="720"/>
      <w:contextualSpacing/>
    </w:pPr>
  </w:style>
  <w:style w:type="paragraph" w:styleId="af1">
    <w:name w:val="Balloon Text"/>
    <w:basedOn w:val="a"/>
    <w:uiPriority w:val="99"/>
    <w:semiHidden/>
    <w:unhideWhenUsed/>
    <w:qFormat/>
    <w:rsid w:val="005C1638"/>
    <w:rPr>
      <w:rFonts w:ascii="Tahoma" w:hAnsi="Tahoma" w:cs="Tahoma"/>
      <w:sz w:val="16"/>
      <w:szCs w:val="16"/>
    </w:rPr>
  </w:style>
  <w:style w:type="paragraph" w:customStyle="1" w:styleId="af2">
    <w:name w:val="Колонтитул"/>
    <w:basedOn w:val="a"/>
    <w:qFormat/>
  </w:style>
  <w:style w:type="paragraph" w:customStyle="1" w:styleId="af3">
    <w:name w:val="Верхний и нижний колонтитулы"/>
    <w:basedOn w:val="a"/>
    <w:qFormat/>
  </w:style>
  <w:style w:type="paragraph" w:styleId="af4">
    <w:name w:val="header"/>
    <w:basedOn w:val="af2"/>
  </w:style>
  <w:style w:type="paragraph" w:styleId="af5">
    <w:name w:val="footer"/>
    <w:basedOn w:val="af2"/>
  </w:style>
  <w:style w:type="paragraph" w:customStyle="1" w:styleId="17">
    <w:name w:val="Обычная таблица1"/>
    <w:qFormat/>
    <w:pPr>
      <w:spacing w:after="200" w:line="276" w:lineRule="auto"/>
    </w:pPr>
    <w:rPr>
      <w:rFonts w:eastAsia="Times New Roman" w:cs="Times New Roman"/>
      <w:sz w:val="24"/>
    </w:rPr>
  </w:style>
  <w:style w:type="paragraph" w:customStyle="1" w:styleId="af6">
    <w:name w:val="Содержимое таблицы"/>
    <w:basedOn w:val="a"/>
    <w:qFormat/>
    <w:pPr>
      <w:suppressLineNumbers/>
    </w:pPr>
  </w:style>
  <w:style w:type="paragraph" w:customStyle="1" w:styleId="af7">
    <w:name w:val="Заголовок таблицы"/>
    <w:basedOn w:val="af6"/>
    <w:qFormat/>
    <w:pPr>
      <w:jc w:val="center"/>
    </w:pPr>
    <w:rPr>
      <w:b/>
      <w:bCs/>
    </w:rPr>
  </w:style>
  <w:style w:type="paragraph" w:customStyle="1" w:styleId="formattext">
    <w:name w:val="formattext"/>
    <w:basedOn w:val="a"/>
    <w:qFormat/>
    <w:pPr>
      <w:suppressAutoHyphens w:val="0"/>
      <w:spacing w:before="100" w:after="100"/>
    </w:pPr>
  </w:style>
  <w:style w:type="paragraph" w:customStyle="1" w:styleId="af8">
    <w:name w:val="Содержимое врезки"/>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1DAB2F2C605C30B72004501CE5E89B04CD0026F09F6A4D38AEE0BCBE3BEC63A11D07250FD3F59917K4h3J" TargetMode="External"/><Relationship Id="rId13" Type="http://schemas.openxmlformats.org/officeDocument/2006/relationships/hyperlink" Target="consultantplus://offline/ref=FA7A96692ABAD9A6E5FDAD52410D5A1D63F85803D2632DE557BFD426389339C4B81D08C3217C9414V5XCN"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1DAB2F2C605C30B72004501CE5E89B04CD0026F09F6A4D38AEE0BCBE3BEC63A11D07250FD3F59917K4h3J" TargetMode="External"/><Relationship Id="rId12" Type="http://schemas.openxmlformats.org/officeDocument/2006/relationships/hyperlink" Target="consultantplus://offline/ref=7DEBBC27D0AB23DBD4D5F5126E3FA45169293BED3D112B17145B4374E751B4B9ACBC671790FF8ADDC6BC8CE63D20C73F108227D3A11C0EDBh03EI"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consultantplus://offline/ref=1DAB2F2C605C30B72004501CE5E89B04CD0026F09F6A4D38AEE0BCBE3BEC63A11D07250FD3F59917K4h3J" TargetMode="External"/><Relationship Id="rId11" Type="http://schemas.openxmlformats.org/officeDocument/2006/relationships/hyperlink" Target="consultantplus://offline/ref=7DEBBC27D0AB23DBD4D5F5126E3FA45169293BED3D112B17145B4374E751B4B9ACBC671790FF8ADDC6BC8CE63D20C73F108227D3A11C0EDBh03EI" TargetMode="External"/><Relationship Id="rId5" Type="http://schemas.openxmlformats.org/officeDocument/2006/relationships/endnotes" Target="endnotes.xml"/><Relationship Id="rId15" Type="http://schemas.openxmlformats.org/officeDocument/2006/relationships/hyperlink" Target="consultantplus://offline/ref=33BB6F3B24E2CB04E46B299B97D827D975C19B11EC75C5DEC3EE674957J1nCM" TargetMode="External"/><Relationship Id="rId10" Type="http://schemas.openxmlformats.org/officeDocument/2006/relationships/hyperlink" Target="consultantplus://offline/ref=7DEBBC27D0AB23DBD4D5F5126E3FA4516B283EE8391E761D1C024F76E05EEBAEABF56B1690FE8CDFCFE389F32C78CA3D0C9D24CFBD1E0FhD33I"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5B15C7E943E2570DE63CB3FD211D8378F949C72BE28307B3EB0484ABE58C9C9022C5E1239A82692C37B75D3705L8J0J" TargetMode="External"/><Relationship Id="rId14" Type="http://schemas.openxmlformats.org/officeDocument/2006/relationships/hyperlink" Target="consultantplus://offline/ref=FA7A96692ABAD9A6E5FDAD52410D5A1D63F85803D2632DE557BFD426389339C4B81D08C3217C9414V5XCN"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7584</Words>
  <Characters>43229</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FSSP_MTO</dc:creator>
  <dc:description/>
  <cp:lastModifiedBy>Анастасия</cp:lastModifiedBy>
  <cp:revision>3</cp:revision>
  <dcterms:created xsi:type="dcterms:W3CDTF">2026-08-25T22:21:00Z</dcterms:created>
  <dcterms:modified xsi:type="dcterms:W3CDTF">2026-08-26T08:22:00Z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