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5BA" w:rsidRDefault="00702AFD" w:rsidP="00AB527C">
      <w:pPr>
        <w:jc w:val="center"/>
        <w:rPr>
          <w:b/>
          <w:sz w:val="22"/>
          <w:szCs w:val="22"/>
        </w:rPr>
      </w:pPr>
      <w:r w:rsidRPr="003259DD">
        <w:rPr>
          <w:b/>
          <w:sz w:val="22"/>
          <w:szCs w:val="22"/>
        </w:rPr>
        <w:t>ДОГОВОР №</w:t>
      </w:r>
      <w:r w:rsidR="00D36570" w:rsidRPr="003259DD">
        <w:rPr>
          <w:b/>
          <w:sz w:val="22"/>
          <w:szCs w:val="22"/>
        </w:rPr>
        <w:t xml:space="preserve"> </w:t>
      </w:r>
    </w:p>
    <w:p w:rsidR="007851D7" w:rsidRDefault="007851D7" w:rsidP="00AB527C">
      <w:pPr>
        <w:jc w:val="center"/>
        <w:rPr>
          <w:b/>
          <w:sz w:val="22"/>
          <w:szCs w:val="22"/>
        </w:rPr>
      </w:pPr>
    </w:p>
    <w:p w:rsidR="007851D7" w:rsidRDefault="007851D7" w:rsidP="00AB527C">
      <w:pPr>
        <w:jc w:val="center"/>
        <w:rPr>
          <w:sz w:val="22"/>
          <w:szCs w:val="22"/>
        </w:rPr>
      </w:pPr>
    </w:p>
    <w:p w:rsidR="00702AFD" w:rsidRDefault="00716E38" w:rsidP="00AB527C">
      <w:pPr>
        <w:jc w:val="center"/>
        <w:rPr>
          <w:sz w:val="22"/>
          <w:szCs w:val="22"/>
        </w:rPr>
      </w:pPr>
      <w:r w:rsidRPr="003259DD">
        <w:rPr>
          <w:sz w:val="22"/>
          <w:szCs w:val="22"/>
        </w:rPr>
        <w:t>г. Москва</w:t>
      </w:r>
      <w:r w:rsidRPr="003259DD">
        <w:rPr>
          <w:sz w:val="22"/>
          <w:szCs w:val="22"/>
        </w:rPr>
        <w:tab/>
      </w:r>
      <w:r w:rsidRPr="003259DD">
        <w:rPr>
          <w:sz w:val="22"/>
          <w:szCs w:val="22"/>
        </w:rPr>
        <w:tab/>
      </w:r>
      <w:r w:rsidRPr="003259DD">
        <w:rPr>
          <w:sz w:val="22"/>
          <w:szCs w:val="22"/>
        </w:rPr>
        <w:tab/>
      </w:r>
      <w:r w:rsidRPr="003259DD">
        <w:rPr>
          <w:sz w:val="22"/>
          <w:szCs w:val="22"/>
        </w:rPr>
        <w:tab/>
      </w:r>
      <w:r w:rsidRPr="003259DD">
        <w:rPr>
          <w:sz w:val="22"/>
          <w:szCs w:val="22"/>
        </w:rPr>
        <w:tab/>
      </w:r>
      <w:r w:rsidRPr="003259DD">
        <w:rPr>
          <w:sz w:val="22"/>
          <w:szCs w:val="22"/>
        </w:rPr>
        <w:tab/>
      </w:r>
      <w:r w:rsidRPr="003259DD">
        <w:rPr>
          <w:sz w:val="22"/>
          <w:szCs w:val="22"/>
        </w:rPr>
        <w:tab/>
      </w:r>
      <w:r w:rsidRPr="003259DD">
        <w:rPr>
          <w:sz w:val="22"/>
          <w:szCs w:val="22"/>
        </w:rPr>
        <w:tab/>
      </w:r>
      <w:r w:rsidRPr="003259DD">
        <w:rPr>
          <w:sz w:val="22"/>
          <w:szCs w:val="22"/>
        </w:rPr>
        <w:tab/>
        <w:t xml:space="preserve">  </w:t>
      </w:r>
      <w:proofErr w:type="gramStart"/>
      <w:r w:rsidRPr="003259DD">
        <w:rPr>
          <w:sz w:val="22"/>
          <w:szCs w:val="22"/>
        </w:rPr>
        <w:t xml:space="preserve">   </w:t>
      </w:r>
      <w:r w:rsidR="007650BA" w:rsidRPr="003259DD">
        <w:rPr>
          <w:sz w:val="22"/>
          <w:szCs w:val="22"/>
        </w:rPr>
        <w:t>«</w:t>
      </w:r>
      <w:proofErr w:type="gramEnd"/>
      <w:r w:rsidR="007851D7">
        <w:rPr>
          <w:sz w:val="22"/>
          <w:szCs w:val="22"/>
        </w:rPr>
        <w:t>__</w:t>
      </w:r>
      <w:r w:rsidR="00AB527C" w:rsidRPr="003259DD">
        <w:rPr>
          <w:sz w:val="22"/>
          <w:szCs w:val="22"/>
        </w:rPr>
        <w:t>»</w:t>
      </w:r>
      <w:r w:rsidR="00D972FB">
        <w:rPr>
          <w:sz w:val="22"/>
          <w:szCs w:val="22"/>
        </w:rPr>
        <w:t xml:space="preserve"> </w:t>
      </w:r>
      <w:r w:rsidR="007851D7">
        <w:rPr>
          <w:sz w:val="22"/>
          <w:szCs w:val="22"/>
        </w:rPr>
        <w:t>_______</w:t>
      </w:r>
      <w:r w:rsidR="00A56A34" w:rsidRPr="003259DD">
        <w:rPr>
          <w:sz w:val="22"/>
          <w:szCs w:val="22"/>
        </w:rPr>
        <w:t>20</w:t>
      </w:r>
      <w:r w:rsidR="00E167E3">
        <w:rPr>
          <w:sz w:val="22"/>
          <w:szCs w:val="22"/>
        </w:rPr>
        <w:t>26</w:t>
      </w:r>
      <w:r w:rsidR="00466633">
        <w:rPr>
          <w:sz w:val="22"/>
          <w:szCs w:val="22"/>
        </w:rPr>
        <w:t xml:space="preserve"> </w:t>
      </w:r>
      <w:r w:rsidR="00A56A34" w:rsidRPr="003259DD">
        <w:rPr>
          <w:sz w:val="22"/>
          <w:szCs w:val="22"/>
        </w:rPr>
        <w:t>г</w:t>
      </w:r>
      <w:r w:rsidR="00702AFD" w:rsidRPr="003259DD">
        <w:rPr>
          <w:sz w:val="22"/>
          <w:szCs w:val="22"/>
        </w:rPr>
        <w:t xml:space="preserve">. </w:t>
      </w:r>
    </w:p>
    <w:p w:rsidR="007851D7" w:rsidRDefault="007851D7" w:rsidP="00AB527C">
      <w:pPr>
        <w:jc w:val="center"/>
        <w:rPr>
          <w:sz w:val="22"/>
          <w:szCs w:val="22"/>
        </w:rPr>
      </w:pPr>
    </w:p>
    <w:p w:rsidR="007851D7" w:rsidRPr="003259DD" w:rsidRDefault="007851D7" w:rsidP="00AB527C">
      <w:pPr>
        <w:jc w:val="center"/>
        <w:rPr>
          <w:sz w:val="22"/>
          <w:szCs w:val="22"/>
        </w:rPr>
      </w:pPr>
    </w:p>
    <w:p w:rsidR="00702AFD" w:rsidRPr="00090E01" w:rsidRDefault="007851D7" w:rsidP="000F5CA4">
      <w:pPr>
        <w:suppressAutoHyphens/>
        <w:ind w:firstLine="709"/>
        <w:rPr>
          <w:sz w:val="22"/>
          <w:szCs w:val="22"/>
        </w:rPr>
      </w:pPr>
      <w:r>
        <w:rPr>
          <w:b/>
          <w:kern w:val="18"/>
          <w:sz w:val="22"/>
          <w:szCs w:val="22"/>
        </w:rPr>
        <w:t>____________________</w:t>
      </w:r>
      <w:r w:rsidR="001A263D" w:rsidRPr="00063E8C">
        <w:rPr>
          <w:bCs/>
          <w:kern w:val="18"/>
          <w:sz w:val="22"/>
          <w:szCs w:val="22"/>
        </w:rPr>
        <w:t xml:space="preserve">,  именуемое в дальнейшем «Поставщик», в лице </w:t>
      </w:r>
      <w:r>
        <w:rPr>
          <w:bCs/>
          <w:kern w:val="18"/>
          <w:sz w:val="22"/>
          <w:szCs w:val="22"/>
        </w:rPr>
        <w:t>________________</w:t>
      </w:r>
      <w:r w:rsidR="00466633" w:rsidRPr="00090E01">
        <w:rPr>
          <w:sz w:val="22"/>
          <w:szCs w:val="22"/>
        </w:rPr>
        <w:t xml:space="preserve">, действующего на основании </w:t>
      </w:r>
      <w:r>
        <w:rPr>
          <w:sz w:val="22"/>
          <w:szCs w:val="22"/>
        </w:rPr>
        <w:t>______________</w:t>
      </w:r>
      <w:r w:rsidR="00FF5C19" w:rsidRPr="00090E01">
        <w:rPr>
          <w:sz w:val="22"/>
          <w:szCs w:val="22"/>
        </w:rPr>
        <w:t>,</w:t>
      </w:r>
      <w:r w:rsidR="00466633" w:rsidRPr="00090E01">
        <w:rPr>
          <w:sz w:val="22"/>
          <w:szCs w:val="22"/>
        </w:rPr>
        <w:t xml:space="preserve"> </w:t>
      </w:r>
      <w:r w:rsidR="00CC313C" w:rsidRPr="00090E01">
        <w:rPr>
          <w:sz w:val="22"/>
          <w:szCs w:val="22"/>
        </w:rPr>
        <w:t xml:space="preserve">и </w:t>
      </w:r>
      <w:r w:rsidR="00CC313C" w:rsidRPr="00090E01">
        <w:rPr>
          <w:b/>
          <w:sz w:val="22"/>
          <w:szCs w:val="22"/>
        </w:rPr>
        <w:t>Федеральное государственное бюджетное учреждение культуры «Московский государственный академический детский музыкальный театр имени Н.И. Сац»</w:t>
      </w:r>
      <w:r w:rsidR="00CC313C" w:rsidRPr="00090E01">
        <w:rPr>
          <w:sz w:val="22"/>
          <w:szCs w:val="22"/>
        </w:rPr>
        <w:t xml:space="preserve">, </w:t>
      </w:r>
      <w:r w:rsidR="000F5CA4" w:rsidRPr="00090E01">
        <w:rPr>
          <w:sz w:val="22"/>
          <w:szCs w:val="22"/>
        </w:rPr>
        <w:t xml:space="preserve">в лице заместителя художественного руководителя  </w:t>
      </w:r>
      <w:r>
        <w:rPr>
          <w:sz w:val="22"/>
          <w:szCs w:val="22"/>
        </w:rPr>
        <w:t>Зотова Алексея Анатольевича</w:t>
      </w:r>
      <w:r w:rsidR="000F5CA4" w:rsidRPr="00090E01">
        <w:rPr>
          <w:sz w:val="22"/>
          <w:szCs w:val="22"/>
        </w:rPr>
        <w:t xml:space="preserve">, </w:t>
      </w:r>
      <w:r w:rsidR="000F5CA4" w:rsidRPr="00090E01">
        <w:rPr>
          <w:snapToGrid w:val="0"/>
          <w:sz w:val="22"/>
          <w:szCs w:val="22"/>
        </w:rPr>
        <w:t xml:space="preserve">действующего на основании доверенности </w:t>
      </w:r>
      <w:r w:rsidR="000F5CA4" w:rsidRPr="00090E01">
        <w:rPr>
          <w:sz w:val="22"/>
          <w:szCs w:val="22"/>
        </w:rPr>
        <w:t xml:space="preserve">б/н от </w:t>
      </w:r>
      <w:r>
        <w:rPr>
          <w:sz w:val="22"/>
          <w:szCs w:val="22"/>
        </w:rPr>
        <w:t>12</w:t>
      </w:r>
      <w:r w:rsidR="00586E76" w:rsidRPr="00090E01">
        <w:rPr>
          <w:sz w:val="22"/>
          <w:szCs w:val="22"/>
        </w:rPr>
        <w:t>.0</w:t>
      </w:r>
      <w:r>
        <w:rPr>
          <w:sz w:val="22"/>
          <w:szCs w:val="22"/>
        </w:rPr>
        <w:t>1.2026</w:t>
      </w:r>
      <w:r w:rsidR="00211D7F">
        <w:rPr>
          <w:sz w:val="22"/>
          <w:szCs w:val="22"/>
        </w:rPr>
        <w:t xml:space="preserve"> </w:t>
      </w:r>
      <w:r w:rsidR="000F5CA4" w:rsidRPr="00090E01">
        <w:rPr>
          <w:sz w:val="22"/>
          <w:szCs w:val="22"/>
        </w:rPr>
        <w:t>г., именуемое в дальнейшем «</w:t>
      </w:r>
      <w:r w:rsidR="000F5CA4" w:rsidRPr="00090E01">
        <w:rPr>
          <w:bCs/>
          <w:sz w:val="22"/>
          <w:szCs w:val="22"/>
        </w:rPr>
        <w:t>Заказчик»</w:t>
      </w:r>
      <w:r w:rsidR="000F5CA4" w:rsidRPr="00090E01">
        <w:rPr>
          <w:sz w:val="22"/>
          <w:szCs w:val="22"/>
        </w:rPr>
        <w:t>, с другой стороны, совместно именуемые «Стороны»,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Положения о закупках товаров, работ и услуг для нужд Федерального государственного бюджетного учреждения культуры «Московский государственный академический детский музыкальный театр имени Н.И. Сац»,  утвержденного Приказом Минкультуры России от 26.12.2019г.</w:t>
      </w:r>
      <w:r w:rsidR="00BA06CA" w:rsidRPr="00090E01">
        <w:rPr>
          <w:sz w:val="22"/>
          <w:szCs w:val="22"/>
        </w:rPr>
        <w:t xml:space="preserve"> № 2053</w:t>
      </w:r>
      <w:r w:rsidR="0010078D">
        <w:rPr>
          <w:sz w:val="22"/>
          <w:szCs w:val="22"/>
        </w:rPr>
        <w:t xml:space="preserve"> </w:t>
      </w:r>
      <w:r w:rsidR="000F5CA4" w:rsidRPr="00090E01">
        <w:rPr>
          <w:sz w:val="22"/>
          <w:szCs w:val="22"/>
        </w:rPr>
        <w:t>и иного законодательства Российской Федерации, заключили настоящий договор (далее - Договор) о нижеследующем:</w:t>
      </w:r>
    </w:p>
    <w:p w:rsidR="00586E76" w:rsidRPr="003259DD" w:rsidRDefault="00586E76" w:rsidP="000F5CA4">
      <w:pPr>
        <w:suppressAutoHyphens/>
        <w:ind w:firstLine="709"/>
        <w:rPr>
          <w:sz w:val="22"/>
          <w:szCs w:val="22"/>
        </w:rPr>
      </w:pPr>
    </w:p>
    <w:p w:rsidR="00702AFD" w:rsidRPr="003259DD" w:rsidRDefault="00702AFD" w:rsidP="00D3316F">
      <w:pPr>
        <w:numPr>
          <w:ilvl w:val="0"/>
          <w:numId w:val="1"/>
        </w:numPr>
        <w:tabs>
          <w:tab w:val="left" w:pos="1260"/>
        </w:tabs>
        <w:ind w:left="0" w:firstLine="0"/>
        <w:jc w:val="center"/>
        <w:rPr>
          <w:b/>
          <w:sz w:val="22"/>
          <w:szCs w:val="22"/>
        </w:rPr>
      </w:pPr>
      <w:r w:rsidRPr="003259DD">
        <w:rPr>
          <w:b/>
          <w:sz w:val="22"/>
          <w:szCs w:val="22"/>
        </w:rPr>
        <w:t>Предмет Договора</w:t>
      </w:r>
    </w:p>
    <w:p w:rsidR="00F762EF" w:rsidRPr="00564B63" w:rsidRDefault="00702AFD" w:rsidP="006C5A11">
      <w:pPr>
        <w:pStyle w:val="11"/>
        <w:ind w:left="0" w:firstLine="567"/>
        <w:rPr>
          <w:bCs/>
          <w:sz w:val="22"/>
          <w:szCs w:val="22"/>
        </w:rPr>
      </w:pPr>
      <w:r w:rsidRPr="003259DD">
        <w:rPr>
          <w:bCs/>
          <w:sz w:val="22"/>
          <w:szCs w:val="22"/>
        </w:rPr>
        <w:t xml:space="preserve">1.1. В рамках настоящего Договора </w:t>
      </w:r>
      <w:r w:rsidRPr="00564B63">
        <w:rPr>
          <w:bCs/>
          <w:sz w:val="22"/>
          <w:szCs w:val="22"/>
        </w:rPr>
        <w:t>осуществляется</w:t>
      </w:r>
      <w:r w:rsidR="00FE4ADB" w:rsidRPr="00564B63">
        <w:rPr>
          <w:bCs/>
          <w:sz w:val="22"/>
          <w:szCs w:val="22"/>
        </w:rPr>
        <w:t xml:space="preserve"> </w:t>
      </w:r>
      <w:r w:rsidR="002F41DA" w:rsidRPr="00564B63">
        <w:rPr>
          <w:bCs/>
          <w:sz w:val="22"/>
          <w:szCs w:val="22"/>
        </w:rPr>
        <w:t>поставк</w:t>
      </w:r>
      <w:r w:rsidR="000F5CA4">
        <w:rPr>
          <w:bCs/>
          <w:sz w:val="22"/>
          <w:szCs w:val="22"/>
        </w:rPr>
        <w:t>а</w:t>
      </w:r>
      <w:r w:rsidR="002F41DA" w:rsidRPr="00564B63">
        <w:rPr>
          <w:bCs/>
          <w:sz w:val="22"/>
          <w:szCs w:val="22"/>
        </w:rPr>
        <w:t xml:space="preserve"> </w:t>
      </w:r>
      <w:r w:rsidR="007851D7">
        <w:rPr>
          <w:bCs/>
          <w:sz w:val="22"/>
          <w:szCs w:val="22"/>
        </w:rPr>
        <w:t>удобрений</w:t>
      </w:r>
      <w:r w:rsidR="00CC73E5">
        <w:rPr>
          <w:bCs/>
          <w:sz w:val="22"/>
          <w:szCs w:val="22"/>
        </w:rPr>
        <w:t xml:space="preserve"> для </w:t>
      </w:r>
      <w:r w:rsidR="00CE253E">
        <w:rPr>
          <w:bCs/>
          <w:sz w:val="22"/>
          <w:szCs w:val="22"/>
        </w:rPr>
        <w:t xml:space="preserve">нужд </w:t>
      </w:r>
      <w:r w:rsidR="00EA7F47" w:rsidRPr="00EA7F47">
        <w:rPr>
          <w:bCs/>
          <w:sz w:val="22"/>
          <w:szCs w:val="22"/>
        </w:rPr>
        <w:t>театра</w:t>
      </w:r>
      <w:r w:rsidR="006A501B" w:rsidRPr="00564B63">
        <w:rPr>
          <w:bCs/>
          <w:sz w:val="22"/>
          <w:szCs w:val="22"/>
        </w:rPr>
        <w:t xml:space="preserve"> </w:t>
      </w:r>
      <w:r w:rsidRPr="00564B63">
        <w:rPr>
          <w:bCs/>
          <w:sz w:val="22"/>
          <w:szCs w:val="22"/>
        </w:rPr>
        <w:t>(</w:t>
      </w:r>
      <w:r w:rsidR="001D71A7" w:rsidRPr="00564B63">
        <w:rPr>
          <w:bCs/>
          <w:sz w:val="22"/>
          <w:szCs w:val="22"/>
        </w:rPr>
        <w:t xml:space="preserve">далее по тексту договора </w:t>
      </w:r>
      <w:r w:rsidR="000716ED" w:rsidRPr="00564B63">
        <w:rPr>
          <w:bCs/>
          <w:sz w:val="22"/>
          <w:szCs w:val="22"/>
        </w:rPr>
        <w:t>- Т</w:t>
      </w:r>
      <w:r w:rsidR="001A4996" w:rsidRPr="00564B63">
        <w:rPr>
          <w:bCs/>
          <w:sz w:val="22"/>
          <w:szCs w:val="22"/>
        </w:rPr>
        <w:t>овар).</w:t>
      </w:r>
      <w:r w:rsidR="005F1BEF" w:rsidRPr="00564B63">
        <w:rPr>
          <w:bCs/>
          <w:sz w:val="22"/>
          <w:szCs w:val="22"/>
        </w:rPr>
        <w:t xml:space="preserve"> </w:t>
      </w:r>
    </w:p>
    <w:p w:rsidR="00A17E69" w:rsidRPr="003259DD" w:rsidRDefault="00A17E69" w:rsidP="006C5A11">
      <w:pPr>
        <w:pStyle w:val="11"/>
        <w:ind w:left="0" w:firstLine="567"/>
        <w:rPr>
          <w:bCs/>
          <w:sz w:val="22"/>
          <w:szCs w:val="22"/>
        </w:rPr>
      </w:pPr>
      <w:r w:rsidRPr="00564B63">
        <w:rPr>
          <w:bCs/>
          <w:sz w:val="22"/>
          <w:szCs w:val="22"/>
        </w:rPr>
        <w:t>1.2. Поставщик обязуется поставить Товар согласно</w:t>
      </w:r>
      <w:r w:rsidRPr="003259DD">
        <w:rPr>
          <w:bCs/>
          <w:sz w:val="22"/>
          <w:szCs w:val="22"/>
        </w:rPr>
        <w:t xml:space="preserve"> Спецификации (п.1.3. настоящего Договора), а Заказчик принять и оплатить поставленный Товар.</w:t>
      </w:r>
    </w:p>
    <w:p w:rsidR="0010078D" w:rsidRDefault="0010078D" w:rsidP="006C5A11">
      <w:pPr>
        <w:pStyle w:val="11"/>
        <w:ind w:left="0" w:firstLine="567"/>
        <w:rPr>
          <w:bCs/>
          <w:sz w:val="22"/>
          <w:szCs w:val="22"/>
        </w:rPr>
      </w:pPr>
      <w:r w:rsidRPr="0010078D">
        <w:rPr>
          <w:bCs/>
          <w:sz w:val="22"/>
          <w:szCs w:val="22"/>
        </w:rPr>
        <w:t xml:space="preserve">Срок поставки товара: в течение </w:t>
      </w:r>
      <w:r w:rsidR="007851D7">
        <w:rPr>
          <w:b/>
          <w:bCs/>
          <w:sz w:val="22"/>
          <w:szCs w:val="22"/>
        </w:rPr>
        <w:t>7</w:t>
      </w:r>
      <w:r w:rsidR="002E3A7F" w:rsidRPr="003A6E4F">
        <w:rPr>
          <w:b/>
          <w:bCs/>
          <w:sz w:val="22"/>
          <w:szCs w:val="22"/>
        </w:rPr>
        <w:t xml:space="preserve"> </w:t>
      </w:r>
      <w:r w:rsidRPr="003A6E4F">
        <w:rPr>
          <w:b/>
          <w:bCs/>
          <w:sz w:val="22"/>
          <w:szCs w:val="22"/>
        </w:rPr>
        <w:t>(</w:t>
      </w:r>
      <w:r w:rsidR="007851D7">
        <w:rPr>
          <w:b/>
          <w:bCs/>
          <w:sz w:val="22"/>
          <w:szCs w:val="22"/>
        </w:rPr>
        <w:t>семи</w:t>
      </w:r>
      <w:r w:rsidRPr="003A6E4F">
        <w:rPr>
          <w:b/>
          <w:bCs/>
          <w:sz w:val="22"/>
          <w:szCs w:val="22"/>
        </w:rPr>
        <w:t>) рабочих дней</w:t>
      </w:r>
      <w:r w:rsidRPr="0010078D">
        <w:rPr>
          <w:bCs/>
          <w:sz w:val="22"/>
          <w:szCs w:val="22"/>
        </w:rPr>
        <w:t xml:space="preserve"> с даты подписания Договора.</w:t>
      </w:r>
    </w:p>
    <w:p w:rsidR="00F762EF" w:rsidRDefault="00A17E69" w:rsidP="006C5A11">
      <w:pPr>
        <w:pStyle w:val="11"/>
        <w:ind w:left="0" w:firstLine="567"/>
        <w:rPr>
          <w:sz w:val="22"/>
          <w:szCs w:val="22"/>
        </w:rPr>
      </w:pPr>
      <w:r w:rsidRPr="003259DD">
        <w:rPr>
          <w:sz w:val="22"/>
          <w:szCs w:val="22"/>
        </w:rPr>
        <w:t>Место поставки товара: г. Москва, проспект Вернадского, д.5</w:t>
      </w:r>
      <w:r w:rsidR="006C5A11" w:rsidRPr="003259DD">
        <w:rPr>
          <w:sz w:val="22"/>
          <w:szCs w:val="22"/>
        </w:rPr>
        <w:t>.</w:t>
      </w:r>
    </w:p>
    <w:p w:rsidR="00DE2B80" w:rsidRDefault="00702AFD" w:rsidP="006C5A11">
      <w:pPr>
        <w:pStyle w:val="11"/>
        <w:ind w:left="0" w:firstLine="567"/>
        <w:rPr>
          <w:noProof/>
          <w:sz w:val="22"/>
          <w:szCs w:val="22"/>
        </w:rPr>
      </w:pPr>
      <w:r w:rsidRPr="003259DD">
        <w:rPr>
          <w:sz w:val="22"/>
          <w:szCs w:val="22"/>
        </w:rPr>
        <w:t>1.</w:t>
      </w:r>
      <w:r w:rsidR="00A17E69" w:rsidRPr="003259DD">
        <w:rPr>
          <w:sz w:val="22"/>
          <w:szCs w:val="22"/>
        </w:rPr>
        <w:t>3</w:t>
      </w:r>
      <w:r w:rsidRPr="003259DD">
        <w:rPr>
          <w:sz w:val="22"/>
          <w:szCs w:val="22"/>
        </w:rPr>
        <w:t>.</w:t>
      </w:r>
      <w:r w:rsidR="00F762EF" w:rsidRPr="003259DD">
        <w:rPr>
          <w:bCs/>
          <w:sz w:val="22"/>
          <w:szCs w:val="22"/>
        </w:rPr>
        <w:t xml:space="preserve"> </w:t>
      </w:r>
      <w:r w:rsidR="00F762EF" w:rsidRPr="003259DD">
        <w:rPr>
          <w:sz w:val="22"/>
          <w:szCs w:val="22"/>
        </w:rPr>
        <w:t xml:space="preserve">Поставка </w:t>
      </w:r>
      <w:r w:rsidR="00B47CE6" w:rsidRPr="003259DD">
        <w:rPr>
          <w:bCs/>
          <w:sz w:val="22"/>
          <w:szCs w:val="22"/>
        </w:rPr>
        <w:t>Товара</w:t>
      </w:r>
      <w:r w:rsidR="00AD7638" w:rsidRPr="003259DD">
        <w:rPr>
          <w:bCs/>
          <w:sz w:val="22"/>
          <w:szCs w:val="22"/>
        </w:rPr>
        <w:t xml:space="preserve"> </w:t>
      </w:r>
      <w:r w:rsidR="00F762EF" w:rsidRPr="003259DD">
        <w:rPr>
          <w:noProof/>
          <w:sz w:val="22"/>
          <w:szCs w:val="22"/>
        </w:rPr>
        <w:t xml:space="preserve">осуществляется согласно следующей </w:t>
      </w:r>
      <w:r w:rsidR="00B47CE6" w:rsidRPr="003259DD">
        <w:rPr>
          <w:noProof/>
          <w:sz w:val="22"/>
          <w:szCs w:val="22"/>
        </w:rPr>
        <w:t>С</w:t>
      </w:r>
      <w:r w:rsidR="00F762EF" w:rsidRPr="003259DD">
        <w:rPr>
          <w:noProof/>
          <w:sz w:val="22"/>
          <w:szCs w:val="22"/>
        </w:rPr>
        <w:t>пецификации:</w:t>
      </w:r>
    </w:p>
    <w:p w:rsidR="006A501B" w:rsidRPr="003259DD" w:rsidRDefault="006A501B" w:rsidP="006C5A11">
      <w:pPr>
        <w:pStyle w:val="11"/>
        <w:ind w:left="0" w:firstLine="567"/>
        <w:rPr>
          <w:noProof/>
          <w:sz w:val="22"/>
          <w:szCs w:val="22"/>
        </w:rPr>
      </w:pPr>
    </w:p>
    <w:tbl>
      <w:tblPr>
        <w:tblW w:w="0" w:type="auto"/>
        <w:jc w:val="center"/>
        <w:tblCellMar>
          <w:left w:w="70" w:type="dxa"/>
          <w:right w:w="70" w:type="dxa"/>
        </w:tblCellMar>
        <w:tblLook w:val="0000" w:firstRow="0" w:lastRow="0" w:firstColumn="0" w:lastColumn="0" w:noHBand="0" w:noVBand="0"/>
      </w:tblPr>
      <w:tblGrid>
        <w:gridCol w:w="700"/>
        <w:gridCol w:w="4517"/>
        <w:gridCol w:w="763"/>
        <w:gridCol w:w="961"/>
        <w:gridCol w:w="1518"/>
        <w:gridCol w:w="1288"/>
      </w:tblGrid>
      <w:tr w:rsidR="007851D7" w:rsidRPr="00C36190" w:rsidTr="007851D7">
        <w:trPr>
          <w:trHeight w:val="1010"/>
          <w:jc w:val="center"/>
        </w:trPr>
        <w:tc>
          <w:tcPr>
            <w:tcW w:w="700" w:type="dxa"/>
            <w:tcBorders>
              <w:top w:val="single" w:sz="6" w:space="0" w:color="auto"/>
              <w:left w:val="single" w:sz="6" w:space="0" w:color="auto"/>
              <w:bottom w:val="single" w:sz="6" w:space="0" w:color="auto"/>
              <w:right w:val="single" w:sz="6" w:space="0" w:color="auto"/>
            </w:tcBorders>
            <w:shd w:val="clear" w:color="auto" w:fill="auto"/>
          </w:tcPr>
          <w:p w:rsidR="007851D7" w:rsidRPr="00681BC4" w:rsidRDefault="007851D7" w:rsidP="001A263D">
            <w:pPr>
              <w:jc w:val="center"/>
              <w:rPr>
                <w:b/>
                <w:sz w:val="22"/>
                <w:szCs w:val="22"/>
              </w:rPr>
            </w:pPr>
            <w:r w:rsidRPr="00681BC4">
              <w:rPr>
                <w:b/>
                <w:sz w:val="22"/>
                <w:szCs w:val="22"/>
              </w:rPr>
              <w:t>№ п/п</w:t>
            </w:r>
          </w:p>
        </w:tc>
        <w:tc>
          <w:tcPr>
            <w:tcW w:w="4517" w:type="dxa"/>
            <w:tcBorders>
              <w:top w:val="single" w:sz="6" w:space="0" w:color="auto"/>
              <w:left w:val="single" w:sz="6" w:space="0" w:color="auto"/>
              <w:bottom w:val="single" w:sz="6" w:space="0" w:color="auto"/>
              <w:right w:val="single" w:sz="6" w:space="0" w:color="auto"/>
            </w:tcBorders>
            <w:shd w:val="clear" w:color="auto" w:fill="auto"/>
          </w:tcPr>
          <w:p w:rsidR="007851D7" w:rsidRPr="00681BC4" w:rsidRDefault="007851D7" w:rsidP="001A263D">
            <w:pPr>
              <w:jc w:val="center"/>
              <w:rPr>
                <w:b/>
                <w:sz w:val="22"/>
                <w:szCs w:val="22"/>
              </w:rPr>
            </w:pPr>
            <w:r w:rsidRPr="00681BC4">
              <w:rPr>
                <w:b/>
                <w:sz w:val="22"/>
                <w:szCs w:val="22"/>
              </w:rPr>
              <w:t>Наименование товара</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7851D7" w:rsidRPr="00681BC4" w:rsidRDefault="007851D7" w:rsidP="001A263D">
            <w:pPr>
              <w:jc w:val="center"/>
              <w:rPr>
                <w:sz w:val="22"/>
                <w:szCs w:val="22"/>
              </w:rPr>
            </w:pPr>
            <w:r w:rsidRPr="00681BC4">
              <w:rPr>
                <w:b/>
                <w:sz w:val="22"/>
                <w:szCs w:val="22"/>
              </w:rPr>
              <w:t>Кол-во</w:t>
            </w:r>
          </w:p>
        </w:tc>
        <w:tc>
          <w:tcPr>
            <w:tcW w:w="961" w:type="dxa"/>
            <w:tcBorders>
              <w:top w:val="single" w:sz="6" w:space="0" w:color="auto"/>
              <w:left w:val="single" w:sz="6" w:space="0" w:color="auto"/>
              <w:bottom w:val="single" w:sz="6" w:space="0" w:color="auto"/>
              <w:right w:val="single" w:sz="6" w:space="0" w:color="auto"/>
            </w:tcBorders>
            <w:shd w:val="clear" w:color="auto" w:fill="auto"/>
          </w:tcPr>
          <w:p w:rsidR="007851D7" w:rsidRPr="00681BC4" w:rsidRDefault="007851D7" w:rsidP="001A263D">
            <w:pPr>
              <w:jc w:val="center"/>
              <w:rPr>
                <w:b/>
                <w:sz w:val="22"/>
                <w:szCs w:val="22"/>
              </w:rPr>
            </w:pPr>
            <w:r w:rsidRPr="00681BC4">
              <w:rPr>
                <w:b/>
                <w:sz w:val="22"/>
                <w:szCs w:val="22"/>
              </w:rPr>
              <w:t>Ед. изм.</w:t>
            </w:r>
          </w:p>
        </w:tc>
        <w:tc>
          <w:tcPr>
            <w:tcW w:w="1516" w:type="dxa"/>
            <w:tcBorders>
              <w:top w:val="single" w:sz="6" w:space="0" w:color="auto"/>
              <w:left w:val="single" w:sz="6" w:space="0" w:color="auto"/>
              <w:bottom w:val="single" w:sz="6" w:space="0" w:color="auto"/>
              <w:right w:val="single" w:sz="6" w:space="0" w:color="auto"/>
            </w:tcBorders>
            <w:shd w:val="clear" w:color="auto" w:fill="auto"/>
          </w:tcPr>
          <w:p w:rsidR="007851D7" w:rsidRPr="00681BC4" w:rsidRDefault="007851D7" w:rsidP="001A263D">
            <w:pPr>
              <w:jc w:val="center"/>
              <w:rPr>
                <w:rFonts w:eastAsia="Times New Roman"/>
                <w:b/>
                <w:sz w:val="22"/>
                <w:szCs w:val="22"/>
              </w:rPr>
            </w:pPr>
            <w:r w:rsidRPr="00681BC4">
              <w:rPr>
                <w:rFonts w:eastAsia="Times New Roman"/>
                <w:b/>
                <w:sz w:val="22"/>
                <w:szCs w:val="22"/>
              </w:rPr>
              <w:t>Цена за ед.</w:t>
            </w:r>
          </w:p>
          <w:p w:rsidR="007851D7" w:rsidRPr="00681BC4" w:rsidRDefault="007851D7" w:rsidP="001A263D">
            <w:pPr>
              <w:jc w:val="center"/>
              <w:rPr>
                <w:rFonts w:eastAsia="Times New Roman"/>
                <w:b/>
                <w:sz w:val="22"/>
                <w:szCs w:val="22"/>
              </w:rPr>
            </w:pPr>
            <w:r w:rsidRPr="00681BC4">
              <w:rPr>
                <w:rFonts w:eastAsia="Times New Roman"/>
                <w:b/>
                <w:sz w:val="22"/>
                <w:szCs w:val="22"/>
              </w:rPr>
              <w:t>с НДС</w:t>
            </w:r>
          </w:p>
          <w:p w:rsidR="007851D7" w:rsidRPr="00681BC4" w:rsidRDefault="007851D7" w:rsidP="001A263D">
            <w:pPr>
              <w:jc w:val="center"/>
              <w:rPr>
                <w:sz w:val="22"/>
                <w:szCs w:val="22"/>
              </w:rPr>
            </w:pPr>
            <w:r w:rsidRPr="00681BC4">
              <w:rPr>
                <w:rFonts w:eastAsia="Times New Roman"/>
                <w:sz w:val="22"/>
                <w:szCs w:val="22"/>
              </w:rPr>
              <w:t>(руб.)</w:t>
            </w:r>
          </w:p>
        </w:tc>
        <w:tc>
          <w:tcPr>
            <w:tcW w:w="1288" w:type="dxa"/>
            <w:tcBorders>
              <w:top w:val="single" w:sz="6" w:space="0" w:color="auto"/>
              <w:left w:val="single" w:sz="6" w:space="0" w:color="auto"/>
              <w:bottom w:val="single" w:sz="6" w:space="0" w:color="auto"/>
              <w:right w:val="single" w:sz="6" w:space="0" w:color="auto"/>
            </w:tcBorders>
            <w:shd w:val="clear" w:color="auto" w:fill="auto"/>
          </w:tcPr>
          <w:p w:rsidR="007851D7" w:rsidRPr="00681BC4" w:rsidRDefault="007851D7" w:rsidP="001A263D">
            <w:pPr>
              <w:jc w:val="center"/>
              <w:rPr>
                <w:rFonts w:eastAsia="Times New Roman"/>
                <w:b/>
                <w:sz w:val="22"/>
                <w:szCs w:val="22"/>
              </w:rPr>
            </w:pPr>
            <w:r w:rsidRPr="00681BC4">
              <w:rPr>
                <w:rFonts w:eastAsia="Times New Roman"/>
                <w:b/>
                <w:sz w:val="22"/>
                <w:szCs w:val="22"/>
              </w:rPr>
              <w:t>Сумма с учетом НДС</w:t>
            </w:r>
          </w:p>
          <w:p w:rsidR="007851D7" w:rsidRPr="00681BC4" w:rsidRDefault="007851D7" w:rsidP="001A263D">
            <w:pPr>
              <w:jc w:val="center"/>
              <w:rPr>
                <w:sz w:val="22"/>
                <w:szCs w:val="22"/>
              </w:rPr>
            </w:pPr>
            <w:r w:rsidRPr="00681BC4">
              <w:rPr>
                <w:rFonts w:eastAsia="Times New Roman"/>
                <w:sz w:val="22"/>
                <w:szCs w:val="22"/>
              </w:rPr>
              <w:t>(руб.)</w:t>
            </w:r>
          </w:p>
        </w:tc>
      </w:tr>
      <w:tr w:rsidR="007851D7" w:rsidRPr="00C36190" w:rsidTr="007B15DF">
        <w:trPr>
          <w:trHeight w:val="532"/>
          <w:jc w:val="center"/>
        </w:trPr>
        <w:tc>
          <w:tcPr>
            <w:tcW w:w="700" w:type="dxa"/>
            <w:tcBorders>
              <w:top w:val="single" w:sz="6" w:space="0" w:color="auto"/>
              <w:left w:val="single" w:sz="6" w:space="0" w:color="auto"/>
              <w:bottom w:val="single" w:sz="4" w:space="0" w:color="auto"/>
              <w:right w:val="single" w:sz="6" w:space="0" w:color="auto"/>
            </w:tcBorders>
            <w:shd w:val="clear" w:color="auto" w:fill="auto"/>
          </w:tcPr>
          <w:p w:rsidR="007851D7" w:rsidRPr="00681BC4" w:rsidRDefault="007851D7" w:rsidP="00D92030">
            <w:pPr>
              <w:numPr>
                <w:ilvl w:val="0"/>
                <w:numId w:val="14"/>
              </w:numPr>
              <w:ind w:left="191" w:hanging="191"/>
              <w:jc w:val="center"/>
              <w:rPr>
                <w:sz w:val="22"/>
                <w:szCs w:val="22"/>
              </w:rPr>
            </w:pPr>
          </w:p>
        </w:tc>
        <w:tc>
          <w:tcPr>
            <w:tcW w:w="4517" w:type="dxa"/>
            <w:tcBorders>
              <w:top w:val="single" w:sz="6" w:space="0" w:color="auto"/>
              <w:left w:val="single" w:sz="6" w:space="0" w:color="auto"/>
              <w:bottom w:val="single" w:sz="4" w:space="0" w:color="auto"/>
              <w:right w:val="single" w:sz="6" w:space="0" w:color="auto"/>
            </w:tcBorders>
            <w:shd w:val="clear" w:color="auto" w:fill="auto"/>
          </w:tcPr>
          <w:p w:rsidR="007851D7" w:rsidRDefault="007B15DF" w:rsidP="00A6139D">
            <w:pPr>
              <w:jc w:val="left"/>
              <w:rPr>
                <w:rFonts w:eastAsia="Arial Unicode MS"/>
                <w:color w:val="000000"/>
                <w:sz w:val="22"/>
                <w:szCs w:val="22"/>
                <w:lang w:val="x-none"/>
              </w:rPr>
            </w:pPr>
            <w:bookmarkStart w:id="0" w:name="_GoBack"/>
            <w:bookmarkEnd w:id="0"/>
            <w:r w:rsidRPr="007B15DF">
              <w:rPr>
                <w:rFonts w:eastAsia="Arial Unicode MS"/>
                <w:color w:val="000000"/>
                <w:sz w:val="22"/>
                <w:szCs w:val="22"/>
                <w:lang w:val="x-none"/>
              </w:rPr>
              <w:t>Агроперлит,  в мешках 100 л.</w:t>
            </w:r>
          </w:p>
          <w:p w:rsidR="0058445A" w:rsidRPr="0058445A" w:rsidRDefault="0058445A" w:rsidP="0058445A">
            <w:pPr>
              <w:jc w:val="left"/>
              <w:rPr>
                <w:rFonts w:eastAsia="Arial Unicode MS"/>
                <w:color w:val="000000"/>
                <w:sz w:val="22"/>
                <w:szCs w:val="22"/>
              </w:rPr>
            </w:pPr>
            <w:r w:rsidRPr="0058445A">
              <w:rPr>
                <w:rFonts w:eastAsia="Arial Unicode MS"/>
                <w:bCs/>
                <w:color w:val="000000"/>
                <w:sz w:val="18"/>
                <w:szCs w:val="18"/>
              </w:rPr>
              <w:t>Код ОКПД2 20.15.3 - Удобрения азотные минеральные или химические</w:t>
            </w:r>
          </w:p>
        </w:tc>
        <w:tc>
          <w:tcPr>
            <w:tcW w:w="763" w:type="dxa"/>
            <w:tcBorders>
              <w:top w:val="single" w:sz="6" w:space="0" w:color="auto"/>
              <w:left w:val="single" w:sz="6" w:space="0" w:color="auto"/>
              <w:bottom w:val="single" w:sz="4" w:space="0" w:color="auto"/>
              <w:right w:val="single" w:sz="6" w:space="0" w:color="auto"/>
            </w:tcBorders>
            <w:shd w:val="clear" w:color="auto" w:fill="auto"/>
          </w:tcPr>
          <w:p w:rsidR="007851D7" w:rsidRDefault="007851D7" w:rsidP="00E167E3">
            <w:pPr>
              <w:jc w:val="center"/>
              <w:rPr>
                <w:sz w:val="22"/>
                <w:szCs w:val="22"/>
              </w:rPr>
            </w:pPr>
          </w:p>
          <w:p w:rsidR="007B15DF" w:rsidRPr="00681BC4" w:rsidRDefault="007B15DF" w:rsidP="00E167E3">
            <w:pPr>
              <w:jc w:val="center"/>
              <w:rPr>
                <w:sz w:val="22"/>
                <w:szCs w:val="22"/>
              </w:rPr>
            </w:pPr>
            <w:r>
              <w:rPr>
                <w:sz w:val="22"/>
                <w:szCs w:val="22"/>
              </w:rPr>
              <w:t>10</w:t>
            </w:r>
          </w:p>
        </w:tc>
        <w:tc>
          <w:tcPr>
            <w:tcW w:w="961" w:type="dxa"/>
            <w:tcBorders>
              <w:top w:val="single" w:sz="6" w:space="0" w:color="auto"/>
              <w:left w:val="single" w:sz="6" w:space="0" w:color="auto"/>
              <w:bottom w:val="single" w:sz="4" w:space="0" w:color="auto"/>
              <w:right w:val="single" w:sz="6" w:space="0" w:color="auto"/>
            </w:tcBorders>
            <w:shd w:val="clear" w:color="auto" w:fill="auto"/>
          </w:tcPr>
          <w:p w:rsidR="007851D7" w:rsidRDefault="007851D7" w:rsidP="007D1BBD">
            <w:pPr>
              <w:jc w:val="center"/>
              <w:rPr>
                <w:sz w:val="22"/>
                <w:szCs w:val="22"/>
              </w:rPr>
            </w:pPr>
          </w:p>
          <w:p w:rsidR="007B15DF" w:rsidRPr="00681BC4" w:rsidRDefault="007B15DF" w:rsidP="007D1BBD">
            <w:pPr>
              <w:jc w:val="center"/>
              <w:rPr>
                <w:sz w:val="22"/>
                <w:szCs w:val="22"/>
              </w:rPr>
            </w:pPr>
            <w:proofErr w:type="spellStart"/>
            <w:r>
              <w:rPr>
                <w:sz w:val="22"/>
                <w:szCs w:val="22"/>
              </w:rPr>
              <w:t>шт</w:t>
            </w:r>
            <w:proofErr w:type="spellEnd"/>
          </w:p>
        </w:tc>
        <w:tc>
          <w:tcPr>
            <w:tcW w:w="1516" w:type="dxa"/>
            <w:tcBorders>
              <w:top w:val="single" w:sz="6" w:space="0" w:color="auto"/>
              <w:left w:val="single" w:sz="6" w:space="0" w:color="auto"/>
              <w:bottom w:val="single" w:sz="4" w:space="0" w:color="auto"/>
              <w:right w:val="single" w:sz="6" w:space="0" w:color="auto"/>
            </w:tcBorders>
            <w:shd w:val="clear" w:color="auto" w:fill="auto"/>
          </w:tcPr>
          <w:p w:rsidR="007851D7" w:rsidRPr="00681BC4" w:rsidRDefault="007851D7" w:rsidP="00E90608">
            <w:pPr>
              <w:jc w:val="center"/>
              <w:rPr>
                <w:sz w:val="22"/>
                <w:szCs w:val="22"/>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rsidR="007851D7" w:rsidRPr="00681BC4" w:rsidRDefault="007851D7" w:rsidP="007D1BBD">
            <w:pPr>
              <w:jc w:val="center"/>
              <w:rPr>
                <w:sz w:val="22"/>
                <w:szCs w:val="22"/>
              </w:rPr>
            </w:pPr>
          </w:p>
        </w:tc>
      </w:tr>
      <w:tr w:rsidR="007851D7" w:rsidRPr="00C36190" w:rsidTr="007B15DF">
        <w:trPr>
          <w:trHeight w:val="540"/>
          <w:jc w:val="center"/>
        </w:trPr>
        <w:tc>
          <w:tcPr>
            <w:tcW w:w="700" w:type="dxa"/>
            <w:tcBorders>
              <w:top w:val="single" w:sz="6" w:space="0" w:color="auto"/>
              <w:left w:val="single" w:sz="6" w:space="0" w:color="auto"/>
              <w:bottom w:val="single" w:sz="4" w:space="0" w:color="auto"/>
              <w:right w:val="single" w:sz="6" w:space="0" w:color="auto"/>
            </w:tcBorders>
            <w:shd w:val="clear" w:color="auto" w:fill="auto"/>
          </w:tcPr>
          <w:p w:rsidR="007851D7" w:rsidRPr="00681BC4" w:rsidRDefault="007851D7" w:rsidP="00D92030">
            <w:pPr>
              <w:numPr>
                <w:ilvl w:val="0"/>
                <w:numId w:val="14"/>
              </w:numPr>
              <w:ind w:left="191" w:hanging="191"/>
              <w:jc w:val="center"/>
              <w:rPr>
                <w:sz w:val="22"/>
                <w:szCs w:val="22"/>
              </w:rPr>
            </w:pPr>
          </w:p>
        </w:tc>
        <w:tc>
          <w:tcPr>
            <w:tcW w:w="4517" w:type="dxa"/>
            <w:tcBorders>
              <w:top w:val="single" w:sz="6" w:space="0" w:color="auto"/>
              <w:left w:val="single" w:sz="6" w:space="0" w:color="auto"/>
              <w:bottom w:val="single" w:sz="4" w:space="0" w:color="auto"/>
              <w:right w:val="single" w:sz="6" w:space="0" w:color="auto"/>
            </w:tcBorders>
            <w:shd w:val="clear" w:color="auto" w:fill="auto"/>
          </w:tcPr>
          <w:p w:rsidR="007851D7" w:rsidRDefault="007B15DF" w:rsidP="00A6139D">
            <w:pPr>
              <w:jc w:val="left"/>
              <w:rPr>
                <w:rFonts w:eastAsia="Arial Unicode MS"/>
                <w:color w:val="000000"/>
                <w:sz w:val="22"/>
                <w:szCs w:val="22"/>
              </w:rPr>
            </w:pPr>
            <w:r w:rsidRPr="007B15DF">
              <w:rPr>
                <w:rFonts w:eastAsia="Arial Unicode MS"/>
                <w:color w:val="000000"/>
                <w:sz w:val="22"/>
                <w:szCs w:val="22"/>
              </w:rPr>
              <w:t>Субстрат на основе верхового торфа фр. 0-10 мм., в мешках 50 л.</w:t>
            </w:r>
          </w:p>
          <w:p w:rsidR="007C2B1B" w:rsidRPr="007C2B1B" w:rsidRDefault="007C2B1B" w:rsidP="00A6139D">
            <w:pPr>
              <w:jc w:val="left"/>
              <w:rPr>
                <w:rFonts w:eastAsia="Arial Unicode MS"/>
                <w:color w:val="000000"/>
                <w:sz w:val="18"/>
                <w:szCs w:val="18"/>
              </w:rPr>
            </w:pPr>
            <w:r w:rsidRPr="007C2B1B">
              <w:rPr>
                <w:rFonts w:eastAsia="Arial Unicode MS"/>
                <w:bCs/>
                <w:color w:val="000000"/>
                <w:sz w:val="18"/>
                <w:szCs w:val="18"/>
              </w:rPr>
              <w:t>Код ОКПД2 20.15.3 - Удобрения азотные минеральные или химические</w:t>
            </w:r>
          </w:p>
        </w:tc>
        <w:tc>
          <w:tcPr>
            <w:tcW w:w="763" w:type="dxa"/>
            <w:tcBorders>
              <w:top w:val="single" w:sz="6" w:space="0" w:color="auto"/>
              <w:left w:val="single" w:sz="6" w:space="0" w:color="auto"/>
              <w:bottom w:val="single" w:sz="4" w:space="0" w:color="auto"/>
              <w:right w:val="single" w:sz="6" w:space="0" w:color="auto"/>
            </w:tcBorders>
            <w:shd w:val="clear" w:color="auto" w:fill="auto"/>
          </w:tcPr>
          <w:p w:rsidR="007851D7" w:rsidRDefault="007851D7" w:rsidP="00E167E3">
            <w:pPr>
              <w:jc w:val="center"/>
              <w:rPr>
                <w:sz w:val="22"/>
                <w:szCs w:val="22"/>
              </w:rPr>
            </w:pPr>
          </w:p>
          <w:p w:rsidR="007B15DF" w:rsidRPr="00681BC4" w:rsidRDefault="007B15DF" w:rsidP="00E167E3">
            <w:pPr>
              <w:jc w:val="center"/>
              <w:rPr>
                <w:sz w:val="22"/>
                <w:szCs w:val="22"/>
              </w:rPr>
            </w:pPr>
            <w:r>
              <w:rPr>
                <w:sz w:val="22"/>
                <w:szCs w:val="22"/>
              </w:rPr>
              <w:t>40</w:t>
            </w:r>
          </w:p>
        </w:tc>
        <w:tc>
          <w:tcPr>
            <w:tcW w:w="961" w:type="dxa"/>
            <w:tcBorders>
              <w:top w:val="single" w:sz="6" w:space="0" w:color="auto"/>
              <w:left w:val="single" w:sz="6" w:space="0" w:color="auto"/>
              <w:bottom w:val="single" w:sz="4" w:space="0" w:color="auto"/>
              <w:right w:val="single" w:sz="6" w:space="0" w:color="auto"/>
            </w:tcBorders>
            <w:shd w:val="clear" w:color="auto" w:fill="auto"/>
          </w:tcPr>
          <w:p w:rsidR="007851D7" w:rsidRDefault="007851D7" w:rsidP="007D1BBD">
            <w:pPr>
              <w:jc w:val="center"/>
              <w:rPr>
                <w:color w:val="333333"/>
                <w:sz w:val="22"/>
                <w:szCs w:val="22"/>
                <w:shd w:val="clear" w:color="auto" w:fill="FFFFFF"/>
              </w:rPr>
            </w:pPr>
          </w:p>
          <w:p w:rsidR="007B15DF" w:rsidRDefault="007B15DF" w:rsidP="007D1BBD">
            <w:pPr>
              <w:jc w:val="center"/>
              <w:rPr>
                <w:color w:val="333333"/>
                <w:sz w:val="22"/>
                <w:szCs w:val="22"/>
                <w:shd w:val="clear" w:color="auto" w:fill="FFFFFF"/>
              </w:rPr>
            </w:pPr>
            <w:proofErr w:type="spellStart"/>
            <w:r>
              <w:rPr>
                <w:color w:val="333333"/>
                <w:sz w:val="22"/>
                <w:szCs w:val="22"/>
                <w:shd w:val="clear" w:color="auto" w:fill="FFFFFF"/>
              </w:rPr>
              <w:t>шт</w:t>
            </w:r>
            <w:proofErr w:type="spellEnd"/>
          </w:p>
        </w:tc>
        <w:tc>
          <w:tcPr>
            <w:tcW w:w="1516" w:type="dxa"/>
            <w:tcBorders>
              <w:top w:val="single" w:sz="6" w:space="0" w:color="auto"/>
              <w:left w:val="single" w:sz="6" w:space="0" w:color="auto"/>
              <w:bottom w:val="single" w:sz="4" w:space="0" w:color="auto"/>
              <w:right w:val="single" w:sz="6" w:space="0" w:color="auto"/>
            </w:tcBorders>
            <w:shd w:val="clear" w:color="auto" w:fill="auto"/>
          </w:tcPr>
          <w:p w:rsidR="007851D7" w:rsidRDefault="007851D7" w:rsidP="00E90608">
            <w:pPr>
              <w:jc w:val="center"/>
              <w:rPr>
                <w:sz w:val="22"/>
                <w:szCs w:val="22"/>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rsidR="007851D7" w:rsidRDefault="007851D7" w:rsidP="007D1BBD">
            <w:pPr>
              <w:jc w:val="center"/>
              <w:rPr>
                <w:sz w:val="22"/>
                <w:szCs w:val="22"/>
              </w:rPr>
            </w:pPr>
          </w:p>
        </w:tc>
      </w:tr>
      <w:tr w:rsidR="007851D7" w:rsidRPr="00C36190" w:rsidTr="007B15DF">
        <w:trPr>
          <w:trHeight w:val="548"/>
          <w:jc w:val="center"/>
        </w:trPr>
        <w:tc>
          <w:tcPr>
            <w:tcW w:w="700" w:type="dxa"/>
            <w:tcBorders>
              <w:top w:val="single" w:sz="6" w:space="0" w:color="auto"/>
              <w:left w:val="single" w:sz="6" w:space="0" w:color="auto"/>
              <w:bottom w:val="single" w:sz="4" w:space="0" w:color="auto"/>
              <w:right w:val="single" w:sz="6" w:space="0" w:color="auto"/>
            </w:tcBorders>
            <w:shd w:val="clear" w:color="auto" w:fill="auto"/>
          </w:tcPr>
          <w:p w:rsidR="007851D7" w:rsidRPr="00681BC4" w:rsidRDefault="007851D7" w:rsidP="00D92030">
            <w:pPr>
              <w:numPr>
                <w:ilvl w:val="0"/>
                <w:numId w:val="14"/>
              </w:numPr>
              <w:ind w:left="191" w:hanging="191"/>
              <w:jc w:val="center"/>
              <w:rPr>
                <w:sz w:val="22"/>
                <w:szCs w:val="22"/>
              </w:rPr>
            </w:pPr>
          </w:p>
        </w:tc>
        <w:tc>
          <w:tcPr>
            <w:tcW w:w="4517" w:type="dxa"/>
            <w:tcBorders>
              <w:top w:val="single" w:sz="6" w:space="0" w:color="auto"/>
              <w:left w:val="single" w:sz="6" w:space="0" w:color="auto"/>
              <w:bottom w:val="single" w:sz="4" w:space="0" w:color="auto"/>
              <w:right w:val="single" w:sz="6" w:space="0" w:color="auto"/>
            </w:tcBorders>
            <w:shd w:val="clear" w:color="auto" w:fill="auto"/>
          </w:tcPr>
          <w:p w:rsidR="007851D7" w:rsidRDefault="007B15DF" w:rsidP="00A6139D">
            <w:pPr>
              <w:jc w:val="left"/>
              <w:rPr>
                <w:rFonts w:eastAsia="Arial Unicode MS"/>
                <w:color w:val="000000"/>
                <w:sz w:val="22"/>
                <w:szCs w:val="22"/>
              </w:rPr>
            </w:pPr>
            <w:r w:rsidRPr="007B15DF">
              <w:rPr>
                <w:rFonts w:eastAsia="Arial Unicode MS"/>
                <w:color w:val="000000"/>
                <w:sz w:val="22"/>
                <w:szCs w:val="22"/>
              </w:rPr>
              <w:t>Кора лиственницы, средняя фракция (20-50 мм.) в мешках 60 л.</w:t>
            </w:r>
          </w:p>
          <w:p w:rsidR="007C2B1B" w:rsidRPr="007C2B1B" w:rsidRDefault="007C2B1B" w:rsidP="00A6139D">
            <w:pPr>
              <w:jc w:val="left"/>
              <w:rPr>
                <w:rFonts w:eastAsia="Arial Unicode MS"/>
                <w:color w:val="000000"/>
                <w:sz w:val="18"/>
                <w:szCs w:val="18"/>
              </w:rPr>
            </w:pPr>
            <w:r w:rsidRPr="007C2B1B">
              <w:rPr>
                <w:rFonts w:eastAsia="Arial Unicode MS"/>
                <w:color w:val="000000"/>
                <w:sz w:val="18"/>
                <w:szCs w:val="18"/>
              </w:rPr>
              <w:t>Код ОКПД2 20.15.80.190 - Удобрения растительного происхождения, не включенные в другие группировки:</w:t>
            </w:r>
          </w:p>
        </w:tc>
        <w:tc>
          <w:tcPr>
            <w:tcW w:w="763" w:type="dxa"/>
            <w:tcBorders>
              <w:top w:val="single" w:sz="6" w:space="0" w:color="auto"/>
              <w:left w:val="single" w:sz="6" w:space="0" w:color="auto"/>
              <w:bottom w:val="single" w:sz="4" w:space="0" w:color="auto"/>
              <w:right w:val="single" w:sz="6" w:space="0" w:color="auto"/>
            </w:tcBorders>
            <w:shd w:val="clear" w:color="auto" w:fill="auto"/>
          </w:tcPr>
          <w:p w:rsidR="007851D7" w:rsidRDefault="007851D7" w:rsidP="00E167E3">
            <w:pPr>
              <w:jc w:val="center"/>
              <w:rPr>
                <w:sz w:val="22"/>
                <w:szCs w:val="22"/>
              </w:rPr>
            </w:pPr>
          </w:p>
          <w:p w:rsidR="007B15DF" w:rsidRPr="00681BC4" w:rsidRDefault="007B15DF" w:rsidP="00E167E3">
            <w:pPr>
              <w:jc w:val="center"/>
              <w:rPr>
                <w:sz w:val="22"/>
                <w:szCs w:val="22"/>
              </w:rPr>
            </w:pPr>
            <w:r>
              <w:rPr>
                <w:sz w:val="22"/>
                <w:szCs w:val="22"/>
              </w:rPr>
              <w:t>30</w:t>
            </w:r>
          </w:p>
        </w:tc>
        <w:tc>
          <w:tcPr>
            <w:tcW w:w="961" w:type="dxa"/>
            <w:tcBorders>
              <w:top w:val="single" w:sz="6" w:space="0" w:color="auto"/>
              <w:left w:val="single" w:sz="6" w:space="0" w:color="auto"/>
              <w:bottom w:val="single" w:sz="4" w:space="0" w:color="auto"/>
              <w:right w:val="single" w:sz="6" w:space="0" w:color="auto"/>
            </w:tcBorders>
            <w:shd w:val="clear" w:color="auto" w:fill="auto"/>
          </w:tcPr>
          <w:p w:rsidR="007851D7" w:rsidRDefault="007851D7" w:rsidP="007D1BBD">
            <w:pPr>
              <w:jc w:val="center"/>
              <w:rPr>
                <w:color w:val="333333"/>
                <w:sz w:val="22"/>
                <w:szCs w:val="22"/>
                <w:shd w:val="clear" w:color="auto" w:fill="FFFFFF"/>
              </w:rPr>
            </w:pPr>
          </w:p>
          <w:p w:rsidR="007B15DF" w:rsidRPr="00DA6FA4" w:rsidRDefault="007B15DF" w:rsidP="007D1BBD">
            <w:pPr>
              <w:jc w:val="center"/>
              <w:rPr>
                <w:color w:val="333333"/>
                <w:sz w:val="22"/>
                <w:szCs w:val="22"/>
                <w:shd w:val="clear" w:color="auto" w:fill="FFFFFF"/>
                <w:lang w:val="en-US"/>
              </w:rPr>
            </w:pPr>
            <w:proofErr w:type="spellStart"/>
            <w:r>
              <w:rPr>
                <w:color w:val="333333"/>
                <w:sz w:val="22"/>
                <w:szCs w:val="22"/>
                <w:shd w:val="clear" w:color="auto" w:fill="FFFFFF"/>
              </w:rPr>
              <w:t>шт</w:t>
            </w:r>
            <w:proofErr w:type="spellEnd"/>
          </w:p>
        </w:tc>
        <w:tc>
          <w:tcPr>
            <w:tcW w:w="1516" w:type="dxa"/>
            <w:tcBorders>
              <w:top w:val="single" w:sz="6" w:space="0" w:color="auto"/>
              <w:left w:val="single" w:sz="6" w:space="0" w:color="auto"/>
              <w:bottom w:val="single" w:sz="4" w:space="0" w:color="auto"/>
              <w:right w:val="single" w:sz="6" w:space="0" w:color="auto"/>
            </w:tcBorders>
            <w:shd w:val="clear" w:color="auto" w:fill="auto"/>
          </w:tcPr>
          <w:p w:rsidR="007851D7" w:rsidRDefault="007851D7" w:rsidP="00E90608">
            <w:pPr>
              <w:jc w:val="center"/>
              <w:rPr>
                <w:sz w:val="22"/>
                <w:szCs w:val="22"/>
              </w:rPr>
            </w:pPr>
          </w:p>
        </w:tc>
        <w:tc>
          <w:tcPr>
            <w:tcW w:w="1288" w:type="dxa"/>
            <w:tcBorders>
              <w:top w:val="single" w:sz="6" w:space="0" w:color="auto"/>
              <w:left w:val="single" w:sz="6" w:space="0" w:color="auto"/>
              <w:bottom w:val="single" w:sz="6" w:space="0" w:color="auto"/>
              <w:right w:val="single" w:sz="6" w:space="0" w:color="auto"/>
            </w:tcBorders>
            <w:shd w:val="clear" w:color="auto" w:fill="auto"/>
          </w:tcPr>
          <w:p w:rsidR="007851D7" w:rsidRDefault="007851D7" w:rsidP="007D1BBD">
            <w:pPr>
              <w:jc w:val="center"/>
              <w:rPr>
                <w:sz w:val="22"/>
                <w:szCs w:val="22"/>
              </w:rPr>
            </w:pPr>
          </w:p>
        </w:tc>
      </w:tr>
      <w:tr w:rsidR="007851D7" w:rsidRPr="00C36190" w:rsidTr="007851D7">
        <w:trPr>
          <w:trHeight w:val="256"/>
          <w:jc w:val="center"/>
        </w:trPr>
        <w:tc>
          <w:tcPr>
            <w:tcW w:w="8459" w:type="dxa"/>
            <w:gridSpan w:val="5"/>
            <w:tcBorders>
              <w:top w:val="single" w:sz="6" w:space="0" w:color="auto"/>
              <w:left w:val="single" w:sz="6" w:space="0" w:color="auto"/>
              <w:bottom w:val="single" w:sz="4" w:space="0" w:color="auto"/>
              <w:right w:val="single" w:sz="6" w:space="0" w:color="auto"/>
            </w:tcBorders>
            <w:shd w:val="clear" w:color="auto" w:fill="auto"/>
          </w:tcPr>
          <w:p w:rsidR="007851D7" w:rsidRPr="00681BC4" w:rsidRDefault="007851D7" w:rsidP="007D1BBD">
            <w:pPr>
              <w:jc w:val="left"/>
              <w:rPr>
                <w:sz w:val="22"/>
                <w:szCs w:val="22"/>
              </w:rPr>
            </w:pPr>
            <w:r w:rsidRPr="00681BC4">
              <w:rPr>
                <w:b/>
                <w:sz w:val="22"/>
                <w:szCs w:val="22"/>
              </w:rPr>
              <w:t>ИТОГО:</w:t>
            </w:r>
          </w:p>
        </w:tc>
        <w:tc>
          <w:tcPr>
            <w:tcW w:w="1288" w:type="dxa"/>
            <w:tcBorders>
              <w:top w:val="single" w:sz="6" w:space="0" w:color="auto"/>
              <w:left w:val="single" w:sz="6" w:space="0" w:color="auto"/>
              <w:bottom w:val="single" w:sz="6" w:space="0" w:color="auto"/>
              <w:right w:val="single" w:sz="6" w:space="0" w:color="auto"/>
            </w:tcBorders>
            <w:shd w:val="clear" w:color="auto" w:fill="auto"/>
            <w:vAlign w:val="center"/>
          </w:tcPr>
          <w:p w:rsidR="007851D7" w:rsidRPr="00681BC4" w:rsidRDefault="007851D7" w:rsidP="00D92030">
            <w:pPr>
              <w:jc w:val="center"/>
              <w:rPr>
                <w:b/>
                <w:sz w:val="22"/>
                <w:szCs w:val="22"/>
              </w:rPr>
            </w:pPr>
          </w:p>
        </w:tc>
      </w:tr>
      <w:tr w:rsidR="007851D7" w:rsidRPr="00FA51A9" w:rsidTr="007851D7">
        <w:trPr>
          <w:trHeight w:val="256"/>
          <w:jc w:val="center"/>
        </w:trPr>
        <w:tc>
          <w:tcPr>
            <w:tcW w:w="8459" w:type="dxa"/>
            <w:gridSpan w:val="5"/>
            <w:tcBorders>
              <w:top w:val="single" w:sz="6" w:space="0" w:color="auto"/>
              <w:left w:val="single" w:sz="6" w:space="0" w:color="auto"/>
              <w:bottom w:val="single" w:sz="4" w:space="0" w:color="auto"/>
              <w:right w:val="single" w:sz="6" w:space="0" w:color="auto"/>
            </w:tcBorders>
            <w:shd w:val="clear" w:color="auto" w:fill="auto"/>
          </w:tcPr>
          <w:p w:rsidR="007851D7" w:rsidRPr="00681BC4" w:rsidRDefault="007851D7" w:rsidP="007851D7">
            <w:pPr>
              <w:jc w:val="left"/>
              <w:rPr>
                <w:sz w:val="22"/>
                <w:szCs w:val="22"/>
              </w:rPr>
            </w:pPr>
            <w:r>
              <w:rPr>
                <w:sz w:val="22"/>
                <w:szCs w:val="22"/>
              </w:rPr>
              <w:t xml:space="preserve">В т.ч. НДС </w:t>
            </w:r>
          </w:p>
        </w:tc>
        <w:tc>
          <w:tcPr>
            <w:tcW w:w="1288" w:type="dxa"/>
            <w:tcBorders>
              <w:top w:val="single" w:sz="6" w:space="0" w:color="auto"/>
              <w:left w:val="single" w:sz="6" w:space="0" w:color="auto"/>
              <w:bottom w:val="single" w:sz="6" w:space="0" w:color="auto"/>
              <w:right w:val="single" w:sz="6" w:space="0" w:color="auto"/>
            </w:tcBorders>
            <w:shd w:val="clear" w:color="auto" w:fill="auto"/>
            <w:vAlign w:val="center"/>
          </w:tcPr>
          <w:p w:rsidR="007851D7" w:rsidRPr="00681BC4" w:rsidRDefault="007851D7" w:rsidP="007D1BBD">
            <w:pPr>
              <w:jc w:val="center"/>
              <w:rPr>
                <w:sz w:val="22"/>
                <w:szCs w:val="22"/>
              </w:rPr>
            </w:pPr>
          </w:p>
        </w:tc>
      </w:tr>
    </w:tbl>
    <w:p w:rsidR="00DF7320" w:rsidRDefault="00DF7320" w:rsidP="00DF7320">
      <w:pPr>
        <w:ind w:left="-567"/>
        <w:jc w:val="left"/>
      </w:pPr>
    </w:p>
    <w:p w:rsidR="00586E76" w:rsidRDefault="00DF7320" w:rsidP="00586E76">
      <w:pPr>
        <w:pStyle w:val="22"/>
        <w:ind w:left="0" w:firstLine="567"/>
        <w:rPr>
          <w:sz w:val="22"/>
          <w:szCs w:val="22"/>
        </w:rPr>
      </w:pPr>
      <w:r w:rsidRPr="00AF0526">
        <w:t xml:space="preserve"> </w:t>
      </w:r>
      <w:r w:rsidR="000F5CA4" w:rsidRPr="00006BF2">
        <w:rPr>
          <w:bCs/>
          <w:sz w:val="22"/>
          <w:szCs w:val="22"/>
        </w:rPr>
        <w:t xml:space="preserve">1.4. </w:t>
      </w:r>
      <w:bookmarkStart w:id="1" w:name="_Hlk32235213"/>
      <w:r w:rsidR="000F5CA4">
        <w:rPr>
          <w:bCs/>
          <w:color w:val="000000"/>
          <w:sz w:val="22"/>
          <w:szCs w:val="22"/>
        </w:rPr>
        <w:t>Поставка Товара</w:t>
      </w:r>
      <w:r w:rsidR="000F5CA4" w:rsidRPr="00AB2835">
        <w:rPr>
          <w:noProof/>
          <w:sz w:val="22"/>
          <w:szCs w:val="22"/>
        </w:rPr>
        <w:t xml:space="preserve"> осуществляется на </w:t>
      </w:r>
      <w:r w:rsidR="000F5CA4" w:rsidRPr="00157F31">
        <w:rPr>
          <w:noProof/>
          <w:sz w:val="22"/>
          <w:szCs w:val="22"/>
        </w:rPr>
        <w:t xml:space="preserve">основании </w:t>
      </w:r>
      <w:proofErr w:type="spellStart"/>
      <w:r w:rsidR="000F5CA4" w:rsidRPr="0020782C">
        <w:rPr>
          <w:sz w:val="22"/>
          <w:szCs w:val="22"/>
        </w:rPr>
        <w:t>п.п</w:t>
      </w:r>
      <w:proofErr w:type="spellEnd"/>
      <w:r w:rsidR="000F5CA4" w:rsidRPr="0020782C">
        <w:rPr>
          <w:sz w:val="22"/>
          <w:szCs w:val="22"/>
        </w:rPr>
        <w:t xml:space="preserve">. </w:t>
      </w:r>
      <w:r w:rsidR="00586E76">
        <w:rPr>
          <w:sz w:val="22"/>
          <w:szCs w:val="22"/>
        </w:rPr>
        <w:t>10</w:t>
      </w:r>
      <w:r w:rsidR="000F5CA4" w:rsidRPr="0020782C">
        <w:rPr>
          <w:sz w:val="22"/>
          <w:szCs w:val="22"/>
        </w:rPr>
        <w:t xml:space="preserve"> </w:t>
      </w:r>
      <w:r w:rsidR="000F5CA4" w:rsidRPr="00C47C9F">
        <w:rPr>
          <w:sz w:val="22"/>
          <w:szCs w:val="22"/>
        </w:rPr>
        <w:t>п. 3.4.3. ст. 3.4</w:t>
      </w:r>
      <w:r w:rsidR="000F5CA4">
        <w:t xml:space="preserve"> </w:t>
      </w:r>
      <w:r w:rsidR="000F5CA4" w:rsidRPr="00AB2835">
        <w:rPr>
          <w:noProof/>
          <w:sz w:val="22"/>
          <w:szCs w:val="22"/>
        </w:rPr>
        <w:t>Положени</w:t>
      </w:r>
      <w:r w:rsidR="000F5CA4">
        <w:rPr>
          <w:noProof/>
          <w:sz w:val="22"/>
          <w:szCs w:val="22"/>
        </w:rPr>
        <w:t>я</w:t>
      </w:r>
      <w:r w:rsidR="000F5CA4" w:rsidRPr="00AB2835">
        <w:rPr>
          <w:noProof/>
          <w:sz w:val="22"/>
          <w:szCs w:val="22"/>
        </w:rPr>
        <w:t xml:space="preserve"> </w:t>
      </w:r>
      <w:r w:rsidR="000F5CA4" w:rsidRPr="00AB2835">
        <w:rPr>
          <w:sz w:val="22"/>
          <w:szCs w:val="22"/>
        </w:rPr>
        <w:t>о закупках товаров, работ и услуг для нужд Федерального государственного бюджетного учреждения культуры «Московский государственный академический детский музы</w:t>
      </w:r>
      <w:r w:rsidR="000F5CA4">
        <w:rPr>
          <w:sz w:val="22"/>
          <w:szCs w:val="22"/>
        </w:rPr>
        <w:t xml:space="preserve">кальный театр имени Н.И. Сац», </w:t>
      </w:r>
      <w:r w:rsidR="00BA06CA" w:rsidRPr="00BA06CA">
        <w:rPr>
          <w:sz w:val="22"/>
          <w:szCs w:val="22"/>
        </w:rPr>
        <w:t>утвержденного Приказом Минкультуры России от 26.12.2019г. № 2053</w:t>
      </w:r>
      <w:bookmarkEnd w:id="1"/>
      <w:r w:rsidR="0010078D">
        <w:rPr>
          <w:sz w:val="22"/>
          <w:szCs w:val="22"/>
        </w:rPr>
        <w:t>.</w:t>
      </w:r>
    </w:p>
    <w:p w:rsidR="0010078D" w:rsidRPr="003259DD" w:rsidRDefault="0010078D" w:rsidP="00586E76">
      <w:pPr>
        <w:pStyle w:val="22"/>
        <w:ind w:left="0" w:firstLine="567"/>
        <w:rPr>
          <w:sz w:val="22"/>
          <w:szCs w:val="22"/>
        </w:rPr>
      </w:pPr>
    </w:p>
    <w:p w:rsidR="00552087" w:rsidRPr="003259DD" w:rsidRDefault="00702AFD" w:rsidP="00D3316F">
      <w:pPr>
        <w:numPr>
          <w:ilvl w:val="0"/>
          <w:numId w:val="1"/>
        </w:numPr>
        <w:tabs>
          <w:tab w:val="left" w:pos="1260"/>
        </w:tabs>
        <w:ind w:left="0" w:firstLine="0"/>
        <w:jc w:val="center"/>
        <w:rPr>
          <w:b/>
          <w:sz w:val="22"/>
          <w:szCs w:val="22"/>
        </w:rPr>
      </w:pPr>
      <w:r w:rsidRPr="003259DD">
        <w:rPr>
          <w:b/>
          <w:sz w:val="22"/>
          <w:szCs w:val="22"/>
        </w:rPr>
        <w:t>Цена Договора и порядок расчетов</w:t>
      </w:r>
    </w:p>
    <w:p w:rsidR="00702AFD" w:rsidRPr="00586E76" w:rsidRDefault="00552087" w:rsidP="007851D7">
      <w:pPr>
        <w:ind w:firstLine="567"/>
        <w:rPr>
          <w:bCs/>
          <w:sz w:val="22"/>
          <w:szCs w:val="22"/>
        </w:rPr>
      </w:pPr>
      <w:r w:rsidRPr="003259DD">
        <w:rPr>
          <w:bCs/>
          <w:sz w:val="22"/>
          <w:szCs w:val="22"/>
        </w:rPr>
        <w:t>2.1</w:t>
      </w:r>
      <w:r w:rsidR="007841E6" w:rsidRPr="003259DD">
        <w:rPr>
          <w:bCs/>
          <w:sz w:val="22"/>
          <w:szCs w:val="22"/>
        </w:rPr>
        <w:t>.</w:t>
      </w:r>
      <w:r w:rsidRPr="003259DD">
        <w:rPr>
          <w:bCs/>
          <w:sz w:val="22"/>
          <w:szCs w:val="22"/>
        </w:rPr>
        <w:t xml:space="preserve"> </w:t>
      </w:r>
      <w:r w:rsidR="00702AFD" w:rsidRPr="00586E76">
        <w:rPr>
          <w:bCs/>
          <w:sz w:val="22"/>
          <w:szCs w:val="22"/>
        </w:rPr>
        <w:t xml:space="preserve">Цена </w:t>
      </w:r>
      <w:r w:rsidR="000716ED" w:rsidRPr="00586E76">
        <w:rPr>
          <w:bCs/>
          <w:sz w:val="22"/>
          <w:szCs w:val="22"/>
        </w:rPr>
        <w:t>Д</w:t>
      </w:r>
      <w:r w:rsidR="00702AFD" w:rsidRPr="00586E76">
        <w:rPr>
          <w:bCs/>
          <w:sz w:val="22"/>
          <w:szCs w:val="22"/>
        </w:rPr>
        <w:t xml:space="preserve">оговора </w:t>
      </w:r>
      <w:r w:rsidR="007851D7">
        <w:rPr>
          <w:b/>
          <w:bCs/>
          <w:sz w:val="22"/>
          <w:szCs w:val="22"/>
        </w:rPr>
        <w:t>______________________________</w:t>
      </w:r>
      <w:r w:rsidR="0010078D" w:rsidRPr="0010078D">
        <w:rPr>
          <w:b/>
          <w:bCs/>
          <w:sz w:val="22"/>
          <w:szCs w:val="22"/>
        </w:rPr>
        <w:t xml:space="preserve">, </w:t>
      </w:r>
      <w:r w:rsidR="0010078D" w:rsidRPr="00681BC4">
        <w:rPr>
          <w:bCs/>
          <w:sz w:val="22"/>
          <w:szCs w:val="22"/>
        </w:rPr>
        <w:t>в т.ч. НД</w:t>
      </w:r>
      <w:r w:rsidR="003A6E4F">
        <w:rPr>
          <w:bCs/>
          <w:sz w:val="22"/>
          <w:szCs w:val="22"/>
        </w:rPr>
        <w:t xml:space="preserve">С </w:t>
      </w:r>
      <w:r w:rsidR="007851D7">
        <w:rPr>
          <w:bCs/>
          <w:sz w:val="22"/>
          <w:szCs w:val="22"/>
        </w:rPr>
        <w:t>____________________</w:t>
      </w:r>
    </w:p>
    <w:p w:rsidR="00702AFD" w:rsidRPr="003259DD" w:rsidRDefault="00552087" w:rsidP="006C5A11">
      <w:pPr>
        <w:pStyle w:val="11"/>
        <w:ind w:left="0" w:firstLine="567"/>
        <w:rPr>
          <w:bCs/>
          <w:sz w:val="22"/>
          <w:szCs w:val="22"/>
        </w:rPr>
      </w:pPr>
      <w:r w:rsidRPr="003259DD">
        <w:rPr>
          <w:sz w:val="22"/>
          <w:szCs w:val="22"/>
        </w:rPr>
        <w:t>2.2.</w:t>
      </w:r>
      <w:r w:rsidR="007841E6" w:rsidRPr="003259DD">
        <w:rPr>
          <w:sz w:val="22"/>
          <w:szCs w:val="22"/>
        </w:rPr>
        <w:t xml:space="preserve"> </w:t>
      </w:r>
      <w:r w:rsidR="00702AFD" w:rsidRPr="003259DD">
        <w:rPr>
          <w:sz w:val="22"/>
          <w:szCs w:val="22"/>
        </w:rPr>
        <w:t xml:space="preserve">Цена </w:t>
      </w:r>
      <w:r w:rsidR="00702AFD" w:rsidRPr="003259DD">
        <w:rPr>
          <w:bCs/>
          <w:sz w:val="22"/>
          <w:szCs w:val="22"/>
        </w:rPr>
        <w:t>Договора</w:t>
      </w:r>
      <w:r w:rsidR="00702AFD" w:rsidRPr="003259DD">
        <w:rPr>
          <w:sz w:val="22"/>
          <w:szCs w:val="22"/>
        </w:rPr>
        <w:t xml:space="preserve"> включает в себя: стоимость Товара, </w:t>
      </w:r>
      <w:r w:rsidR="00117A43" w:rsidRPr="003259DD">
        <w:rPr>
          <w:sz w:val="22"/>
          <w:szCs w:val="22"/>
        </w:rPr>
        <w:t xml:space="preserve">стоимость доставки и разгрузки </w:t>
      </w:r>
      <w:r w:rsidR="00CD40B4" w:rsidRPr="003259DD">
        <w:rPr>
          <w:sz w:val="22"/>
          <w:szCs w:val="22"/>
        </w:rPr>
        <w:t>Т</w:t>
      </w:r>
      <w:r w:rsidR="00117A43" w:rsidRPr="003259DD">
        <w:rPr>
          <w:sz w:val="22"/>
          <w:szCs w:val="22"/>
        </w:rPr>
        <w:t>овара</w:t>
      </w:r>
      <w:r w:rsidR="006C5A11" w:rsidRPr="003259DD">
        <w:rPr>
          <w:sz w:val="22"/>
          <w:szCs w:val="22"/>
        </w:rPr>
        <w:t xml:space="preserve"> по адресу, указанному в </w:t>
      </w:r>
      <w:r w:rsidR="00930DC3">
        <w:rPr>
          <w:sz w:val="22"/>
          <w:szCs w:val="22"/>
        </w:rPr>
        <w:t>п.1.3</w:t>
      </w:r>
      <w:r w:rsidR="006C5A11" w:rsidRPr="003259DD">
        <w:rPr>
          <w:sz w:val="22"/>
          <w:szCs w:val="22"/>
        </w:rPr>
        <w:t xml:space="preserve">. настоящего Договора, при наличии - </w:t>
      </w:r>
      <w:r w:rsidR="00702AFD" w:rsidRPr="003259DD">
        <w:rPr>
          <w:sz w:val="22"/>
          <w:szCs w:val="22"/>
        </w:rPr>
        <w:t xml:space="preserve">стоимость упаковки (тары), </w:t>
      </w:r>
      <w:r w:rsidR="006C5A11" w:rsidRPr="003259DD">
        <w:rPr>
          <w:sz w:val="22"/>
          <w:szCs w:val="22"/>
        </w:rPr>
        <w:t xml:space="preserve">а также все </w:t>
      </w:r>
      <w:r w:rsidR="00702AFD" w:rsidRPr="003259DD">
        <w:rPr>
          <w:sz w:val="22"/>
          <w:szCs w:val="22"/>
        </w:rPr>
        <w:t xml:space="preserve">установленные налоги, сборы и иные расходы, связанные с исполнением </w:t>
      </w:r>
      <w:r w:rsidR="00702AFD" w:rsidRPr="003259DD">
        <w:rPr>
          <w:bCs/>
          <w:sz w:val="22"/>
          <w:szCs w:val="22"/>
        </w:rPr>
        <w:t>Договора.</w:t>
      </w:r>
    </w:p>
    <w:p w:rsidR="00702AFD" w:rsidRPr="0010078D" w:rsidRDefault="00D76407" w:rsidP="0010078D">
      <w:pPr>
        <w:ind w:firstLine="567"/>
      </w:pPr>
      <w:r w:rsidRPr="003259DD">
        <w:rPr>
          <w:sz w:val="22"/>
          <w:szCs w:val="22"/>
        </w:rPr>
        <w:t xml:space="preserve">2.3. </w:t>
      </w:r>
      <w:r w:rsidR="00702AFD" w:rsidRPr="003259DD">
        <w:rPr>
          <w:b/>
          <w:sz w:val="22"/>
          <w:szCs w:val="22"/>
        </w:rPr>
        <w:t>Оплата</w:t>
      </w:r>
      <w:r w:rsidR="00702AFD" w:rsidRPr="003259DD">
        <w:rPr>
          <w:sz w:val="22"/>
          <w:szCs w:val="22"/>
        </w:rPr>
        <w:t xml:space="preserve"> по настоящему Договору осуществляется по безналичному расчету</w:t>
      </w:r>
      <w:r w:rsidR="00AF2C40" w:rsidRPr="003259DD">
        <w:rPr>
          <w:sz w:val="22"/>
          <w:szCs w:val="22"/>
        </w:rPr>
        <w:t>,</w:t>
      </w:r>
      <w:r w:rsidR="00702AFD" w:rsidRPr="003259DD">
        <w:rPr>
          <w:sz w:val="22"/>
          <w:szCs w:val="22"/>
        </w:rPr>
        <w:t xml:space="preserve"> путем перечисления Заказчиком денежных средств н</w:t>
      </w:r>
      <w:r w:rsidR="00702AFD" w:rsidRPr="00956A0E">
        <w:rPr>
          <w:sz w:val="22"/>
          <w:szCs w:val="22"/>
        </w:rPr>
        <w:t>а расчетный счет Поставщика, ук</w:t>
      </w:r>
      <w:r w:rsidR="00E94F8B" w:rsidRPr="00956A0E">
        <w:rPr>
          <w:sz w:val="22"/>
          <w:szCs w:val="22"/>
        </w:rPr>
        <w:t>аза</w:t>
      </w:r>
      <w:r w:rsidR="007F3ADA" w:rsidRPr="00956A0E">
        <w:rPr>
          <w:sz w:val="22"/>
          <w:szCs w:val="22"/>
        </w:rPr>
        <w:t xml:space="preserve">нный в Договоре, </w:t>
      </w:r>
      <w:r w:rsidR="007F3ADA" w:rsidRPr="00956A0E">
        <w:rPr>
          <w:b/>
          <w:sz w:val="22"/>
          <w:szCs w:val="22"/>
        </w:rPr>
        <w:t xml:space="preserve">в </w:t>
      </w:r>
      <w:r w:rsidR="00835600" w:rsidRPr="00956A0E">
        <w:rPr>
          <w:b/>
          <w:sz w:val="22"/>
          <w:szCs w:val="22"/>
        </w:rPr>
        <w:t xml:space="preserve">течение </w:t>
      </w:r>
      <w:r w:rsidR="0010078D" w:rsidRPr="00956A0E">
        <w:rPr>
          <w:b/>
          <w:sz w:val="22"/>
          <w:szCs w:val="22"/>
        </w:rPr>
        <w:t>7</w:t>
      </w:r>
      <w:r w:rsidR="00835600" w:rsidRPr="00956A0E">
        <w:rPr>
          <w:b/>
          <w:sz w:val="22"/>
          <w:szCs w:val="22"/>
        </w:rPr>
        <w:t xml:space="preserve"> (</w:t>
      </w:r>
      <w:r w:rsidR="0010078D" w:rsidRPr="00956A0E">
        <w:rPr>
          <w:b/>
          <w:sz w:val="22"/>
          <w:szCs w:val="22"/>
        </w:rPr>
        <w:t>семи</w:t>
      </w:r>
      <w:r w:rsidR="00835600" w:rsidRPr="00956A0E">
        <w:rPr>
          <w:b/>
          <w:sz w:val="22"/>
          <w:szCs w:val="22"/>
        </w:rPr>
        <w:t>) рабочих дней</w:t>
      </w:r>
      <w:r w:rsidR="00ED4CFE" w:rsidRPr="00956A0E">
        <w:rPr>
          <w:sz w:val="22"/>
          <w:szCs w:val="22"/>
        </w:rPr>
        <w:t xml:space="preserve">, при условии соблюдения Поставщиком срока </w:t>
      </w:r>
      <w:r w:rsidR="00702AFD" w:rsidRPr="00956A0E">
        <w:rPr>
          <w:sz w:val="22"/>
          <w:szCs w:val="22"/>
        </w:rPr>
        <w:t>поставки Товара и предоставлен</w:t>
      </w:r>
      <w:r w:rsidR="00AB3890" w:rsidRPr="00956A0E">
        <w:rPr>
          <w:sz w:val="22"/>
          <w:szCs w:val="22"/>
        </w:rPr>
        <w:t xml:space="preserve">ия Заказчику </w:t>
      </w:r>
      <w:r w:rsidR="002F7391" w:rsidRPr="00956A0E">
        <w:rPr>
          <w:sz w:val="22"/>
          <w:szCs w:val="22"/>
        </w:rPr>
        <w:t xml:space="preserve">надлежащим образом оформленных </w:t>
      </w:r>
      <w:r w:rsidR="00AB3890" w:rsidRPr="00956A0E">
        <w:rPr>
          <w:sz w:val="22"/>
          <w:szCs w:val="22"/>
        </w:rPr>
        <w:t>счета</w:t>
      </w:r>
      <w:r w:rsidR="002F7391" w:rsidRPr="00956A0E">
        <w:rPr>
          <w:sz w:val="22"/>
          <w:szCs w:val="22"/>
        </w:rPr>
        <w:t xml:space="preserve">, </w:t>
      </w:r>
      <w:r w:rsidR="00C020F2" w:rsidRPr="00956A0E">
        <w:rPr>
          <w:sz w:val="22"/>
          <w:szCs w:val="22"/>
        </w:rPr>
        <w:t xml:space="preserve">счета-фактуры, </w:t>
      </w:r>
      <w:r w:rsidR="002F7391" w:rsidRPr="00956A0E">
        <w:rPr>
          <w:sz w:val="22"/>
          <w:szCs w:val="22"/>
        </w:rPr>
        <w:t xml:space="preserve">товарной </w:t>
      </w:r>
      <w:r w:rsidR="00702AFD" w:rsidRPr="00956A0E">
        <w:rPr>
          <w:sz w:val="22"/>
          <w:szCs w:val="22"/>
        </w:rPr>
        <w:t>накладной</w:t>
      </w:r>
      <w:r w:rsidR="0010078D" w:rsidRPr="00956A0E">
        <w:rPr>
          <w:sz w:val="22"/>
          <w:szCs w:val="22"/>
        </w:rPr>
        <w:t xml:space="preserve"> (либо универсального передаточного документа).</w:t>
      </w:r>
    </w:p>
    <w:p w:rsidR="008E6C2F" w:rsidRPr="0010078D" w:rsidRDefault="00702AFD" w:rsidP="0010078D">
      <w:pPr>
        <w:ind w:firstLine="567"/>
        <w:rPr>
          <w:sz w:val="22"/>
          <w:szCs w:val="22"/>
        </w:rPr>
      </w:pPr>
      <w:r w:rsidRPr="003259DD">
        <w:rPr>
          <w:sz w:val="22"/>
          <w:szCs w:val="22"/>
        </w:rPr>
        <w:t xml:space="preserve">2.4.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w:t>
      </w:r>
      <w:r w:rsidRPr="003259DD">
        <w:rPr>
          <w:sz w:val="22"/>
          <w:szCs w:val="22"/>
        </w:rPr>
        <w:lastRenderedPageBreak/>
        <w:t>риски, связанные с перечислением Заказчиком денежных средств на указанный в настоящем Договоре счет Поставщика, несет Поставщик.</w:t>
      </w:r>
    </w:p>
    <w:p w:rsidR="00835600" w:rsidRPr="003259DD" w:rsidRDefault="00835600" w:rsidP="00BC72D7">
      <w:pPr>
        <w:pStyle w:val="11"/>
        <w:tabs>
          <w:tab w:val="left" w:pos="1260"/>
        </w:tabs>
        <w:ind w:left="0"/>
        <w:rPr>
          <w:b/>
          <w:sz w:val="22"/>
          <w:szCs w:val="22"/>
        </w:rPr>
      </w:pPr>
    </w:p>
    <w:p w:rsidR="00702AFD" w:rsidRPr="003259DD" w:rsidRDefault="00702AFD" w:rsidP="00D3316F">
      <w:pPr>
        <w:pStyle w:val="11"/>
        <w:numPr>
          <w:ilvl w:val="0"/>
          <w:numId w:val="1"/>
        </w:numPr>
        <w:tabs>
          <w:tab w:val="left" w:pos="1260"/>
        </w:tabs>
        <w:ind w:left="0" w:firstLine="0"/>
        <w:jc w:val="center"/>
        <w:rPr>
          <w:b/>
          <w:sz w:val="22"/>
          <w:szCs w:val="22"/>
        </w:rPr>
      </w:pPr>
      <w:r w:rsidRPr="003259DD">
        <w:rPr>
          <w:b/>
          <w:sz w:val="22"/>
          <w:szCs w:val="22"/>
        </w:rPr>
        <w:t>Порядок поставки и приемки товара</w:t>
      </w:r>
    </w:p>
    <w:p w:rsidR="00702AFD" w:rsidRPr="003259DD" w:rsidRDefault="00EA7F47" w:rsidP="006C5A11">
      <w:pPr>
        <w:ind w:firstLine="567"/>
        <w:rPr>
          <w:sz w:val="22"/>
          <w:szCs w:val="22"/>
        </w:rPr>
      </w:pPr>
      <w:r>
        <w:rPr>
          <w:sz w:val="22"/>
          <w:szCs w:val="22"/>
        </w:rPr>
        <w:t>3.1</w:t>
      </w:r>
      <w:r w:rsidR="00702AFD" w:rsidRPr="003259DD">
        <w:rPr>
          <w:sz w:val="22"/>
          <w:szCs w:val="22"/>
        </w:rPr>
        <w:t xml:space="preserve">. Приемка Товара осуществляется представителем Заказчика в присутствии представителя Поставщика, в соответствии с наименованием, количеством </w:t>
      </w:r>
      <w:r w:rsidR="00702AFD" w:rsidRPr="003259DD">
        <w:rPr>
          <w:bCs/>
          <w:sz w:val="22"/>
          <w:szCs w:val="22"/>
        </w:rPr>
        <w:t xml:space="preserve">и иными характеристиками поставляемого Товара, указанными в </w:t>
      </w:r>
      <w:r w:rsidR="0074332A" w:rsidRPr="003259DD">
        <w:rPr>
          <w:bCs/>
          <w:sz w:val="22"/>
          <w:szCs w:val="22"/>
        </w:rPr>
        <w:t xml:space="preserve">п. 1.3 </w:t>
      </w:r>
      <w:r w:rsidR="00EA2122" w:rsidRPr="003259DD">
        <w:rPr>
          <w:bCs/>
          <w:sz w:val="22"/>
          <w:szCs w:val="22"/>
        </w:rPr>
        <w:t>Д</w:t>
      </w:r>
      <w:r w:rsidR="0074332A" w:rsidRPr="003259DD">
        <w:rPr>
          <w:bCs/>
          <w:sz w:val="22"/>
          <w:szCs w:val="22"/>
        </w:rPr>
        <w:t xml:space="preserve">оговора, </w:t>
      </w:r>
      <w:r w:rsidR="00702AFD" w:rsidRPr="003259DD">
        <w:rPr>
          <w:bCs/>
          <w:sz w:val="22"/>
          <w:szCs w:val="22"/>
        </w:rPr>
        <w:t xml:space="preserve">а также </w:t>
      </w:r>
      <w:r w:rsidR="00702AFD" w:rsidRPr="003259DD">
        <w:rPr>
          <w:sz w:val="22"/>
          <w:szCs w:val="22"/>
        </w:rPr>
        <w:t xml:space="preserve">другими условиями Договора. Представитель Заказчика проводит проверку соответствия наименования, количества </w:t>
      </w:r>
      <w:r w:rsidR="00702AFD" w:rsidRPr="003259DD">
        <w:rPr>
          <w:bCs/>
          <w:sz w:val="22"/>
          <w:szCs w:val="22"/>
        </w:rPr>
        <w:t>и иных характеристик поставляемого Товара, указанным в</w:t>
      </w:r>
      <w:r w:rsidR="0074332A" w:rsidRPr="003259DD">
        <w:rPr>
          <w:bCs/>
          <w:sz w:val="22"/>
          <w:szCs w:val="22"/>
        </w:rPr>
        <w:t xml:space="preserve"> п. 1.3 </w:t>
      </w:r>
      <w:r w:rsidR="00EA2122" w:rsidRPr="003259DD">
        <w:rPr>
          <w:bCs/>
          <w:sz w:val="22"/>
          <w:szCs w:val="22"/>
        </w:rPr>
        <w:t>Д</w:t>
      </w:r>
      <w:r w:rsidR="0074332A" w:rsidRPr="003259DD">
        <w:rPr>
          <w:bCs/>
          <w:sz w:val="22"/>
          <w:szCs w:val="22"/>
        </w:rPr>
        <w:t>оговора</w:t>
      </w:r>
      <w:r w:rsidR="00702AFD" w:rsidRPr="003259DD">
        <w:rPr>
          <w:bCs/>
          <w:sz w:val="22"/>
          <w:szCs w:val="22"/>
        </w:rPr>
        <w:t xml:space="preserve">, </w:t>
      </w:r>
      <w:r w:rsidR="00702AFD" w:rsidRPr="003259DD">
        <w:rPr>
          <w:sz w:val="22"/>
          <w:szCs w:val="22"/>
        </w:rPr>
        <w:t xml:space="preserve">сведениям, содержащимся в сопроводительных документах Поставщика. </w:t>
      </w:r>
    </w:p>
    <w:p w:rsidR="00702AFD" w:rsidRPr="003259DD" w:rsidRDefault="00702AFD" w:rsidP="006C5A11">
      <w:pPr>
        <w:ind w:firstLine="567"/>
        <w:rPr>
          <w:sz w:val="22"/>
          <w:szCs w:val="22"/>
        </w:rPr>
      </w:pPr>
      <w:r w:rsidRPr="003259DD">
        <w:rPr>
          <w:sz w:val="22"/>
          <w:szCs w:val="22"/>
        </w:rPr>
        <w:t>3.</w:t>
      </w:r>
      <w:r w:rsidR="00EA7F47">
        <w:rPr>
          <w:sz w:val="22"/>
          <w:szCs w:val="22"/>
        </w:rPr>
        <w:t>2</w:t>
      </w:r>
      <w:r w:rsidRPr="003259DD">
        <w:rPr>
          <w:sz w:val="22"/>
          <w:szCs w:val="22"/>
        </w:rPr>
        <w:t>. Поставщик гарантирует качество поставляемого Товара. При поставке Товара ненадлежащего качества Заказчик вправе в течени</w:t>
      </w:r>
      <w:r w:rsidR="00BC4430" w:rsidRPr="003259DD">
        <w:rPr>
          <w:sz w:val="22"/>
          <w:szCs w:val="22"/>
        </w:rPr>
        <w:t>е</w:t>
      </w:r>
      <w:r w:rsidR="00552087" w:rsidRPr="003259DD">
        <w:rPr>
          <w:sz w:val="22"/>
          <w:szCs w:val="22"/>
        </w:rPr>
        <w:t xml:space="preserve"> </w:t>
      </w:r>
      <w:r w:rsidRPr="003259DD">
        <w:rPr>
          <w:sz w:val="22"/>
          <w:szCs w:val="22"/>
        </w:rPr>
        <w:t>15</w:t>
      </w:r>
      <w:r w:rsidR="0010078D">
        <w:rPr>
          <w:sz w:val="22"/>
          <w:szCs w:val="22"/>
        </w:rPr>
        <w:t xml:space="preserve"> </w:t>
      </w:r>
      <w:r w:rsidRPr="003259DD">
        <w:rPr>
          <w:sz w:val="22"/>
          <w:szCs w:val="22"/>
        </w:rPr>
        <w:t>(пятнадцати) календарных дней с момента получения Товара заявить Поставщику претензию по качеству Товара.</w:t>
      </w:r>
    </w:p>
    <w:p w:rsidR="00702AFD" w:rsidRPr="003259DD" w:rsidRDefault="00702AFD" w:rsidP="006C5A11">
      <w:pPr>
        <w:ind w:firstLine="567"/>
        <w:rPr>
          <w:sz w:val="22"/>
          <w:szCs w:val="22"/>
        </w:rPr>
      </w:pPr>
      <w:r w:rsidRPr="003259DD">
        <w:rPr>
          <w:sz w:val="22"/>
          <w:szCs w:val="22"/>
        </w:rPr>
        <w:t>3.</w:t>
      </w:r>
      <w:r w:rsidR="00EA7F47">
        <w:rPr>
          <w:sz w:val="22"/>
          <w:szCs w:val="22"/>
        </w:rPr>
        <w:t>3</w:t>
      </w:r>
      <w:r w:rsidRPr="003259DD">
        <w:rPr>
          <w:sz w:val="22"/>
          <w:szCs w:val="22"/>
        </w:rPr>
        <w:t xml:space="preserve">. Поставщик обязан устранить недостатки или заменить Товар </w:t>
      </w:r>
      <w:r w:rsidR="00552087" w:rsidRPr="003259DD">
        <w:rPr>
          <w:sz w:val="22"/>
          <w:szCs w:val="22"/>
        </w:rPr>
        <w:t xml:space="preserve">ненадлежащего качества в течение </w:t>
      </w:r>
      <w:r w:rsidRPr="003259DD">
        <w:rPr>
          <w:sz w:val="22"/>
          <w:szCs w:val="22"/>
        </w:rPr>
        <w:t>5 (пяти) дней с момента получения претензии по качеству Товара.</w:t>
      </w:r>
      <w:r w:rsidR="00552087" w:rsidRPr="003259DD">
        <w:rPr>
          <w:sz w:val="22"/>
          <w:szCs w:val="22"/>
        </w:rPr>
        <w:t xml:space="preserve"> </w:t>
      </w:r>
    </w:p>
    <w:p w:rsidR="00702AFD" w:rsidRPr="0010078D" w:rsidRDefault="00702AFD" w:rsidP="0010078D">
      <w:pPr>
        <w:ind w:firstLine="567"/>
      </w:pPr>
      <w:r w:rsidRPr="003259DD">
        <w:rPr>
          <w:sz w:val="22"/>
          <w:szCs w:val="22"/>
        </w:rPr>
        <w:t>3.</w:t>
      </w:r>
      <w:r w:rsidR="00EA7F47">
        <w:rPr>
          <w:sz w:val="22"/>
          <w:szCs w:val="22"/>
        </w:rPr>
        <w:t>4</w:t>
      </w:r>
      <w:r w:rsidRPr="003259DD">
        <w:rPr>
          <w:sz w:val="22"/>
          <w:szCs w:val="22"/>
        </w:rPr>
        <w:t>. Право собственности и риск случайной гибели или порчи Товара переходит от Поставщика к Заказчику с момента приемки Товара Заказчиком</w:t>
      </w:r>
      <w:r w:rsidR="0010078D">
        <w:rPr>
          <w:sz w:val="22"/>
          <w:szCs w:val="22"/>
        </w:rPr>
        <w:t xml:space="preserve"> и подписания Сторонами товарной</w:t>
      </w:r>
      <w:r w:rsidRPr="003259DD">
        <w:rPr>
          <w:sz w:val="22"/>
          <w:szCs w:val="22"/>
        </w:rPr>
        <w:t xml:space="preserve"> накл</w:t>
      </w:r>
      <w:r w:rsidR="0010078D">
        <w:rPr>
          <w:sz w:val="22"/>
          <w:szCs w:val="22"/>
        </w:rPr>
        <w:t xml:space="preserve">адной </w:t>
      </w:r>
      <w:r w:rsidR="0010078D" w:rsidRPr="005C4ACB">
        <w:t>(либо универсального передаточного документа).</w:t>
      </w:r>
    </w:p>
    <w:p w:rsidR="00702AFD" w:rsidRPr="003259DD" w:rsidRDefault="00EA7F47" w:rsidP="006C5A11">
      <w:pPr>
        <w:ind w:firstLine="567"/>
        <w:rPr>
          <w:sz w:val="22"/>
          <w:szCs w:val="22"/>
        </w:rPr>
      </w:pPr>
      <w:r>
        <w:rPr>
          <w:sz w:val="22"/>
          <w:szCs w:val="22"/>
        </w:rPr>
        <w:t>3.5</w:t>
      </w:r>
      <w:r w:rsidR="00702AFD" w:rsidRPr="003259DD">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02AFD" w:rsidRPr="003259DD" w:rsidRDefault="00702AFD" w:rsidP="00D3316F">
      <w:pPr>
        <w:tabs>
          <w:tab w:val="left" w:pos="1260"/>
        </w:tabs>
        <w:jc w:val="center"/>
        <w:rPr>
          <w:b/>
          <w:sz w:val="22"/>
          <w:szCs w:val="22"/>
        </w:rPr>
      </w:pPr>
    </w:p>
    <w:p w:rsidR="00702AFD" w:rsidRPr="003259DD" w:rsidRDefault="00702AFD" w:rsidP="00ED0616">
      <w:pPr>
        <w:pStyle w:val="11"/>
        <w:numPr>
          <w:ilvl w:val="0"/>
          <w:numId w:val="1"/>
        </w:numPr>
        <w:tabs>
          <w:tab w:val="left" w:pos="1260"/>
        </w:tabs>
        <w:jc w:val="center"/>
        <w:rPr>
          <w:b/>
          <w:sz w:val="22"/>
          <w:szCs w:val="22"/>
        </w:rPr>
      </w:pPr>
      <w:r w:rsidRPr="003259DD">
        <w:rPr>
          <w:b/>
          <w:sz w:val="22"/>
          <w:szCs w:val="22"/>
        </w:rPr>
        <w:t>Права и обязанности Сторон</w:t>
      </w:r>
    </w:p>
    <w:p w:rsidR="00702AFD" w:rsidRPr="003259DD" w:rsidRDefault="00702AFD" w:rsidP="006C5A11">
      <w:pPr>
        <w:tabs>
          <w:tab w:val="left" w:pos="1260"/>
        </w:tabs>
        <w:ind w:firstLine="567"/>
        <w:rPr>
          <w:sz w:val="22"/>
          <w:szCs w:val="22"/>
        </w:rPr>
      </w:pPr>
      <w:r w:rsidRPr="003259DD">
        <w:rPr>
          <w:sz w:val="22"/>
          <w:szCs w:val="22"/>
        </w:rPr>
        <w:t>4.1. Поставщик обязуется:</w:t>
      </w:r>
    </w:p>
    <w:p w:rsidR="00702AFD" w:rsidRPr="003259DD" w:rsidRDefault="00702AFD" w:rsidP="006C5A11">
      <w:pPr>
        <w:tabs>
          <w:tab w:val="left" w:pos="1260"/>
        </w:tabs>
        <w:ind w:firstLine="567"/>
        <w:rPr>
          <w:bCs/>
          <w:sz w:val="22"/>
          <w:szCs w:val="22"/>
          <w:vertAlign w:val="superscript"/>
        </w:rPr>
      </w:pPr>
      <w:r w:rsidRPr="003259DD">
        <w:rPr>
          <w:sz w:val="22"/>
          <w:szCs w:val="22"/>
        </w:rPr>
        <w:t xml:space="preserve">4.1.1. своевременно и надлежащим образом поставить Заказчику Товар </w:t>
      </w:r>
      <w:r w:rsidR="006C5A11" w:rsidRPr="003259DD">
        <w:rPr>
          <w:sz w:val="22"/>
          <w:szCs w:val="22"/>
        </w:rPr>
        <w:t>согласно условиям настоящего Договора</w:t>
      </w:r>
      <w:r w:rsidRPr="003259DD">
        <w:rPr>
          <w:sz w:val="22"/>
          <w:szCs w:val="22"/>
        </w:rPr>
        <w:t>;</w:t>
      </w:r>
    </w:p>
    <w:p w:rsidR="00702AFD" w:rsidRPr="003259DD" w:rsidRDefault="00702AFD" w:rsidP="006C5A11">
      <w:pPr>
        <w:widowControl w:val="0"/>
        <w:autoSpaceDE w:val="0"/>
        <w:autoSpaceDN w:val="0"/>
        <w:adjustRightInd w:val="0"/>
        <w:ind w:firstLine="567"/>
        <w:rPr>
          <w:sz w:val="22"/>
          <w:szCs w:val="22"/>
        </w:rPr>
      </w:pPr>
      <w:r w:rsidRPr="003259DD">
        <w:rPr>
          <w:sz w:val="22"/>
          <w:szCs w:val="22"/>
        </w:rPr>
        <w:t xml:space="preserve">4.1.2. обеспечить передачу Товара в порядке и </w:t>
      </w:r>
      <w:r w:rsidR="006C5A11" w:rsidRPr="003259DD">
        <w:rPr>
          <w:sz w:val="22"/>
          <w:szCs w:val="22"/>
        </w:rPr>
        <w:t xml:space="preserve">в </w:t>
      </w:r>
      <w:r w:rsidRPr="003259DD">
        <w:rPr>
          <w:sz w:val="22"/>
          <w:szCs w:val="22"/>
        </w:rPr>
        <w:t>сроки, предусмотренные настоящим Договором;</w:t>
      </w:r>
    </w:p>
    <w:p w:rsidR="00702AFD" w:rsidRPr="003259DD" w:rsidRDefault="00702AFD" w:rsidP="006C5A11">
      <w:pPr>
        <w:widowControl w:val="0"/>
        <w:autoSpaceDE w:val="0"/>
        <w:autoSpaceDN w:val="0"/>
        <w:adjustRightInd w:val="0"/>
        <w:ind w:firstLine="567"/>
        <w:rPr>
          <w:sz w:val="22"/>
          <w:szCs w:val="22"/>
        </w:rPr>
      </w:pPr>
      <w:r w:rsidRPr="003259DD">
        <w:rPr>
          <w:sz w:val="22"/>
          <w:szCs w:val="22"/>
        </w:rPr>
        <w:t>4.1.3. передать Заказчику Товар соответствующего качества согласно разделу 5 Договора;</w:t>
      </w:r>
    </w:p>
    <w:p w:rsidR="00702AFD" w:rsidRPr="003259DD" w:rsidRDefault="00702AFD" w:rsidP="006C5A11">
      <w:pPr>
        <w:widowControl w:val="0"/>
        <w:autoSpaceDE w:val="0"/>
        <w:autoSpaceDN w:val="0"/>
        <w:adjustRightInd w:val="0"/>
        <w:ind w:firstLine="567"/>
        <w:rPr>
          <w:sz w:val="22"/>
          <w:szCs w:val="22"/>
        </w:rPr>
      </w:pPr>
      <w:r w:rsidRPr="003259DD">
        <w:rPr>
          <w:sz w:val="22"/>
          <w:szCs w:val="22"/>
        </w:rPr>
        <w:t>4.1.4. обеспечить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702AFD" w:rsidRPr="003259DD" w:rsidRDefault="00702AFD" w:rsidP="006C5A11">
      <w:pPr>
        <w:tabs>
          <w:tab w:val="left" w:pos="1260"/>
        </w:tabs>
        <w:ind w:firstLine="567"/>
        <w:rPr>
          <w:sz w:val="22"/>
          <w:szCs w:val="22"/>
        </w:rPr>
      </w:pPr>
      <w:r w:rsidRPr="003259DD">
        <w:rPr>
          <w:sz w:val="22"/>
          <w:szCs w:val="22"/>
        </w:rPr>
        <w:t>4.2. Поставщик вправе:</w:t>
      </w:r>
    </w:p>
    <w:p w:rsidR="00702AFD" w:rsidRPr="003259DD" w:rsidRDefault="006C5A11" w:rsidP="006C5A11">
      <w:pPr>
        <w:tabs>
          <w:tab w:val="left" w:pos="1260"/>
        </w:tabs>
        <w:ind w:firstLine="567"/>
        <w:rPr>
          <w:sz w:val="22"/>
          <w:szCs w:val="22"/>
        </w:rPr>
      </w:pPr>
      <w:r w:rsidRPr="003259DD">
        <w:rPr>
          <w:sz w:val="22"/>
          <w:szCs w:val="22"/>
        </w:rPr>
        <w:t>4.2.1.</w:t>
      </w:r>
      <w:r w:rsidR="00BA06CA">
        <w:rPr>
          <w:sz w:val="22"/>
          <w:szCs w:val="22"/>
        </w:rPr>
        <w:t xml:space="preserve"> </w:t>
      </w:r>
      <w:r w:rsidR="00702AFD" w:rsidRPr="003259DD">
        <w:rPr>
          <w:sz w:val="22"/>
          <w:szCs w:val="22"/>
        </w:rPr>
        <w:t>требовать от Заказчика произвести приемку Товара в порядке и в сроки, предусмотренные Договором;</w:t>
      </w:r>
    </w:p>
    <w:p w:rsidR="00702AFD" w:rsidRPr="003259DD" w:rsidRDefault="00702AFD" w:rsidP="006C5A11">
      <w:pPr>
        <w:tabs>
          <w:tab w:val="left" w:pos="1260"/>
        </w:tabs>
        <w:ind w:firstLine="567"/>
        <w:rPr>
          <w:sz w:val="22"/>
          <w:szCs w:val="22"/>
        </w:rPr>
      </w:pPr>
      <w:r w:rsidRPr="003259DD">
        <w:rPr>
          <w:sz w:val="22"/>
          <w:szCs w:val="22"/>
        </w:rPr>
        <w:t>4.2.2. требовать от Заказчика полную и своевременную оплату поставленного Товара согласно разделу 2 Договора;</w:t>
      </w:r>
    </w:p>
    <w:p w:rsidR="00702AFD" w:rsidRPr="003259DD" w:rsidRDefault="00702AFD" w:rsidP="006C5A11">
      <w:pPr>
        <w:tabs>
          <w:tab w:val="left" w:pos="1260"/>
        </w:tabs>
        <w:ind w:firstLine="567"/>
        <w:rPr>
          <w:sz w:val="22"/>
          <w:szCs w:val="22"/>
        </w:rPr>
      </w:pPr>
      <w:r w:rsidRPr="003259DD">
        <w:rPr>
          <w:sz w:val="22"/>
          <w:szCs w:val="22"/>
        </w:rPr>
        <w:t>4.3.</w:t>
      </w:r>
      <w:r w:rsidR="00BA06CA">
        <w:rPr>
          <w:sz w:val="22"/>
          <w:szCs w:val="22"/>
        </w:rPr>
        <w:t xml:space="preserve"> </w:t>
      </w:r>
      <w:r w:rsidRPr="003259DD">
        <w:rPr>
          <w:sz w:val="22"/>
          <w:szCs w:val="22"/>
        </w:rPr>
        <w:t>Заказчик обязуется:</w:t>
      </w:r>
    </w:p>
    <w:p w:rsidR="00702AFD" w:rsidRPr="003259DD" w:rsidRDefault="00702AFD" w:rsidP="006C5A11">
      <w:pPr>
        <w:ind w:firstLine="567"/>
        <w:rPr>
          <w:sz w:val="22"/>
          <w:szCs w:val="22"/>
        </w:rPr>
      </w:pPr>
      <w:r w:rsidRPr="003259DD">
        <w:rPr>
          <w:sz w:val="22"/>
          <w:szCs w:val="22"/>
        </w:rPr>
        <w:t xml:space="preserve">4.3.1. </w:t>
      </w:r>
      <w:r w:rsidRPr="003259DD">
        <w:rPr>
          <w:rFonts w:eastAsia="Times New Roman"/>
          <w:sz w:val="22"/>
          <w:szCs w:val="22"/>
          <w:lang w:eastAsia="en-US"/>
        </w:rPr>
        <w:t>обеспечить своевременную приемку поставленных Товаров в порядке,</w:t>
      </w:r>
      <w:r w:rsidRPr="003259DD">
        <w:rPr>
          <w:sz w:val="22"/>
          <w:szCs w:val="22"/>
        </w:rPr>
        <w:t xml:space="preserve"> предусмотренном настоящим Договором;</w:t>
      </w:r>
    </w:p>
    <w:p w:rsidR="00702AFD" w:rsidRPr="003259DD" w:rsidRDefault="00702AFD" w:rsidP="006C5A11">
      <w:pPr>
        <w:ind w:firstLine="567"/>
        <w:rPr>
          <w:rFonts w:eastAsia="Times New Roman"/>
          <w:sz w:val="22"/>
          <w:szCs w:val="22"/>
          <w:lang w:eastAsia="en-US"/>
        </w:rPr>
      </w:pPr>
      <w:r w:rsidRPr="003259DD">
        <w:rPr>
          <w:sz w:val="22"/>
          <w:szCs w:val="22"/>
        </w:rPr>
        <w:t>4.3.2. п</w:t>
      </w:r>
      <w:r w:rsidRPr="003259DD">
        <w:rPr>
          <w:rFonts w:eastAsia="Times New Roman"/>
          <w:sz w:val="22"/>
          <w:szCs w:val="22"/>
          <w:lang w:eastAsia="en-US"/>
        </w:rPr>
        <w:t xml:space="preserve">роизвести оплату Товара в порядке и в сроки, предусмотренные </w:t>
      </w:r>
      <w:r w:rsidRPr="003259DD">
        <w:rPr>
          <w:sz w:val="22"/>
          <w:szCs w:val="22"/>
        </w:rPr>
        <w:t xml:space="preserve">разделом 2 </w:t>
      </w:r>
      <w:r w:rsidRPr="003259DD">
        <w:rPr>
          <w:rFonts w:eastAsia="Times New Roman"/>
          <w:sz w:val="22"/>
          <w:szCs w:val="22"/>
          <w:lang w:eastAsia="en-US"/>
        </w:rPr>
        <w:t>Договора;</w:t>
      </w:r>
    </w:p>
    <w:p w:rsidR="00702AFD" w:rsidRPr="003259DD" w:rsidRDefault="00702AFD" w:rsidP="006C5A11">
      <w:pPr>
        <w:tabs>
          <w:tab w:val="left" w:pos="1260"/>
        </w:tabs>
        <w:ind w:firstLine="567"/>
        <w:rPr>
          <w:sz w:val="22"/>
          <w:szCs w:val="22"/>
        </w:rPr>
      </w:pPr>
      <w:r w:rsidRPr="003259DD">
        <w:rPr>
          <w:sz w:val="22"/>
          <w:szCs w:val="22"/>
        </w:rPr>
        <w:t>4.4. Заказчик вправе:</w:t>
      </w:r>
    </w:p>
    <w:p w:rsidR="00702AFD" w:rsidRPr="003259DD" w:rsidRDefault="00702AFD" w:rsidP="006C5A11">
      <w:pPr>
        <w:tabs>
          <w:tab w:val="left" w:pos="1260"/>
        </w:tabs>
        <w:ind w:firstLine="567"/>
        <w:rPr>
          <w:sz w:val="22"/>
          <w:szCs w:val="22"/>
        </w:rPr>
      </w:pPr>
      <w:r w:rsidRPr="003259DD">
        <w:rPr>
          <w:sz w:val="22"/>
          <w:szCs w:val="22"/>
        </w:rPr>
        <w:t xml:space="preserve">4.4.1. требовать от Поставщика полное и своевременное исполнение обязательств по </w:t>
      </w:r>
      <w:r w:rsidR="006C5A11" w:rsidRPr="003259DD">
        <w:rPr>
          <w:sz w:val="22"/>
          <w:szCs w:val="22"/>
        </w:rPr>
        <w:t xml:space="preserve">настоящему </w:t>
      </w:r>
      <w:r w:rsidRPr="003259DD">
        <w:rPr>
          <w:sz w:val="22"/>
          <w:szCs w:val="22"/>
        </w:rPr>
        <w:t>Договору;</w:t>
      </w:r>
    </w:p>
    <w:p w:rsidR="00702AFD" w:rsidRPr="003259DD" w:rsidRDefault="00702AFD" w:rsidP="006C5A11">
      <w:pPr>
        <w:tabs>
          <w:tab w:val="left" w:pos="1260"/>
        </w:tabs>
        <w:ind w:firstLine="567"/>
        <w:rPr>
          <w:sz w:val="22"/>
          <w:szCs w:val="22"/>
        </w:rPr>
      </w:pPr>
      <w:r w:rsidRPr="003259DD">
        <w:rPr>
          <w:sz w:val="22"/>
          <w:szCs w:val="22"/>
        </w:rPr>
        <w:t xml:space="preserve">4.4.2. отказаться от приемки и оплаты Товара </w:t>
      </w:r>
      <w:r w:rsidR="001729D5" w:rsidRPr="003259DD">
        <w:rPr>
          <w:sz w:val="22"/>
          <w:szCs w:val="22"/>
        </w:rPr>
        <w:t>не</w:t>
      </w:r>
      <w:r w:rsidR="006C5A11" w:rsidRPr="003259DD">
        <w:rPr>
          <w:sz w:val="22"/>
          <w:szCs w:val="22"/>
        </w:rPr>
        <w:t xml:space="preserve">надлежащего качества, </w:t>
      </w:r>
      <w:r w:rsidRPr="003259DD">
        <w:rPr>
          <w:sz w:val="22"/>
          <w:szCs w:val="22"/>
        </w:rPr>
        <w:t xml:space="preserve">не соответствующего </w:t>
      </w:r>
      <w:r w:rsidR="006C5A11" w:rsidRPr="003259DD">
        <w:rPr>
          <w:sz w:val="22"/>
          <w:szCs w:val="22"/>
        </w:rPr>
        <w:t>Спецификации, указанной в п.1.3. настоящего Договора, поставленного с нарушением условий срока и места поставки, определенных п.1.2. настоящего Договора</w:t>
      </w:r>
      <w:r w:rsidR="0010078D">
        <w:rPr>
          <w:sz w:val="22"/>
          <w:szCs w:val="22"/>
        </w:rPr>
        <w:t>.</w:t>
      </w:r>
    </w:p>
    <w:p w:rsidR="00702AFD" w:rsidRPr="003259DD" w:rsidRDefault="00702AFD" w:rsidP="006C5A11">
      <w:pPr>
        <w:widowControl w:val="0"/>
        <w:autoSpaceDE w:val="0"/>
        <w:autoSpaceDN w:val="0"/>
        <w:adjustRightInd w:val="0"/>
        <w:ind w:firstLine="567"/>
        <w:rPr>
          <w:sz w:val="22"/>
          <w:szCs w:val="22"/>
        </w:rPr>
      </w:pPr>
      <w:r w:rsidRPr="003259DD">
        <w:rPr>
          <w:sz w:val="22"/>
          <w:szCs w:val="22"/>
        </w:rPr>
        <w:t>4.4.3.</w:t>
      </w:r>
      <w:r w:rsidR="00BA06CA">
        <w:rPr>
          <w:sz w:val="22"/>
          <w:szCs w:val="22"/>
        </w:rPr>
        <w:t xml:space="preserve"> </w:t>
      </w:r>
      <w:r w:rsidRPr="003259DD">
        <w:rPr>
          <w:sz w:val="22"/>
          <w:szCs w:val="22"/>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02AFD" w:rsidRPr="003259DD" w:rsidRDefault="00702AFD" w:rsidP="00D3316F">
      <w:pPr>
        <w:widowControl w:val="0"/>
        <w:autoSpaceDE w:val="0"/>
        <w:autoSpaceDN w:val="0"/>
        <w:adjustRightInd w:val="0"/>
        <w:rPr>
          <w:sz w:val="22"/>
          <w:szCs w:val="22"/>
        </w:rPr>
      </w:pPr>
    </w:p>
    <w:p w:rsidR="00702AFD" w:rsidRPr="003259DD" w:rsidRDefault="00702AFD" w:rsidP="003B3E34">
      <w:pPr>
        <w:pStyle w:val="11"/>
        <w:numPr>
          <w:ilvl w:val="0"/>
          <w:numId w:val="1"/>
        </w:numPr>
        <w:tabs>
          <w:tab w:val="left" w:pos="1260"/>
        </w:tabs>
        <w:jc w:val="center"/>
        <w:rPr>
          <w:b/>
          <w:sz w:val="22"/>
          <w:szCs w:val="22"/>
        </w:rPr>
      </w:pPr>
      <w:r w:rsidRPr="003259DD">
        <w:rPr>
          <w:b/>
          <w:sz w:val="22"/>
          <w:szCs w:val="22"/>
        </w:rPr>
        <w:t>Качество Товара и гарантийные обязательства</w:t>
      </w:r>
    </w:p>
    <w:p w:rsidR="00702AFD" w:rsidRPr="003259DD" w:rsidRDefault="00702AFD" w:rsidP="0004480A">
      <w:pPr>
        <w:tabs>
          <w:tab w:val="left" w:pos="0"/>
        </w:tabs>
        <w:ind w:firstLine="567"/>
        <w:rPr>
          <w:sz w:val="22"/>
          <w:szCs w:val="22"/>
        </w:rPr>
      </w:pPr>
      <w:r w:rsidRPr="003259DD">
        <w:rPr>
          <w:sz w:val="22"/>
          <w:szCs w:val="22"/>
        </w:rPr>
        <w:t>5.1.</w:t>
      </w:r>
      <w:r w:rsidR="00BA06CA">
        <w:rPr>
          <w:sz w:val="22"/>
          <w:szCs w:val="22"/>
        </w:rPr>
        <w:t xml:space="preserve"> </w:t>
      </w:r>
      <w:r w:rsidRPr="003259DD">
        <w:rPr>
          <w:sz w:val="22"/>
          <w:szCs w:val="22"/>
        </w:rPr>
        <w:t>Поставщик гарантирует, что поставляемый Товар является качественным, новым (не был в употреблении, не прошел процедуру восстановления потребительских свойств) и соответствует требованиям, установленным настоящим</w:t>
      </w:r>
      <w:r w:rsidR="0004480A" w:rsidRPr="003259DD">
        <w:rPr>
          <w:sz w:val="22"/>
          <w:szCs w:val="22"/>
        </w:rPr>
        <w:t xml:space="preserve"> </w:t>
      </w:r>
      <w:r w:rsidRPr="003259DD">
        <w:rPr>
          <w:sz w:val="22"/>
          <w:szCs w:val="22"/>
        </w:rPr>
        <w:t>Договором.</w:t>
      </w:r>
    </w:p>
    <w:p w:rsidR="00702AFD" w:rsidRPr="003259DD" w:rsidRDefault="00702AFD" w:rsidP="0004480A">
      <w:pPr>
        <w:tabs>
          <w:tab w:val="left" w:pos="0"/>
        </w:tabs>
        <w:ind w:firstLine="567"/>
        <w:rPr>
          <w:sz w:val="22"/>
          <w:szCs w:val="22"/>
        </w:rPr>
      </w:pPr>
      <w:r w:rsidRPr="003259DD">
        <w:rPr>
          <w:sz w:val="22"/>
          <w:szCs w:val="22"/>
        </w:rPr>
        <w:t>Поставляемый Товар должен соответствовать действующим в Российской Федерации ГОСТам, техническим регламентам, санитарным нормам.</w:t>
      </w:r>
    </w:p>
    <w:p w:rsidR="00702AFD" w:rsidRPr="003259DD" w:rsidRDefault="00702AFD" w:rsidP="0004480A">
      <w:pPr>
        <w:tabs>
          <w:tab w:val="left" w:pos="1260"/>
        </w:tabs>
        <w:ind w:firstLine="567"/>
        <w:rPr>
          <w:sz w:val="22"/>
          <w:szCs w:val="22"/>
        </w:rPr>
      </w:pPr>
      <w:r w:rsidRPr="003259DD">
        <w:rPr>
          <w:sz w:val="22"/>
          <w:szCs w:val="22"/>
        </w:rPr>
        <w:t xml:space="preserve">5.2. Товар должен отвечать требованиям качества, безопасности и другим требованиям, предъявленным законодательством Российской Федерации и Договором. </w:t>
      </w:r>
    </w:p>
    <w:p w:rsidR="00702AFD" w:rsidRPr="003259DD" w:rsidRDefault="00702AFD" w:rsidP="0004480A">
      <w:pPr>
        <w:tabs>
          <w:tab w:val="left" w:pos="1260"/>
        </w:tabs>
        <w:ind w:firstLine="567"/>
        <w:rPr>
          <w:sz w:val="22"/>
          <w:szCs w:val="22"/>
        </w:rPr>
      </w:pPr>
      <w:r w:rsidRPr="003259DD">
        <w:rPr>
          <w:sz w:val="22"/>
          <w:szCs w:val="22"/>
        </w:rPr>
        <w:lastRenderedPageBreak/>
        <w:t xml:space="preserve">5.3. </w:t>
      </w:r>
      <w:r w:rsidR="0004480A" w:rsidRPr="003259DD">
        <w:rPr>
          <w:sz w:val="22"/>
          <w:szCs w:val="22"/>
        </w:rPr>
        <w:t xml:space="preserve">В случае необходимости, определяемой техническими характеристиками и/или иными свойствами поставляемого </w:t>
      </w:r>
      <w:r w:rsidRPr="003259DD">
        <w:rPr>
          <w:sz w:val="22"/>
          <w:szCs w:val="22"/>
        </w:rPr>
        <w:t>Товар</w:t>
      </w:r>
      <w:r w:rsidR="0004480A" w:rsidRPr="003259DD">
        <w:rPr>
          <w:sz w:val="22"/>
          <w:szCs w:val="22"/>
        </w:rPr>
        <w:t>а, Товар</w:t>
      </w:r>
      <w:r w:rsidRPr="003259DD">
        <w:rPr>
          <w:sz w:val="22"/>
          <w:szCs w:val="22"/>
        </w:rPr>
        <w:t xml:space="preserve"> должен быть поставлен в упаковке (таре), обеспечивающей </w:t>
      </w:r>
      <w:r w:rsidR="0004480A" w:rsidRPr="003259DD">
        <w:rPr>
          <w:sz w:val="22"/>
          <w:szCs w:val="22"/>
        </w:rPr>
        <w:t xml:space="preserve">его </w:t>
      </w:r>
      <w:r w:rsidRPr="003259DD">
        <w:rPr>
          <w:sz w:val="22"/>
          <w:szCs w:val="22"/>
        </w:rPr>
        <w:t>защиту от повреждения, загрязнен</w:t>
      </w:r>
      <w:r w:rsidR="00BA06CA">
        <w:rPr>
          <w:sz w:val="22"/>
          <w:szCs w:val="22"/>
        </w:rPr>
        <w:t xml:space="preserve">ия </w:t>
      </w:r>
      <w:r w:rsidRPr="003259DD">
        <w:rPr>
          <w:sz w:val="22"/>
          <w:szCs w:val="22"/>
        </w:rPr>
        <w:t>или порчи во время транспортировки.</w:t>
      </w:r>
    </w:p>
    <w:p w:rsidR="00702AFD" w:rsidRPr="0010078D" w:rsidRDefault="00702AFD" w:rsidP="0010078D">
      <w:pPr>
        <w:ind w:firstLine="567"/>
      </w:pPr>
      <w:r w:rsidRPr="003259DD">
        <w:rPr>
          <w:sz w:val="22"/>
          <w:szCs w:val="22"/>
        </w:rPr>
        <w:t xml:space="preserve">5.4. Гарантийный срок на Товар составляет 12 (двенадцать) месяцев и исчисляется с момента </w:t>
      </w:r>
      <w:r w:rsidR="00190437" w:rsidRPr="003259DD">
        <w:rPr>
          <w:sz w:val="22"/>
          <w:szCs w:val="22"/>
        </w:rPr>
        <w:t xml:space="preserve">передачи </w:t>
      </w:r>
      <w:r w:rsidRPr="003259DD">
        <w:rPr>
          <w:sz w:val="22"/>
          <w:szCs w:val="22"/>
        </w:rPr>
        <w:t>Товара</w:t>
      </w:r>
      <w:r w:rsidR="00190437" w:rsidRPr="003259DD">
        <w:rPr>
          <w:sz w:val="22"/>
          <w:szCs w:val="22"/>
        </w:rPr>
        <w:t xml:space="preserve"> согласно товарной накладной</w:t>
      </w:r>
      <w:r w:rsidR="0010078D">
        <w:rPr>
          <w:sz w:val="22"/>
          <w:szCs w:val="22"/>
        </w:rPr>
        <w:t xml:space="preserve"> </w:t>
      </w:r>
      <w:r w:rsidR="0010078D" w:rsidRPr="005C4ACB">
        <w:t>(либо универсального передаточного документа).</w:t>
      </w:r>
    </w:p>
    <w:p w:rsidR="00702AFD" w:rsidRPr="003259DD" w:rsidRDefault="00702AFD" w:rsidP="0004480A">
      <w:pPr>
        <w:tabs>
          <w:tab w:val="left" w:pos="1260"/>
        </w:tabs>
        <w:ind w:firstLine="567"/>
        <w:rPr>
          <w:sz w:val="22"/>
          <w:szCs w:val="22"/>
        </w:rPr>
      </w:pPr>
      <w:r w:rsidRPr="003259DD">
        <w:rPr>
          <w:sz w:val="22"/>
          <w:szCs w:val="22"/>
        </w:rPr>
        <w:t xml:space="preserve">Гарантийный срок на Товар должен соответствовать гарантийным требованиям, предъявляемым </w:t>
      </w:r>
      <w:r w:rsidR="00BA06CA" w:rsidRPr="003259DD">
        <w:rPr>
          <w:sz w:val="22"/>
          <w:szCs w:val="22"/>
        </w:rPr>
        <w:t>к такому виду</w:t>
      </w:r>
      <w:r w:rsidRPr="003259DD">
        <w:rPr>
          <w:sz w:val="22"/>
          <w:szCs w:val="22"/>
        </w:rPr>
        <w:t xml:space="preserve"> товарам и должен подтверждаться документами от производителя (Поставщика). </w:t>
      </w:r>
    </w:p>
    <w:p w:rsidR="00702AFD" w:rsidRPr="003259DD" w:rsidRDefault="00702AFD" w:rsidP="0004480A">
      <w:pPr>
        <w:tabs>
          <w:tab w:val="left" w:pos="1260"/>
        </w:tabs>
        <w:ind w:firstLine="567"/>
        <w:rPr>
          <w:sz w:val="22"/>
          <w:szCs w:val="22"/>
        </w:rPr>
      </w:pPr>
      <w:r w:rsidRPr="003259DD">
        <w:rPr>
          <w:sz w:val="22"/>
          <w:szCs w:val="22"/>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(пять)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702AFD" w:rsidRPr="003259DD" w:rsidRDefault="00702AFD" w:rsidP="0004480A">
      <w:pPr>
        <w:tabs>
          <w:tab w:val="left" w:pos="1260"/>
        </w:tabs>
        <w:ind w:firstLine="567"/>
        <w:rPr>
          <w:sz w:val="22"/>
          <w:szCs w:val="22"/>
        </w:rPr>
      </w:pPr>
      <w:r w:rsidRPr="003259DD">
        <w:rPr>
          <w:sz w:val="22"/>
          <w:szCs w:val="22"/>
        </w:rPr>
        <w:t>Гарантийный срок на Товар в данном случае продлевается на период устранения дефектов.</w:t>
      </w:r>
    </w:p>
    <w:p w:rsidR="00346C4E" w:rsidRPr="003259DD" w:rsidRDefault="00346C4E" w:rsidP="0004480A">
      <w:pPr>
        <w:tabs>
          <w:tab w:val="left" w:pos="1260"/>
        </w:tabs>
        <w:ind w:firstLine="567"/>
        <w:rPr>
          <w:sz w:val="22"/>
          <w:szCs w:val="22"/>
        </w:rPr>
      </w:pPr>
    </w:p>
    <w:p w:rsidR="00702AFD" w:rsidRPr="003259DD" w:rsidRDefault="00702AFD" w:rsidP="003B3E34">
      <w:pPr>
        <w:pStyle w:val="11"/>
        <w:numPr>
          <w:ilvl w:val="0"/>
          <w:numId w:val="1"/>
        </w:numPr>
        <w:tabs>
          <w:tab w:val="left" w:pos="1260"/>
        </w:tabs>
        <w:jc w:val="center"/>
        <w:rPr>
          <w:b/>
          <w:sz w:val="22"/>
          <w:szCs w:val="22"/>
        </w:rPr>
      </w:pPr>
      <w:r w:rsidRPr="003259DD">
        <w:rPr>
          <w:b/>
          <w:sz w:val="22"/>
          <w:szCs w:val="22"/>
        </w:rPr>
        <w:t>Ответственность Сторон</w:t>
      </w:r>
    </w:p>
    <w:p w:rsidR="0095031C" w:rsidRPr="003259DD" w:rsidRDefault="0095031C" w:rsidP="00E873D7">
      <w:pPr>
        <w:tabs>
          <w:tab w:val="left" w:pos="1260"/>
        </w:tabs>
        <w:ind w:firstLine="567"/>
        <w:rPr>
          <w:sz w:val="22"/>
          <w:szCs w:val="22"/>
        </w:rPr>
      </w:pPr>
      <w:r w:rsidRPr="003259DD">
        <w:rPr>
          <w:sz w:val="22"/>
          <w:szCs w:val="22"/>
        </w:rPr>
        <w:t>6.1. За не</w:t>
      </w:r>
      <w:r w:rsidR="00E873D7" w:rsidRPr="003259DD">
        <w:rPr>
          <w:sz w:val="22"/>
          <w:szCs w:val="22"/>
        </w:rPr>
        <w:t>ис</w:t>
      </w:r>
      <w:r w:rsidRPr="003259DD">
        <w:rPr>
          <w:sz w:val="22"/>
          <w:szCs w:val="22"/>
        </w:rPr>
        <w:t xml:space="preserve">полнение или ненадлежащее </w:t>
      </w:r>
      <w:r w:rsidR="00E873D7" w:rsidRPr="003259DD">
        <w:rPr>
          <w:sz w:val="22"/>
          <w:szCs w:val="22"/>
        </w:rPr>
        <w:t>ис</w:t>
      </w:r>
      <w:r w:rsidRPr="003259DD">
        <w:rPr>
          <w:sz w:val="22"/>
          <w:szCs w:val="22"/>
        </w:rPr>
        <w:t>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95031C" w:rsidRPr="003259DD" w:rsidRDefault="0095031C" w:rsidP="00E873D7">
      <w:pPr>
        <w:tabs>
          <w:tab w:val="left" w:pos="1260"/>
        </w:tabs>
        <w:ind w:firstLine="567"/>
        <w:rPr>
          <w:sz w:val="22"/>
          <w:szCs w:val="22"/>
        </w:rPr>
      </w:pPr>
      <w:r w:rsidRPr="003259DD">
        <w:rPr>
          <w:sz w:val="22"/>
          <w:szCs w:val="22"/>
        </w:rPr>
        <w:t xml:space="preserve">6.2. Невыполнение </w:t>
      </w:r>
      <w:r w:rsidR="00A73E47" w:rsidRPr="003259DD">
        <w:rPr>
          <w:sz w:val="22"/>
          <w:szCs w:val="22"/>
        </w:rPr>
        <w:t>Поставщиком</w:t>
      </w:r>
      <w:r w:rsidRPr="003259DD">
        <w:rPr>
          <w:sz w:val="22"/>
          <w:szCs w:val="22"/>
        </w:rPr>
        <w:t xml:space="preserve"> условий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 исполнения Договора.</w:t>
      </w:r>
    </w:p>
    <w:p w:rsidR="0095031C" w:rsidRPr="003259DD" w:rsidRDefault="0095031C" w:rsidP="00E873D7">
      <w:pPr>
        <w:tabs>
          <w:tab w:val="left" w:pos="1260"/>
        </w:tabs>
        <w:ind w:firstLine="567"/>
        <w:rPr>
          <w:sz w:val="22"/>
          <w:szCs w:val="22"/>
        </w:rPr>
      </w:pPr>
      <w:r w:rsidRPr="003259DD">
        <w:rPr>
          <w:sz w:val="22"/>
          <w:szCs w:val="22"/>
        </w:rPr>
        <w:t>6.3. В случае полного (частичного) невыполнения условий настоящего Договора одной из Сторон эта Сторона обязана возместить другой Стороне причиненные убытки.</w:t>
      </w:r>
    </w:p>
    <w:p w:rsidR="0095031C" w:rsidRPr="003259DD" w:rsidRDefault="0095031C" w:rsidP="00E873D7">
      <w:pPr>
        <w:tabs>
          <w:tab w:val="left" w:pos="1260"/>
        </w:tabs>
        <w:ind w:firstLine="567"/>
        <w:rPr>
          <w:sz w:val="22"/>
          <w:szCs w:val="22"/>
        </w:rPr>
      </w:pPr>
      <w:r w:rsidRPr="003259DD">
        <w:rPr>
          <w:sz w:val="22"/>
          <w:szCs w:val="22"/>
        </w:rPr>
        <w:t>6.4. В случае просрочки исполнения По</w:t>
      </w:r>
      <w:r w:rsidR="00A73E47" w:rsidRPr="003259DD">
        <w:rPr>
          <w:sz w:val="22"/>
          <w:szCs w:val="22"/>
        </w:rPr>
        <w:t>ставщиком</w:t>
      </w:r>
      <w:r w:rsidRPr="003259DD">
        <w:rPr>
          <w:sz w:val="22"/>
          <w:szCs w:val="22"/>
        </w:rPr>
        <w:t xml:space="preserve"> обязательств (в том числе гарантийного обязательства), предусмотренных Договором, а также в иных случаях неисполнения или нена</w:t>
      </w:r>
      <w:r w:rsidR="00A73E47" w:rsidRPr="003259DD">
        <w:rPr>
          <w:sz w:val="22"/>
          <w:szCs w:val="22"/>
        </w:rPr>
        <w:t>длежащего исполнения Поставщиком</w:t>
      </w:r>
      <w:r w:rsidRPr="003259DD">
        <w:rPr>
          <w:sz w:val="22"/>
          <w:szCs w:val="22"/>
        </w:rPr>
        <w:t xml:space="preserve"> обязательств, предусмотренных Договор</w:t>
      </w:r>
      <w:r w:rsidR="00A73E47" w:rsidRPr="003259DD">
        <w:rPr>
          <w:sz w:val="22"/>
          <w:szCs w:val="22"/>
        </w:rPr>
        <w:t>ом, Заказчик направляет Поставщику</w:t>
      </w:r>
      <w:r w:rsidRPr="003259DD">
        <w:rPr>
          <w:sz w:val="22"/>
          <w:szCs w:val="22"/>
        </w:rPr>
        <w:t xml:space="preserve"> требование об уплате неустоек (пеней).</w:t>
      </w:r>
    </w:p>
    <w:p w:rsidR="0095031C" w:rsidRPr="003259DD" w:rsidRDefault="0095031C" w:rsidP="00E873D7">
      <w:pPr>
        <w:tabs>
          <w:tab w:val="left" w:pos="1260"/>
        </w:tabs>
        <w:ind w:firstLine="567"/>
        <w:rPr>
          <w:sz w:val="22"/>
          <w:szCs w:val="22"/>
        </w:rPr>
      </w:pPr>
      <w:r w:rsidRPr="003259DD">
        <w:rPr>
          <w:sz w:val="22"/>
          <w:szCs w:val="22"/>
        </w:rPr>
        <w:t xml:space="preserve">Пеня начисляется за каждый день просрочки, начиная со дня, следующего после дня истечения установленного Договором срока исполнения обязательства, и устанавливается в размере, определяемом не менее чем </w:t>
      </w:r>
      <w:r w:rsidR="00E873D7" w:rsidRPr="003259DD">
        <w:rPr>
          <w:sz w:val="22"/>
          <w:szCs w:val="22"/>
        </w:rPr>
        <w:t>1/300</w:t>
      </w:r>
      <w:r w:rsidRPr="003259DD">
        <w:rPr>
          <w:sz w:val="22"/>
          <w:szCs w:val="22"/>
        </w:rPr>
        <w:t xml:space="preserve">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A73E47" w:rsidRPr="003259DD">
        <w:rPr>
          <w:sz w:val="22"/>
          <w:szCs w:val="22"/>
        </w:rPr>
        <w:t>Поставщиком</w:t>
      </w:r>
      <w:r w:rsidRPr="003259DD">
        <w:rPr>
          <w:sz w:val="22"/>
          <w:szCs w:val="22"/>
        </w:rPr>
        <w:t>.</w:t>
      </w:r>
    </w:p>
    <w:p w:rsidR="0095031C" w:rsidRPr="003259DD" w:rsidRDefault="0095031C" w:rsidP="00E873D7">
      <w:pPr>
        <w:tabs>
          <w:tab w:val="left" w:pos="1260"/>
        </w:tabs>
        <w:ind w:firstLine="567"/>
        <w:rPr>
          <w:sz w:val="22"/>
          <w:szCs w:val="22"/>
        </w:rPr>
      </w:pPr>
      <w:r w:rsidRPr="003259DD">
        <w:rPr>
          <w:sz w:val="22"/>
          <w:szCs w:val="22"/>
        </w:rPr>
        <w:t xml:space="preserve">6.5.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A73E47" w:rsidRPr="003259DD">
        <w:rPr>
          <w:sz w:val="22"/>
          <w:szCs w:val="22"/>
        </w:rPr>
        <w:t>Поставщик</w:t>
      </w:r>
      <w:r w:rsidRPr="003259DD">
        <w:rPr>
          <w:sz w:val="22"/>
          <w:szCs w:val="22"/>
        </w:rPr>
        <w:t xml:space="preserve">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ставки рефинансирования Центрального банка Российской Федерации от не уплаченной в срок суммы.</w:t>
      </w:r>
    </w:p>
    <w:p w:rsidR="0095031C" w:rsidRPr="003259DD" w:rsidRDefault="0095031C" w:rsidP="00E873D7">
      <w:pPr>
        <w:tabs>
          <w:tab w:val="left" w:pos="1260"/>
        </w:tabs>
        <w:ind w:firstLine="567"/>
        <w:rPr>
          <w:sz w:val="22"/>
          <w:szCs w:val="22"/>
        </w:rPr>
      </w:pPr>
      <w:r w:rsidRPr="003259DD">
        <w:rPr>
          <w:sz w:val="22"/>
          <w:szCs w:val="22"/>
        </w:rPr>
        <w:t>6.</w:t>
      </w:r>
      <w:r w:rsidR="00E873D7" w:rsidRPr="003259DD">
        <w:rPr>
          <w:sz w:val="22"/>
          <w:szCs w:val="22"/>
        </w:rPr>
        <w:t>6</w:t>
      </w:r>
      <w:r w:rsidRPr="003259DD">
        <w:rPr>
          <w:sz w:val="22"/>
          <w:szCs w:val="22"/>
        </w:rPr>
        <w:t>. Применение штрафных санкций не освобождает Стороны от исполнения обязательств по настоящему Договору.</w:t>
      </w:r>
    </w:p>
    <w:p w:rsidR="00702AFD" w:rsidRPr="003259DD" w:rsidRDefault="00702AFD" w:rsidP="003B3E34">
      <w:pPr>
        <w:pStyle w:val="11"/>
        <w:numPr>
          <w:ilvl w:val="0"/>
          <w:numId w:val="1"/>
        </w:numPr>
        <w:tabs>
          <w:tab w:val="left" w:pos="1260"/>
        </w:tabs>
        <w:jc w:val="center"/>
        <w:rPr>
          <w:b/>
          <w:sz w:val="22"/>
          <w:szCs w:val="22"/>
        </w:rPr>
      </w:pPr>
      <w:r w:rsidRPr="003259DD">
        <w:rPr>
          <w:b/>
          <w:sz w:val="22"/>
          <w:szCs w:val="22"/>
        </w:rPr>
        <w:t>Обстоятельства непреодолимой силы</w:t>
      </w:r>
    </w:p>
    <w:p w:rsidR="00702AFD" w:rsidRPr="003259DD" w:rsidRDefault="00702AFD" w:rsidP="00E873D7">
      <w:pPr>
        <w:widowControl w:val="0"/>
        <w:autoSpaceDE w:val="0"/>
        <w:autoSpaceDN w:val="0"/>
        <w:adjustRightInd w:val="0"/>
        <w:ind w:firstLine="567"/>
        <w:rPr>
          <w:sz w:val="22"/>
          <w:szCs w:val="22"/>
        </w:rPr>
      </w:pPr>
      <w:r w:rsidRPr="003259DD">
        <w:rPr>
          <w:sz w:val="22"/>
          <w:szCs w:val="22"/>
        </w:rPr>
        <w:t>7.1.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w:t>
      </w:r>
      <w:r w:rsidR="00E873D7" w:rsidRPr="003259DD">
        <w:rPr>
          <w:sz w:val="22"/>
          <w:szCs w:val="22"/>
        </w:rPr>
        <w:t xml:space="preserve"> </w:t>
      </w:r>
      <w:r w:rsidRPr="003259DD">
        <w:rPr>
          <w:sz w:val="22"/>
          <w:szCs w:val="22"/>
        </w:rPr>
        <w:t>непреодолимой силы.</w:t>
      </w:r>
    </w:p>
    <w:p w:rsidR="00702AFD" w:rsidRPr="003259DD" w:rsidRDefault="00702AFD" w:rsidP="00E873D7">
      <w:pPr>
        <w:widowControl w:val="0"/>
        <w:autoSpaceDE w:val="0"/>
        <w:autoSpaceDN w:val="0"/>
        <w:adjustRightInd w:val="0"/>
        <w:ind w:firstLine="567"/>
        <w:rPr>
          <w:sz w:val="22"/>
          <w:szCs w:val="22"/>
        </w:rPr>
      </w:pPr>
      <w:r w:rsidRPr="003259DD">
        <w:rPr>
          <w:sz w:val="22"/>
          <w:szCs w:val="22"/>
        </w:rPr>
        <w:t>7.2. Сторона, для которой создалась невозможность исполнения обязательств по настоящему государственному Договору вследстви</w:t>
      </w:r>
      <w:r w:rsidR="00E873D7" w:rsidRPr="003259DD">
        <w:rPr>
          <w:sz w:val="22"/>
          <w:szCs w:val="22"/>
        </w:rPr>
        <w:t xml:space="preserve">е </w:t>
      </w:r>
      <w:r w:rsidRPr="003259DD">
        <w:rPr>
          <w:sz w:val="22"/>
          <w:szCs w:val="22"/>
        </w:rPr>
        <w:t>обстоятельств непреодолимой силы, не позднее 30 дней с момента их</w:t>
      </w:r>
      <w:r w:rsidR="007E3269" w:rsidRPr="003259DD">
        <w:rPr>
          <w:sz w:val="22"/>
          <w:szCs w:val="22"/>
        </w:rPr>
        <w:t xml:space="preserve"> </w:t>
      </w:r>
      <w:r w:rsidRPr="003259DD">
        <w:rPr>
          <w:sz w:val="22"/>
          <w:szCs w:val="22"/>
        </w:rPr>
        <w:t>наступления в письменной форме извещает другую Сторону с приложением</w:t>
      </w:r>
      <w:r w:rsidR="003B1EEC" w:rsidRPr="003259DD">
        <w:rPr>
          <w:sz w:val="22"/>
          <w:szCs w:val="22"/>
        </w:rPr>
        <w:t xml:space="preserve"> </w:t>
      </w:r>
      <w:r w:rsidRPr="003259DD">
        <w:rPr>
          <w:sz w:val="22"/>
          <w:szCs w:val="22"/>
        </w:rPr>
        <w:t>документов, удостоверяющих факт наступления указанных обстоятельств.</w:t>
      </w:r>
    </w:p>
    <w:p w:rsidR="00702AFD" w:rsidRPr="003259DD" w:rsidRDefault="00702AFD" w:rsidP="00E873D7">
      <w:pPr>
        <w:widowControl w:val="0"/>
        <w:autoSpaceDE w:val="0"/>
        <w:autoSpaceDN w:val="0"/>
        <w:adjustRightInd w:val="0"/>
        <w:ind w:firstLine="567"/>
        <w:rPr>
          <w:sz w:val="22"/>
          <w:szCs w:val="22"/>
        </w:rPr>
      </w:pPr>
      <w:r w:rsidRPr="003259DD">
        <w:rPr>
          <w:sz w:val="22"/>
          <w:szCs w:val="22"/>
        </w:rPr>
        <w:t>7.3. В случае возникновения обстоятельств непреодолимой силы Стороны вправе расторгнуть настоящий</w:t>
      </w:r>
      <w:r w:rsidR="00E873D7" w:rsidRPr="003259DD">
        <w:rPr>
          <w:sz w:val="22"/>
          <w:szCs w:val="22"/>
        </w:rPr>
        <w:t xml:space="preserve"> </w:t>
      </w:r>
      <w:r w:rsidRPr="003259DD">
        <w:rPr>
          <w:sz w:val="22"/>
          <w:szCs w:val="22"/>
        </w:rPr>
        <w:t>Договор, и в этом случае ни одна из Сторон не вправе</w:t>
      </w:r>
      <w:r w:rsidR="00E873D7" w:rsidRPr="003259DD">
        <w:rPr>
          <w:sz w:val="22"/>
          <w:szCs w:val="22"/>
        </w:rPr>
        <w:t xml:space="preserve"> </w:t>
      </w:r>
      <w:r w:rsidRPr="003259DD">
        <w:rPr>
          <w:sz w:val="22"/>
          <w:szCs w:val="22"/>
        </w:rPr>
        <w:t>требовать возмещения убытков.</w:t>
      </w:r>
    </w:p>
    <w:p w:rsidR="00702AFD" w:rsidRPr="003259DD" w:rsidRDefault="00702AFD" w:rsidP="00E873D7">
      <w:pPr>
        <w:widowControl w:val="0"/>
        <w:autoSpaceDE w:val="0"/>
        <w:autoSpaceDN w:val="0"/>
        <w:adjustRightInd w:val="0"/>
        <w:ind w:firstLine="567"/>
        <w:rPr>
          <w:sz w:val="22"/>
          <w:szCs w:val="22"/>
        </w:rPr>
      </w:pPr>
      <w:r w:rsidRPr="003259DD">
        <w:rPr>
          <w:sz w:val="22"/>
          <w:szCs w:val="22"/>
        </w:rPr>
        <w:t>7.4. Доказательством наличия обстоятельств непреодолимой силы и их</w:t>
      </w:r>
      <w:r w:rsidR="00FF5C19">
        <w:rPr>
          <w:sz w:val="22"/>
          <w:szCs w:val="22"/>
        </w:rPr>
        <w:t xml:space="preserve"> </w:t>
      </w:r>
      <w:r w:rsidRPr="003259DD">
        <w:rPr>
          <w:sz w:val="22"/>
          <w:szCs w:val="22"/>
        </w:rPr>
        <w:t>продолжительности</w:t>
      </w:r>
      <w:r w:rsidR="003B1EEC" w:rsidRPr="003259DD">
        <w:rPr>
          <w:sz w:val="22"/>
          <w:szCs w:val="22"/>
        </w:rPr>
        <w:t xml:space="preserve"> </w:t>
      </w:r>
      <w:r w:rsidRPr="003259DD">
        <w:rPr>
          <w:sz w:val="22"/>
          <w:szCs w:val="22"/>
        </w:rPr>
        <w:t>является соответствующее письменное свидетельство уполномоченных органов и организаций.</w:t>
      </w:r>
    </w:p>
    <w:p w:rsidR="003D263C" w:rsidRPr="003259DD" w:rsidRDefault="003D263C" w:rsidP="00E873D7">
      <w:pPr>
        <w:widowControl w:val="0"/>
        <w:autoSpaceDE w:val="0"/>
        <w:autoSpaceDN w:val="0"/>
        <w:adjustRightInd w:val="0"/>
        <w:ind w:firstLine="567"/>
        <w:rPr>
          <w:sz w:val="22"/>
          <w:szCs w:val="22"/>
        </w:rPr>
      </w:pPr>
    </w:p>
    <w:p w:rsidR="00702AFD" w:rsidRPr="003259DD" w:rsidRDefault="00702AFD" w:rsidP="00B013A9">
      <w:pPr>
        <w:pStyle w:val="11"/>
        <w:widowControl w:val="0"/>
        <w:numPr>
          <w:ilvl w:val="0"/>
          <w:numId w:val="11"/>
        </w:numPr>
        <w:autoSpaceDE w:val="0"/>
        <w:autoSpaceDN w:val="0"/>
        <w:adjustRightInd w:val="0"/>
        <w:jc w:val="center"/>
        <w:rPr>
          <w:sz w:val="22"/>
          <w:szCs w:val="22"/>
        </w:rPr>
      </w:pPr>
      <w:r w:rsidRPr="003259DD">
        <w:rPr>
          <w:b/>
          <w:bCs/>
          <w:sz w:val="22"/>
          <w:szCs w:val="22"/>
        </w:rPr>
        <w:t>Рассмотрение и разрешение споров</w:t>
      </w:r>
    </w:p>
    <w:p w:rsidR="00702AFD" w:rsidRPr="003259DD" w:rsidRDefault="00702AFD" w:rsidP="00E873D7">
      <w:pPr>
        <w:widowControl w:val="0"/>
        <w:autoSpaceDE w:val="0"/>
        <w:autoSpaceDN w:val="0"/>
        <w:adjustRightInd w:val="0"/>
        <w:ind w:firstLine="567"/>
        <w:rPr>
          <w:sz w:val="22"/>
          <w:szCs w:val="22"/>
        </w:rPr>
      </w:pPr>
      <w:r w:rsidRPr="003259DD">
        <w:rPr>
          <w:sz w:val="22"/>
          <w:szCs w:val="22"/>
        </w:rPr>
        <w:t>8.1 Претензии Сторон, возникающие в связи с исполнением настоящего</w:t>
      </w:r>
      <w:r w:rsidR="00504712" w:rsidRPr="003259DD">
        <w:rPr>
          <w:sz w:val="22"/>
          <w:szCs w:val="22"/>
        </w:rPr>
        <w:t xml:space="preserve"> </w:t>
      </w:r>
      <w:r w:rsidRPr="003259DD">
        <w:rPr>
          <w:sz w:val="22"/>
          <w:szCs w:val="22"/>
        </w:rPr>
        <w:t>Договора, включая споры и разногласия по техническим и финансовым вопросам (условиям), рассматриваются Сторонами в течение 30 дней путем переговоров с оформлением соответствующих документов.</w:t>
      </w:r>
    </w:p>
    <w:p w:rsidR="0010078D" w:rsidRDefault="00702AFD" w:rsidP="00681BC4">
      <w:pPr>
        <w:widowControl w:val="0"/>
        <w:autoSpaceDE w:val="0"/>
        <w:autoSpaceDN w:val="0"/>
        <w:adjustRightInd w:val="0"/>
        <w:ind w:firstLine="567"/>
        <w:rPr>
          <w:sz w:val="22"/>
          <w:szCs w:val="22"/>
        </w:rPr>
      </w:pPr>
      <w:r w:rsidRPr="003259DD">
        <w:rPr>
          <w:sz w:val="22"/>
          <w:szCs w:val="22"/>
        </w:rPr>
        <w:lastRenderedPageBreak/>
        <w:t>8.2 Неурегулированные споры передаются на разрешение в Арбитражный суд г. Москвы, только после принятия мер по их досудебному урегулированию.</w:t>
      </w:r>
    </w:p>
    <w:p w:rsidR="00681BC4" w:rsidRDefault="00681BC4" w:rsidP="00681BC4">
      <w:pPr>
        <w:widowControl w:val="0"/>
        <w:autoSpaceDE w:val="0"/>
        <w:autoSpaceDN w:val="0"/>
        <w:adjustRightInd w:val="0"/>
        <w:ind w:firstLine="567"/>
        <w:rPr>
          <w:b/>
          <w:sz w:val="22"/>
          <w:szCs w:val="22"/>
        </w:rPr>
      </w:pPr>
    </w:p>
    <w:p w:rsidR="00702AFD" w:rsidRPr="003259DD" w:rsidRDefault="009E4C64" w:rsidP="009E4C64">
      <w:pPr>
        <w:pStyle w:val="11"/>
        <w:tabs>
          <w:tab w:val="left" w:pos="1260"/>
        </w:tabs>
        <w:ind w:left="720"/>
        <w:jc w:val="center"/>
        <w:rPr>
          <w:b/>
          <w:sz w:val="22"/>
          <w:szCs w:val="22"/>
        </w:rPr>
      </w:pPr>
      <w:r w:rsidRPr="003259DD">
        <w:rPr>
          <w:b/>
          <w:sz w:val="22"/>
          <w:szCs w:val="22"/>
        </w:rPr>
        <w:t xml:space="preserve">9. </w:t>
      </w:r>
      <w:r w:rsidR="00702AFD" w:rsidRPr="003259DD">
        <w:rPr>
          <w:b/>
          <w:sz w:val="22"/>
          <w:szCs w:val="22"/>
        </w:rPr>
        <w:t>Срок действия и порядок расторжения Договора</w:t>
      </w:r>
    </w:p>
    <w:p w:rsidR="00702AFD" w:rsidRPr="003259DD" w:rsidRDefault="00702AFD" w:rsidP="00036FEC">
      <w:pPr>
        <w:ind w:firstLine="567"/>
        <w:rPr>
          <w:sz w:val="22"/>
          <w:szCs w:val="22"/>
        </w:rPr>
      </w:pPr>
      <w:r w:rsidRPr="003259DD">
        <w:rPr>
          <w:sz w:val="22"/>
          <w:szCs w:val="22"/>
        </w:rPr>
        <w:t>9.1. Настоящий Договор вступает в силу с момента его</w:t>
      </w:r>
      <w:r w:rsidR="00036FEC" w:rsidRPr="003259DD">
        <w:rPr>
          <w:sz w:val="22"/>
          <w:szCs w:val="22"/>
        </w:rPr>
        <w:t xml:space="preserve"> </w:t>
      </w:r>
      <w:r w:rsidRPr="003259DD">
        <w:rPr>
          <w:sz w:val="22"/>
          <w:szCs w:val="22"/>
        </w:rPr>
        <w:t>подписания и действует до полного исполнения сторонами своих обязательств.</w:t>
      </w:r>
    </w:p>
    <w:p w:rsidR="003D263C" w:rsidRDefault="00702AFD" w:rsidP="00681BC4">
      <w:pPr>
        <w:ind w:firstLine="567"/>
        <w:rPr>
          <w:sz w:val="22"/>
          <w:szCs w:val="22"/>
        </w:rPr>
      </w:pPr>
      <w:r w:rsidRPr="003259DD">
        <w:rPr>
          <w:sz w:val="22"/>
          <w:szCs w:val="22"/>
        </w:rPr>
        <w:t>9.2.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законодательством Российской Федерации.</w:t>
      </w:r>
    </w:p>
    <w:p w:rsidR="00702AFD" w:rsidRPr="003259DD" w:rsidRDefault="00702AFD" w:rsidP="0095031C">
      <w:pPr>
        <w:pStyle w:val="11"/>
        <w:numPr>
          <w:ilvl w:val="0"/>
          <w:numId w:val="12"/>
        </w:numPr>
        <w:tabs>
          <w:tab w:val="left" w:pos="1260"/>
        </w:tabs>
        <w:jc w:val="center"/>
        <w:rPr>
          <w:b/>
          <w:sz w:val="22"/>
          <w:szCs w:val="22"/>
        </w:rPr>
      </w:pPr>
      <w:r w:rsidRPr="003259DD">
        <w:rPr>
          <w:b/>
          <w:sz w:val="22"/>
          <w:szCs w:val="22"/>
        </w:rPr>
        <w:t>Заключительные положения</w:t>
      </w:r>
    </w:p>
    <w:p w:rsidR="00702AFD" w:rsidRPr="003259DD" w:rsidRDefault="00702AFD" w:rsidP="00036FEC">
      <w:pPr>
        <w:tabs>
          <w:tab w:val="left" w:pos="1260"/>
        </w:tabs>
        <w:ind w:firstLine="567"/>
        <w:rPr>
          <w:sz w:val="22"/>
          <w:szCs w:val="22"/>
        </w:rPr>
      </w:pPr>
      <w:r w:rsidRPr="003259DD">
        <w:rPr>
          <w:sz w:val="22"/>
          <w:szCs w:val="22"/>
        </w:rPr>
        <w:t>10.1. Во всем, что не предусмотрено Договором, Стороны руководствуются законодательством Российской Федерации.</w:t>
      </w:r>
    </w:p>
    <w:p w:rsidR="00702AFD" w:rsidRPr="003259DD" w:rsidRDefault="004178CB" w:rsidP="00036FEC">
      <w:pPr>
        <w:pStyle w:val="14"/>
        <w:ind w:firstLine="567"/>
        <w:rPr>
          <w:sz w:val="22"/>
          <w:szCs w:val="22"/>
        </w:rPr>
      </w:pPr>
      <w:r w:rsidRPr="003259DD">
        <w:rPr>
          <w:sz w:val="22"/>
          <w:szCs w:val="22"/>
        </w:rPr>
        <w:t xml:space="preserve">10.2. </w:t>
      </w:r>
      <w:r w:rsidR="00702AFD" w:rsidRPr="003259DD">
        <w:rPr>
          <w:sz w:val="22"/>
          <w:szCs w:val="22"/>
        </w:rPr>
        <w:t xml:space="preserve">В случае изменения у одной из Сторон адреса места нахождения, почтового адреса, банковских  реквизитов, такая Сторона  обязана в течение 2 (двух) рабочих дней с момента внесения вышеуказанных изменений письменно известить об этом другую Сторону. </w:t>
      </w:r>
    </w:p>
    <w:p w:rsidR="00702AFD" w:rsidRPr="003259DD" w:rsidRDefault="004178CB" w:rsidP="00036FEC">
      <w:pPr>
        <w:tabs>
          <w:tab w:val="left" w:pos="1260"/>
        </w:tabs>
        <w:ind w:firstLine="567"/>
        <w:rPr>
          <w:sz w:val="22"/>
          <w:szCs w:val="22"/>
        </w:rPr>
      </w:pPr>
      <w:r w:rsidRPr="003259DD">
        <w:rPr>
          <w:sz w:val="22"/>
          <w:szCs w:val="22"/>
        </w:rPr>
        <w:t xml:space="preserve">10.3. </w:t>
      </w:r>
      <w:r w:rsidR="00702AFD" w:rsidRPr="003259DD">
        <w:rPr>
          <w:sz w:val="22"/>
          <w:szCs w:val="22"/>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государственному Договору, которые являются его неотъемлемой частью.</w:t>
      </w:r>
    </w:p>
    <w:p w:rsidR="00702AFD" w:rsidRPr="003259DD" w:rsidRDefault="00702AFD" w:rsidP="00036FEC">
      <w:pPr>
        <w:tabs>
          <w:tab w:val="left" w:pos="1260"/>
        </w:tabs>
        <w:ind w:firstLine="567"/>
        <w:rPr>
          <w:sz w:val="22"/>
          <w:szCs w:val="22"/>
        </w:rPr>
      </w:pPr>
      <w:r w:rsidRPr="003259DD">
        <w:rPr>
          <w:sz w:val="22"/>
          <w:szCs w:val="22"/>
        </w:rPr>
        <w:t>10.4.</w:t>
      </w:r>
      <w:r w:rsidR="004178CB" w:rsidRPr="003259DD">
        <w:rPr>
          <w:sz w:val="22"/>
          <w:szCs w:val="22"/>
        </w:rPr>
        <w:t xml:space="preserve"> </w:t>
      </w:r>
      <w:r w:rsidRPr="003259DD">
        <w:rPr>
          <w:sz w:val="22"/>
          <w:szCs w:val="22"/>
        </w:rPr>
        <w:t>Договор составлен и подписан Сторонами в 2-х (двух) экземплярах, обладающих равной юридической силой, один экземпляр для Поставщика, один для Заказчика.</w:t>
      </w:r>
    </w:p>
    <w:p w:rsidR="00702AFD" w:rsidRDefault="00702AFD" w:rsidP="00036FEC">
      <w:pPr>
        <w:tabs>
          <w:tab w:val="left" w:pos="1260"/>
        </w:tabs>
        <w:ind w:firstLine="567"/>
        <w:rPr>
          <w:sz w:val="22"/>
          <w:szCs w:val="22"/>
        </w:rPr>
      </w:pPr>
      <w:r w:rsidRPr="003259DD">
        <w:rPr>
          <w:sz w:val="22"/>
          <w:szCs w:val="22"/>
        </w:rPr>
        <w:t>10.5. При исполнении Договора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E810DF">
        <w:rPr>
          <w:sz w:val="22"/>
          <w:szCs w:val="22"/>
        </w:rPr>
        <w:t>.</w:t>
      </w:r>
    </w:p>
    <w:p w:rsidR="00E810DF" w:rsidRPr="003259DD" w:rsidRDefault="00E810DF" w:rsidP="00036FEC">
      <w:pPr>
        <w:tabs>
          <w:tab w:val="left" w:pos="1260"/>
        </w:tabs>
        <w:ind w:firstLine="567"/>
        <w:rPr>
          <w:sz w:val="22"/>
          <w:szCs w:val="22"/>
        </w:rPr>
      </w:pPr>
    </w:p>
    <w:p w:rsidR="00702AFD" w:rsidRPr="003259DD" w:rsidRDefault="0095031C" w:rsidP="00D3316F">
      <w:pPr>
        <w:tabs>
          <w:tab w:val="left" w:pos="1260"/>
        </w:tabs>
        <w:jc w:val="center"/>
        <w:rPr>
          <w:b/>
          <w:sz w:val="22"/>
          <w:szCs w:val="22"/>
        </w:rPr>
      </w:pPr>
      <w:r w:rsidRPr="003259DD">
        <w:rPr>
          <w:b/>
          <w:sz w:val="22"/>
          <w:szCs w:val="22"/>
        </w:rPr>
        <w:t>11</w:t>
      </w:r>
      <w:r w:rsidR="00702AFD" w:rsidRPr="003259DD">
        <w:rPr>
          <w:b/>
          <w:sz w:val="22"/>
          <w:szCs w:val="22"/>
        </w:rPr>
        <w:t>. Место нахождения и банковские реквизиты Сторон</w:t>
      </w:r>
    </w:p>
    <w:p w:rsidR="00B80967" w:rsidRPr="003259DD" w:rsidRDefault="00B80967" w:rsidP="00D3316F">
      <w:pPr>
        <w:tabs>
          <w:tab w:val="left" w:pos="1260"/>
        </w:tabs>
        <w:jc w:val="center"/>
        <w:rPr>
          <w:b/>
          <w:sz w:val="22"/>
          <w:szCs w:val="22"/>
        </w:rPr>
      </w:pPr>
    </w:p>
    <w:tbl>
      <w:tblPr>
        <w:tblW w:w="10001" w:type="dxa"/>
        <w:tblLook w:val="00A0" w:firstRow="1" w:lastRow="0" w:firstColumn="1" w:lastColumn="0" w:noHBand="0" w:noVBand="0"/>
      </w:tblPr>
      <w:tblGrid>
        <w:gridCol w:w="5000"/>
        <w:gridCol w:w="5001"/>
      </w:tblGrid>
      <w:tr w:rsidR="00AB3890" w:rsidRPr="003259DD" w:rsidTr="00E810DF">
        <w:trPr>
          <w:trHeight w:val="646"/>
        </w:trPr>
        <w:tc>
          <w:tcPr>
            <w:tcW w:w="5000" w:type="dxa"/>
          </w:tcPr>
          <w:p w:rsidR="00FF5C19" w:rsidRDefault="00FF5C19" w:rsidP="00FF5C19">
            <w:pPr>
              <w:jc w:val="center"/>
              <w:rPr>
                <w:b/>
                <w:bCs/>
                <w:color w:val="000000"/>
                <w:sz w:val="22"/>
                <w:szCs w:val="22"/>
              </w:rPr>
            </w:pPr>
            <w:r>
              <w:rPr>
                <w:b/>
                <w:bCs/>
                <w:color w:val="000000"/>
                <w:sz w:val="22"/>
                <w:szCs w:val="22"/>
              </w:rPr>
              <w:t>ЗАКАЗЧИК:</w:t>
            </w:r>
          </w:p>
          <w:p w:rsidR="00FF5C19" w:rsidRDefault="00FF5C19" w:rsidP="00FF5C19">
            <w:pPr>
              <w:jc w:val="right"/>
              <w:rPr>
                <w:color w:val="000000"/>
                <w:sz w:val="22"/>
                <w:szCs w:val="22"/>
              </w:rPr>
            </w:pPr>
          </w:p>
          <w:p w:rsidR="00FF5C19" w:rsidRDefault="00FF5C19" w:rsidP="00FF5C19">
            <w:pPr>
              <w:jc w:val="left"/>
              <w:rPr>
                <w:b/>
                <w:bCs/>
                <w:color w:val="000000"/>
                <w:sz w:val="22"/>
                <w:szCs w:val="22"/>
              </w:rPr>
            </w:pPr>
            <w:r>
              <w:rPr>
                <w:b/>
                <w:bCs/>
                <w:color w:val="000000"/>
                <w:sz w:val="22"/>
                <w:szCs w:val="22"/>
              </w:rPr>
              <w:t>Федеральное государственное бюджетное учреждение культуры «Московский государственный академический детский музыкальный театр имени Н.И. Сац»</w:t>
            </w:r>
          </w:p>
          <w:p w:rsidR="00E77775" w:rsidRDefault="00E77775" w:rsidP="00FF5C19">
            <w:pPr>
              <w:jc w:val="left"/>
              <w:rPr>
                <w:b/>
                <w:bCs/>
                <w:color w:val="000000"/>
                <w:sz w:val="22"/>
                <w:szCs w:val="22"/>
              </w:rPr>
            </w:pPr>
          </w:p>
          <w:p w:rsidR="00FF5C19" w:rsidRDefault="00FF5C19" w:rsidP="00FF5C19">
            <w:pPr>
              <w:rPr>
                <w:sz w:val="22"/>
                <w:szCs w:val="22"/>
              </w:rPr>
            </w:pPr>
            <w:r>
              <w:rPr>
                <w:sz w:val="22"/>
                <w:szCs w:val="22"/>
              </w:rPr>
              <w:t xml:space="preserve">Место нахождения: 119296, г. Москва, </w:t>
            </w:r>
          </w:p>
          <w:p w:rsidR="00FF5C19" w:rsidRDefault="00FF5C19" w:rsidP="00FF5C19">
            <w:pPr>
              <w:rPr>
                <w:sz w:val="22"/>
                <w:szCs w:val="22"/>
              </w:rPr>
            </w:pPr>
            <w:r>
              <w:rPr>
                <w:sz w:val="22"/>
                <w:szCs w:val="22"/>
              </w:rPr>
              <w:t>проспект Вернадского, д.5</w:t>
            </w:r>
          </w:p>
          <w:p w:rsidR="00FF5C19" w:rsidRDefault="00FF5C19" w:rsidP="00FF5C19">
            <w:pPr>
              <w:rPr>
                <w:sz w:val="22"/>
                <w:szCs w:val="22"/>
              </w:rPr>
            </w:pPr>
            <w:r>
              <w:rPr>
                <w:sz w:val="22"/>
                <w:szCs w:val="22"/>
              </w:rPr>
              <w:t>ИНН 7736004864, КПП 773601001</w:t>
            </w:r>
          </w:p>
          <w:p w:rsidR="00FF5C19" w:rsidRDefault="00FF5C19" w:rsidP="00FF5C19">
            <w:pPr>
              <w:rPr>
                <w:sz w:val="22"/>
                <w:szCs w:val="22"/>
              </w:rPr>
            </w:pPr>
            <w:r>
              <w:rPr>
                <w:sz w:val="22"/>
                <w:szCs w:val="22"/>
              </w:rPr>
              <w:t xml:space="preserve">ОКПО 02190364, ОГРН </w:t>
            </w:r>
            <w:r w:rsidRPr="00206094">
              <w:rPr>
                <w:sz w:val="22"/>
                <w:szCs w:val="22"/>
              </w:rPr>
              <w:t>1027739866660</w:t>
            </w:r>
          </w:p>
          <w:p w:rsidR="00FF5C19" w:rsidRPr="000E1AFB" w:rsidRDefault="00FF5C19" w:rsidP="00FF5C19">
            <w:pPr>
              <w:rPr>
                <w:sz w:val="22"/>
                <w:szCs w:val="22"/>
              </w:rPr>
            </w:pPr>
            <w:r w:rsidRPr="000E1AFB">
              <w:rPr>
                <w:sz w:val="22"/>
                <w:szCs w:val="22"/>
              </w:rPr>
              <w:t>Банковские реквизиты:</w:t>
            </w:r>
          </w:p>
          <w:p w:rsidR="00FF5C19" w:rsidRPr="000E1AFB" w:rsidRDefault="00FF5C19" w:rsidP="00FF5C19">
            <w:pPr>
              <w:rPr>
                <w:sz w:val="22"/>
                <w:szCs w:val="22"/>
              </w:rPr>
            </w:pPr>
            <w:r w:rsidRPr="000E1AFB">
              <w:rPr>
                <w:sz w:val="22"/>
                <w:szCs w:val="22"/>
              </w:rPr>
              <w:t>Казначейский счет (</w:t>
            </w:r>
            <w:proofErr w:type="spellStart"/>
            <w:r w:rsidRPr="000E1AFB">
              <w:rPr>
                <w:sz w:val="22"/>
                <w:szCs w:val="22"/>
              </w:rPr>
              <w:t>расч</w:t>
            </w:r>
            <w:proofErr w:type="spellEnd"/>
            <w:r w:rsidRPr="000E1AFB">
              <w:rPr>
                <w:sz w:val="22"/>
                <w:szCs w:val="22"/>
              </w:rPr>
              <w:t xml:space="preserve">/счет) 03214643000000017300, </w:t>
            </w:r>
          </w:p>
          <w:p w:rsidR="00FF5C19" w:rsidRPr="000E1AFB" w:rsidRDefault="00FF5C19" w:rsidP="00FF5C19">
            <w:pPr>
              <w:rPr>
                <w:sz w:val="22"/>
                <w:szCs w:val="22"/>
              </w:rPr>
            </w:pPr>
            <w:r w:rsidRPr="000E1AFB">
              <w:rPr>
                <w:sz w:val="22"/>
                <w:szCs w:val="22"/>
              </w:rPr>
              <w:t>Единый казначейский счет (</w:t>
            </w:r>
            <w:proofErr w:type="spellStart"/>
            <w:r w:rsidRPr="000E1AFB">
              <w:rPr>
                <w:sz w:val="22"/>
                <w:szCs w:val="22"/>
              </w:rPr>
              <w:t>кор</w:t>
            </w:r>
            <w:proofErr w:type="spellEnd"/>
            <w:r w:rsidRPr="000E1AFB">
              <w:rPr>
                <w:sz w:val="22"/>
                <w:szCs w:val="22"/>
              </w:rPr>
              <w:t>/счет) 40102810545370000003,</w:t>
            </w:r>
          </w:p>
          <w:p w:rsidR="00FF5C19" w:rsidRPr="000E1AFB" w:rsidRDefault="00FF5C19" w:rsidP="00FF5C19">
            <w:pPr>
              <w:rPr>
                <w:sz w:val="22"/>
                <w:szCs w:val="22"/>
              </w:rPr>
            </w:pPr>
            <w:r w:rsidRPr="000E1AFB">
              <w:rPr>
                <w:sz w:val="22"/>
                <w:szCs w:val="22"/>
              </w:rPr>
              <w:t xml:space="preserve">Наименование банка: </w:t>
            </w:r>
          </w:p>
          <w:p w:rsidR="003A6E4F" w:rsidRPr="003A6E4F" w:rsidRDefault="003A6E4F" w:rsidP="003A6E4F">
            <w:pPr>
              <w:rPr>
                <w:sz w:val="22"/>
                <w:szCs w:val="22"/>
              </w:rPr>
            </w:pPr>
            <w:r w:rsidRPr="003A6E4F">
              <w:rPr>
                <w:sz w:val="22"/>
                <w:szCs w:val="22"/>
              </w:rPr>
              <w:t>ОКЦ № 1 ГУ Банка России по ЦФО//УФК по г. Москве г. Москва</w:t>
            </w:r>
          </w:p>
          <w:p w:rsidR="00FF5C19" w:rsidRPr="000E1AFB" w:rsidRDefault="00FF5C19" w:rsidP="00FF5C19">
            <w:pPr>
              <w:rPr>
                <w:sz w:val="22"/>
                <w:szCs w:val="22"/>
              </w:rPr>
            </w:pPr>
            <w:r w:rsidRPr="000E1AFB">
              <w:rPr>
                <w:sz w:val="22"/>
                <w:szCs w:val="22"/>
              </w:rPr>
              <w:t>БИК ТОФК 004525988</w:t>
            </w:r>
          </w:p>
          <w:p w:rsidR="00FF5C19" w:rsidRPr="000E1AFB" w:rsidRDefault="00FF5C19" w:rsidP="00FF5C19">
            <w:pPr>
              <w:pStyle w:val="aff"/>
            </w:pPr>
            <w:r w:rsidRPr="000E1AFB">
              <w:t>Получатель – УФК по г. Москве (МГАДМТ им. Н.И. Сац, л/с 20736Х21640)</w:t>
            </w:r>
          </w:p>
          <w:p w:rsidR="00FF5C19" w:rsidRDefault="00FF5C19" w:rsidP="00FF5C19">
            <w:pPr>
              <w:rPr>
                <w:sz w:val="22"/>
                <w:szCs w:val="22"/>
              </w:rPr>
            </w:pPr>
          </w:p>
          <w:p w:rsidR="00FF5C19" w:rsidRDefault="00FF5C19" w:rsidP="00FF5C19">
            <w:pPr>
              <w:rPr>
                <w:sz w:val="22"/>
                <w:szCs w:val="22"/>
              </w:rPr>
            </w:pPr>
            <w:r>
              <w:rPr>
                <w:sz w:val="22"/>
                <w:szCs w:val="22"/>
              </w:rPr>
              <w:t>Заместитель художественного руководителя</w:t>
            </w:r>
          </w:p>
          <w:p w:rsidR="0010078D" w:rsidRDefault="0010078D" w:rsidP="00FF5C19">
            <w:pPr>
              <w:rPr>
                <w:sz w:val="22"/>
                <w:szCs w:val="22"/>
              </w:rPr>
            </w:pPr>
          </w:p>
          <w:p w:rsidR="00FF5C19" w:rsidRDefault="00FF5C19" w:rsidP="00FF5C19">
            <w:pPr>
              <w:rPr>
                <w:sz w:val="22"/>
                <w:szCs w:val="22"/>
              </w:rPr>
            </w:pPr>
          </w:p>
          <w:p w:rsidR="00AB3890" w:rsidRPr="003259DD" w:rsidRDefault="00FF5C19" w:rsidP="00FF5C19">
            <w:pPr>
              <w:rPr>
                <w:sz w:val="22"/>
                <w:szCs w:val="22"/>
              </w:rPr>
            </w:pPr>
            <w:r>
              <w:rPr>
                <w:sz w:val="22"/>
                <w:szCs w:val="22"/>
              </w:rPr>
              <w:t>___________________  (</w:t>
            </w:r>
            <w:r w:rsidR="007851D7">
              <w:rPr>
                <w:sz w:val="22"/>
                <w:szCs w:val="22"/>
              </w:rPr>
              <w:t>Зотов А.А</w:t>
            </w:r>
            <w:r w:rsidR="004A44C7">
              <w:rPr>
                <w:sz w:val="22"/>
                <w:szCs w:val="22"/>
              </w:rPr>
              <w:t>.</w:t>
            </w:r>
            <w:r>
              <w:rPr>
                <w:sz w:val="22"/>
                <w:szCs w:val="22"/>
              </w:rPr>
              <w:t>)</w:t>
            </w:r>
          </w:p>
        </w:tc>
        <w:tc>
          <w:tcPr>
            <w:tcW w:w="5001" w:type="dxa"/>
          </w:tcPr>
          <w:p w:rsidR="00AB3890" w:rsidRPr="003259DD" w:rsidRDefault="00AB3890" w:rsidP="007650BA">
            <w:pPr>
              <w:autoSpaceDE w:val="0"/>
              <w:autoSpaceDN w:val="0"/>
              <w:adjustRightInd w:val="0"/>
              <w:jc w:val="center"/>
              <w:rPr>
                <w:b/>
                <w:bCs/>
                <w:sz w:val="22"/>
                <w:szCs w:val="22"/>
              </w:rPr>
            </w:pPr>
            <w:r w:rsidRPr="003259DD">
              <w:rPr>
                <w:b/>
                <w:bCs/>
                <w:sz w:val="22"/>
                <w:szCs w:val="22"/>
              </w:rPr>
              <w:t>ПОСТАВЩИК:</w:t>
            </w:r>
          </w:p>
          <w:p w:rsidR="00AB3890" w:rsidRPr="003259DD" w:rsidRDefault="00AB3890" w:rsidP="00B80967">
            <w:pPr>
              <w:rPr>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b/>
                <w:bCs/>
                <w:sz w:val="22"/>
                <w:szCs w:val="22"/>
              </w:rPr>
            </w:pPr>
          </w:p>
          <w:p w:rsidR="007851D7" w:rsidRDefault="007851D7" w:rsidP="00742CFF">
            <w:pPr>
              <w:rPr>
                <w:sz w:val="22"/>
                <w:szCs w:val="22"/>
              </w:rPr>
            </w:pPr>
          </w:p>
          <w:p w:rsidR="007851D7" w:rsidRDefault="007851D7" w:rsidP="00742CFF">
            <w:pPr>
              <w:rPr>
                <w:sz w:val="22"/>
                <w:szCs w:val="22"/>
              </w:rPr>
            </w:pPr>
          </w:p>
          <w:p w:rsidR="007851D7" w:rsidRDefault="007851D7" w:rsidP="00742CFF">
            <w:pPr>
              <w:rPr>
                <w:sz w:val="22"/>
                <w:szCs w:val="22"/>
              </w:rPr>
            </w:pPr>
          </w:p>
          <w:p w:rsidR="007851D7" w:rsidRDefault="007851D7" w:rsidP="00742CFF">
            <w:pPr>
              <w:rPr>
                <w:sz w:val="22"/>
                <w:szCs w:val="22"/>
              </w:rPr>
            </w:pPr>
          </w:p>
          <w:p w:rsidR="007851D7" w:rsidRDefault="007851D7" w:rsidP="00742CFF">
            <w:pPr>
              <w:rPr>
                <w:sz w:val="22"/>
                <w:szCs w:val="22"/>
              </w:rPr>
            </w:pPr>
          </w:p>
          <w:p w:rsidR="007851D7" w:rsidRDefault="007851D7" w:rsidP="00742CFF">
            <w:pPr>
              <w:rPr>
                <w:sz w:val="22"/>
                <w:szCs w:val="22"/>
              </w:rPr>
            </w:pPr>
          </w:p>
          <w:p w:rsidR="007851D7" w:rsidRDefault="007851D7" w:rsidP="00742CFF">
            <w:pPr>
              <w:rPr>
                <w:sz w:val="22"/>
                <w:szCs w:val="22"/>
              </w:rPr>
            </w:pPr>
          </w:p>
          <w:p w:rsidR="00AB3890" w:rsidRPr="003259DD" w:rsidRDefault="00B80967" w:rsidP="007851D7">
            <w:pPr>
              <w:rPr>
                <w:sz w:val="22"/>
                <w:szCs w:val="22"/>
              </w:rPr>
            </w:pPr>
            <w:r w:rsidRPr="003A6E4F">
              <w:rPr>
                <w:sz w:val="22"/>
                <w:szCs w:val="22"/>
              </w:rPr>
              <w:t>____________________ (</w:t>
            </w:r>
            <w:r w:rsidR="007851D7">
              <w:rPr>
                <w:sz w:val="22"/>
                <w:szCs w:val="22"/>
              </w:rPr>
              <w:t>___________</w:t>
            </w:r>
            <w:r w:rsidR="00742CFF" w:rsidRPr="003A6E4F">
              <w:rPr>
                <w:sz w:val="22"/>
                <w:szCs w:val="22"/>
              </w:rPr>
              <w:t>)</w:t>
            </w:r>
          </w:p>
        </w:tc>
      </w:tr>
    </w:tbl>
    <w:p w:rsidR="00F34D77" w:rsidRDefault="00F34D77" w:rsidP="00E810DF">
      <w:pPr>
        <w:outlineLvl w:val="0"/>
        <w:rPr>
          <w:sz w:val="22"/>
          <w:szCs w:val="22"/>
          <w:lang w:eastAsia="en-US"/>
        </w:rPr>
      </w:pPr>
    </w:p>
    <w:sectPr w:rsidR="00F34D77" w:rsidSect="00930DC3">
      <w:footerReference w:type="default" r:id="rId8"/>
      <w:pgSz w:w="11906" w:h="16838"/>
      <w:pgMar w:top="567" w:right="991" w:bottom="14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83C" w:rsidRDefault="00E4283C" w:rsidP="00427389">
      <w:r>
        <w:separator/>
      </w:r>
    </w:p>
  </w:endnote>
  <w:endnote w:type="continuationSeparator" w:id="0">
    <w:p w:rsidR="00E4283C" w:rsidRDefault="00E4283C" w:rsidP="0042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F40" w:rsidRDefault="00845F40">
    <w:pPr>
      <w:pStyle w:val="ad"/>
      <w:jc w:val="right"/>
    </w:pPr>
    <w:r>
      <w:fldChar w:fldCharType="begin"/>
    </w:r>
    <w:r>
      <w:instrText>PAGE   \* MERGEFORMAT</w:instrText>
    </w:r>
    <w:r>
      <w:fldChar w:fldCharType="separate"/>
    </w:r>
    <w:r w:rsidR="005D5157">
      <w:rPr>
        <w:noProof/>
      </w:rPr>
      <w:t>4</w:t>
    </w:r>
    <w:r>
      <w:fldChar w:fldCharType="end"/>
    </w:r>
  </w:p>
  <w:p w:rsidR="00845F40" w:rsidRDefault="00845F4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83C" w:rsidRDefault="00E4283C" w:rsidP="00427389">
      <w:r>
        <w:separator/>
      </w:r>
    </w:p>
  </w:footnote>
  <w:footnote w:type="continuationSeparator" w:id="0">
    <w:p w:rsidR="00E4283C" w:rsidRDefault="00E4283C" w:rsidP="004273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C21"/>
    <w:multiLevelType w:val="hybridMultilevel"/>
    <w:tmpl w:val="FD28813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94D49"/>
    <w:multiLevelType w:val="multilevel"/>
    <w:tmpl w:val="EE7EF4CA"/>
    <w:lvl w:ilvl="0">
      <w:start w:val="3"/>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284461EA"/>
    <w:multiLevelType w:val="multilevel"/>
    <w:tmpl w:val="2F5C61B6"/>
    <w:lvl w:ilvl="0">
      <w:start w:val="2"/>
      <w:numFmt w:val="decimal"/>
      <w:lvlText w:val="%1."/>
      <w:lvlJc w:val="left"/>
      <w:pPr>
        <w:ind w:left="450" w:hanging="450"/>
      </w:pPr>
      <w:rPr>
        <w:rFonts w:cs="Times New Roman" w:hint="default"/>
      </w:rPr>
    </w:lvl>
    <w:lvl w:ilvl="1">
      <w:start w:val="9"/>
      <w:numFmt w:val="decimal"/>
      <w:lvlText w:val="%1.%2."/>
      <w:lvlJc w:val="left"/>
      <w:pPr>
        <w:ind w:left="610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 w15:restartNumberingAfterBreak="0">
    <w:nsid w:val="2A1808BD"/>
    <w:multiLevelType w:val="multilevel"/>
    <w:tmpl w:val="0E7E6324"/>
    <w:lvl w:ilvl="0">
      <w:start w:val="7"/>
      <w:numFmt w:val="decimal"/>
      <w:lvlText w:val="%1."/>
      <w:lvlJc w:val="left"/>
      <w:pPr>
        <w:ind w:left="450" w:hanging="450"/>
      </w:pPr>
      <w:rPr>
        <w:rFonts w:cs="Times New Roman" w:hint="default"/>
        <w:b/>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4" w15:restartNumberingAfterBreak="0">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3D1B7D45"/>
    <w:multiLevelType w:val="multilevel"/>
    <w:tmpl w:val="1B12DFBC"/>
    <w:lvl w:ilvl="0">
      <w:start w:val="1"/>
      <w:numFmt w:val="decimal"/>
      <w:lvlText w:val="%1."/>
      <w:lvlJc w:val="left"/>
      <w:pPr>
        <w:ind w:left="5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19" w:hanging="720"/>
      </w:pPr>
      <w:rPr>
        <w:rFonts w:hint="default"/>
      </w:rPr>
    </w:lvl>
    <w:lvl w:ilvl="3">
      <w:start w:val="1"/>
      <w:numFmt w:val="decimal"/>
      <w:isLgl/>
      <w:lvlText w:val="%1.%2.%3.%4"/>
      <w:lvlJc w:val="left"/>
      <w:pPr>
        <w:ind w:left="1951" w:hanging="720"/>
      </w:pPr>
      <w:rPr>
        <w:rFonts w:hint="default"/>
      </w:rPr>
    </w:lvl>
    <w:lvl w:ilvl="4">
      <w:start w:val="1"/>
      <w:numFmt w:val="decimal"/>
      <w:isLgl/>
      <w:lvlText w:val="%1.%2.%3.%4.%5"/>
      <w:lvlJc w:val="left"/>
      <w:pPr>
        <w:ind w:left="2643" w:hanging="1080"/>
      </w:pPr>
      <w:rPr>
        <w:rFonts w:hint="default"/>
      </w:rPr>
    </w:lvl>
    <w:lvl w:ilvl="5">
      <w:start w:val="1"/>
      <w:numFmt w:val="decimal"/>
      <w:isLgl/>
      <w:lvlText w:val="%1.%2.%3.%4.%5.%6"/>
      <w:lvlJc w:val="left"/>
      <w:pPr>
        <w:ind w:left="2975" w:hanging="1080"/>
      </w:pPr>
      <w:rPr>
        <w:rFonts w:hint="default"/>
      </w:rPr>
    </w:lvl>
    <w:lvl w:ilvl="6">
      <w:start w:val="1"/>
      <w:numFmt w:val="decimal"/>
      <w:isLgl/>
      <w:lvlText w:val="%1.%2.%3.%4.%5.%6.%7"/>
      <w:lvlJc w:val="left"/>
      <w:pPr>
        <w:ind w:left="3667" w:hanging="1440"/>
      </w:pPr>
      <w:rPr>
        <w:rFonts w:hint="default"/>
      </w:rPr>
    </w:lvl>
    <w:lvl w:ilvl="7">
      <w:start w:val="1"/>
      <w:numFmt w:val="decimal"/>
      <w:isLgl/>
      <w:lvlText w:val="%1.%2.%3.%4.%5.%6.%7.%8"/>
      <w:lvlJc w:val="left"/>
      <w:pPr>
        <w:ind w:left="3999" w:hanging="1440"/>
      </w:pPr>
      <w:rPr>
        <w:rFonts w:hint="default"/>
      </w:rPr>
    </w:lvl>
    <w:lvl w:ilvl="8">
      <w:start w:val="1"/>
      <w:numFmt w:val="decimal"/>
      <w:isLgl/>
      <w:lvlText w:val="%1.%2.%3.%4.%5.%6.%7.%8.%9"/>
      <w:lvlJc w:val="left"/>
      <w:pPr>
        <w:ind w:left="4331" w:hanging="1440"/>
      </w:pPr>
      <w:rPr>
        <w:rFonts w:hint="default"/>
      </w:rPr>
    </w:lvl>
  </w:abstractNum>
  <w:abstractNum w:abstractNumId="6" w15:restartNumberingAfterBreak="0">
    <w:nsid w:val="3EB31E2A"/>
    <w:multiLevelType w:val="hybridMultilevel"/>
    <w:tmpl w:val="D4E2915C"/>
    <w:lvl w:ilvl="0" w:tplc="502CF800">
      <w:start w:val="8"/>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5BB20A30"/>
    <w:multiLevelType w:val="multilevel"/>
    <w:tmpl w:val="FAF2A230"/>
    <w:lvl w:ilvl="0">
      <w:start w:val="9"/>
      <w:numFmt w:val="decimal"/>
      <w:lvlText w:val="%1"/>
      <w:lvlJc w:val="left"/>
      <w:pPr>
        <w:ind w:left="375" w:hanging="375"/>
      </w:pPr>
      <w:rPr>
        <w:rFonts w:cs="Times New Roman" w:hint="default"/>
      </w:rPr>
    </w:lvl>
    <w:lvl w:ilvl="1">
      <w:start w:val="1"/>
      <w:numFmt w:val="decimal"/>
      <w:lvlText w:val="%1.%2"/>
      <w:lvlJc w:val="left"/>
      <w:pPr>
        <w:ind w:left="943" w:hanging="375"/>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8" w15:restartNumberingAfterBreak="0">
    <w:nsid w:val="61CC0D95"/>
    <w:multiLevelType w:val="hybridMultilevel"/>
    <w:tmpl w:val="F0824E52"/>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6441568A"/>
    <w:multiLevelType w:val="multilevel"/>
    <w:tmpl w:val="569AD9FA"/>
    <w:lvl w:ilvl="0">
      <w:start w:val="3"/>
      <w:numFmt w:val="decimal"/>
      <w:lvlText w:val="%1."/>
      <w:lvlJc w:val="left"/>
      <w:pPr>
        <w:ind w:left="360" w:hanging="360"/>
      </w:pPr>
      <w:rPr>
        <w:rFonts w:cs="Times New Roman" w:hint="default"/>
      </w:rPr>
    </w:lvl>
    <w:lvl w:ilvl="1">
      <w:start w:val="6"/>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0" w15:restartNumberingAfterBreak="0">
    <w:nsid w:val="660F0A8C"/>
    <w:multiLevelType w:val="multilevel"/>
    <w:tmpl w:val="EE7EF4CA"/>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69CF077F"/>
    <w:multiLevelType w:val="multilevel"/>
    <w:tmpl w:val="648A6FE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74"/>
        </w:tabs>
        <w:ind w:left="574" w:hanging="432"/>
      </w:pPr>
      <w:rPr>
        <w:rFonts w:cs="Times New Roman" w:hint="default"/>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756A432C"/>
    <w:multiLevelType w:val="multilevel"/>
    <w:tmpl w:val="87927AE8"/>
    <w:lvl w:ilvl="0">
      <w:start w:val="8"/>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3" w15:restartNumberingAfterBreak="0">
    <w:nsid w:val="77B06926"/>
    <w:multiLevelType w:val="hybridMultilevel"/>
    <w:tmpl w:val="9F16768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10"/>
  </w:num>
  <w:num w:numId="5">
    <w:abstractNumId w:val="9"/>
  </w:num>
  <w:num w:numId="6">
    <w:abstractNumId w:val="8"/>
  </w:num>
  <w:num w:numId="7">
    <w:abstractNumId w:val="2"/>
  </w:num>
  <w:num w:numId="8">
    <w:abstractNumId w:val="3"/>
  </w:num>
  <w:num w:numId="9">
    <w:abstractNumId w:val="4"/>
  </w:num>
  <w:num w:numId="10">
    <w:abstractNumId w:val="7"/>
  </w:num>
  <w:num w:numId="11">
    <w:abstractNumId w:val="6"/>
  </w:num>
  <w:num w:numId="12">
    <w:abstractNumId w:val="1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C5B"/>
    <w:rsid w:val="0000177E"/>
    <w:rsid w:val="00003F60"/>
    <w:rsid w:val="000048E7"/>
    <w:rsid w:val="00004C96"/>
    <w:rsid w:val="00004CB1"/>
    <w:rsid w:val="00006D03"/>
    <w:rsid w:val="000070BB"/>
    <w:rsid w:val="00010379"/>
    <w:rsid w:val="00010398"/>
    <w:rsid w:val="000112C3"/>
    <w:rsid w:val="00022C80"/>
    <w:rsid w:val="000332F2"/>
    <w:rsid w:val="00035D09"/>
    <w:rsid w:val="00035F86"/>
    <w:rsid w:val="00036726"/>
    <w:rsid w:val="00036FEC"/>
    <w:rsid w:val="000377DC"/>
    <w:rsid w:val="0004159E"/>
    <w:rsid w:val="0004373B"/>
    <w:rsid w:val="0004480A"/>
    <w:rsid w:val="00044FBD"/>
    <w:rsid w:val="00047420"/>
    <w:rsid w:val="00050A79"/>
    <w:rsid w:val="00050AE7"/>
    <w:rsid w:val="00051313"/>
    <w:rsid w:val="00056915"/>
    <w:rsid w:val="00056E59"/>
    <w:rsid w:val="000572A2"/>
    <w:rsid w:val="00057C0A"/>
    <w:rsid w:val="00057D03"/>
    <w:rsid w:val="0006554D"/>
    <w:rsid w:val="00065B5C"/>
    <w:rsid w:val="000661DA"/>
    <w:rsid w:val="00067DE3"/>
    <w:rsid w:val="000716ED"/>
    <w:rsid w:val="00073562"/>
    <w:rsid w:val="00074FE8"/>
    <w:rsid w:val="00076AC4"/>
    <w:rsid w:val="00076C8F"/>
    <w:rsid w:val="000803D1"/>
    <w:rsid w:val="000812E4"/>
    <w:rsid w:val="00083E25"/>
    <w:rsid w:val="00086D7A"/>
    <w:rsid w:val="00090218"/>
    <w:rsid w:val="00090E01"/>
    <w:rsid w:val="00092199"/>
    <w:rsid w:val="00093FCE"/>
    <w:rsid w:val="000975C3"/>
    <w:rsid w:val="000A12DC"/>
    <w:rsid w:val="000A265D"/>
    <w:rsid w:val="000A39D2"/>
    <w:rsid w:val="000A6334"/>
    <w:rsid w:val="000B36A3"/>
    <w:rsid w:val="000B7A75"/>
    <w:rsid w:val="000C27BE"/>
    <w:rsid w:val="000C3326"/>
    <w:rsid w:val="000C708B"/>
    <w:rsid w:val="000D00D8"/>
    <w:rsid w:val="000D06EB"/>
    <w:rsid w:val="000D2DA1"/>
    <w:rsid w:val="000D2E3C"/>
    <w:rsid w:val="000E2179"/>
    <w:rsid w:val="000E2F0E"/>
    <w:rsid w:val="000F0FC7"/>
    <w:rsid w:val="000F1D71"/>
    <w:rsid w:val="000F5CA4"/>
    <w:rsid w:val="000F645A"/>
    <w:rsid w:val="000F6591"/>
    <w:rsid w:val="0010078D"/>
    <w:rsid w:val="00103636"/>
    <w:rsid w:val="001053D6"/>
    <w:rsid w:val="00105D79"/>
    <w:rsid w:val="00113ADC"/>
    <w:rsid w:val="00117A43"/>
    <w:rsid w:val="00117D1B"/>
    <w:rsid w:val="0012052B"/>
    <w:rsid w:val="001238D1"/>
    <w:rsid w:val="001243BC"/>
    <w:rsid w:val="00124927"/>
    <w:rsid w:val="00133812"/>
    <w:rsid w:val="001345C9"/>
    <w:rsid w:val="00136A12"/>
    <w:rsid w:val="00137241"/>
    <w:rsid w:val="00137FAC"/>
    <w:rsid w:val="00141305"/>
    <w:rsid w:val="00141F59"/>
    <w:rsid w:val="00145712"/>
    <w:rsid w:val="00151B98"/>
    <w:rsid w:val="00157F31"/>
    <w:rsid w:val="0016202E"/>
    <w:rsid w:val="00162B2F"/>
    <w:rsid w:val="00163D58"/>
    <w:rsid w:val="00167285"/>
    <w:rsid w:val="00170998"/>
    <w:rsid w:val="00170DEA"/>
    <w:rsid w:val="001729D5"/>
    <w:rsid w:val="00173EA1"/>
    <w:rsid w:val="001763DE"/>
    <w:rsid w:val="00183460"/>
    <w:rsid w:val="0018429D"/>
    <w:rsid w:val="0018573B"/>
    <w:rsid w:val="00187A1E"/>
    <w:rsid w:val="00190128"/>
    <w:rsid w:val="00190437"/>
    <w:rsid w:val="00190E9E"/>
    <w:rsid w:val="001958B1"/>
    <w:rsid w:val="001A263D"/>
    <w:rsid w:val="001A4996"/>
    <w:rsid w:val="001A6D26"/>
    <w:rsid w:val="001B10C8"/>
    <w:rsid w:val="001B2D61"/>
    <w:rsid w:val="001B6FDB"/>
    <w:rsid w:val="001C14CD"/>
    <w:rsid w:val="001C276C"/>
    <w:rsid w:val="001C2DF4"/>
    <w:rsid w:val="001C31D7"/>
    <w:rsid w:val="001C36F1"/>
    <w:rsid w:val="001C71F0"/>
    <w:rsid w:val="001D71A7"/>
    <w:rsid w:val="001E1885"/>
    <w:rsid w:val="001E581C"/>
    <w:rsid w:val="00200ABB"/>
    <w:rsid w:val="00211D7F"/>
    <w:rsid w:val="0021380D"/>
    <w:rsid w:val="00214470"/>
    <w:rsid w:val="00215930"/>
    <w:rsid w:val="00220B22"/>
    <w:rsid w:val="00220CBE"/>
    <w:rsid w:val="00223B85"/>
    <w:rsid w:val="00223BCC"/>
    <w:rsid w:val="00224A3B"/>
    <w:rsid w:val="002417DE"/>
    <w:rsid w:val="00241E29"/>
    <w:rsid w:val="00244758"/>
    <w:rsid w:val="00244F91"/>
    <w:rsid w:val="00246688"/>
    <w:rsid w:val="00250633"/>
    <w:rsid w:val="00250EE2"/>
    <w:rsid w:val="00251733"/>
    <w:rsid w:val="00254A09"/>
    <w:rsid w:val="002552FC"/>
    <w:rsid w:val="002635D1"/>
    <w:rsid w:val="00270901"/>
    <w:rsid w:val="00273488"/>
    <w:rsid w:val="00273E2F"/>
    <w:rsid w:val="00274304"/>
    <w:rsid w:val="00275089"/>
    <w:rsid w:val="002752D1"/>
    <w:rsid w:val="00280C4B"/>
    <w:rsid w:val="00283396"/>
    <w:rsid w:val="00283864"/>
    <w:rsid w:val="00297907"/>
    <w:rsid w:val="002A01DA"/>
    <w:rsid w:val="002A02A6"/>
    <w:rsid w:val="002A154F"/>
    <w:rsid w:val="002A25DA"/>
    <w:rsid w:val="002A28A8"/>
    <w:rsid w:val="002A724C"/>
    <w:rsid w:val="002A7C8A"/>
    <w:rsid w:val="002B194D"/>
    <w:rsid w:val="002B3AC5"/>
    <w:rsid w:val="002B41A3"/>
    <w:rsid w:val="002B4BDF"/>
    <w:rsid w:val="002B6499"/>
    <w:rsid w:val="002C0FBC"/>
    <w:rsid w:val="002C3EF9"/>
    <w:rsid w:val="002D17A2"/>
    <w:rsid w:val="002D1F4E"/>
    <w:rsid w:val="002D53D3"/>
    <w:rsid w:val="002D5535"/>
    <w:rsid w:val="002D57C7"/>
    <w:rsid w:val="002D61BF"/>
    <w:rsid w:val="002E3A7F"/>
    <w:rsid w:val="002E49F0"/>
    <w:rsid w:val="002E6DAC"/>
    <w:rsid w:val="002E7A90"/>
    <w:rsid w:val="002F133E"/>
    <w:rsid w:val="002F41DA"/>
    <w:rsid w:val="002F7391"/>
    <w:rsid w:val="003009E9"/>
    <w:rsid w:val="003016E2"/>
    <w:rsid w:val="00303E59"/>
    <w:rsid w:val="00305DBE"/>
    <w:rsid w:val="00305F8B"/>
    <w:rsid w:val="00306C50"/>
    <w:rsid w:val="003072E6"/>
    <w:rsid w:val="003136A2"/>
    <w:rsid w:val="0031692F"/>
    <w:rsid w:val="0032597A"/>
    <w:rsid w:val="003259DD"/>
    <w:rsid w:val="00330ABD"/>
    <w:rsid w:val="00331E07"/>
    <w:rsid w:val="00331FEB"/>
    <w:rsid w:val="00333CA4"/>
    <w:rsid w:val="003357C6"/>
    <w:rsid w:val="00342E64"/>
    <w:rsid w:val="00345C49"/>
    <w:rsid w:val="00346C4E"/>
    <w:rsid w:val="00352029"/>
    <w:rsid w:val="00352383"/>
    <w:rsid w:val="00352399"/>
    <w:rsid w:val="00354D29"/>
    <w:rsid w:val="003563F8"/>
    <w:rsid w:val="00360DF4"/>
    <w:rsid w:val="00362AE6"/>
    <w:rsid w:val="00366B0C"/>
    <w:rsid w:val="003718CD"/>
    <w:rsid w:val="00377DAA"/>
    <w:rsid w:val="00380CDF"/>
    <w:rsid w:val="00382A3F"/>
    <w:rsid w:val="00383C91"/>
    <w:rsid w:val="00383D14"/>
    <w:rsid w:val="00384224"/>
    <w:rsid w:val="0038675D"/>
    <w:rsid w:val="0038731C"/>
    <w:rsid w:val="0039156E"/>
    <w:rsid w:val="0039565F"/>
    <w:rsid w:val="00395950"/>
    <w:rsid w:val="003962FE"/>
    <w:rsid w:val="003A1B54"/>
    <w:rsid w:val="003A1D2C"/>
    <w:rsid w:val="003A30F2"/>
    <w:rsid w:val="003A4830"/>
    <w:rsid w:val="003A6E4F"/>
    <w:rsid w:val="003B1EEC"/>
    <w:rsid w:val="003B357E"/>
    <w:rsid w:val="003B39C0"/>
    <w:rsid w:val="003B3E34"/>
    <w:rsid w:val="003B5E1D"/>
    <w:rsid w:val="003B5FB5"/>
    <w:rsid w:val="003C4D1B"/>
    <w:rsid w:val="003D263C"/>
    <w:rsid w:val="003D41DF"/>
    <w:rsid w:val="003D472A"/>
    <w:rsid w:val="003D4BB9"/>
    <w:rsid w:val="003D5B0F"/>
    <w:rsid w:val="003E1E28"/>
    <w:rsid w:val="003E5298"/>
    <w:rsid w:val="003F0841"/>
    <w:rsid w:val="003F0B06"/>
    <w:rsid w:val="003F1B4E"/>
    <w:rsid w:val="003F55BA"/>
    <w:rsid w:val="003F7FB4"/>
    <w:rsid w:val="0040066D"/>
    <w:rsid w:val="0040134B"/>
    <w:rsid w:val="00405A5B"/>
    <w:rsid w:val="00412BFD"/>
    <w:rsid w:val="004178CB"/>
    <w:rsid w:val="004205AA"/>
    <w:rsid w:val="004246CC"/>
    <w:rsid w:val="00425CE9"/>
    <w:rsid w:val="00427389"/>
    <w:rsid w:val="00430181"/>
    <w:rsid w:val="0043226A"/>
    <w:rsid w:val="00432F43"/>
    <w:rsid w:val="004334AF"/>
    <w:rsid w:val="00440D75"/>
    <w:rsid w:val="00443579"/>
    <w:rsid w:val="004500D9"/>
    <w:rsid w:val="004512BB"/>
    <w:rsid w:val="0045172B"/>
    <w:rsid w:val="00453BF5"/>
    <w:rsid w:val="0045575A"/>
    <w:rsid w:val="00455EF0"/>
    <w:rsid w:val="00457EC6"/>
    <w:rsid w:val="00462FE3"/>
    <w:rsid w:val="00466633"/>
    <w:rsid w:val="0046760F"/>
    <w:rsid w:val="004701E0"/>
    <w:rsid w:val="00475DCE"/>
    <w:rsid w:val="00477A6E"/>
    <w:rsid w:val="004811E9"/>
    <w:rsid w:val="004818E9"/>
    <w:rsid w:val="004859BD"/>
    <w:rsid w:val="004862EC"/>
    <w:rsid w:val="00487874"/>
    <w:rsid w:val="00490B30"/>
    <w:rsid w:val="00491035"/>
    <w:rsid w:val="00491CDD"/>
    <w:rsid w:val="004A01F8"/>
    <w:rsid w:val="004A0A66"/>
    <w:rsid w:val="004A34BA"/>
    <w:rsid w:val="004A44C7"/>
    <w:rsid w:val="004B36D5"/>
    <w:rsid w:val="004C3DEA"/>
    <w:rsid w:val="004C4A86"/>
    <w:rsid w:val="004D0C27"/>
    <w:rsid w:val="004D3D23"/>
    <w:rsid w:val="004D6981"/>
    <w:rsid w:val="004E2563"/>
    <w:rsid w:val="004E7423"/>
    <w:rsid w:val="004E7F1C"/>
    <w:rsid w:val="004F0018"/>
    <w:rsid w:val="004F467E"/>
    <w:rsid w:val="00504712"/>
    <w:rsid w:val="00507EA7"/>
    <w:rsid w:val="00511373"/>
    <w:rsid w:val="0051613C"/>
    <w:rsid w:val="005219BD"/>
    <w:rsid w:val="00522C70"/>
    <w:rsid w:val="00523D26"/>
    <w:rsid w:val="00526367"/>
    <w:rsid w:val="00526D31"/>
    <w:rsid w:val="00527601"/>
    <w:rsid w:val="0052777D"/>
    <w:rsid w:val="00536388"/>
    <w:rsid w:val="00541960"/>
    <w:rsid w:val="00542807"/>
    <w:rsid w:val="00542978"/>
    <w:rsid w:val="00543355"/>
    <w:rsid w:val="0054636F"/>
    <w:rsid w:val="00546BE1"/>
    <w:rsid w:val="00547251"/>
    <w:rsid w:val="00552087"/>
    <w:rsid w:val="005552CC"/>
    <w:rsid w:val="00556471"/>
    <w:rsid w:val="005566F6"/>
    <w:rsid w:val="00563B6C"/>
    <w:rsid w:val="00564B63"/>
    <w:rsid w:val="0056544D"/>
    <w:rsid w:val="0056730D"/>
    <w:rsid w:val="00580477"/>
    <w:rsid w:val="00581C73"/>
    <w:rsid w:val="00582430"/>
    <w:rsid w:val="005828CB"/>
    <w:rsid w:val="0058445A"/>
    <w:rsid w:val="0058525A"/>
    <w:rsid w:val="00586E76"/>
    <w:rsid w:val="0059206E"/>
    <w:rsid w:val="005929F4"/>
    <w:rsid w:val="00594C06"/>
    <w:rsid w:val="00594C5B"/>
    <w:rsid w:val="00595DCC"/>
    <w:rsid w:val="00597B81"/>
    <w:rsid w:val="005A0907"/>
    <w:rsid w:val="005A1951"/>
    <w:rsid w:val="005A2BCC"/>
    <w:rsid w:val="005A54AF"/>
    <w:rsid w:val="005A58AF"/>
    <w:rsid w:val="005B405A"/>
    <w:rsid w:val="005B45B5"/>
    <w:rsid w:val="005C3076"/>
    <w:rsid w:val="005C439E"/>
    <w:rsid w:val="005C49CA"/>
    <w:rsid w:val="005C6EE0"/>
    <w:rsid w:val="005D1373"/>
    <w:rsid w:val="005D28BD"/>
    <w:rsid w:val="005D4C91"/>
    <w:rsid w:val="005D5157"/>
    <w:rsid w:val="005E3737"/>
    <w:rsid w:val="005E6103"/>
    <w:rsid w:val="005F1BEF"/>
    <w:rsid w:val="005F7A8F"/>
    <w:rsid w:val="00600123"/>
    <w:rsid w:val="0060099D"/>
    <w:rsid w:val="00603418"/>
    <w:rsid w:val="00603CF5"/>
    <w:rsid w:val="006115F7"/>
    <w:rsid w:val="00611C34"/>
    <w:rsid w:val="00615909"/>
    <w:rsid w:val="00622E3D"/>
    <w:rsid w:val="00623719"/>
    <w:rsid w:val="0062635A"/>
    <w:rsid w:val="0062797B"/>
    <w:rsid w:val="006319EB"/>
    <w:rsid w:val="00635D75"/>
    <w:rsid w:val="00640345"/>
    <w:rsid w:val="00640384"/>
    <w:rsid w:val="00641485"/>
    <w:rsid w:val="00651977"/>
    <w:rsid w:val="006544B7"/>
    <w:rsid w:val="00656A0C"/>
    <w:rsid w:val="00657696"/>
    <w:rsid w:val="0065787F"/>
    <w:rsid w:val="00657BB4"/>
    <w:rsid w:val="00662559"/>
    <w:rsid w:val="006645F5"/>
    <w:rsid w:val="00667505"/>
    <w:rsid w:val="00670A89"/>
    <w:rsid w:val="00670C1A"/>
    <w:rsid w:val="0067517C"/>
    <w:rsid w:val="00676E48"/>
    <w:rsid w:val="00680900"/>
    <w:rsid w:val="00681BC4"/>
    <w:rsid w:val="00681ECE"/>
    <w:rsid w:val="006830AA"/>
    <w:rsid w:val="00683733"/>
    <w:rsid w:val="00691BF6"/>
    <w:rsid w:val="00695918"/>
    <w:rsid w:val="00696852"/>
    <w:rsid w:val="006A3287"/>
    <w:rsid w:val="006A3EA2"/>
    <w:rsid w:val="006A501B"/>
    <w:rsid w:val="006A6C8A"/>
    <w:rsid w:val="006B31F2"/>
    <w:rsid w:val="006B771C"/>
    <w:rsid w:val="006C05BD"/>
    <w:rsid w:val="006C1753"/>
    <w:rsid w:val="006C369E"/>
    <w:rsid w:val="006C570E"/>
    <w:rsid w:val="006C5A11"/>
    <w:rsid w:val="006C68F3"/>
    <w:rsid w:val="006D0B5A"/>
    <w:rsid w:val="006D3A06"/>
    <w:rsid w:val="006D617B"/>
    <w:rsid w:val="006D6A16"/>
    <w:rsid w:val="006E1208"/>
    <w:rsid w:val="006E338B"/>
    <w:rsid w:val="006E419E"/>
    <w:rsid w:val="006F019E"/>
    <w:rsid w:val="006F02EC"/>
    <w:rsid w:val="006F03F0"/>
    <w:rsid w:val="006F3DE8"/>
    <w:rsid w:val="006F6AB3"/>
    <w:rsid w:val="006F6C27"/>
    <w:rsid w:val="006F787F"/>
    <w:rsid w:val="00702AFD"/>
    <w:rsid w:val="00703FD3"/>
    <w:rsid w:val="007050C6"/>
    <w:rsid w:val="00705F77"/>
    <w:rsid w:val="00706053"/>
    <w:rsid w:val="0070680E"/>
    <w:rsid w:val="00712BC3"/>
    <w:rsid w:val="00716509"/>
    <w:rsid w:val="00716E38"/>
    <w:rsid w:val="00717AA3"/>
    <w:rsid w:val="00717ACC"/>
    <w:rsid w:val="0072011C"/>
    <w:rsid w:val="007203AE"/>
    <w:rsid w:val="007204CD"/>
    <w:rsid w:val="00734ACD"/>
    <w:rsid w:val="00735326"/>
    <w:rsid w:val="007379FF"/>
    <w:rsid w:val="00741117"/>
    <w:rsid w:val="00742CFF"/>
    <w:rsid w:val="0074332A"/>
    <w:rsid w:val="00744023"/>
    <w:rsid w:val="007461CF"/>
    <w:rsid w:val="0074766E"/>
    <w:rsid w:val="00750485"/>
    <w:rsid w:val="00753569"/>
    <w:rsid w:val="00754191"/>
    <w:rsid w:val="0076263C"/>
    <w:rsid w:val="007650BA"/>
    <w:rsid w:val="00765531"/>
    <w:rsid w:val="00765A0D"/>
    <w:rsid w:val="00770817"/>
    <w:rsid w:val="00770B82"/>
    <w:rsid w:val="0078110E"/>
    <w:rsid w:val="007841E6"/>
    <w:rsid w:val="007851D7"/>
    <w:rsid w:val="007869F2"/>
    <w:rsid w:val="00790FF3"/>
    <w:rsid w:val="00791062"/>
    <w:rsid w:val="00791C38"/>
    <w:rsid w:val="00792645"/>
    <w:rsid w:val="00794B72"/>
    <w:rsid w:val="00795389"/>
    <w:rsid w:val="00797F92"/>
    <w:rsid w:val="007A1B4D"/>
    <w:rsid w:val="007A230B"/>
    <w:rsid w:val="007A2680"/>
    <w:rsid w:val="007A33BC"/>
    <w:rsid w:val="007A560E"/>
    <w:rsid w:val="007B15DF"/>
    <w:rsid w:val="007B1A2F"/>
    <w:rsid w:val="007B3921"/>
    <w:rsid w:val="007B545D"/>
    <w:rsid w:val="007B54F5"/>
    <w:rsid w:val="007B5B78"/>
    <w:rsid w:val="007B6929"/>
    <w:rsid w:val="007B6B07"/>
    <w:rsid w:val="007B6F65"/>
    <w:rsid w:val="007C223D"/>
    <w:rsid w:val="007C26E6"/>
    <w:rsid w:val="007C2B1B"/>
    <w:rsid w:val="007C2EBF"/>
    <w:rsid w:val="007C47BD"/>
    <w:rsid w:val="007C568B"/>
    <w:rsid w:val="007D0CC0"/>
    <w:rsid w:val="007D1BBD"/>
    <w:rsid w:val="007D4EEE"/>
    <w:rsid w:val="007E201E"/>
    <w:rsid w:val="007E3269"/>
    <w:rsid w:val="007F048C"/>
    <w:rsid w:val="007F15E8"/>
    <w:rsid w:val="007F271E"/>
    <w:rsid w:val="007F3304"/>
    <w:rsid w:val="007F3ADA"/>
    <w:rsid w:val="007F3D4F"/>
    <w:rsid w:val="007F4960"/>
    <w:rsid w:val="007F6E63"/>
    <w:rsid w:val="008014E9"/>
    <w:rsid w:val="008065B0"/>
    <w:rsid w:val="008066C2"/>
    <w:rsid w:val="00813A07"/>
    <w:rsid w:val="00820A57"/>
    <w:rsid w:val="0082241C"/>
    <w:rsid w:val="00826B62"/>
    <w:rsid w:val="008326FE"/>
    <w:rsid w:val="008344C8"/>
    <w:rsid w:val="00835600"/>
    <w:rsid w:val="008378DD"/>
    <w:rsid w:val="008425E7"/>
    <w:rsid w:val="008428EA"/>
    <w:rsid w:val="0084419A"/>
    <w:rsid w:val="008448E8"/>
    <w:rsid w:val="008454E9"/>
    <w:rsid w:val="00845F40"/>
    <w:rsid w:val="008471DA"/>
    <w:rsid w:val="00852595"/>
    <w:rsid w:val="0085273E"/>
    <w:rsid w:val="00852E97"/>
    <w:rsid w:val="00853284"/>
    <w:rsid w:val="00855B6C"/>
    <w:rsid w:val="00860F4A"/>
    <w:rsid w:val="00861A58"/>
    <w:rsid w:val="0086400D"/>
    <w:rsid w:val="008642A8"/>
    <w:rsid w:val="00864C16"/>
    <w:rsid w:val="00870011"/>
    <w:rsid w:val="0087267E"/>
    <w:rsid w:val="00874CC9"/>
    <w:rsid w:val="008761B6"/>
    <w:rsid w:val="00882D06"/>
    <w:rsid w:val="00886F31"/>
    <w:rsid w:val="00887A96"/>
    <w:rsid w:val="008908CC"/>
    <w:rsid w:val="00891405"/>
    <w:rsid w:val="008A62C1"/>
    <w:rsid w:val="008A650A"/>
    <w:rsid w:val="008A72C7"/>
    <w:rsid w:val="008B28E3"/>
    <w:rsid w:val="008B2BEC"/>
    <w:rsid w:val="008C0B85"/>
    <w:rsid w:val="008C5262"/>
    <w:rsid w:val="008C5E9D"/>
    <w:rsid w:val="008C7C82"/>
    <w:rsid w:val="008D1D6B"/>
    <w:rsid w:val="008D2E0F"/>
    <w:rsid w:val="008D3550"/>
    <w:rsid w:val="008D53AB"/>
    <w:rsid w:val="008D5859"/>
    <w:rsid w:val="008D603D"/>
    <w:rsid w:val="008D7D08"/>
    <w:rsid w:val="008E107C"/>
    <w:rsid w:val="008E15AF"/>
    <w:rsid w:val="008E6C2F"/>
    <w:rsid w:val="008F102D"/>
    <w:rsid w:val="008F2C7B"/>
    <w:rsid w:val="008F53A5"/>
    <w:rsid w:val="008F5662"/>
    <w:rsid w:val="008F6BF5"/>
    <w:rsid w:val="00901821"/>
    <w:rsid w:val="0090398D"/>
    <w:rsid w:val="00907186"/>
    <w:rsid w:val="00907ECD"/>
    <w:rsid w:val="00912C6F"/>
    <w:rsid w:val="0091368D"/>
    <w:rsid w:val="00913D83"/>
    <w:rsid w:val="009149B5"/>
    <w:rsid w:val="00921056"/>
    <w:rsid w:val="00922F9D"/>
    <w:rsid w:val="00924903"/>
    <w:rsid w:val="00926A49"/>
    <w:rsid w:val="00930DC3"/>
    <w:rsid w:val="00932794"/>
    <w:rsid w:val="00932E79"/>
    <w:rsid w:val="00933183"/>
    <w:rsid w:val="00943FBA"/>
    <w:rsid w:val="009444BA"/>
    <w:rsid w:val="009446EB"/>
    <w:rsid w:val="009460AB"/>
    <w:rsid w:val="00946C97"/>
    <w:rsid w:val="0095031C"/>
    <w:rsid w:val="00953191"/>
    <w:rsid w:val="00956A0E"/>
    <w:rsid w:val="00961965"/>
    <w:rsid w:val="0096346F"/>
    <w:rsid w:val="009655B6"/>
    <w:rsid w:val="00965944"/>
    <w:rsid w:val="009674F3"/>
    <w:rsid w:val="009721B5"/>
    <w:rsid w:val="00972D79"/>
    <w:rsid w:val="00973DFC"/>
    <w:rsid w:val="0097515C"/>
    <w:rsid w:val="00976B8D"/>
    <w:rsid w:val="00977E29"/>
    <w:rsid w:val="00981547"/>
    <w:rsid w:val="009818E7"/>
    <w:rsid w:val="009853DD"/>
    <w:rsid w:val="00985C82"/>
    <w:rsid w:val="00986F92"/>
    <w:rsid w:val="00987B3A"/>
    <w:rsid w:val="00994536"/>
    <w:rsid w:val="00996DA0"/>
    <w:rsid w:val="00997AEA"/>
    <w:rsid w:val="009A1668"/>
    <w:rsid w:val="009A38A2"/>
    <w:rsid w:val="009B164F"/>
    <w:rsid w:val="009B429B"/>
    <w:rsid w:val="009B4EFF"/>
    <w:rsid w:val="009B691A"/>
    <w:rsid w:val="009C060A"/>
    <w:rsid w:val="009C19BA"/>
    <w:rsid w:val="009C3A9A"/>
    <w:rsid w:val="009D2EDA"/>
    <w:rsid w:val="009D6FFF"/>
    <w:rsid w:val="009E1B31"/>
    <w:rsid w:val="009E2402"/>
    <w:rsid w:val="009E35A0"/>
    <w:rsid w:val="009E40B6"/>
    <w:rsid w:val="009E4C64"/>
    <w:rsid w:val="009E4CB3"/>
    <w:rsid w:val="009E6000"/>
    <w:rsid w:val="009E7035"/>
    <w:rsid w:val="009F5F12"/>
    <w:rsid w:val="009F7F91"/>
    <w:rsid w:val="00A00BB0"/>
    <w:rsid w:val="00A06BDA"/>
    <w:rsid w:val="00A0737D"/>
    <w:rsid w:val="00A07D17"/>
    <w:rsid w:val="00A127AA"/>
    <w:rsid w:val="00A144EA"/>
    <w:rsid w:val="00A147F0"/>
    <w:rsid w:val="00A160C5"/>
    <w:rsid w:val="00A16E6C"/>
    <w:rsid w:val="00A16FFD"/>
    <w:rsid w:val="00A17E69"/>
    <w:rsid w:val="00A20A35"/>
    <w:rsid w:val="00A234B3"/>
    <w:rsid w:val="00A2368F"/>
    <w:rsid w:val="00A23879"/>
    <w:rsid w:val="00A2510E"/>
    <w:rsid w:val="00A2760C"/>
    <w:rsid w:val="00A27EBB"/>
    <w:rsid w:val="00A3079D"/>
    <w:rsid w:val="00A32213"/>
    <w:rsid w:val="00A33D91"/>
    <w:rsid w:val="00A362C0"/>
    <w:rsid w:val="00A405FD"/>
    <w:rsid w:val="00A4112A"/>
    <w:rsid w:val="00A41135"/>
    <w:rsid w:val="00A42EAF"/>
    <w:rsid w:val="00A51A76"/>
    <w:rsid w:val="00A56A34"/>
    <w:rsid w:val="00A56C17"/>
    <w:rsid w:val="00A56DBA"/>
    <w:rsid w:val="00A56E49"/>
    <w:rsid w:val="00A574D3"/>
    <w:rsid w:val="00A6139D"/>
    <w:rsid w:val="00A641A7"/>
    <w:rsid w:val="00A6564A"/>
    <w:rsid w:val="00A660BE"/>
    <w:rsid w:val="00A67D6A"/>
    <w:rsid w:val="00A73071"/>
    <w:rsid w:val="00A73820"/>
    <w:rsid w:val="00A73E47"/>
    <w:rsid w:val="00A7788B"/>
    <w:rsid w:val="00A815F4"/>
    <w:rsid w:val="00A84569"/>
    <w:rsid w:val="00A9304F"/>
    <w:rsid w:val="00A94203"/>
    <w:rsid w:val="00AA1278"/>
    <w:rsid w:val="00AA50E0"/>
    <w:rsid w:val="00AA6BF2"/>
    <w:rsid w:val="00AB3890"/>
    <w:rsid w:val="00AB3AA1"/>
    <w:rsid w:val="00AB527C"/>
    <w:rsid w:val="00AB7338"/>
    <w:rsid w:val="00AB7B80"/>
    <w:rsid w:val="00AB7FD8"/>
    <w:rsid w:val="00AC16F3"/>
    <w:rsid w:val="00AC1BF9"/>
    <w:rsid w:val="00AC1F53"/>
    <w:rsid w:val="00AC3B11"/>
    <w:rsid w:val="00AC4253"/>
    <w:rsid w:val="00AC486C"/>
    <w:rsid w:val="00AC548B"/>
    <w:rsid w:val="00AC5E82"/>
    <w:rsid w:val="00AC625B"/>
    <w:rsid w:val="00AD3B34"/>
    <w:rsid w:val="00AD647D"/>
    <w:rsid w:val="00AD7638"/>
    <w:rsid w:val="00AE0744"/>
    <w:rsid w:val="00AE706D"/>
    <w:rsid w:val="00AF2C40"/>
    <w:rsid w:val="00AF2E38"/>
    <w:rsid w:val="00AF3465"/>
    <w:rsid w:val="00AF4099"/>
    <w:rsid w:val="00AF6028"/>
    <w:rsid w:val="00B013A9"/>
    <w:rsid w:val="00B070CA"/>
    <w:rsid w:val="00B1139D"/>
    <w:rsid w:val="00B138D3"/>
    <w:rsid w:val="00B1473C"/>
    <w:rsid w:val="00B1480C"/>
    <w:rsid w:val="00B14994"/>
    <w:rsid w:val="00B15265"/>
    <w:rsid w:val="00B16AFA"/>
    <w:rsid w:val="00B1778D"/>
    <w:rsid w:val="00B217E1"/>
    <w:rsid w:val="00B219F3"/>
    <w:rsid w:val="00B2444E"/>
    <w:rsid w:val="00B2509E"/>
    <w:rsid w:val="00B32B80"/>
    <w:rsid w:val="00B32B81"/>
    <w:rsid w:val="00B33C4A"/>
    <w:rsid w:val="00B34BBA"/>
    <w:rsid w:val="00B37D35"/>
    <w:rsid w:val="00B407A4"/>
    <w:rsid w:val="00B41AEB"/>
    <w:rsid w:val="00B425BA"/>
    <w:rsid w:val="00B43C59"/>
    <w:rsid w:val="00B442B3"/>
    <w:rsid w:val="00B47CE6"/>
    <w:rsid w:val="00B50BCA"/>
    <w:rsid w:val="00B51DB7"/>
    <w:rsid w:val="00B5456C"/>
    <w:rsid w:val="00B62CA3"/>
    <w:rsid w:val="00B65382"/>
    <w:rsid w:val="00B669E0"/>
    <w:rsid w:val="00B70B57"/>
    <w:rsid w:val="00B7106C"/>
    <w:rsid w:val="00B73442"/>
    <w:rsid w:val="00B7696A"/>
    <w:rsid w:val="00B80967"/>
    <w:rsid w:val="00B849A9"/>
    <w:rsid w:val="00B84C7B"/>
    <w:rsid w:val="00B86383"/>
    <w:rsid w:val="00B87AEE"/>
    <w:rsid w:val="00B9487F"/>
    <w:rsid w:val="00B95B89"/>
    <w:rsid w:val="00B970C1"/>
    <w:rsid w:val="00BA06CA"/>
    <w:rsid w:val="00BA10FE"/>
    <w:rsid w:val="00BA1B70"/>
    <w:rsid w:val="00BA1D42"/>
    <w:rsid w:val="00BA5707"/>
    <w:rsid w:val="00BB0D66"/>
    <w:rsid w:val="00BB0DFD"/>
    <w:rsid w:val="00BB34B3"/>
    <w:rsid w:val="00BB69A9"/>
    <w:rsid w:val="00BB6D81"/>
    <w:rsid w:val="00BC1558"/>
    <w:rsid w:val="00BC1C03"/>
    <w:rsid w:val="00BC4430"/>
    <w:rsid w:val="00BC72D7"/>
    <w:rsid w:val="00BD0C09"/>
    <w:rsid w:val="00BD57AD"/>
    <w:rsid w:val="00BD7EFB"/>
    <w:rsid w:val="00BE7A47"/>
    <w:rsid w:val="00BE7C9C"/>
    <w:rsid w:val="00BE7F1A"/>
    <w:rsid w:val="00BF01E9"/>
    <w:rsid w:val="00BF357B"/>
    <w:rsid w:val="00BF37F8"/>
    <w:rsid w:val="00BF5141"/>
    <w:rsid w:val="00C00C60"/>
    <w:rsid w:val="00C0138A"/>
    <w:rsid w:val="00C0166D"/>
    <w:rsid w:val="00C020F2"/>
    <w:rsid w:val="00C02F6F"/>
    <w:rsid w:val="00C06EE4"/>
    <w:rsid w:val="00C12B58"/>
    <w:rsid w:val="00C143B4"/>
    <w:rsid w:val="00C14A88"/>
    <w:rsid w:val="00C16870"/>
    <w:rsid w:val="00C22FB4"/>
    <w:rsid w:val="00C248AF"/>
    <w:rsid w:val="00C3109E"/>
    <w:rsid w:val="00C31D26"/>
    <w:rsid w:val="00C31E26"/>
    <w:rsid w:val="00C33016"/>
    <w:rsid w:val="00C35847"/>
    <w:rsid w:val="00C40174"/>
    <w:rsid w:val="00C40544"/>
    <w:rsid w:val="00C41707"/>
    <w:rsid w:val="00C42465"/>
    <w:rsid w:val="00C425A2"/>
    <w:rsid w:val="00C44CA4"/>
    <w:rsid w:val="00C44D26"/>
    <w:rsid w:val="00C475A9"/>
    <w:rsid w:val="00C50C6E"/>
    <w:rsid w:val="00C51F7D"/>
    <w:rsid w:val="00C55762"/>
    <w:rsid w:val="00C67833"/>
    <w:rsid w:val="00C73512"/>
    <w:rsid w:val="00C76E88"/>
    <w:rsid w:val="00C77B7D"/>
    <w:rsid w:val="00C77F86"/>
    <w:rsid w:val="00C8131B"/>
    <w:rsid w:val="00C81F74"/>
    <w:rsid w:val="00C824F4"/>
    <w:rsid w:val="00C8384B"/>
    <w:rsid w:val="00C87C9F"/>
    <w:rsid w:val="00C928A6"/>
    <w:rsid w:val="00C93F3F"/>
    <w:rsid w:val="00CA126F"/>
    <w:rsid w:val="00CA1698"/>
    <w:rsid w:val="00CA1971"/>
    <w:rsid w:val="00CA3644"/>
    <w:rsid w:val="00CA4F0E"/>
    <w:rsid w:val="00CA71A1"/>
    <w:rsid w:val="00CB191B"/>
    <w:rsid w:val="00CB43A9"/>
    <w:rsid w:val="00CB5A74"/>
    <w:rsid w:val="00CB5C97"/>
    <w:rsid w:val="00CB6B81"/>
    <w:rsid w:val="00CC2B00"/>
    <w:rsid w:val="00CC313C"/>
    <w:rsid w:val="00CC5138"/>
    <w:rsid w:val="00CC73E5"/>
    <w:rsid w:val="00CD2403"/>
    <w:rsid w:val="00CD34CA"/>
    <w:rsid w:val="00CD40B4"/>
    <w:rsid w:val="00CE253E"/>
    <w:rsid w:val="00CE30E4"/>
    <w:rsid w:val="00CE47A3"/>
    <w:rsid w:val="00CE49C1"/>
    <w:rsid w:val="00CF21BC"/>
    <w:rsid w:val="00CF2A74"/>
    <w:rsid w:val="00CF4152"/>
    <w:rsid w:val="00CF4566"/>
    <w:rsid w:val="00CF7F65"/>
    <w:rsid w:val="00D00006"/>
    <w:rsid w:val="00D02B30"/>
    <w:rsid w:val="00D03C9E"/>
    <w:rsid w:val="00D1017D"/>
    <w:rsid w:val="00D13A62"/>
    <w:rsid w:val="00D147B2"/>
    <w:rsid w:val="00D167CB"/>
    <w:rsid w:val="00D16A67"/>
    <w:rsid w:val="00D20788"/>
    <w:rsid w:val="00D23B84"/>
    <w:rsid w:val="00D25461"/>
    <w:rsid w:val="00D26663"/>
    <w:rsid w:val="00D2720B"/>
    <w:rsid w:val="00D30F27"/>
    <w:rsid w:val="00D316AE"/>
    <w:rsid w:val="00D32C80"/>
    <w:rsid w:val="00D3316F"/>
    <w:rsid w:val="00D34176"/>
    <w:rsid w:val="00D36570"/>
    <w:rsid w:val="00D4080B"/>
    <w:rsid w:val="00D4120C"/>
    <w:rsid w:val="00D41F51"/>
    <w:rsid w:val="00D42119"/>
    <w:rsid w:val="00D437BF"/>
    <w:rsid w:val="00D44D6D"/>
    <w:rsid w:val="00D53BFF"/>
    <w:rsid w:val="00D55D14"/>
    <w:rsid w:val="00D56A53"/>
    <w:rsid w:val="00D6030A"/>
    <w:rsid w:val="00D61841"/>
    <w:rsid w:val="00D646F6"/>
    <w:rsid w:val="00D654A0"/>
    <w:rsid w:val="00D67CB3"/>
    <w:rsid w:val="00D70BA6"/>
    <w:rsid w:val="00D71663"/>
    <w:rsid w:val="00D74568"/>
    <w:rsid w:val="00D753D0"/>
    <w:rsid w:val="00D76407"/>
    <w:rsid w:val="00D76B8B"/>
    <w:rsid w:val="00D825C2"/>
    <w:rsid w:val="00D84924"/>
    <w:rsid w:val="00D85C4F"/>
    <w:rsid w:val="00D86432"/>
    <w:rsid w:val="00D87240"/>
    <w:rsid w:val="00D916FC"/>
    <w:rsid w:val="00D92030"/>
    <w:rsid w:val="00D9331D"/>
    <w:rsid w:val="00D9571A"/>
    <w:rsid w:val="00D972FB"/>
    <w:rsid w:val="00DA1FDD"/>
    <w:rsid w:val="00DA2AC2"/>
    <w:rsid w:val="00DA37E1"/>
    <w:rsid w:val="00DA3D9B"/>
    <w:rsid w:val="00DA59B9"/>
    <w:rsid w:val="00DA6FA4"/>
    <w:rsid w:val="00DA7C65"/>
    <w:rsid w:val="00DB154F"/>
    <w:rsid w:val="00DB2A07"/>
    <w:rsid w:val="00DB4210"/>
    <w:rsid w:val="00DB48D3"/>
    <w:rsid w:val="00DB4BB3"/>
    <w:rsid w:val="00DB5A66"/>
    <w:rsid w:val="00DC155B"/>
    <w:rsid w:val="00DC239D"/>
    <w:rsid w:val="00DC5E22"/>
    <w:rsid w:val="00DC6C5F"/>
    <w:rsid w:val="00DD0277"/>
    <w:rsid w:val="00DD530D"/>
    <w:rsid w:val="00DD569A"/>
    <w:rsid w:val="00DE1BE7"/>
    <w:rsid w:val="00DE254B"/>
    <w:rsid w:val="00DE2B80"/>
    <w:rsid w:val="00DE3049"/>
    <w:rsid w:val="00DF12D5"/>
    <w:rsid w:val="00DF1FC5"/>
    <w:rsid w:val="00DF36F9"/>
    <w:rsid w:val="00DF5A71"/>
    <w:rsid w:val="00DF7320"/>
    <w:rsid w:val="00E00043"/>
    <w:rsid w:val="00E0175A"/>
    <w:rsid w:val="00E04571"/>
    <w:rsid w:val="00E04D8B"/>
    <w:rsid w:val="00E06905"/>
    <w:rsid w:val="00E06C4C"/>
    <w:rsid w:val="00E167E3"/>
    <w:rsid w:val="00E16E22"/>
    <w:rsid w:val="00E2074E"/>
    <w:rsid w:val="00E34D95"/>
    <w:rsid w:val="00E3630C"/>
    <w:rsid w:val="00E4283C"/>
    <w:rsid w:val="00E43C1C"/>
    <w:rsid w:val="00E5013E"/>
    <w:rsid w:val="00E5093B"/>
    <w:rsid w:val="00E53763"/>
    <w:rsid w:val="00E6291A"/>
    <w:rsid w:val="00E70A8A"/>
    <w:rsid w:val="00E7183D"/>
    <w:rsid w:val="00E720DE"/>
    <w:rsid w:val="00E72703"/>
    <w:rsid w:val="00E72D20"/>
    <w:rsid w:val="00E768B5"/>
    <w:rsid w:val="00E77775"/>
    <w:rsid w:val="00E810DF"/>
    <w:rsid w:val="00E8278C"/>
    <w:rsid w:val="00E83362"/>
    <w:rsid w:val="00E83C54"/>
    <w:rsid w:val="00E85886"/>
    <w:rsid w:val="00E85E44"/>
    <w:rsid w:val="00E873D7"/>
    <w:rsid w:val="00E90608"/>
    <w:rsid w:val="00E90EE9"/>
    <w:rsid w:val="00E92613"/>
    <w:rsid w:val="00E94F8B"/>
    <w:rsid w:val="00E97505"/>
    <w:rsid w:val="00EA0114"/>
    <w:rsid w:val="00EA2122"/>
    <w:rsid w:val="00EA21BD"/>
    <w:rsid w:val="00EA35D1"/>
    <w:rsid w:val="00EA7F47"/>
    <w:rsid w:val="00EB039D"/>
    <w:rsid w:val="00EB1AFB"/>
    <w:rsid w:val="00EB4594"/>
    <w:rsid w:val="00EB4D3F"/>
    <w:rsid w:val="00EB5739"/>
    <w:rsid w:val="00EB5ADE"/>
    <w:rsid w:val="00EB7967"/>
    <w:rsid w:val="00EC6975"/>
    <w:rsid w:val="00EC705A"/>
    <w:rsid w:val="00EC7862"/>
    <w:rsid w:val="00ED0616"/>
    <w:rsid w:val="00ED094E"/>
    <w:rsid w:val="00ED26E8"/>
    <w:rsid w:val="00ED41D8"/>
    <w:rsid w:val="00ED473F"/>
    <w:rsid w:val="00ED4C78"/>
    <w:rsid w:val="00ED4CFE"/>
    <w:rsid w:val="00ED78D3"/>
    <w:rsid w:val="00EE3BF2"/>
    <w:rsid w:val="00EE7ACF"/>
    <w:rsid w:val="00EE7E21"/>
    <w:rsid w:val="00EF0A4D"/>
    <w:rsid w:val="00EF1C5B"/>
    <w:rsid w:val="00F0098A"/>
    <w:rsid w:val="00F051BA"/>
    <w:rsid w:val="00F05A33"/>
    <w:rsid w:val="00F06C67"/>
    <w:rsid w:val="00F071F1"/>
    <w:rsid w:val="00F125D5"/>
    <w:rsid w:val="00F13ABC"/>
    <w:rsid w:val="00F148B8"/>
    <w:rsid w:val="00F14E98"/>
    <w:rsid w:val="00F168CB"/>
    <w:rsid w:val="00F20365"/>
    <w:rsid w:val="00F20ADF"/>
    <w:rsid w:val="00F217D6"/>
    <w:rsid w:val="00F22A22"/>
    <w:rsid w:val="00F23E73"/>
    <w:rsid w:val="00F25EAF"/>
    <w:rsid w:val="00F26375"/>
    <w:rsid w:val="00F27C0C"/>
    <w:rsid w:val="00F3474B"/>
    <w:rsid w:val="00F34A09"/>
    <w:rsid w:val="00F34D77"/>
    <w:rsid w:val="00F354CD"/>
    <w:rsid w:val="00F35F7E"/>
    <w:rsid w:val="00F43E6B"/>
    <w:rsid w:val="00F46247"/>
    <w:rsid w:val="00F4624C"/>
    <w:rsid w:val="00F467D7"/>
    <w:rsid w:val="00F502BB"/>
    <w:rsid w:val="00F51993"/>
    <w:rsid w:val="00F520D6"/>
    <w:rsid w:val="00F539C3"/>
    <w:rsid w:val="00F54ED6"/>
    <w:rsid w:val="00F608FB"/>
    <w:rsid w:val="00F61228"/>
    <w:rsid w:val="00F64123"/>
    <w:rsid w:val="00F6684D"/>
    <w:rsid w:val="00F755D7"/>
    <w:rsid w:val="00F762EF"/>
    <w:rsid w:val="00F76F13"/>
    <w:rsid w:val="00F83FFA"/>
    <w:rsid w:val="00F84830"/>
    <w:rsid w:val="00F87B92"/>
    <w:rsid w:val="00F911B2"/>
    <w:rsid w:val="00F9300D"/>
    <w:rsid w:val="00F95A37"/>
    <w:rsid w:val="00F960E8"/>
    <w:rsid w:val="00F976DB"/>
    <w:rsid w:val="00FA14E8"/>
    <w:rsid w:val="00FA58D9"/>
    <w:rsid w:val="00FA5FCA"/>
    <w:rsid w:val="00FA6610"/>
    <w:rsid w:val="00FC0ADB"/>
    <w:rsid w:val="00FC6C50"/>
    <w:rsid w:val="00FC74E1"/>
    <w:rsid w:val="00FD0E2A"/>
    <w:rsid w:val="00FD1160"/>
    <w:rsid w:val="00FD28DF"/>
    <w:rsid w:val="00FD35E5"/>
    <w:rsid w:val="00FD51DB"/>
    <w:rsid w:val="00FD7D32"/>
    <w:rsid w:val="00FD7F4C"/>
    <w:rsid w:val="00FE0A77"/>
    <w:rsid w:val="00FE18B0"/>
    <w:rsid w:val="00FE2255"/>
    <w:rsid w:val="00FE26FB"/>
    <w:rsid w:val="00FE307E"/>
    <w:rsid w:val="00FE3A9C"/>
    <w:rsid w:val="00FE424E"/>
    <w:rsid w:val="00FE447B"/>
    <w:rsid w:val="00FE4ADB"/>
    <w:rsid w:val="00FE4B60"/>
    <w:rsid w:val="00FE4BD6"/>
    <w:rsid w:val="00FE7513"/>
    <w:rsid w:val="00FE77E2"/>
    <w:rsid w:val="00FF1E4B"/>
    <w:rsid w:val="00FF22DE"/>
    <w:rsid w:val="00FF3CB1"/>
    <w:rsid w:val="00FF4030"/>
    <w:rsid w:val="00FF47A2"/>
    <w:rsid w:val="00FF50C0"/>
    <w:rsid w:val="00FF573C"/>
    <w:rsid w:val="00FF5C19"/>
    <w:rsid w:val="00FF5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7D2D704-FC47-4650-A853-BD418DD3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44D"/>
    <w:pPr>
      <w:jc w:val="both"/>
    </w:pPr>
    <w:rPr>
      <w:rFonts w:ascii="Times New Roman" w:hAnsi="Times New Roman"/>
      <w:sz w:val="24"/>
      <w:szCs w:val="24"/>
    </w:rPr>
  </w:style>
  <w:style w:type="paragraph" w:styleId="1">
    <w:name w:val="heading 1"/>
    <w:basedOn w:val="a"/>
    <w:next w:val="a"/>
    <w:link w:val="10"/>
    <w:qFormat/>
    <w:rsid w:val="007050C6"/>
    <w:pPr>
      <w:keepNext/>
      <w:spacing w:before="240" w:after="60"/>
      <w:jc w:val="center"/>
      <w:outlineLvl w:val="0"/>
    </w:pPr>
    <w:rPr>
      <w:b/>
      <w:kern w:val="28"/>
      <w:sz w:val="20"/>
      <w:szCs w:val="20"/>
      <w:lang w:val="x-none"/>
    </w:rPr>
  </w:style>
  <w:style w:type="paragraph" w:styleId="2">
    <w:name w:val="heading 2"/>
    <w:basedOn w:val="a"/>
    <w:next w:val="a"/>
    <w:link w:val="20"/>
    <w:qFormat/>
    <w:rsid w:val="00F976DB"/>
    <w:pPr>
      <w:keepNext/>
      <w:keepLines/>
      <w:spacing w:before="200"/>
      <w:outlineLvl w:val="1"/>
    </w:pPr>
    <w:rPr>
      <w:rFonts w:ascii="Cambria" w:hAnsi="Cambria"/>
      <w:b/>
      <w:bCs/>
      <w:color w:val="4F81BD"/>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56544D"/>
    <w:pPr>
      <w:ind w:left="708"/>
    </w:pPr>
  </w:style>
  <w:style w:type="character" w:customStyle="1" w:styleId="FontStyle13">
    <w:name w:val="Font Style13"/>
    <w:rsid w:val="0056544D"/>
    <w:rPr>
      <w:rFonts w:ascii="Times New Roman" w:hAnsi="Times New Roman"/>
      <w:i/>
      <w:spacing w:val="-20"/>
      <w:sz w:val="24"/>
    </w:rPr>
  </w:style>
  <w:style w:type="character" w:customStyle="1" w:styleId="FontStyle14">
    <w:name w:val="Font Style14"/>
    <w:rsid w:val="0056544D"/>
    <w:rPr>
      <w:rFonts w:ascii="Times New Roman" w:hAnsi="Times New Roman"/>
      <w:sz w:val="26"/>
    </w:rPr>
  </w:style>
  <w:style w:type="paragraph" w:styleId="a3">
    <w:name w:val="Body Text"/>
    <w:basedOn w:val="a"/>
    <w:link w:val="a4"/>
    <w:rsid w:val="00427389"/>
    <w:pPr>
      <w:spacing w:after="120"/>
    </w:pPr>
    <w:rPr>
      <w:lang w:val="x-none"/>
    </w:rPr>
  </w:style>
  <w:style w:type="character" w:customStyle="1" w:styleId="a4">
    <w:name w:val="Основной текст Знак"/>
    <w:link w:val="a3"/>
    <w:rsid w:val="00427389"/>
    <w:rPr>
      <w:rFonts w:ascii="Times New Roman" w:hAnsi="Times New Roman" w:cs="Times New Roman"/>
      <w:sz w:val="24"/>
      <w:szCs w:val="24"/>
      <w:lang w:val="x-none" w:eastAsia="ru-RU"/>
    </w:rPr>
  </w:style>
  <w:style w:type="paragraph" w:styleId="a5">
    <w:name w:val="footnote text"/>
    <w:basedOn w:val="a"/>
    <w:link w:val="a6"/>
    <w:semiHidden/>
    <w:rsid w:val="00427389"/>
    <w:pPr>
      <w:jc w:val="left"/>
    </w:pPr>
    <w:rPr>
      <w:sz w:val="20"/>
      <w:szCs w:val="20"/>
      <w:lang w:val="x-none"/>
    </w:rPr>
  </w:style>
  <w:style w:type="character" w:customStyle="1" w:styleId="a6">
    <w:name w:val="Текст сноски Знак"/>
    <w:link w:val="a5"/>
    <w:rsid w:val="00427389"/>
    <w:rPr>
      <w:rFonts w:ascii="Times New Roman" w:hAnsi="Times New Roman" w:cs="Times New Roman"/>
      <w:sz w:val="20"/>
      <w:szCs w:val="20"/>
      <w:lang w:val="x-none" w:eastAsia="ru-RU"/>
    </w:rPr>
  </w:style>
  <w:style w:type="character" w:styleId="a7">
    <w:name w:val="footnote reference"/>
    <w:semiHidden/>
    <w:rsid w:val="00427389"/>
    <w:rPr>
      <w:vertAlign w:val="superscript"/>
    </w:rPr>
  </w:style>
  <w:style w:type="paragraph" w:customStyle="1" w:styleId="a8">
    <w:name w:val="Обычный.Нормальный абзац Знак"/>
    <w:rsid w:val="00427389"/>
    <w:pPr>
      <w:widowControl w:val="0"/>
      <w:ind w:firstLine="709"/>
      <w:jc w:val="both"/>
    </w:pPr>
    <w:rPr>
      <w:rFonts w:ascii="Times New Roman" w:hAnsi="Times New Roman"/>
      <w:sz w:val="24"/>
    </w:rPr>
  </w:style>
  <w:style w:type="paragraph" w:styleId="a9">
    <w:name w:val="Balloon Text"/>
    <w:basedOn w:val="a"/>
    <w:link w:val="aa"/>
    <w:semiHidden/>
    <w:rsid w:val="00427389"/>
    <w:rPr>
      <w:rFonts w:ascii="Tahoma" w:hAnsi="Tahoma"/>
      <w:sz w:val="16"/>
      <w:szCs w:val="16"/>
      <w:lang w:val="x-none"/>
    </w:rPr>
  </w:style>
  <w:style w:type="character" w:customStyle="1" w:styleId="aa">
    <w:name w:val="Текст выноски Знак"/>
    <w:link w:val="a9"/>
    <w:semiHidden/>
    <w:rsid w:val="00427389"/>
    <w:rPr>
      <w:rFonts w:ascii="Tahoma" w:hAnsi="Tahoma" w:cs="Tahoma"/>
      <w:sz w:val="16"/>
      <w:szCs w:val="16"/>
      <w:lang w:val="x-none" w:eastAsia="ru-RU"/>
    </w:rPr>
  </w:style>
  <w:style w:type="character" w:customStyle="1" w:styleId="10">
    <w:name w:val="Заголовок 1 Знак"/>
    <w:link w:val="1"/>
    <w:rsid w:val="007050C6"/>
    <w:rPr>
      <w:rFonts w:ascii="Times New Roman" w:hAnsi="Times New Roman" w:cs="Times New Roman"/>
      <w:b/>
      <w:kern w:val="28"/>
      <w:sz w:val="20"/>
      <w:szCs w:val="20"/>
      <w:lang w:val="x-none" w:eastAsia="ru-RU"/>
    </w:rPr>
  </w:style>
  <w:style w:type="paragraph" w:customStyle="1" w:styleId="12">
    <w:name w:val="Обычный1"/>
    <w:rsid w:val="00B51DB7"/>
    <w:pPr>
      <w:widowControl w:val="0"/>
      <w:spacing w:before="100" w:after="100"/>
    </w:pPr>
    <w:rPr>
      <w:rFonts w:ascii="Times New Roman" w:hAnsi="Times New Roman"/>
      <w:sz w:val="24"/>
    </w:rPr>
  </w:style>
  <w:style w:type="paragraph" w:styleId="ab">
    <w:name w:val="header"/>
    <w:basedOn w:val="a"/>
    <w:link w:val="ac"/>
    <w:rsid w:val="0091368D"/>
    <w:pPr>
      <w:tabs>
        <w:tab w:val="center" w:pos="4677"/>
        <w:tab w:val="right" w:pos="9355"/>
      </w:tabs>
    </w:pPr>
    <w:rPr>
      <w:lang w:val="x-none"/>
    </w:rPr>
  </w:style>
  <w:style w:type="character" w:customStyle="1" w:styleId="ac">
    <w:name w:val="Верхний колонтитул Знак"/>
    <w:link w:val="ab"/>
    <w:rsid w:val="0091368D"/>
    <w:rPr>
      <w:rFonts w:ascii="Times New Roman" w:hAnsi="Times New Roman" w:cs="Times New Roman"/>
      <w:sz w:val="24"/>
      <w:szCs w:val="24"/>
      <w:lang w:val="x-none" w:eastAsia="ru-RU"/>
    </w:rPr>
  </w:style>
  <w:style w:type="paragraph" w:styleId="ad">
    <w:name w:val="footer"/>
    <w:basedOn w:val="a"/>
    <w:link w:val="ae"/>
    <w:rsid w:val="0091368D"/>
    <w:pPr>
      <w:tabs>
        <w:tab w:val="center" w:pos="4677"/>
        <w:tab w:val="right" w:pos="9355"/>
      </w:tabs>
    </w:pPr>
    <w:rPr>
      <w:lang w:val="x-none"/>
    </w:rPr>
  </w:style>
  <w:style w:type="character" w:customStyle="1" w:styleId="ae">
    <w:name w:val="Нижний колонтитул Знак"/>
    <w:link w:val="ad"/>
    <w:rsid w:val="0091368D"/>
    <w:rPr>
      <w:rFonts w:ascii="Times New Roman" w:hAnsi="Times New Roman" w:cs="Times New Roman"/>
      <w:sz w:val="24"/>
      <w:szCs w:val="24"/>
      <w:lang w:val="x-none" w:eastAsia="ru-RU"/>
    </w:rPr>
  </w:style>
  <w:style w:type="paragraph" w:customStyle="1" w:styleId="13">
    <w:name w:val="Без интервала1"/>
    <w:rsid w:val="001C276C"/>
    <w:pPr>
      <w:jc w:val="both"/>
    </w:pPr>
    <w:rPr>
      <w:rFonts w:ascii="Times New Roman" w:hAnsi="Times New Roman"/>
      <w:sz w:val="24"/>
      <w:szCs w:val="24"/>
    </w:rPr>
  </w:style>
  <w:style w:type="paragraph" w:customStyle="1" w:styleId="3">
    <w:name w:val="Знак3"/>
    <w:basedOn w:val="a"/>
    <w:rsid w:val="009E35A0"/>
    <w:pPr>
      <w:spacing w:after="160" w:line="240" w:lineRule="exact"/>
      <w:jc w:val="left"/>
    </w:pPr>
    <w:rPr>
      <w:rFonts w:ascii="Verdana" w:hAnsi="Verdana"/>
      <w:lang w:val="en-US" w:eastAsia="en-US"/>
    </w:rPr>
  </w:style>
  <w:style w:type="paragraph" w:customStyle="1" w:styleId="14">
    <w:name w:val="Основной текст с отступом1"/>
    <w:basedOn w:val="a"/>
    <w:link w:val="BodyTextIndentChar"/>
    <w:rsid w:val="00F76F13"/>
    <w:pPr>
      <w:tabs>
        <w:tab w:val="left" w:pos="1260"/>
      </w:tabs>
      <w:ind w:firstLine="720"/>
    </w:pPr>
    <w:rPr>
      <w:sz w:val="28"/>
      <w:szCs w:val="28"/>
      <w:lang w:val="x-none"/>
    </w:rPr>
  </w:style>
  <w:style w:type="character" w:customStyle="1" w:styleId="BodyTextIndentChar">
    <w:name w:val="Body Text Indent Char"/>
    <w:link w:val="14"/>
    <w:rsid w:val="00F76F13"/>
    <w:rPr>
      <w:rFonts w:ascii="Times New Roman" w:hAnsi="Times New Roman" w:cs="Times New Roman"/>
      <w:sz w:val="28"/>
      <w:szCs w:val="28"/>
      <w:lang w:val="x-none" w:eastAsia="ru-RU"/>
    </w:rPr>
  </w:style>
  <w:style w:type="character" w:customStyle="1" w:styleId="15">
    <w:name w:val="Замещающий текст1"/>
    <w:semiHidden/>
    <w:rsid w:val="002A724C"/>
    <w:rPr>
      <w:rFonts w:cs="Times New Roman"/>
      <w:color w:val="808080"/>
    </w:rPr>
  </w:style>
  <w:style w:type="paragraph" w:styleId="af">
    <w:name w:val="endnote text"/>
    <w:basedOn w:val="a"/>
    <w:link w:val="af0"/>
    <w:semiHidden/>
    <w:rsid w:val="00BA1B70"/>
    <w:rPr>
      <w:sz w:val="20"/>
      <w:szCs w:val="20"/>
      <w:lang w:val="x-none"/>
    </w:rPr>
  </w:style>
  <w:style w:type="character" w:customStyle="1" w:styleId="af0">
    <w:name w:val="Текст концевой сноски Знак"/>
    <w:link w:val="af"/>
    <w:semiHidden/>
    <w:rsid w:val="00BA1B70"/>
    <w:rPr>
      <w:rFonts w:ascii="Times New Roman" w:hAnsi="Times New Roman" w:cs="Times New Roman"/>
      <w:sz w:val="20"/>
      <w:szCs w:val="20"/>
      <w:lang w:val="x-none" w:eastAsia="ru-RU"/>
    </w:rPr>
  </w:style>
  <w:style w:type="character" w:styleId="af1">
    <w:name w:val="endnote reference"/>
    <w:semiHidden/>
    <w:rsid w:val="00BA1B70"/>
    <w:rPr>
      <w:rFonts w:cs="Times New Roman"/>
      <w:vertAlign w:val="superscript"/>
    </w:rPr>
  </w:style>
  <w:style w:type="paragraph" w:styleId="af2">
    <w:name w:val="Subtitle"/>
    <w:basedOn w:val="a"/>
    <w:next w:val="a"/>
    <w:link w:val="af3"/>
    <w:qFormat/>
    <w:rsid w:val="00167285"/>
    <w:pPr>
      <w:spacing w:after="60"/>
      <w:jc w:val="center"/>
      <w:outlineLvl w:val="1"/>
    </w:pPr>
    <w:rPr>
      <w:rFonts w:ascii="Cambria" w:hAnsi="Cambria"/>
      <w:lang w:val="x-none"/>
    </w:rPr>
  </w:style>
  <w:style w:type="character" w:customStyle="1" w:styleId="af3">
    <w:name w:val="Подзаголовок Знак"/>
    <w:link w:val="af2"/>
    <w:rsid w:val="00167285"/>
    <w:rPr>
      <w:rFonts w:ascii="Cambria" w:hAnsi="Cambria" w:cs="Times New Roman"/>
      <w:sz w:val="24"/>
      <w:szCs w:val="24"/>
      <w:lang w:val="x-none" w:eastAsia="ru-RU"/>
    </w:rPr>
  </w:style>
  <w:style w:type="paragraph" w:styleId="30">
    <w:name w:val="Body Text Indent 3"/>
    <w:basedOn w:val="a"/>
    <w:link w:val="31"/>
    <w:semiHidden/>
    <w:rsid w:val="005566F6"/>
    <w:pPr>
      <w:spacing w:after="120"/>
      <w:ind w:left="283"/>
    </w:pPr>
    <w:rPr>
      <w:sz w:val="16"/>
      <w:szCs w:val="16"/>
      <w:lang w:val="x-none"/>
    </w:rPr>
  </w:style>
  <w:style w:type="character" w:customStyle="1" w:styleId="31">
    <w:name w:val="Основной текст с отступом 3 Знак"/>
    <w:link w:val="30"/>
    <w:semiHidden/>
    <w:rsid w:val="005566F6"/>
    <w:rPr>
      <w:rFonts w:ascii="Times New Roman" w:hAnsi="Times New Roman" w:cs="Times New Roman"/>
      <w:sz w:val="16"/>
      <w:szCs w:val="16"/>
      <w:lang w:val="x-none" w:eastAsia="ru-RU"/>
    </w:rPr>
  </w:style>
  <w:style w:type="character" w:styleId="af4">
    <w:name w:val="annotation reference"/>
    <w:semiHidden/>
    <w:rsid w:val="00BA5707"/>
    <w:rPr>
      <w:rFonts w:cs="Times New Roman"/>
      <w:sz w:val="16"/>
      <w:szCs w:val="16"/>
    </w:rPr>
  </w:style>
  <w:style w:type="paragraph" w:styleId="af5">
    <w:name w:val="annotation text"/>
    <w:basedOn w:val="a"/>
    <w:link w:val="af6"/>
    <w:semiHidden/>
    <w:rsid w:val="00BA5707"/>
    <w:pPr>
      <w:jc w:val="left"/>
    </w:pPr>
    <w:rPr>
      <w:sz w:val="20"/>
      <w:szCs w:val="20"/>
      <w:lang w:val="x-none"/>
    </w:rPr>
  </w:style>
  <w:style w:type="character" w:customStyle="1" w:styleId="af6">
    <w:name w:val="Текст примечания Знак"/>
    <w:link w:val="af5"/>
    <w:rsid w:val="00BA5707"/>
    <w:rPr>
      <w:rFonts w:ascii="Times New Roman" w:hAnsi="Times New Roman" w:cs="Times New Roman"/>
      <w:sz w:val="20"/>
      <w:szCs w:val="20"/>
      <w:lang w:val="x-none" w:eastAsia="ru-RU"/>
    </w:rPr>
  </w:style>
  <w:style w:type="paragraph" w:styleId="af7">
    <w:name w:val="annotation subject"/>
    <w:basedOn w:val="af5"/>
    <w:next w:val="af5"/>
    <w:link w:val="af8"/>
    <w:semiHidden/>
    <w:rsid w:val="00DA59B9"/>
    <w:pPr>
      <w:jc w:val="both"/>
    </w:pPr>
    <w:rPr>
      <w:b/>
      <w:bCs/>
    </w:rPr>
  </w:style>
  <w:style w:type="character" w:customStyle="1" w:styleId="af8">
    <w:name w:val="Тема примечания Знак"/>
    <w:link w:val="af7"/>
    <w:semiHidden/>
    <w:rsid w:val="00DA59B9"/>
    <w:rPr>
      <w:rFonts w:ascii="Times New Roman" w:hAnsi="Times New Roman" w:cs="Times New Roman"/>
      <w:b/>
      <w:bCs/>
      <w:sz w:val="20"/>
      <w:szCs w:val="20"/>
      <w:lang w:val="x-none" w:eastAsia="ru-RU"/>
    </w:rPr>
  </w:style>
  <w:style w:type="paragraph" w:styleId="af9">
    <w:name w:val="Normal (Web)"/>
    <w:basedOn w:val="a"/>
    <w:uiPriority w:val="99"/>
    <w:rsid w:val="00C31D26"/>
    <w:pPr>
      <w:spacing w:after="210"/>
      <w:jc w:val="left"/>
    </w:pPr>
  </w:style>
  <w:style w:type="character" w:customStyle="1" w:styleId="wmi-callto">
    <w:name w:val="wmi-callto"/>
    <w:rsid w:val="0072011C"/>
  </w:style>
  <w:style w:type="table" w:styleId="afa">
    <w:name w:val="Table Grid"/>
    <w:basedOn w:val="a1"/>
    <w:uiPriority w:val="59"/>
    <w:rsid w:val="00EB4D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semiHidden/>
    <w:rsid w:val="003B3E34"/>
    <w:pPr>
      <w:spacing w:after="120" w:line="480" w:lineRule="auto"/>
    </w:pPr>
    <w:rPr>
      <w:lang w:val="x-none"/>
    </w:rPr>
  </w:style>
  <w:style w:type="character" w:customStyle="1" w:styleId="afc">
    <w:name w:val="Основной текст с отступом Знак"/>
    <w:link w:val="afb"/>
    <w:semiHidden/>
    <w:rsid w:val="003B3E34"/>
    <w:rPr>
      <w:rFonts w:ascii="Times New Roman" w:hAnsi="Times New Roman" w:cs="Times New Roman"/>
      <w:sz w:val="24"/>
      <w:szCs w:val="24"/>
      <w:lang w:val="x-none" w:eastAsia="ru-RU"/>
    </w:rPr>
  </w:style>
  <w:style w:type="character" w:customStyle="1" w:styleId="20">
    <w:name w:val="Заголовок 2 Знак"/>
    <w:link w:val="2"/>
    <w:semiHidden/>
    <w:rsid w:val="00F976DB"/>
    <w:rPr>
      <w:rFonts w:ascii="Cambria" w:hAnsi="Cambria" w:cs="Times New Roman"/>
      <w:b/>
      <w:bCs/>
      <w:color w:val="4F81BD"/>
      <w:sz w:val="26"/>
      <w:szCs w:val="26"/>
      <w:lang w:val="x-none" w:eastAsia="ru-RU"/>
    </w:rPr>
  </w:style>
  <w:style w:type="paragraph" w:customStyle="1" w:styleId="ConsPlusNonformat">
    <w:name w:val="ConsPlusNonformat"/>
    <w:uiPriority w:val="99"/>
    <w:rsid w:val="00E16E22"/>
    <w:pPr>
      <w:autoSpaceDE w:val="0"/>
      <w:autoSpaceDN w:val="0"/>
      <w:adjustRightInd w:val="0"/>
    </w:pPr>
    <w:rPr>
      <w:rFonts w:ascii="Courier New" w:hAnsi="Courier New" w:cs="Courier New"/>
      <w:lang w:eastAsia="en-US"/>
    </w:rPr>
  </w:style>
  <w:style w:type="character" w:customStyle="1" w:styleId="afd">
    <w:name w:val="Основной текст_"/>
    <w:link w:val="21"/>
    <w:rsid w:val="00AD7638"/>
    <w:rPr>
      <w:rFonts w:ascii="Times New Roman" w:eastAsia="Times New Roman" w:hAnsi="Times New Roman"/>
      <w:sz w:val="19"/>
      <w:szCs w:val="19"/>
      <w:shd w:val="clear" w:color="auto" w:fill="FFFFFF"/>
    </w:rPr>
  </w:style>
  <w:style w:type="paragraph" w:customStyle="1" w:styleId="21">
    <w:name w:val="Основной текст2"/>
    <w:basedOn w:val="a"/>
    <w:link w:val="afd"/>
    <w:rsid w:val="00AD7638"/>
    <w:pPr>
      <w:widowControl w:val="0"/>
      <w:shd w:val="clear" w:color="auto" w:fill="FFFFFF"/>
      <w:spacing w:before="480" w:line="235" w:lineRule="exact"/>
      <w:ind w:hanging="360"/>
      <w:jc w:val="left"/>
    </w:pPr>
    <w:rPr>
      <w:rFonts w:eastAsia="Times New Roman"/>
      <w:sz w:val="19"/>
      <w:szCs w:val="19"/>
      <w:lang w:val="x-none" w:eastAsia="x-none"/>
    </w:rPr>
  </w:style>
  <w:style w:type="paragraph" w:styleId="afe">
    <w:name w:val="List Paragraph"/>
    <w:basedOn w:val="a"/>
    <w:uiPriority w:val="34"/>
    <w:qFormat/>
    <w:rsid w:val="0043226A"/>
    <w:pPr>
      <w:ind w:left="720"/>
      <w:contextualSpacing/>
    </w:pPr>
  </w:style>
  <w:style w:type="paragraph" w:styleId="aff">
    <w:name w:val="No Spacing"/>
    <w:uiPriority w:val="1"/>
    <w:qFormat/>
    <w:rsid w:val="00F34D77"/>
    <w:rPr>
      <w:rFonts w:ascii="Times New Roman" w:eastAsia="Times New Roman" w:hAnsi="Times New Roman"/>
      <w:sz w:val="24"/>
      <w:szCs w:val="24"/>
    </w:rPr>
  </w:style>
  <w:style w:type="paragraph" w:customStyle="1" w:styleId="22">
    <w:name w:val="Абзац списка2"/>
    <w:basedOn w:val="a"/>
    <w:rsid w:val="000F5CA4"/>
    <w:pPr>
      <w:ind w:left="708"/>
    </w:pPr>
  </w:style>
  <w:style w:type="character" w:customStyle="1" w:styleId="aff0">
    <w:name w:val="Другое_"/>
    <w:link w:val="aff1"/>
    <w:rsid w:val="000975C3"/>
    <w:rPr>
      <w:rFonts w:ascii="Arial" w:eastAsia="Arial" w:hAnsi="Arial" w:cs="Arial"/>
      <w:shd w:val="clear" w:color="auto" w:fill="FFFFFF"/>
    </w:rPr>
  </w:style>
  <w:style w:type="paragraph" w:customStyle="1" w:styleId="aff1">
    <w:name w:val="Другое"/>
    <w:basedOn w:val="a"/>
    <w:link w:val="aff0"/>
    <w:rsid w:val="000975C3"/>
    <w:pPr>
      <w:widowControl w:val="0"/>
      <w:shd w:val="clear" w:color="auto" w:fill="FFFFFF"/>
      <w:jc w:val="left"/>
    </w:pPr>
    <w:rPr>
      <w:rFonts w:ascii="Arial" w:eastAsia="Arial" w:hAnsi="Arial" w:cs="Arial"/>
      <w:sz w:val="20"/>
      <w:szCs w:val="20"/>
    </w:rPr>
  </w:style>
  <w:style w:type="character" w:styleId="aff2">
    <w:name w:val="Hyperlink"/>
    <w:uiPriority w:val="99"/>
    <w:unhideWhenUsed/>
    <w:rsid w:val="00E777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34425610">
      <w:bodyDiv w:val="1"/>
      <w:marLeft w:val="0"/>
      <w:marRight w:val="0"/>
      <w:marTop w:val="0"/>
      <w:marBottom w:val="0"/>
      <w:divBdr>
        <w:top w:val="none" w:sz="0" w:space="0" w:color="auto"/>
        <w:left w:val="none" w:sz="0" w:space="0" w:color="auto"/>
        <w:bottom w:val="none" w:sz="0" w:space="0" w:color="auto"/>
        <w:right w:val="none" w:sz="0" w:space="0" w:color="auto"/>
      </w:divBdr>
    </w:div>
    <w:div w:id="56244495">
      <w:bodyDiv w:val="1"/>
      <w:marLeft w:val="0"/>
      <w:marRight w:val="0"/>
      <w:marTop w:val="0"/>
      <w:marBottom w:val="0"/>
      <w:divBdr>
        <w:top w:val="none" w:sz="0" w:space="0" w:color="auto"/>
        <w:left w:val="none" w:sz="0" w:space="0" w:color="auto"/>
        <w:bottom w:val="none" w:sz="0" w:space="0" w:color="auto"/>
        <w:right w:val="none" w:sz="0" w:space="0" w:color="auto"/>
      </w:divBdr>
    </w:div>
    <w:div w:id="67777673">
      <w:bodyDiv w:val="1"/>
      <w:marLeft w:val="0"/>
      <w:marRight w:val="0"/>
      <w:marTop w:val="0"/>
      <w:marBottom w:val="0"/>
      <w:divBdr>
        <w:top w:val="none" w:sz="0" w:space="0" w:color="auto"/>
        <w:left w:val="none" w:sz="0" w:space="0" w:color="auto"/>
        <w:bottom w:val="none" w:sz="0" w:space="0" w:color="auto"/>
        <w:right w:val="none" w:sz="0" w:space="0" w:color="auto"/>
      </w:divBdr>
    </w:div>
    <w:div w:id="143667097">
      <w:bodyDiv w:val="1"/>
      <w:marLeft w:val="0"/>
      <w:marRight w:val="0"/>
      <w:marTop w:val="0"/>
      <w:marBottom w:val="0"/>
      <w:divBdr>
        <w:top w:val="none" w:sz="0" w:space="0" w:color="auto"/>
        <w:left w:val="none" w:sz="0" w:space="0" w:color="auto"/>
        <w:bottom w:val="none" w:sz="0" w:space="0" w:color="auto"/>
        <w:right w:val="none" w:sz="0" w:space="0" w:color="auto"/>
      </w:divBdr>
    </w:div>
    <w:div w:id="178081415">
      <w:bodyDiv w:val="1"/>
      <w:marLeft w:val="0"/>
      <w:marRight w:val="0"/>
      <w:marTop w:val="0"/>
      <w:marBottom w:val="0"/>
      <w:divBdr>
        <w:top w:val="none" w:sz="0" w:space="0" w:color="auto"/>
        <w:left w:val="none" w:sz="0" w:space="0" w:color="auto"/>
        <w:bottom w:val="none" w:sz="0" w:space="0" w:color="auto"/>
        <w:right w:val="none" w:sz="0" w:space="0" w:color="auto"/>
      </w:divBdr>
      <w:divsChild>
        <w:div w:id="2051100808">
          <w:marLeft w:val="0"/>
          <w:marRight w:val="0"/>
          <w:marTop w:val="0"/>
          <w:marBottom w:val="0"/>
          <w:divBdr>
            <w:top w:val="none" w:sz="0" w:space="0" w:color="auto"/>
            <w:left w:val="none" w:sz="0" w:space="0" w:color="auto"/>
            <w:bottom w:val="none" w:sz="0" w:space="0" w:color="auto"/>
            <w:right w:val="none" w:sz="0" w:space="0" w:color="auto"/>
          </w:divBdr>
          <w:divsChild>
            <w:div w:id="13519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7509">
      <w:bodyDiv w:val="1"/>
      <w:marLeft w:val="0"/>
      <w:marRight w:val="0"/>
      <w:marTop w:val="0"/>
      <w:marBottom w:val="0"/>
      <w:divBdr>
        <w:top w:val="none" w:sz="0" w:space="0" w:color="auto"/>
        <w:left w:val="none" w:sz="0" w:space="0" w:color="auto"/>
        <w:bottom w:val="none" w:sz="0" w:space="0" w:color="auto"/>
        <w:right w:val="none" w:sz="0" w:space="0" w:color="auto"/>
      </w:divBdr>
    </w:div>
    <w:div w:id="564603278">
      <w:bodyDiv w:val="1"/>
      <w:marLeft w:val="0"/>
      <w:marRight w:val="0"/>
      <w:marTop w:val="0"/>
      <w:marBottom w:val="0"/>
      <w:divBdr>
        <w:top w:val="none" w:sz="0" w:space="0" w:color="auto"/>
        <w:left w:val="none" w:sz="0" w:space="0" w:color="auto"/>
        <w:bottom w:val="none" w:sz="0" w:space="0" w:color="auto"/>
        <w:right w:val="none" w:sz="0" w:space="0" w:color="auto"/>
      </w:divBdr>
    </w:div>
    <w:div w:id="756831056">
      <w:bodyDiv w:val="1"/>
      <w:marLeft w:val="0"/>
      <w:marRight w:val="0"/>
      <w:marTop w:val="0"/>
      <w:marBottom w:val="0"/>
      <w:divBdr>
        <w:top w:val="none" w:sz="0" w:space="0" w:color="auto"/>
        <w:left w:val="none" w:sz="0" w:space="0" w:color="auto"/>
        <w:bottom w:val="none" w:sz="0" w:space="0" w:color="auto"/>
        <w:right w:val="none" w:sz="0" w:space="0" w:color="auto"/>
      </w:divBdr>
    </w:div>
    <w:div w:id="1038357949">
      <w:bodyDiv w:val="1"/>
      <w:marLeft w:val="0"/>
      <w:marRight w:val="0"/>
      <w:marTop w:val="0"/>
      <w:marBottom w:val="0"/>
      <w:divBdr>
        <w:top w:val="none" w:sz="0" w:space="0" w:color="auto"/>
        <w:left w:val="none" w:sz="0" w:space="0" w:color="auto"/>
        <w:bottom w:val="none" w:sz="0" w:space="0" w:color="auto"/>
        <w:right w:val="none" w:sz="0" w:space="0" w:color="auto"/>
      </w:divBdr>
    </w:div>
    <w:div w:id="1147480948">
      <w:bodyDiv w:val="1"/>
      <w:marLeft w:val="0"/>
      <w:marRight w:val="0"/>
      <w:marTop w:val="0"/>
      <w:marBottom w:val="0"/>
      <w:divBdr>
        <w:top w:val="none" w:sz="0" w:space="0" w:color="auto"/>
        <w:left w:val="none" w:sz="0" w:space="0" w:color="auto"/>
        <w:bottom w:val="none" w:sz="0" w:space="0" w:color="auto"/>
        <w:right w:val="none" w:sz="0" w:space="0" w:color="auto"/>
      </w:divBdr>
    </w:div>
    <w:div w:id="1607034487">
      <w:bodyDiv w:val="1"/>
      <w:marLeft w:val="0"/>
      <w:marRight w:val="0"/>
      <w:marTop w:val="0"/>
      <w:marBottom w:val="0"/>
      <w:divBdr>
        <w:top w:val="none" w:sz="0" w:space="0" w:color="auto"/>
        <w:left w:val="none" w:sz="0" w:space="0" w:color="auto"/>
        <w:bottom w:val="none" w:sz="0" w:space="0" w:color="auto"/>
        <w:right w:val="none" w:sz="0" w:space="0" w:color="auto"/>
      </w:divBdr>
    </w:div>
    <w:div w:id="1735278184">
      <w:bodyDiv w:val="1"/>
      <w:marLeft w:val="0"/>
      <w:marRight w:val="0"/>
      <w:marTop w:val="0"/>
      <w:marBottom w:val="0"/>
      <w:divBdr>
        <w:top w:val="none" w:sz="0" w:space="0" w:color="auto"/>
        <w:left w:val="none" w:sz="0" w:space="0" w:color="auto"/>
        <w:bottom w:val="none" w:sz="0" w:space="0" w:color="auto"/>
        <w:right w:val="none" w:sz="0" w:space="0" w:color="auto"/>
      </w:divBdr>
    </w:div>
    <w:div w:id="1841578426">
      <w:bodyDiv w:val="1"/>
      <w:marLeft w:val="0"/>
      <w:marRight w:val="0"/>
      <w:marTop w:val="0"/>
      <w:marBottom w:val="0"/>
      <w:divBdr>
        <w:top w:val="none" w:sz="0" w:space="0" w:color="auto"/>
        <w:left w:val="none" w:sz="0" w:space="0" w:color="auto"/>
        <w:bottom w:val="none" w:sz="0" w:space="0" w:color="auto"/>
        <w:right w:val="none" w:sz="0" w:space="0" w:color="auto"/>
      </w:divBdr>
    </w:div>
    <w:div w:id="2024165332">
      <w:bodyDiv w:val="1"/>
      <w:marLeft w:val="0"/>
      <w:marRight w:val="0"/>
      <w:marTop w:val="0"/>
      <w:marBottom w:val="0"/>
      <w:divBdr>
        <w:top w:val="none" w:sz="0" w:space="0" w:color="auto"/>
        <w:left w:val="none" w:sz="0" w:space="0" w:color="auto"/>
        <w:bottom w:val="none" w:sz="0" w:space="0" w:color="auto"/>
        <w:right w:val="none" w:sz="0" w:space="0" w:color="auto"/>
      </w:divBdr>
    </w:div>
    <w:div w:id="2083332704">
      <w:bodyDiv w:val="1"/>
      <w:marLeft w:val="0"/>
      <w:marRight w:val="0"/>
      <w:marTop w:val="0"/>
      <w:marBottom w:val="0"/>
      <w:divBdr>
        <w:top w:val="none" w:sz="0" w:space="0" w:color="auto"/>
        <w:left w:val="none" w:sz="0" w:space="0" w:color="auto"/>
        <w:bottom w:val="none" w:sz="0" w:space="0" w:color="auto"/>
        <w:right w:val="none" w:sz="0" w:space="0" w:color="auto"/>
      </w:divBdr>
      <w:divsChild>
        <w:div w:id="796222681">
          <w:marLeft w:val="0"/>
          <w:marRight w:val="0"/>
          <w:marTop w:val="0"/>
          <w:marBottom w:val="0"/>
          <w:divBdr>
            <w:top w:val="none" w:sz="0" w:space="0" w:color="auto"/>
            <w:left w:val="none" w:sz="0" w:space="0" w:color="auto"/>
            <w:bottom w:val="none" w:sz="0" w:space="0" w:color="auto"/>
            <w:right w:val="none" w:sz="0" w:space="0" w:color="auto"/>
          </w:divBdr>
          <w:divsChild>
            <w:div w:id="1826781651">
              <w:marLeft w:val="0"/>
              <w:marRight w:val="0"/>
              <w:marTop w:val="0"/>
              <w:marBottom w:val="0"/>
              <w:divBdr>
                <w:top w:val="none" w:sz="0" w:space="0" w:color="auto"/>
                <w:left w:val="none" w:sz="0" w:space="0" w:color="auto"/>
                <w:bottom w:val="none" w:sz="0" w:space="0" w:color="auto"/>
                <w:right w:val="none" w:sz="0" w:space="0" w:color="auto"/>
              </w:divBdr>
              <w:divsChild>
                <w:div w:id="2063945386">
                  <w:marLeft w:val="0"/>
                  <w:marRight w:val="0"/>
                  <w:marTop w:val="0"/>
                  <w:marBottom w:val="0"/>
                  <w:divBdr>
                    <w:top w:val="none" w:sz="0" w:space="0" w:color="auto"/>
                    <w:left w:val="none" w:sz="0" w:space="0" w:color="auto"/>
                    <w:bottom w:val="none" w:sz="0" w:space="0" w:color="auto"/>
                    <w:right w:val="none" w:sz="0" w:space="0" w:color="auto"/>
                  </w:divBdr>
                  <w:divsChild>
                    <w:div w:id="720786297">
                      <w:marLeft w:val="0"/>
                      <w:marRight w:val="0"/>
                      <w:marTop w:val="0"/>
                      <w:marBottom w:val="0"/>
                      <w:divBdr>
                        <w:top w:val="none" w:sz="0" w:space="0" w:color="auto"/>
                        <w:left w:val="none" w:sz="0" w:space="0" w:color="auto"/>
                        <w:bottom w:val="none" w:sz="0" w:space="0" w:color="auto"/>
                        <w:right w:val="none" w:sz="0" w:space="0" w:color="auto"/>
                      </w:divBdr>
                      <w:divsChild>
                        <w:div w:id="150366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8512">
      <w:bodyDiv w:val="1"/>
      <w:marLeft w:val="0"/>
      <w:marRight w:val="0"/>
      <w:marTop w:val="0"/>
      <w:marBottom w:val="0"/>
      <w:divBdr>
        <w:top w:val="none" w:sz="0" w:space="0" w:color="auto"/>
        <w:left w:val="none" w:sz="0" w:space="0" w:color="auto"/>
        <w:bottom w:val="none" w:sz="0" w:space="0" w:color="auto"/>
        <w:right w:val="none" w:sz="0" w:space="0" w:color="auto"/>
      </w:divBdr>
      <w:divsChild>
        <w:div w:id="595867842">
          <w:marLeft w:val="0"/>
          <w:marRight w:val="0"/>
          <w:marTop w:val="0"/>
          <w:marBottom w:val="0"/>
          <w:divBdr>
            <w:top w:val="none" w:sz="0" w:space="0" w:color="auto"/>
            <w:left w:val="none" w:sz="0" w:space="0" w:color="auto"/>
            <w:bottom w:val="none" w:sz="0" w:space="0" w:color="auto"/>
            <w:right w:val="none" w:sz="0" w:space="0" w:color="auto"/>
          </w:divBdr>
          <w:divsChild>
            <w:div w:id="971206791">
              <w:marLeft w:val="0"/>
              <w:marRight w:val="0"/>
              <w:marTop w:val="0"/>
              <w:marBottom w:val="0"/>
              <w:divBdr>
                <w:top w:val="none" w:sz="0" w:space="0" w:color="auto"/>
                <w:left w:val="none" w:sz="0" w:space="0" w:color="auto"/>
                <w:bottom w:val="none" w:sz="0" w:space="0" w:color="auto"/>
                <w:right w:val="none" w:sz="0" w:space="0" w:color="auto"/>
              </w:divBdr>
            </w:div>
          </w:divsChild>
        </w:div>
        <w:div w:id="1823497374">
          <w:marLeft w:val="0"/>
          <w:marRight w:val="0"/>
          <w:marTop w:val="0"/>
          <w:marBottom w:val="0"/>
          <w:divBdr>
            <w:top w:val="none" w:sz="0" w:space="0" w:color="auto"/>
            <w:left w:val="none" w:sz="0" w:space="0" w:color="auto"/>
            <w:bottom w:val="none" w:sz="0" w:space="0" w:color="auto"/>
            <w:right w:val="none" w:sz="0" w:space="0" w:color="auto"/>
          </w:divBdr>
        </w:div>
      </w:divsChild>
    </w:div>
    <w:div w:id="212337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9EA5F-C37D-423A-B545-3C89E9A5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1721</Words>
  <Characters>12344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ДОГОВОР № 2021-03-29 01</vt:lpstr>
    </vt:vector>
  </TitlesOfParts>
  <Company>Hewlett-Packard</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2021-03-29 01</dc:title>
  <dc:subject/>
  <dc:creator>Александр Юрков</dc:creator>
  <cp:keywords/>
  <cp:lastModifiedBy>Дмитрий Касьян</cp:lastModifiedBy>
  <cp:revision>3</cp:revision>
  <cp:lastPrinted>2022-01-12T12:41:00Z</cp:lastPrinted>
  <dcterms:created xsi:type="dcterms:W3CDTF">2026-05-25T12:49:00Z</dcterms:created>
  <dcterms:modified xsi:type="dcterms:W3CDTF">2026-05-25T12:49:00Z</dcterms:modified>
</cp:coreProperties>
</file>