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E17964">
        <w:rPr>
          <w:rFonts w:ascii="Times New Roman" w:hAnsi="Times New Roman" w:cs="Times New Roman"/>
          <w:color w:val="auto"/>
          <w:sz w:val="22"/>
          <w:szCs w:val="22"/>
        </w:rPr>
        <w:t>5</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26136660312083666010010009</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4B22C4" w:rsidRDefault="00DF28B4" w:rsidP="00BB245D">
      <w:pPr>
        <w:pStyle w:val="a"/>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4B22C4">
        <w:rPr>
          <w:sz w:val="22"/>
          <w:szCs w:val="22"/>
          <w:u w:val="single"/>
        </w:rPr>
        <w:t>Ломоносова 114а</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4B22C4"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4B22C4">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4B22C4">
              <w:rPr>
                <w:rFonts w:ascii="Times New Roman" w:hAnsi="Times New Roman" w:cs="Times New Roman"/>
                <w:color w:val="auto"/>
                <w:sz w:val="22"/>
                <w:szCs w:val="22"/>
                <w:lang w:val="en-US"/>
              </w:rPr>
              <w:t xml:space="preserve"> 366601001</w:t>
            </w:r>
          </w:p>
          <w:p w:rsidR="008F4FC0" w:rsidRPr="004B22C4"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4B22C4">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4B22C4">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4B22C4">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Pr="00B572C9" w:rsidRDefault="00364349" w:rsidP="00561C22">
      <w:pPr>
        <w:jc w:val="center"/>
        <w:rPr>
          <w:rFonts w:ascii="Times New Roman" w:hAnsi="Times New Roman" w:cs="Times New Roman"/>
          <w:b/>
          <w:color w:val="auto"/>
          <w:sz w:val="24"/>
          <w:szCs w:val="24"/>
        </w:rPr>
      </w:pPr>
    </w:p>
    <w:p w:rsidR="00364349" w:rsidRPr="00B572C9" w:rsidRDefault="00364349" w:rsidP="00561C22">
      <w:pPr>
        <w:jc w:val="center"/>
        <w:rPr>
          <w:rFonts w:ascii="Times New Roman" w:hAnsi="Times New Roman" w:cs="Times New Roman"/>
          <w:b/>
          <w:color w:val="auto"/>
          <w:sz w:val="10"/>
          <w:szCs w:val="10"/>
        </w:rPr>
      </w:pPr>
    </w:p>
    <w:p w:rsidR="004B22C4" w:rsidRDefault="004B22C4" w:rsidP="004B22C4">
      <w:pPr>
        <w:spacing w:after="0"/>
        <w:ind w:firstLine="720"/>
        <w:jc w:val="center"/>
        <w:rPr>
          <w:rFonts w:ascii="Times New Roman" w:hAnsi="Times New Roman" w:cs="Times New Roman"/>
          <w:b/>
          <w:iCs/>
          <w:sz w:val="24"/>
          <w:szCs w:val="24"/>
        </w:rPr>
      </w:pPr>
      <w:r>
        <w:rPr>
          <w:rFonts w:ascii="Times New Roman" w:hAnsi="Times New Roman" w:cs="Times New Roman"/>
          <w:b/>
          <w:iCs/>
          <w:sz w:val="24"/>
          <w:szCs w:val="24"/>
        </w:rPr>
        <w:t xml:space="preserve">Описание объекта закупки </w:t>
      </w:r>
    </w:p>
    <w:p w:rsidR="004B22C4" w:rsidRDefault="004B22C4" w:rsidP="004B22C4">
      <w:pPr>
        <w:widowControl w:val="0"/>
        <w:tabs>
          <w:tab w:val="left" w:pos="708"/>
        </w:tabs>
        <w:autoSpaceDE w:val="0"/>
        <w:autoSpaceDN w:val="0"/>
        <w:adjustRightInd w:val="0"/>
        <w:spacing w:after="0"/>
        <w:ind w:left="284"/>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4B22C4" w:rsidRDefault="004B22C4" w:rsidP="004B22C4">
      <w:pPr>
        <w:widowControl w:val="0"/>
        <w:tabs>
          <w:tab w:val="left" w:pos="708"/>
        </w:tabs>
        <w:autoSpaceDE w:val="0"/>
        <w:autoSpaceDN w:val="0"/>
        <w:adjustRightInd w:val="0"/>
        <w:spacing w:after="0"/>
        <w:ind w:left="284"/>
        <w:rPr>
          <w:rFonts w:ascii="Times New Roman" w:hAnsi="Times New Roman" w:cs="Times New Roman"/>
          <w:bCs/>
          <w:sz w:val="24"/>
          <w:szCs w:val="24"/>
        </w:rPr>
      </w:pPr>
      <w:r>
        <w:rPr>
          <w:rFonts w:ascii="Times New Roman" w:hAnsi="Times New Roman" w:cs="Times New Roman"/>
          <w:sz w:val="24"/>
          <w:szCs w:val="24"/>
        </w:rPr>
        <w:t>1.</w:t>
      </w:r>
      <w:r>
        <w:rPr>
          <w:rFonts w:ascii="Times New Roman" w:hAnsi="Times New Roman" w:cs="Times New Roman"/>
          <w:bCs/>
          <w:sz w:val="24"/>
          <w:szCs w:val="24"/>
        </w:rPr>
        <w:t xml:space="preserve"> Наименование поставляемых товаров: приобретение сухого корма животного происхождения для собак</w:t>
      </w:r>
    </w:p>
    <w:p w:rsidR="004B22C4" w:rsidRDefault="004B22C4" w:rsidP="004B22C4">
      <w:pPr>
        <w:widowControl w:val="0"/>
        <w:tabs>
          <w:tab w:val="left" w:pos="708"/>
        </w:tabs>
        <w:autoSpaceDE w:val="0"/>
        <w:autoSpaceDN w:val="0"/>
        <w:adjustRightInd w:val="0"/>
        <w:spacing w:after="0"/>
        <w:ind w:left="284"/>
        <w:rPr>
          <w:rFonts w:ascii="Times New Roman" w:hAnsi="Times New Roman" w:cs="Times New Roman"/>
          <w:sz w:val="24"/>
          <w:szCs w:val="24"/>
        </w:rPr>
      </w:pPr>
      <w:r>
        <w:rPr>
          <w:rFonts w:ascii="Times New Roman" w:hAnsi="Times New Roman" w:cs="Times New Roman"/>
          <w:sz w:val="24"/>
          <w:szCs w:val="24"/>
        </w:rPr>
        <w:t>2. Адрес поставки: 394087, г. Воронеж, ул. Ломоносова, д. 114а</w:t>
      </w:r>
    </w:p>
    <w:p w:rsidR="004B22C4" w:rsidRDefault="004B22C4" w:rsidP="004B22C4">
      <w:pPr>
        <w:widowControl w:val="0"/>
        <w:tabs>
          <w:tab w:val="left" w:pos="708"/>
        </w:tabs>
        <w:autoSpaceDE w:val="0"/>
        <w:autoSpaceDN w:val="0"/>
        <w:adjustRightInd w:val="0"/>
        <w:spacing w:after="0"/>
        <w:ind w:left="284"/>
        <w:rPr>
          <w:rFonts w:ascii="Times New Roman" w:hAnsi="Times New Roman" w:cs="Times New Roman"/>
          <w:sz w:val="24"/>
          <w:szCs w:val="24"/>
        </w:rPr>
      </w:pPr>
      <w:r>
        <w:rPr>
          <w:rFonts w:ascii="Times New Roman" w:hAnsi="Times New Roman" w:cs="Times New Roman"/>
          <w:sz w:val="24"/>
          <w:szCs w:val="24"/>
        </w:rPr>
        <w:t>3. Сроки (периоды) поставки товаров:  не позднее 10 рабочих дней с момента заключения контракта.</w:t>
      </w:r>
    </w:p>
    <w:p w:rsidR="004B22C4" w:rsidRDefault="004B22C4" w:rsidP="004B22C4">
      <w:pPr>
        <w:widowControl w:val="0"/>
        <w:autoSpaceDE w:val="0"/>
        <w:autoSpaceDN w:val="0"/>
        <w:adjustRightInd w:val="0"/>
        <w:spacing w:after="0" w:line="480" w:lineRule="auto"/>
        <w:ind w:left="284"/>
        <w:rPr>
          <w:rFonts w:ascii="Times New Roman" w:hAnsi="Times New Roman" w:cs="Times New Roman"/>
          <w:sz w:val="24"/>
          <w:szCs w:val="24"/>
          <w:lang w:eastAsia="x-none"/>
        </w:rPr>
      </w:pPr>
      <w:r>
        <w:rPr>
          <w:rFonts w:ascii="Times New Roman" w:hAnsi="Times New Roman" w:cs="Times New Roman"/>
          <w:sz w:val="24"/>
          <w:szCs w:val="24"/>
          <w:lang w:val="x-none" w:eastAsia="x-none"/>
        </w:rPr>
        <w:t xml:space="preserve">4. Требования к товарам: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30"/>
        <w:gridCol w:w="4815"/>
        <w:gridCol w:w="2717"/>
        <w:gridCol w:w="2263"/>
        <w:gridCol w:w="2266"/>
        <w:gridCol w:w="2038"/>
      </w:tblGrid>
      <w:tr w:rsidR="004B22C4" w:rsidTr="004B22C4">
        <w:trPr>
          <w:trHeight w:val="20"/>
        </w:trPr>
        <w:tc>
          <w:tcPr>
            <w:tcW w:w="37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w:t>
            </w:r>
          </w:p>
        </w:tc>
        <w:tc>
          <w:tcPr>
            <w:tcW w:w="1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Наименование</w:t>
            </w:r>
            <w:r>
              <w:rPr>
                <w:rFonts w:ascii="Times New Roman" w:hAnsi="Times New Roman" w:cs="Times New Roman"/>
                <w:b/>
                <w:sz w:val="24"/>
                <w:szCs w:val="24"/>
                <w:lang w:val="en-US"/>
              </w:rPr>
              <w:t xml:space="preserve"> </w:t>
            </w:r>
            <w:r>
              <w:rPr>
                <w:rFonts w:ascii="Times New Roman" w:hAnsi="Times New Roman" w:cs="Times New Roman"/>
                <w:b/>
                <w:sz w:val="24"/>
                <w:szCs w:val="24"/>
              </w:rPr>
              <w:t>товара</w:t>
            </w:r>
          </w:p>
        </w:tc>
        <w:tc>
          <w:tcPr>
            <w:tcW w:w="892" w:type="pct"/>
            <w:tcBorders>
              <w:top w:val="single" w:sz="8" w:space="0" w:color="000000"/>
              <w:left w:val="single" w:sz="8" w:space="0" w:color="000000"/>
              <w:bottom w:val="single" w:sz="8" w:space="0" w:color="000000"/>
              <w:right w:val="single" w:sz="8" w:space="0" w:color="000000"/>
            </w:tcBorders>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Код позиции</w:t>
            </w:r>
          </w:p>
        </w:tc>
        <w:tc>
          <w:tcPr>
            <w:tcW w:w="743" w:type="pct"/>
            <w:tcBorders>
              <w:top w:val="single" w:sz="8" w:space="0" w:color="000000"/>
              <w:left w:val="single" w:sz="8" w:space="0" w:color="000000"/>
              <w:bottom w:val="single" w:sz="8" w:space="0" w:color="000000"/>
              <w:right w:val="single" w:sz="8" w:space="0" w:color="000000"/>
            </w:tcBorders>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Тип позиции</w:t>
            </w:r>
          </w:p>
        </w:tc>
        <w:tc>
          <w:tcPr>
            <w:tcW w:w="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Ед. изм.</w:t>
            </w:r>
          </w:p>
        </w:tc>
        <w:tc>
          <w:tcPr>
            <w:tcW w:w="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Кол-во</w:t>
            </w:r>
          </w:p>
        </w:tc>
      </w:tr>
      <w:tr w:rsidR="004B22C4" w:rsidTr="004B22C4">
        <w:trPr>
          <w:trHeight w:val="20"/>
        </w:trPr>
        <w:tc>
          <w:tcPr>
            <w:tcW w:w="37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widowControl w:val="0"/>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8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spacing w:after="0"/>
              <w:rPr>
                <w:rFonts w:ascii="Times New Roman" w:hAnsi="Times New Roman" w:cs="Times New Roman"/>
                <w:sz w:val="24"/>
                <w:szCs w:val="24"/>
              </w:rPr>
            </w:pPr>
            <w:r>
              <w:rPr>
                <w:rFonts w:ascii="Times New Roman" w:hAnsi="Times New Roman" w:cs="Times New Roman"/>
                <w:sz w:val="24"/>
                <w:szCs w:val="24"/>
              </w:rPr>
              <w:t>Сухой корм животного происхождения для собак</w:t>
            </w:r>
          </w:p>
        </w:tc>
        <w:tc>
          <w:tcPr>
            <w:tcW w:w="892" w:type="pct"/>
            <w:tcBorders>
              <w:top w:val="single" w:sz="8" w:space="0" w:color="000000"/>
              <w:left w:val="single" w:sz="8" w:space="0" w:color="000000"/>
              <w:bottom w:val="single" w:sz="8" w:space="0" w:color="000000"/>
              <w:right w:val="single" w:sz="8" w:space="0" w:color="000000"/>
            </w:tcBorders>
            <w:vAlign w:val="center"/>
            <w:hideMark/>
          </w:tcPr>
          <w:p w:rsidR="004B22C4" w:rsidRDefault="004B22C4">
            <w:pPr>
              <w:spacing w:after="0"/>
              <w:jc w:val="center"/>
              <w:rPr>
                <w:rFonts w:ascii="Times New Roman" w:hAnsi="Times New Roman" w:cs="Times New Roman"/>
                <w:sz w:val="24"/>
                <w:szCs w:val="24"/>
              </w:rPr>
            </w:pPr>
            <w:r>
              <w:rPr>
                <w:rFonts w:ascii="Times New Roman" w:hAnsi="Times New Roman" w:cs="Times New Roman"/>
                <w:sz w:val="24"/>
                <w:szCs w:val="24"/>
              </w:rPr>
              <w:t>10.92.10.111</w:t>
            </w:r>
          </w:p>
        </w:tc>
        <w:tc>
          <w:tcPr>
            <w:tcW w:w="743" w:type="pct"/>
            <w:tcBorders>
              <w:top w:val="single" w:sz="8" w:space="0" w:color="000000"/>
              <w:left w:val="single" w:sz="8" w:space="0" w:color="000000"/>
              <w:bottom w:val="single" w:sz="8" w:space="0" w:color="000000"/>
              <w:right w:val="single" w:sz="8" w:space="0" w:color="000000"/>
            </w:tcBorders>
            <w:vAlign w:val="center"/>
            <w:hideMark/>
          </w:tcPr>
          <w:p w:rsidR="004B22C4" w:rsidRDefault="004B22C4">
            <w:pPr>
              <w:spacing w:after="0"/>
              <w:jc w:val="center"/>
              <w:rPr>
                <w:rFonts w:ascii="Times New Roman" w:hAnsi="Times New Roman" w:cs="Times New Roman"/>
                <w:sz w:val="24"/>
                <w:szCs w:val="24"/>
              </w:rPr>
            </w:pPr>
            <w:r>
              <w:rPr>
                <w:rFonts w:ascii="Times New Roman" w:hAnsi="Times New Roman" w:cs="Times New Roman"/>
                <w:sz w:val="24"/>
                <w:szCs w:val="24"/>
              </w:rPr>
              <w:t>Товар</w:t>
            </w:r>
          </w:p>
        </w:tc>
        <w:tc>
          <w:tcPr>
            <w:tcW w:w="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spacing w:after="0"/>
              <w:jc w:val="center"/>
              <w:rPr>
                <w:rFonts w:ascii="Times New Roman" w:hAnsi="Times New Roman" w:cs="Times New Roman"/>
                <w:sz w:val="24"/>
                <w:szCs w:val="24"/>
              </w:rPr>
            </w:pPr>
            <w:r>
              <w:rPr>
                <w:rFonts w:ascii="Times New Roman" w:hAnsi="Times New Roman" w:cs="Times New Roman"/>
                <w:sz w:val="24"/>
                <w:szCs w:val="24"/>
              </w:rPr>
              <w:t>Кг</w:t>
            </w:r>
          </w:p>
        </w:tc>
        <w:tc>
          <w:tcPr>
            <w:tcW w:w="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B22C4" w:rsidRDefault="004B22C4">
            <w:pPr>
              <w:spacing w:after="0"/>
              <w:jc w:val="center"/>
              <w:rPr>
                <w:rFonts w:ascii="Times New Roman" w:hAnsi="Times New Roman" w:cs="Times New Roman"/>
                <w:sz w:val="24"/>
                <w:szCs w:val="24"/>
              </w:rPr>
            </w:pPr>
            <w:r>
              <w:rPr>
                <w:rFonts w:ascii="Times New Roman" w:hAnsi="Times New Roman" w:cs="Times New Roman"/>
                <w:sz w:val="24"/>
                <w:szCs w:val="24"/>
              </w:rPr>
              <w:t>900</w:t>
            </w:r>
          </w:p>
        </w:tc>
      </w:tr>
    </w:tbl>
    <w:p w:rsidR="004B22C4" w:rsidRDefault="004B22C4" w:rsidP="004B22C4">
      <w:pPr>
        <w:keepNext/>
        <w:keepLines/>
        <w:tabs>
          <w:tab w:val="left" w:pos="709"/>
        </w:tabs>
        <w:spacing w:after="0"/>
        <w:rPr>
          <w:rFonts w:ascii="Times New Roman" w:hAnsi="Times New Roman" w:cs="Times New Roman"/>
          <w:sz w:val="24"/>
          <w:szCs w:val="24"/>
        </w:rPr>
      </w:pPr>
    </w:p>
    <w:p w:rsidR="004B22C4" w:rsidRDefault="004B22C4" w:rsidP="004B22C4">
      <w:pPr>
        <w:keepNext/>
        <w:keepLines/>
        <w:tabs>
          <w:tab w:val="left" w:pos="709"/>
        </w:tabs>
        <w:spacing w:after="0"/>
        <w:jc w:val="center"/>
        <w:rPr>
          <w:rFonts w:ascii="Times New Roman" w:hAnsi="Times New Roman" w:cs="Times New Roman"/>
          <w:b/>
          <w:bCs/>
          <w:sz w:val="24"/>
          <w:szCs w:val="24"/>
        </w:rPr>
      </w:pPr>
      <w:r>
        <w:rPr>
          <w:rFonts w:ascii="Times New Roman" w:hAnsi="Times New Roman" w:cs="Times New Roman"/>
          <w:b/>
          <w:bCs/>
          <w:sz w:val="24"/>
          <w:szCs w:val="24"/>
        </w:rPr>
        <w:t>Характеристика товара, работы, услуги</w:t>
      </w:r>
    </w:p>
    <w:p w:rsidR="004B22C4" w:rsidRDefault="004B22C4" w:rsidP="004B22C4">
      <w:pPr>
        <w:keepNext/>
        <w:keepLines/>
        <w:tabs>
          <w:tab w:val="left" w:pos="709"/>
        </w:tabs>
        <w:spacing w:after="0"/>
        <w:jc w:val="center"/>
        <w:rPr>
          <w:rFonts w:ascii="Times New Roman" w:hAnsi="Times New Roman" w:cs="Times New Roman"/>
          <w:b/>
          <w:bCs/>
          <w:sz w:val="24"/>
          <w:szCs w:val="24"/>
        </w:rPr>
      </w:pPr>
      <w:r>
        <w:rPr>
          <w:rFonts w:ascii="Times New Roman" w:hAnsi="Times New Roman" w:cs="Times New Roman"/>
          <w:b/>
          <w:bCs/>
          <w:sz w:val="24"/>
          <w:szCs w:val="24"/>
        </w:rPr>
        <w:t>(Сухой корм животного происхождения для собак)</w:t>
      </w:r>
    </w:p>
    <w:p w:rsidR="004B22C4" w:rsidRDefault="004B22C4" w:rsidP="004B22C4">
      <w:pPr>
        <w:keepNext/>
        <w:keepLines/>
        <w:tabs>
          <w:tab w:val="left" w:pos="709"/>
        </w:tabs>
        <w:spacing w:after="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7066"/>
        <w:gridCol w:w="4800"/>
      </w:tblGrid>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b/>
                <w:bCs/>
                <w:color w:val="0F1115"/>
                <w:sz w:val="24"/>
                <w:szCs w:val="24"/>
                <w:lang w:eastAsia="en-US"/>
              </w:rPr>
            </w:pPr>
            <w:r>
              <w:rPr>
                <w:rFonts w:ascii="Times New Roman" w:hAnsi="Times New Roman" w:cs="Times New Roman"/>
                <w:b/>
                <w:bCs/>
                <w:color w:val="0F1115"/>
                <w:sz w:val="24"/>
                <w:szCs w:val="24"/>
              </w:rPr>
              <w:t>Наименование характеристики</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b/>
                <w:bCs/>
                <w:color w:val="0F1115"/>
                <w:sz w:val="24"/>
                <w:szCs w:val="24"/>
                <w:lang w:eastAsia="en-US"/>
              </w:rPr>
            </w:pPr>
            <w:r>
              <w:rPr>
                <w:rFonts w:ascii="Times New Roman" w:hAnsi="Times New Roman" w:cs="Times New Roman"/>
                <w:b/>
                <w:bCs/>
                <w:color w:val="0F1115"/>
                <w:sz w:val="24"/>
                <w:szCs w:val="24"/>
              </w:rPr>
              <w:t>Значение характеристики</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b/>
                <w:bCs/>
                <w:color w:val="0F1115"/>
                <w:sz w:val="24"/>
                <w:szCs w:val="24"/>
                <w:lang w:eastAsia="en-US"/>
              </w:rPr>
            </w:pPr>
            <w:r>
              <w:rPr>
                <w:rFonts w:ascii="Times New Roman" w:hAnsi="Times New Roman" w:cs="Times New Roman"/>
                <w:b/>
                <w:bCs/>
                <w:color w:val="0F1115"/>
                <w:sz w:val="24"/>
                <w:szCs w:val="24"/>
              </w:rPr>
              <w:t>Единица измерения характеристики</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b/>
                <w:bCs/>
                <w:color w:val="0F1115"/>
                <w:sz w:val="24"/>
                <w:szCs w:val="24"/>
              </w:rPr>
              <w:t>Состав</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Злаки и продукты их переработки, мука животного происхождения (в т.ч. мука из птицы и говяжья), продукты животного происхождения, жир животный, масло подсолнечное, минеральные вещества, витамины, овощи и продукты их переработки, травы</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b/>
                <w:bCs/>
                <w:color w:val="0F1115"/>
                <w:sz w:val="24"/>
                <w:szCs w:val="24"/>
              </w:rPr>
              <w:t>Пищевая ценность:</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Белки</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18</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Жиры</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10</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Клетчатка</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7</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Влажность</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более 10</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lastRenderedPageBreak/>
              <w:t>Зола</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7</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b/>
                <w:bCs/>
                <w:color w:val="0F1115"/>
                <w:sz w:val="24"/>
                <w:szCs w:val="24"/>
              </w:rPr>
              <w:t>Минералы:</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Кальций</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0,8</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Фосфор</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0,6</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b/>
                <w:bCs/>
                <w:color w:val="0F1115"/>
                <w:sz w:val="24"/>
                <w:szCs w:val="24"/>
              </w:rPr>
              <w:t>Витамины:</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line="276" w:lineRule="auto"/>
              <w:rPr>
                <w:rFonts w:cs="Times New Roman"/>
                <w:sz w:val="22"/>
                <w:szCs w:val="22"/>
                <w:lang w:eastAsia="en-US"/>
              </w:rPr>
            </w:pP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Витамин A</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500</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МЕ/100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Витамин D</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50</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МЕ/100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color w:val="0F1115"/>
                <w:sz w:val="24"/>
                <w:szCs w:val="24"/>
              </w:rPr>
              <w:t>Витамин E</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8</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миллиграмм/100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color w:val="0F1115"/>
                <w:sz w:val="24"/>
                <w:szCs w:val="24"/>
                <w:lang w:eastAsia="en-US"/>
              </w:rPr>
            </w:pPr>
            <w:r>
              <w:rPr>
                <w:rFonts w:ascii="Times New Roman" w:hAnsi="Times New Roman" w:cs="Times New Roman"/>
                <w:b/>
                <w:bCs/>
                <w:color w:val="0F1115"/>
                <w:sz w:val="24"/>
                <w:szCs w:val="24"/>
              </w:rPr>
              <w:t>Энергетическая ценность</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Не менее 350</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ккал/100 грамм</w:t>
            </w:r>
          </w:p>
        </w:tc>
      </w:tr>
      <w:tr w:rsidR="004B22C4" w:rsidTr="004B22C4">
        <w:tc>
          <w:tcPr>
            <w:tcW w:w="1108"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rPr>
                <w:rFonts w:ascii="Times New Roman" w:hAnsi="Times New Roman" w:cs="Times New Roman"/>
                <w:b/>
                <w:bCs/>
                <w:color w:val="0F1115"/>
                <w:sz w:val="24"/>
                <w:szCs w:val="24"/>
                <w:lang w:eastAsia="en-US"/>
              </w:rPr>
            </w:pPr>
            <w:r>
              <w:rPr>
                <w:rFonts w:ascii="Times New Roman" w:hAnsi="Times New Roman" w:cs="Times New Roman"/>
                <w:b/>
                <w:bCs/>
                <w:color w:val="0F1115"/>
                <w:sz w:val="24"/>
                <w:szCs w:val="24"/>
              </w:rPr>
              <w:t>Внешний вид</w:t>
            </w:r>
          </w:p>
        </w:tc>
        <w:tc>
          <w:tcPr>
            <w:tcW w:w="2317"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Гранулы</w:t>
            </w:r>
          </w:p>
        </w:tc>
        <w:tc>
          <w:tcPr>
            <w:tcW w:w="1574" w:type="pct"/>
            <w:tcBorders>
              <w:top w:val="single" w:sz="6" w:space="0" w:color="auto"/>
              <w:left w:val="single" w:sz="6" w:space="0" w:color="auto"/>
              <w:bottom w:val="single" w:sz="6" w:space="0" w:color="auto"/>
              <w:right w:val="single" w:sz="6" w:space="0" w:color="auto"/>
            </w:tcBorders>
            <w:vAlign w:val="center"/>
            <w:hideMark/>
          </w:tcPr>
          <w:p w:rsidR="004B22C4" w:rsidRDefault="004B22C4">
            <w:pPr>
              <w:spacing w:after="0"/>
              <w:jc w:val="center"/>
              <w:rPr>
                <w:rFonts w:ascii="Times New Roman" w:hAnsi="Times New Roman" w:cs="Times New Roman"/>
                <w:color w:val="0F1115"/>
                <w:sz w:val="24"/>
                <w:szCs w:val="24"/>
                <w:lang w:eastAsia="en-US"/>
              </w:rPr>
            </w:pPr>
            <w:r>
              <w:rPr>
                <w:rFonts w:ascii="Times New Roman" w:hAnsi="Times New Roman" w:cs="Times New Roman"/>
                <w:color w:val="0F1115"/>
                <w:sz w:val="24"/>
                <w:szCs w:val="24"/>
              </w:rPr>
              <w:t>-</w:t>
            </w:r>
          </w:p>
        </w:tc>
      </w:tr>
    </w:tbl>
    <w:p w:rsidR="004B22C4" w:rsidRDefault="004B22C4" w:rsidP="004B22C4">
      <w:pPr>
        <w:keepNext/>
        <w:keepLines/>
        <w:tabs>
          <w:tab w:val="left" w:pos="709"/>
        </w:tabs>
        <w:spacing w:after="0"/>
        <w:rPr>
          <w:rFonts w:ascii="Times New Roman" w:hAnsi="Times New Roman" w:cs="Times New Roman"/>
          <w:b/>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b/>
          <w:sz w:val="24"/>
          <w:szCs w:val="24"/>
        </w:rPr>
        <w:t>Сопутствующие работы, услуги, перечень, сроки выполнения, требования к выполнению:</w:t>
      </w:r>
    </w:p>
    <w:p w:rsidR="004B22C4" w:rsidRDefault="004B22C4" w:rsidP="004B22C4">
      <w:pPr>
        <w:tabs>
          <w:tab w:val="left" w:pos="709"/>
        </w:tabs>
        <w:spacing w:after="0"/>
        <w:rPr>
          <w:rFonts w:ascii="Times New Roman" w:hAnsi="Times New Roman" w:cs="Times New Roman"/>
          <w:sz w:val="24"/>
          <w:szCs w:val="24"/>
        </w:rPr>
      </w:pPr>
      <w:r>
        <w:rPr>
          <w:rFonts w:ascii="Times New Roman" w:hAnsi="Times New Roman" w:cs="Times New Roman"/>
          <w:sz w:val="24"/>
          <w:szCs w:val="24"/>
        </w:rPr>
        <w:t>4.1.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4B22C4" w:rsidRDefault="004B22C4" w:rsidP="004B22C4">
      <w:pPr>
        <w:keepNext/>
        <w:keepLines/>
        <w:tabs>
          <w:tab w:val="left" w:pos="709"/>
        </w:tabs>
        <w:spacing w:after="0"/>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b/>
          <w:sz w:val="24"/>
          <w:szCs w:val="24"/>
        </w:rPr>
        <w:t>Общие требования к выполнению работ, оказанию услуг, поставке товаров, требования по объему гарантий качества, требования по сроку гарантий качества на результаты размещения заказа:</w:t>
      </w:r>
    </w:p>
    <w:p w:rsidR="004B22C4" w:rsidRDefault="004B22C4" w:rsidP="004B22C4">
      <w:pPr>
        <w:tabs>
          <w:tab w:val="left" w:pos="709"/>
        </w:tabs>
        <w:spacing w:after="0"/>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В день поставки товара, Поставщик представляет Заказчику комплект отчетных документов в соответствии с Техническим заданием, сертификаты (декларации о соответствии), обязательные для данного вида товара (и сопутствующих услуг), и иные документы, подтверждающие качество товара, оформленные в соответствии с законодательством Российской Федерации и направляет подписанный УКЭП УПД.</w:t>
      </w:r>
    </w:p>
    <w:p w:rsidR="004B22C4" w:rsidRDefault="004B22C4" w:rsidP="004B22C4">
      <w:pPr>
        <w:tabs>
          <w:tab w:val="left" w:pos="709"/>
        </w:tabs>
        <w:spacing w:after="0"/>
        <w:rPr>
          <w:rFonts w:ascii="Times New Roman" w:hAnsi="Times New Roman" w:cs="Times New Roman"/>
          <w:sz w:val="24"/>
          <w:szCs w:val="24"/>
        </w:rPr>
      </w:pPr>
      <w:r>
        <w:rPr>
          <w:rFonts w:ascii="Times New Roman" w:hAnsi="Times New Roman" w:cs="Times New Roman"/>
          <w:sz w:val="24"/>
          <w:szCs w:val="24"/>
        </w:rPr>
        <w:t>5.2. Упаковка и маркировка товара должны соответствовать требованиям ГОСТа.</w:t>
      </w:r>
    </w:p>
    <w:p w:rsidR="004B22C4" w:rsidRDefault="004B22C4" w:rsidP="004B22C4">
      <w:pPr>
        <w:tabs>
          <w:tab w:val="left" w:pos="709"/>
        </w:tabs>
        <w:spacing w:after="0"/>
        <w:rPr>
          <w:rFonts w:ascii="Times New Roman" w:hAnsi="Times New Roman" w:cs="Times New Roman"/>
          <w:sz w:val="24"/>
          <w:szCs w:val="24"/>
        </w:rPr>
      </w:pPr>
      <w:r>
        <w:rPr>
          <w:rFonts w:ascii="Times New Roman" w:hAnsi="Times New Roman" w:cs="Times New Roman"/>
          <w:sz w:val="24"/>
          <w:szCs w:val="24"/>
        </w:rPr>
        <w:t>5.3. Маркировка товара должна содержать: наименование изделия, наименование фирмы-изготовителя, места нахождения изготовителя и дату выпуска.</w:t>
      </w:r>
    </w:p>
    <w:p w:rsidR="004B22C4" w:rsidRDefault="004B22C4" w:rsidP="004B22C4">
      <w:pPr>
        <w:tabs>
          <w:tab w:val="left" w:pos="706"/>
        </w:tabs>
        <w:spacing w:after="0"/>
        <w:rPr>
          <w:rFonts w:ascii="Times New Roman" w:hAnsi="Times New Roman" w:cs="Times New Roman"/>
          <w:b/>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p w:rsidR="004B22C4" w:rsidRDefault="004B22C4" w:rsidP="004B22C4">
      <w:pPr>
        <w:spacing w:after="0"/>
        <w:rPr>
          <w:rFonts w:ascii="Times New Roman" w:hAnsi="Times New Roman" w:cs="Times New Roman"/>
          <w:sz w:val="24"/>
          <w:szCs w:val="24"/>
        </w:rPr>
      </w:pPr>
      <w:r>
        <w:rPr>
          <w:rFonts w:ascii="Times New Roman" w:hAnsi="Times New Roman" w:cs="Times New Roman"/>
          <w:sz w:val="24"/>
          <w:szCs w:val="24"/>
        </w:rPr>
        <w:t>Оставшийся срок годности должен быть не менее 80% от общего.</w:t>
      </w:r>
    </w:p>
    <w:p w:rsidR="004B22C4" w:rsidRDefault="004B22C4" w:rsidP="004B22C4">
      <w:pPr>
        <w:spacing w:after="0"/>
        <w:rPr>
          <w:rFonts w:ascii="Times New Roman" w:hAnsi="Times New Roman" w:cs="Times New Roman"/>
          <w:sz w:val="24"/>
          <w:szCs w:val="24"/>
        </w:rPr>
      </w:pPr>
      <w:r>
        <w:rPr>
          <w:rFonts w:ascii="Times New Roman" w:hAnsi="Times New Roman" w:cs="Times New Roman"/>
          <w:sz w:val="24"/>
          <w:szCs w:val="24"/>
        </w:rPr>
        <w:t>Адрес поставки: 394087, г. Воронеж, ул. Ломоносова, д. 114а</w:t>
      </w:r>
    </w:p>
    <w:p w:rsidR="00561C22" w:rsidRPr="0015292E" w:rsidRDefault="00561C22" w:rsidP="00561C22">
      <w:pPr>
        <w:jc w:val="right"/>
        <w:rPr>
          <w:rFonts w:ascii="Times New Roman" w:hAnsi="Times New Roman" w:cs="Times New Roman"/>
          <w:b/>
          <w:color w:val="auto"/>
          <w:sz w:val="2"/>
          <w:szCs w:val="2"/>
        </w:rPr>
      </w:pPr>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Default="00D32D35" w:rsidP="00561C22">
      <w:pPr>
        <w:pStyle w:val="Style29"/>
        <w:widowControl/>
        <w:tabs>
          <w:tab w:val="left" w:pos="709"/>
        </w:tabs>
        <w:spacing w:before="130" w:line="250" w:lineRule="exact"/>
        <w:rPr>
          <w:rFonts w:ascii="Times New Roman" w:hAnsi="Times New Roman"/>
          <w:bCs/>
          <w:caps/>
        </w:rPr>
      </w:pPr>
    </w:p>
    <w:p w:rsidR="004B22C4" w:rsidRPr="006420B8" w:rsidRDefault="004B22C4" w:rsidP="00561C22">
      <w:pPr>
        <w:pStyle w:val="Style29"/>
        <w:widowControl/>
        <w:tabs>
          <w:tab w:val="left" w:pos="709"/>
        </w:tabs>
        <w:spacing w:before="130" w:line="250" w:lineRule="exact"/>
        <w:rPr>
          <w:rFonts w:ascii="Times New Roman" w:hAnsi="Times New Roman"/>
          <w:bCs/>
          <w:caps/>
        </w:rPr>
      </w:pPr>
      <w:bookmarkStart w:id="0" w:name="_GoBack"/>
      <w:bookmarkEnd w:id="0"/>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lastRenderedPageBreak/>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6"/>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6"/>
              <w:spacing w:after="0"/>
              <w:rPr>
                <w:rFonts w:ascii="Times New Roman" w:hAnsi="Times New Roman" w:cs="Times New Roman"/>
                <w:b/>
                <w:color w:val="FF0000"/>
                <w:sz w:val="24"/>
                <w:szCs w:val="24"/>
              </w:rPr>
            </w:pPr>
          </w:p>
          <w:p w:rsidR="0066173B" w:rsidRPr="003621D9" w:rsidRDefault="0066173B" w:rsidP="0066173B">
            <w:pPr>
              <w:pStyle w:val="a6"/>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6"/>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4B22C4">
      <w:rPr>
        <w:noProof/>
      </w:rPr>
      <w:t>7</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488D"/>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22C4"/>
    <w:rsid w:val="004B5786"/>
    <w:rsid w:val="004B72C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2D28"/>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86A51"/>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164133812">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161E-24E0-4F1D-A1E3-D9E50A082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2904</Words>
  <Characters>16555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7</cp:revision>
  <cp:lastPrinted>2025-03-27T12:48:00Z</cp:lastPrinted>
  <dcterms:created xsi:type="dcterms:W3CDTF">2026-07-07T13:46:00Z</dcterms:created>
  <dcterms:modified xsi:type="dcterms:W3CDTF">2026-08-06T13:36:00Z</dcterms:modified>
</cp:coreProperties>
</file>