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2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3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3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3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3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3"/>
              <w:jc w:val="center"/>
            </w:pPr>
            <w:r>
              <w:t xml:space="preserve">О.В. Кучман</w:t>
            </w:r>
            <w:r/>
          </w:p>
        </w:tc>
      </w:tr>
    </w:tbl>
    <w:p>
      <w:pPr>
        <w:pStyle w:val="833"/>
      </w:pPr>
      <w:r/>
      <w:r/>
    </w:p>
    <w:p>
      <w:pPr>
        <w:pStyle w:val="833"/>
      </w:pPr>
      <w:r>
        <w:t xml:space="preserve">СЛУЖЕБНАЯ ЗАПИСКА</w:t>
      </w:r>
      <w:r/>
    </w:p>
    <w:p>
      <w:pPr>
        <w:pStyle w:val="833"/>
      </w:pPr>
      <w:r>
        <w:t xml:space="preserve">___________№_________</w:t>
      </w:r>
      <w:r/>
    </w:p>
    <w:p>
      <w:pPr>
        <w:pStyle w:val="833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3"/>
        <w:ind w:right="0" w:firstLine="708"/>
        <w:jc w:val="both"/>
      </w:pPr>
      <w:r>
        <w:t xml:space="preserve">Прошу Вас согласовать заключение договора на </w:t>
      </w:r>
      <w:r>
        <w:rPr>
          <w:b/>
        </w:rPr>
        <w:t xml:space="preserve">оказание услуг по</w:t>
      </w:r>
      <w:r>
        <w:t xml:space="preserve"> </w:t>
      </w:r>
      <w:r>
        <w:rPr>
          <w:b/>
        </w:rPr>
        <w:t xml:space="preserve">приобретению полиса страхования недвижимого имущества по договору безвозмездного пользования объектом недвижимого имущества</w:t>
      </w:r>
      <w:r>
        <w:rPr>
          <w:b/>
          <w:bCs/>
          <w:color w:val="000000"/>
        </w:rPr>
        <w:t xml:space="preserve"> (г. Краснодар, ул. Сормовская, д. 3, 1643 м</w:t>
      </w:r>
      <w:r>
        <w:rPr>
          <w:b/>
          <w:bCs/>
          <w:color w:val="000000"/>
          <w:vertAlign w:val="superscript"/>
        </w:rPr>
        <w:t xml:space="preserve">2</w:t>
      </w:r>
      <w:r>
        <w:rPr>
          <w:b/>
        </w:rPr>
        <w:t xml:space="preserve">) </w:t>
      </w:r>
      <w:r>
        <w:t xml:space="preserve">в соответствии с п.4 ч.1 ст.93 Федерального закона от 05 апреля 2013 года №44-ФЗ - осуществление закупки товара, работы или услуги на сумму, не превышающую шестьсот тысяч рублей.</w:t>
      </w:r>
      <w:r/>
    </w:p>
    <w:p>
      <w:pPr>
        <w:ind w:left="0" w:right="0" w:firstLine="0"/>
        <w:jc w:val="both"/>
        <w:spacing w:after="0" w:line="27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ab/>
        <w:t xml:space="preserve">Начальная (максимальная) цена догово</w:t>
      </w:r>
      <w:r>
        <w:t xml:space="preserve">ра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му</w:t>
      </w:r>
      <w:r>
        <w:t xml:space="preserve">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233 к Приложению к Приказу Росреестра от 29.12.2014 № П/651 «Об утве</w:t>
      </w:r>
      <w:r>
        <w:t xml:space="preserve">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>
        <w:t xml:space="preserve">).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833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3"/>
        <w:ind w:right="0" w:firstLine="708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3"/>
        <w:numPr>
          <w:ilvl w:val="0"/>
          <w:numId w:val="2"/>
        </w:numPr>
      </w:pPr>
      <w:r>
        <w:t xml:space="preserve">Исполнитель №1 – Коммерческое предложение вх. № 58630/26 от 08.07.2026;</w:t>
      </w:r>
      <w:r/>
    </w:p>
    <w:p>
      <w:pPr>
        <w:pStyle w:val="833"/>
        <w:numPr>
          <w:ilvl w:val="0"/>
          <w:numId w:val="2"/>
        </w:numPr>
      </w:pPr>
      <w:r>
        <w:t xml:space="preserve">Исполнитель №2 – Коммерческое предложение вх. № 58637/26 от 14.07.2026;</w:t>
      </w:r>
      <w:r/>
    </w:p>
    <w:p>
      <w:pPr>
        <w:pStyle w:val="833"/>
        <w:numPr>
          <w:ilvl w:val="0"/>
          <w:numId w:val="2"/>
        </w:numPr>
      </w:pPr>
      <w:r>
        <w:t xml:space="preserve">Исполнитель №3 – Коммерческое предложение вх. № 58640/26 от 14.07.2026.</w:t>
      </w:r>
      <w:r/>
    </w:p>
    <w:p>
      <w:pPr>
        <w:pStyle w:val="833"/>
        <w:jc w:val="center"/>
      </w:pPr>
      <w:r/>
      <w:r/>
    </w:p>
    <w:p>
      <w:pPr>
        <w:pStyle w:val="833"/>
        <w:jc w:val="center"/>
      </w:pPr>
      <w:r>
        <w:t xml:space="preserve">Таблица. Мониторинг цен</w:t>
      </w:r>
      <w:r/>
    </w:p>
    <w:tbl>
      <w:tblPr>
        <w:tblpPr w:horzAnchor="margin" w:tblpX="-914" w:vertAnchor="text" w:tblpY="194" w:leftFromText="180" w:topFromText="0" w:rightFromText="180" w:bottomFromText="0"/>
        <w:tblW w:w="11165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"/>
        <w:gridCol w:w="1939"/>
        <w:gridCol w:w="1276"/>
        <w:gridCol w:w="1276"/>
        <w:gridCol w:w="1276"/>
        <w:gridCol w:w="992"/>
        <w:gridCol w:w="850"/>
        <w:gridCol w:w="1276"/>
        <w:gridCol w:w="1889"/>
      </w:tblGrid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№ </w:t>
            </w:r>
            <w:r>
              <w:rPr>
                <w:b/>
                <w:sz w:val="16"/>
                <w:szCs w:val="16"/>
              </w:rPr>
              <w:t xml:space="preserve">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9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pStyle w:val="833"/>
              <w:ind w:left="113" w:right="113"/>
              <w:jc w:val="center"/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руб.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395" cy="248920"/>
                      <wp:effectExtent l="0" t="0" r="0" b="0"/>
                      <wp:docPr id="1" name="Рисунок 287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7257184" name="Рисунок 28750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394" cy="2489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5pt;height:19.6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  <w:lang w:val="ru-RU" w:eastAsia="ru-RU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385" cy="204470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385" cy="2044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5pt;height:16.1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9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15" cy="15811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15" cy="15811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5pt;height:12.4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9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btLr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9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9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btLr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9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line="0" w:lineRule="atLeas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</w: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9" w:type="dxa"/>
            <w:vAlign w:val="center"/>
            <w:textDirection w:val="lrTb"/>
            <w:noWrap w:val="false"/>
          </w:tcPr>
          <w:p>
            <w:pPr>
              <w:pStyle w:val="833"/>
              <w:jc w:val="both"/>
              <w:spacing w:line="0" w:lineRule="atLeast"/>
            </w:pPr>
            <w:r>
              <w:rPr>
                <w:sz w:val="14"/>
                <w:szCs w:val="14"/>
              </w:rPr>
              <w:t xml:space="preserve">Оказание услуг по приобретению полиса страхования недвижимого имущества по договору безвозмездного пользования объектом недвижимого имущества</w:t>
            </w:r>
            <w:r>
              <w:rPr>
                <w:bCs/>
                <w:color w:val="000000"/>
                <w:sz w:val="14"/>
                <w:szCs w:val="14"/>
              </w:rPr>
              <w:t xml:space="preserve"> (г. Краснодар, ул. Сормовская, д. 3</w:t>
            </w:r>
            <w:r>
              <w:rPr>
                <w:sz w:val="14"/>
                <w:szCs w:val="14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30 000,00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32 833,69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35 370,76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32734,82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2686,74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8,21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32734,82</w:t>
            </w:r>
            <w:r/>
          </w:p>
        </w:tc>
      </w:tr>
    </w:tbl>
    <w:p>
      <w:pPr>
        <w:pStyle w:val="833"/>
        <w:ind w:right="0"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3"/>
        <w:ind w:right="0" w:firstLine="708"/>
        <w:jc w:val="both"/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В целях экономии средств федерального бюджета, с</w:t>
      </w:r>
      <w:r>
        <w:rPr>
          <w:b/>
        </w:rPr>
        <w:t xml:space="preserve">тартовая цена договора для объявления закупочной сессии составит 30 000 (Тридцать тысяч) рублей 00 копеек.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833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3"/>
      </w:pPr>
      <w:r/>
      <w:r/>
    </w:p>
    <w:p>
      <w:pPr>
        <w:pStyle w:val="833"/>
      </w:pPr>
      <w:r/>
      <w:r/>
    </w:p>
    <w:p>
      <w:pPr>
        <w:pStyle w:val="833"/>
        <w:jc w:val="both"/>
      </w:pPr>
      <w:r>
        <w:t xml:space="preserve">Начальник отдела </w:t>
      </w:r>
      <w:r/>
    </w:p>
    <w:p>
      <w:pPr>
        <w:pStyle w:val="833"/>
        <w:jc w:val="both"/>
        <w:spacing w:line="0" w:lineRule="atLeast"/>
        <w:rPr>
          <w:highlight w:val="none"/>
        </w:rPr>
      </w:pPr>
      <w:r>
        <w:t xml:space="preserve">государственных закупок</w:t>
        <w:tab/>
        <w:t xml:space="preserve">                                                                                           О.В. Власенко</w:t>
      </w:r>
      <w:r>
        <w:rPr>
          <w:highlight w:val="none"/>
        </w:rPr>
      </w:r>
    </w:p>
    <w:p>
      <w:pPr>
        <w:jc w:val="both"/>
        <w:spacing w:line="0" w:lineRule="atLeast"/>
      </w:pPr>
      <w:r/>
      <w:r/>
    </w:p>
    <w:p>
      <w:pPr>
        <w:pStyle w:val="833"/>
        <w:jc w:val="both"/>
      </w:pPr>
      <w:r>
        <w:t xml:space="preserve">Зам. начальника отдела </w:t>
      </w:r>
      <w:r/>
    </w:p>
    <w:p>
      <w:pPr>
        <w:pStyle w:val="833"/>
        <w:jc w:val="both"/>
        <w:spacing w:line="0" w:lineRule="atLeast"/>
        <w:rPr>
          <w:highlight w:val="none"/>
        </w:rPr>
      </w:pPr>
      <w:r>
        <w:t xml:space="preserve">государственных закупок</w:t>
        <w:tab/>
        <w:t xml:space="preserve">                                                                                       М.П. Пожидаева</w:t>
      </w:r>
      <w:r>
        <w:rPr>
          <w:highlight w:val="none"/>
        </w:rPr>
      </w:r>
      <w:r>
        <w:rPr>
          <w:highlight w:val="none"/>
        </w:rPr>
      </w:r>
    </w:p>
    <w:p>
      <w:pPr>
        <w:pStyle w:val="833"/>
        <w:jc w:val="both"/>
        <w:spacing w:line="0" w:lineRule="atLeast"/>
      </w:pPr>
      <w:r/>
      <w:r/>
    </w:p>
    <w:p>
      <w:pPr>
        <w:pStyle w:val="833"/>
        <w:jc w:val="both"/>
        <w:spacing w:line="0" w:lineRule="atLeast"/>
      </w:pPr>
      <w:r>
        <w:t xml:space="preserve">Врио начальника отдела</w:t>
      </w:r>
      <w:r/>
    </w:p>
    <w:p>
      <w:pPr>
        <w:pStyle w:val="833"/>
        <w:jc w:val="both"/>
        <w:spacing w:line="0" w:lineRule="atLeast"/>
      </w:pPr>
      <w:r>
        <w:t xml:space="preserve">материально-технического обеспечения                                                                        А.И. Гуськов</w:t>
      </w:r>
      <w:r/>
    </w:p>
    <w:p>
      <w:pPr>
        <w:pStyle w:val="833"/>
        <w:jc w:val="both"/>
      </w:pPr>
      <w:r/>
      <w:r/>
    </w:p>
    <w:p>
      <w:pPr>
        <w:pStyle w:val="833"/>
        <w:jc w:val="both"/>
      </w:pPr>
      <w:r>
        <w:t xml:space="preserve">Согласовано:</w:t>
      </w:r>
      <w:r/>
    </w:p>
    <w:p>
      <w:pPr>
        <w:pStyle w:val="833"/>
        <w:jc w:val="both"/>
      </w:pPr>
      <w:r/>
      <w:r/>
    </w:p>
    <w:p>
      <w:pPr>
        <w:pStyle w:val="833"/>
        <w:jc w:val="both"/>
      </w:pPr>
      <w:r>
        <w:t xml:space="preserve">Заместитель руководителя                                                                                           К.Д. Байбутлов</w:t>
      </w:r>
      <w:r/>
    </w:p>
    <w:p>
      <w:pPr>
        <w:pStyle w:val="833"/>
        <w:jc w:val="both"/>
      </w:pPr>
      <w:r/>
      <w:r/>
    </w:p>
    <w:p>
      <w:pPr>
        <w:pStyle w:val="833"/>
        <w:jc w:val="both"/>
      </w:pPr>
      <w:r>
        <w:t xml:space="preserve">Начальник финансово-</w:t>
      </w:r>
      <w:r/>
    </w:p>
    <w:p>
      <w:pPr>
        <w:pStyle w:val="833"/>
        <w:jc w:val="both"/>
      </w:pPr>
      <w:r>
        <w:t xml:space="preserve">экономического отдела                                                                                                Е.В. Сутормина</w:t>
      </w:r>
      <w:r/>
    </w:p>
    <w:p>
      <w:pPr>
        <w:pStyle w:val="833"/>
        <w:jc w:val="both"/>
      </w:pPr>
      <w:r/>
      <w:r/>
    </w:p>
    <w:p>
      <w:pPr>
        <w:pStyle w:val="833"/>
        <w:spacing w:line="0" w:lineRule="atLeast"/>
      </w:pPr>
      <w:r/>
      <w:r/>
    </w:p>
    <w:p>
      <w:pPr>
        <w:pStyle w:val="833"/>
        <w:jc w:val="both"/>
      </w:pPr>
      <w:r/>
      <w:r/>
    </w:p>
    <w:p>
      <w:pPr>
        <w:pStyle w:val="833"/>
        <w:jc w:val="both"/>
      </w:pPr>
      <w:r/>
      <w:r/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</w:pPr>
      <w:r>
        <w:rPr>
          <w:sz w:val="18"/>
          <w:szCs w:val="18"/>
        </w:rPr>
        <w:t xml:space="preserve">Исп.: Надточий Анна Владимировна </w:t>
      </w:r>
      <w:r/>
    </w:p>
    <w:p>
      <w:pPr>
        <w:pStyle w:val="833"/>
        <w:jc w:val="both"/>
      </w:pPr>
      <w:r>
        <w:rPr>
          <w:sz w:val="18"/>
          <w:szCs w:val="18"/>
        </w:rPr>
        <w:t xml:space="preserve">8 (861) 250-18-35 (доб.3615)</w:t>
      </w:r>
      <w:r/>
    </w:p>
    <w:sectPr>
      <w:footnotePr/>
      <w:endnotePr/>
      <w:type w:val="nextPage"/>
      <w:pgSz w:w="11906" w:h="16838" w:orient="portrait"/>
      <w:pgMar w:top="1135" w:right="680" w:bottom="993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Gelvetsky 12pt;Times New Roman">
    <w:panose1 w:val="02000603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Noto Sans Devanagari">
    <w:panose1 w:val="020B0502040504020204"/>
  </w:font>
  <w:font w:name="Calibri Light">
    <w:panose1 w:val="020F050202020403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4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link w:val="835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3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3"/>
    <w:next w:val="833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3"/>
    <w:next w:val="833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3"/>
    <w:next w:val="833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3"/>
    <w:next w:val="833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49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4">
    <w:name w:val="Heading 1"/>
    <w:basedOn w:val="833"/>
    <w:next w:val="833"/>
    <w:qFormat/>
    <w:pPr>
      <w:numPr>
        <w:ilvl w:val="0"/>
        <w:numId w:val="1"/>
      </w:numPr>
      <w:jc w:val="center"/>
      <w:keepNext/>
      <w:tabs>
        <w:tab w:val="left" w:pos="0" w:leader="none"/>
        <w:tab w:val="clear" w:pos="708" w:leader="none"/>
      </w:tabs>
      <w:outlineLvl w:val="0"/>
    </w:pPr>
    <w:rPr>
      <w:b/>
      <w:sz w:val="20"/>
      <w:szCs w:val="20"/>
    </w:rPr>
  </w:style>
  <w:style w:type="paragraph" w:styleId="835">
    <w:name w:val="Heading 2"/>
    <w:basedOn w:val="833"/>
    <w:next w:val="833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36">
    <w:name w:val="WW8Num4z0"/>
    <w:qFormat/>
    <w:rPr>
      <w:rFonts w:ascii="Symbol" w:hAnsi="Symbol" w:eastAsia="Times New Roman" w:cs="Times New Roman"/>
    </w:rPr>
  </w:style>
  <w:style w:type="character" w:styleId="837">
    <w:name w:val="WW8Num4z1"/>
    <w:qFormat/>
    <w:rPr>
      <w:rFonts w:ascii="Courier New" w:hAnsi="Courier New" w:cs="Courier New"/>
    </w:rPr>
  </w:style>
  <w:style w:type="character" w:styleId="838">
    <w:name w:val="WW8Num4z2"/>
    <w:qFormat/>
    <w:rPr>
      <w:rFonts w:ascii="Wingdings" w:hAnsi="Wingdings" w:cs="Wingdings"/>
    </w:rPr>
  </w:style>
  <w:style w:type="character" w:styleId="839">
    <w:name w:val="WW8Num4z3"/>
    <w:qFormat/>
    <w:rPr>
      <w:rFonts w:ascii="Symbol" w:hAnsi="Symbol" w:cs="Symbol"/>
    </w:rPr>
  </w:style>
  <w:style w:type="character" w:styleId="840">
    <w:name w:val="Основной шрифт абзаца"/>
    <w:qFormat/>
  </w:style>
  <w:style w:type="character" w:styleId="841">
    <w:name w:val="Hyperlink"/>
    <w:rPr>
      <w:color w:val="0000ff"/>
      <w:u w:val="single"/>
    </w:rPr>
  </w:style>
  <w:style w:type="character" w:styleId="842">
    <w:name w:val="Заголовок 1 Знак"/>
    <w:qFormat/>
    <w:rPr>
      <w:b/>
    </w:rPr>
  </w:style>
  <w:style w:type="character" w:styleId="843">
    <w:name w:val="Font Style11"/>
    <w:qFormat/>
    <w:rPr>
      <w:rFonts w:ascii="Times New Roman" w:hAnsi="Times New Roman" w:cs="Times New Roman"/>
      <w:sz w:val="18"/>
      <w:szCs w:val="18"/>
    </w:rPr>
  </w:style>
  <w:style w:type="character" w:styleId="844">
    <w:name w:val="blk"/>
    <w:qFormat/>
  </w:style>
  <w:style w:type="character" w:styleId="845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846">
    <w:name w:val="Заголовок"/>
    <w:basedOn w:val="833"/>
    <w:next w:val="847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847">
    <w:name w:val="Body Text"/>
    <w:basedOn w:val="833"/>
    <w:pPr>
      <w:spacing w:before="0" w:after="140" w:line="276" w:lineRule="auto"/>
    </w:pPr>
  </w:style>
  <w:style w:type="paragraph" w:styleId="848">
    <w:name w:val="List"/>
    <w:basedOn w:val="847"/>
    <w:rPr>
      <w:rFonts w:cs="Noto Sans Devanagari"/>
    </w:rPr>
  </w:style>
  <w:style w:type="paragraph" w:styleId="849">
    <w:name w:val="Caption"/>
    <w:basedOn w:val="833"/>
    <w:link w:val="689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50">
    <w:name w:val="Указатель"/>
    <w:basedOn w:val="833"/>
    <w:qFormat/>
    <w:pPr>
      <w:suppressLineNumbers/>
    </w:pPr>
    <w:rPr>
      <w:rFonts w:cs="Noto Sans Devanagari"/>
    </w:rPr>
  </w:style>
  <w:style w:type="paragraph" w:styleId="851">
    <w:name w:val="Текст выноски"/>
    <w:basedOn w:val="833"/>
    <w:qFormat/>
    <w:rPr>
      <w:rFonts w:ascii="Tahoma" w:hAnsi="Tahoma" w:cs="Tahoma"/>
      <w:sz w:val="16"/>
      <w:szCs w:val="16"/>
    </w:rPr>
  </w:style>
  <w:style w:type="paragraph" w:styleId="852">
    <w:name w:val="ConsPlusNormal"/>
    <w:qFormat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3">
    <w:name w:val="текст сноски"/>
    <w:basedOn w:val="833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854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5">
    <w:name w:val="Содержимое таблицы"/>
    <w:basedOn w:val="833"/>
    <w:qFormat/>
    <w:pPr>
      <w:widowControl w:val="off"/>
      <w:suppressLineNumbers/>
    </w:pPr>
  </w:style>
  <w:style w:type="paragraph" w:styleId="856">
    <w:name w:val="Заголовок таблицы"/>
    <w:basedOn w:val="855"/>
    <w:qFormat/>
    <w:pPr>
      <w:jc w:val="center"/>
      <w:suppressLineNumbers/>
    </w:pPr>
    <w:rPr>
      <w:b/>
      <w:bCs/>
    </w:rPr>
  </w:style>
  <w:style w:type="paragraph" w:styleId="857">
    <w:name w:val="Содержимое врезки"/>
    <w:basedOn w:val="833"/>
    <w:qFormat/>
  </w:style>
  <w:style w:type="numbering" w:styleId="858">
    <w:name w:val="WW8Num1"/>
    <w:qFormat/>
  </w:style>
  <w:style w:type="numbering" w:styleId="859">
    <w:name w:val="WW8Num2"/>
    <w:qFormat/>
  </w:style>
  <w:style w:type="numbering" w:styleId="860">
    <w:name w:val="WW8Num3"/>
    <w:qFormat/>
  </w:style>
  <w:style w:type="numbering" w:styleId="861">
    <w:name w:val="WW8Num4"/>
    <w:qFormat/>
  </w:style>
  <w:style w:type="numbering" w:styleId="862">
    <w:name w:val="WW8Num5"/>
    <w:qFormat/>
  </w:style>
  <w:style w:type="numbering" w:styleId="863">
    <w:name w:val="WW8Num6"/>
    <w:qFormat/>
  </w:style>
  <w:style w:type="numbering" w:styleId="864">
    <w:name w:val="WW8Num7"/>
    <w:qFormat/>
  </w:style>
  <w:style w:type="numbering" w:styleId="865">
    <w:name w:val="WW8Num8"/>
    <w:qFormat/>
  </w:style>
  <w:style w:type="numbering" w:styleId="866">
    <w:name w:val="WW8Num9"/>
    <w:qFormat/>
  </w:style>
  <w:style w:type="numbering" w:styleId="867">
    <w:name w:val="WW8Num10"/>
    <w:qFormat/>
  </w:style>
  <w:style w:type="numbering" w:styleId="868">
    <w:name w:val="WW8Num11"/>
    <w:qFormat/>
  </w:style>
  <w:style w:type="numbering" w:styleId="869">
    <w:name w:val="WW8Num12"/>
    <w:qFormat/>
  </w:style>
  <w:style w:type="numbering" w:styleId="870">
    <w:name w:val="WW8Num13"/>
    <w:qFormat/>
  </w:style>
  <w:style w:type="numbering" w:styleId="871">
    <w:name w:val="WW8Num14"/>
    <w:qFormat/>
  </w:style>
  <w:style w:type="numbering" w:styleId="872">
    <w:name w:val="WW8Num15"/>
    <w:qFormat/>
  </w:style>
  <w:style w:type="numbering" w:styleId="873">
    <w:name w:val="WW8Num16"/>
    <w:qFormat/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subject/>
  <dc:creator>Олейник АН</dc:creator>
  <cp:keywords/>
  <dc:description/>
  <dc:language>ru-RU</dc:language>
  <cp:lastModifiedBy>a.nadtochij</cp:lastModifiedBy>
  <cp:revision>60</cp:revision>
  <dcterms:created xsi:type="dcterms:W3CDTF">2019-08-29T16:37:00Z</dcterms:created>
  <dcterms:modified xsi:type="dcterms:W3CDTF">2026-08-03T07:31:24Z</dcterms:modified>
</cp:coreProperties>
</file>