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ms-word.stylesWithEffects+xml" PartName="/word/stylesWithEffect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 ?>
<Relationships xmlns="http://schemas.openxmlformats.org/package/2006/relationships">
  <Relationship Id="rId3" Target="docProps/core.xml" Type="http://schemas.openxmlformats.org/package/2006/relationships/metadata/core-properties"/>
  <Relationship Id="rId2" Target="docProps/app.xml" Type="http://schemas.openxmlformats.org/officeDocument/2006/relationships/extended-properties"/>
  <Relationship Id="rId1" Target="word/document.xml" Type="http://schemas.openxmlformats.org/officeDocument/2006/relationships/officeDocument"/>
</Relationships>

</file>

<file path=word/document.xml><?xml version="1.0" encoding="utf-8"?>
<w:document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body>
    <w:p w14:paraId="01000000">
      <w:pPr>
        <w:spacing w:after="0" w:line="240" w:lineRule="auto"/>
        <w:ind w:right="-1"/>
        <w:contextualSpacing w:val="1"/>
        <w:jc w:val="center"/>
        <w:rPr>
          <w:rFonts w:ascii="Times New Roman" w:hAnsi="Times New Roman"/>
          <w:b w:val="1"/>
          <w:sz w:val="24"/>
        </w:rPr>
      </w:pPr>
      <w:bookmarkStart w:id="1" w:name="_Hlk124932147"/>
      <w:r>
        <w:rPr>
          <w:rFonts w:ascii="Times New Roman" w:hAnsi="Times New Roman"/>
          <w:b w:val="1"/>
          <w:sz w:val="24"/>
        </w:rPr>
        <w:t>Техническое задание на оказание услуг</w:t>
      </w:r>
    </w:p>
    <w:p w14:paraId="02000000">
      <w:pPr>
        <w:spacing w:after="0" w:line="240" w:lineRule="auto"/>
        <w:ind w:firstLine="426" w:left="0"/>
        <w:contextualSpacing w:val="1"/>
        <w:jc w:val="both"/>
        <w:rPr>
          <w:rFonts w:ascii="Times New Roman" w:hAnsi="Times New Roman"/>
          <w:b w:val="1"/>
          <w:sz w:val="24"/>
        </w:rPr>
      </w:pPr>
      <w:bookmarkEnd w:id="1"/>
    </w:p>
    <w:p w14:paraId="03000000">
      <w:pPr>
        <w:widowControl w:val="0"/>
        <w:numPr>
          <w:ilvl w:val="0"/>
          <w:numId w:val="1"/>
        </w:numPr>
        <w:spacing w:after="0" w:line="240" w:lineRule="auto"/>
        <w:ind w:hanging="709" w:left="709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Наименование объекта закупки: </w:t>
      </w:r>
      <w:r>
        <w:rPr>
          <w:rFonts w:ascii="Times New Roman" w:hAnsi="Times New Roman"/>
          <w:sz w:val="24"/>
        </w:rPr>
        <w:t>оказание услуг по информационному обслуживанию программных продуктов 1С</w:t>
      </w:r>
    </w:p>
    <w:p w14:paraId="04000000">
      <w:pPr>
        <w:widowControl w:val="0"/>
        <w:numPr>
          <w:ilvl w:val="0"/>
          <w:numId w:val="1"/>
        </w:numPr>
        <w:spacing w:after="0" w:line="240" w:lineRule="auto"/>
        <w:ind w:hanging="709" w:left="709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Описание объекта закупки:</w:t>
      </w:r>
    </w:p>
    <w:p w14:paraId="05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212121"/>
          <w:sz w:val="24"/>
        </w:rPr>
      </w:pPr>
    </w:p>
    <w:tbl>
      <w:tblPr>
        <w:tblStyle w:val="Style_1"/>
        <w:tblBorders>
          <w:top w:color="000000" w:sz="4" w:val="single"/>
          <w:left w:color="000000" w:sz="4" w:val="single"/>
          <w:bottom w:color="000000" w:sz="4" w:val="single"/>
          <w:right w:color="000000" w:sz="4" w:val="single"/>
          <w:insideH w:color="000000" w:sz="4" w:val="single"/>
          <w:insideV w:color="000000" w:sz="4" w:val="single"/>
        </w:tblBorders>
        <w:tblLayout w:type="fixed"/>
      </w:tblPr>
      <w:tblGrid>
        <w:gridCol w:w="1140"/>
        <w:gridCol w:w="1431"/>
        <w:gridCol w:w="1377"/>
        <w:gridCol w:w="1476"/>
        <w:gridCol w:w="1559"/>
        <w:gridCol w:w="1542"/>
        <w:gridCol w:w="757"/>
        <w:gridCol w:w="930"/>
      </w:tblGrid>
      <w:tr>
        <w:tc>
          <w:tcPr>
            <w:tcW w:type="dxa" w:w="11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Наименование услуги</w:t>
            </w:r>
          </w:p>
        </w:tc>
        <w:tc>
          <w:tcPr>
            <w:tcW w:type="dxa" w:w="2808"/>
            <w:gridSpan w:val="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Код позиции</w:t>
            </w:r>
          </w:p>
        </w:tc>
        <w:tc>
          <w:tcPr>
            <w:tcW w:type="dxa" w:w="4577"/>
            <w:gridSpan w:val="3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Функциональные, технические и качественные, эксплуатационные характеристики услуги</w:t>
            </w:r>
          </w:p>
        </w:tc>
        <w:tc>
          <w:tcPr>
            <w:tcW w:type="dxa" w:w="7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9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Количество </w:t>
            </w:r>
          </w:p>
        </w:tc>
        <w:tc>
          <w:tcPr>
            <w:tcW w:type="dxa" w:w="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Единица измерения</w:t>
            </w:r>
          </w:p>
        </w:tc>
      </w:tr>
      <w:tr>
        <w:trPr>
          <w:trHeight w:hRule="atLeast" w:val="2060"/>
        </w:trPr>
        <w:tc>
          <w:tcPr>
            <w:tcW w:type="dxa" w:w="11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31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B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 xml:space="preserve">Каталог товаров, работ, услуг для обеспечения государственных и муниципальных нужд </w:t>
            </w:r>
          </w:p>
        </w:tc>
        <w:tc>
          <w:tcPr>
            <w:tcW w:type="dxa" w:w="1377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</w:tcPr>
          <w:p w14:paraId="0C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Общероссийский классификатор продукции по видам экономической деятельности (ОКПД2) ОК 034-2014 (КПЕС 2008)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0D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Наимен</w:t>
            </w:r>
            <w:r>
              <w:rPr>
                <w:rFonts w:ascii="Times New Roman" w:hAnsi="Times New Roman"/>
                <w:b w:val="1"/>
                <w:sz w:val="18"/>
              </w:rPr>
              <w:t>ование характеристики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E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color w:val="000000"/>
                <w:sz w:val="18"/>
              </w:rPr>
              <w:t>Значение характеристики</w:t>
            </w:r>
          </w:p>
        </w:tc>
        <w:tc>
          <w:tcPr>
            <w:tcW w:type="dxa" w:w="1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0F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b w:val="1"/>
                <w:sz w:val="18"/>
              </w:rPr>
            </w:pPr>
            <w:r>
              <w:rPr>
                <w:rFonts w:ascii="Times New Roman" w:hAnsi="Times New Roman"/>
                <w:b w:val="1"/>
                <w:sz w:val="18"/>
              </w:rPr>
              <w:t>Инструкция по заполнению характеристик в заявке</w:t>
            </w:r>
          </w:p>
        </w:tc>
        <w:tc>
          <w:tcPr>
            <w:tcW w:type="dxa" w:w="7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  <w:tr>
        <w:trPr>
          <w:trHeight w:hRule="atLeast" w:val="864"/>
        </w:trPr>
        <w:tc>
          <w:tcPr>
            <w:tcW w:type="dxa" w:w="114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0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Услуги в области информационных технологий и компьютерные услуги прочие, не включенные в другие группировки</w:t>
            </w:r>
          </w:p>
        </w:tc>
        <w:tc>
          <w:tcPr>
            <w:tcW w:type="dxa" w:w="1431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1000000">
            <w:pPr>
              <w:spacing w:after="0" w:line="240" w:lineRule="auto"/>
              <w:ind/>
              <w:jc w:val="center"/>
              <w:rPr>
                <w:rStyle w:val="Style_2_ch"/>
                <w:rFonts w:ascii="Times New Roman" w:hAnsi="Times New Roman"/>
                <w:color w:val="0000FF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62.09.20.000-00000001</w:t>
            </w:r>
          </w:p>
        </w:tc>
        <w:tc>
          <w:tcPr>
            <w:tcW w:type="dxa" w:w="137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2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62.09.2</w:t>
            </w:r>
          </w:p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3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color w:val="000000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1С: Бухгалтерия государственного учреждени</w:t>
            </w:r>
            <w:r>
              <w:rPr>
                <w:rFonts w:ascii="Times New Roman" w:hAnsi="Times New Roman"/>
                <w:sz w:val="18"/>
              </w:rPr>
              <w:t>я 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4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  <w:tc>
          <w:tcPr>
            <w:tcW w:type="dxa" w:w="1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5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type="dxa" w:w="757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6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3</w:t>
            </w:r>
          </w:p>
        </w:tc>
        <w:tc>
          <w:tcPr>
            <w:tcW w:type="dxa" w:w="930"/>
            <w:vMerge w:val="restart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7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месяц</w:t>
            </w:r>
          </w:p>
        </w:tc>
      </w:tr>
      <w:tr>
        <w:trPr>
          <w:trHeight w:hRule="atLeast" w:val="70"/>
        </w:trPr>
        <w:tc>
          <w:tcPr>
            <w:tcW w:type="dxa" w:w="114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1431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37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  <w:tc>
          <w:tcPr>
            <w:tcW w:type="dxa" w:w="1476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 w14:paraId="18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 xml:space="preserve">1С: Зарплата и кадры </w:t>
            </w:r>
            <w:r>
              <w:rPr>
                <w:rFonts w:ascii="Times New Roman" w:hAnsi="Times New Roman"/>
                <w:sz w:val="18"/>
              </w:rPr>
              <w:t>бюджетного учреждения 8</w:t>
            </w:r>
          </w:p>
        </w:tc>
        <w:tc>
          <w:tcPr>
            <w:tcW w:type="dxa" w:w="1559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9000000">
            <w:pPr>
              <w:pStyle w:val="Style_3"/>
              <w:ind w:firstLine="0" w:left="0"/>
              <w:contextualSpacing w:val="0"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Наличие</w:t>
            </w:r>
          </w:p>
        </w:tc>
        <w:tc>
          <w:tcPr>
            <w:tcW w:type="dxa" w:w="1542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 w14:paraId="1A000000">
            <w:pPr>
              <w:spacing w:after="0" w:line="240" w:lineRule="auto"/>
              <w:ind/>
              <w:jc w:val="center"/>
              <w:rPr>
                <w:rFonts w:ascii="Times New Roman" w:hAnsi="Times New Roman"/>
                <w:sz w:val="18"/>
              </w:rPr>
            </w:pPr>
            <w:r>
              <w:rPr>
                <w:rFonts w:ascii="Times New Roman" w:hAnsi="Times New Roman"/>
                <w:sz w:val="18"/>
              </w:rPr>
              <w:t>Значение характеристики не может изменяться участником закупки</w:t>
            </w:r>
          </w:p>
        </w:tc>
        <w:tc>
          <w:tcPr>
            <w:tcW w:type="dxa" w:w="757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shd w:fill="auto" w:val="clear"/>
            <w:vAlign w:val="center"/>
          </w:tcPr>
          <w:p/>
        </w:tc>
        <w:tc>
          <w:tcPr>
            <w:tcW w:type="dxa" w:w="930"/>
            <w:gridSpan w:val="1"/>
            <w:vMerge w:val="continue"/>
            <w:tcBorders>
              <w:top w:color="000000" w:sz="4" w:val="single"/>
              <w:left w:color="000000" w:sz="4" w:val="single"/>
              <w:bottom w:color="000000" w:sz="4" w:val="single"/>
              <w:right w:color="000000" w:sz="4" w:val="single"/>
            </w:tcBorders>
            <w:vAlign w:val="center"/>
          </w:tcPr>
          <w:p/>
        </w:tc>
      </w:tr>
    </w:tbl>
    <w:p w14:paraId="1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212121"/>
          <w:sz w:val="20"/>
        </w:rPr>
      </w:pPr>
    </w:p>
    <w:p w14:paraId="1C000000">
      <w:pPr>
        <w:numPr>
          <w:ilvl w:val="0"/>
          <w:numId w:val="1"/>
        </w:numPr>
        <w:tabs>
          <w:tab w:leader="none" w:pos="1134" w:val="left"/>
        </w:tabs>
        <w:ind w:firstLine="567" w:left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Условия оказания услуг</w:t>
      </w:r>
      <w:r>
        <w:rPr>
          <w:rFonts w:ascii="Times New Roman" w:hAnsi="Times New Roman"/>
          <w:sz w:val="24"/>
        </w:rPr>
        <w:t>:</w:t>
      </w:r>
    </w:p>
    <w:p w14:paraId="1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>Цель о</w:t>
      </w:r>
      <w:r>
        <w:rPr>
          <w:rFonts w:ascii="Times New Roman" w:hAnsi="Times New Roman"/>
          <w:b w:val="1"/>
          <w:sz w:val="24"/>
        </w:rPr>
        <w:t>казания услуг</w:t>
      </w:r>
      <w:r>
        <w:rPr>
          <w:rFonts w:ascii="Times New Roman" w:hAnsi="Times New Roman"/>
          <w:b w:val="1"/>
          <w:sz w:val="24"/>
        </w:rPr>
        <w:t>:</w:t>
      </w:r>
      <w:r>
        <w:rPr>
          <w:rFonts w:ascii="Times New Roman" w:hAnsi="Times New Roman"/>
          <w:sz w:val="24"/>
        </w:rPr>
        <w:t xml:space="preserve"> обеспечение бесперебойного функцион</w:t>
      </w:r>
      <w:r>
        <w:rPr>
          <w:rFonts w:ascii="Times New Roman" w:hAnsi="Times New Roman"/>
          <w:sz w:val="24"/>
        </w:rPr>
        <w:t xml:space="preserve">ирования </w:t>
      </w:r>
      <w:r>
        <w:rPr>
          <w:rFonts w:ascii="Times New Roman" w:hAnsi="Times New Roman"/>
          <w:sz w:val="24"/>
        </w:rPr>
        <w:t xml:space="preserve">программных продуктов (далее – </w:t>
      </w:r>
      <w:r>
        <w:rPr>
          <w:rFonts w:ascii="Times New Roman" w:hAnsi="Times New Roman"/>
          <w:sz w:val="24"/>
        </w:rPr>
        <w:t>ПП</w:t>
      </w:r>
      <w:r>
        <w:rPr>
          <w:rFonts w:ascii="Times New Roman" w:hAnsi="Times New Roman"/>
          <w:sz w:val="24"/>
        </w:rPr>
        <w:t>)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«</w:t>
      </w:r>
      <w:r>
        <w:rPr>
          <w:rFonts w:ascii="Times New Roman" w:hAnsi="Times New Roman"/>
          <w:sz w:val="24"/>
        </w:rPr>
        <w:t>1С: Бухгалтерия государственного учреждения</w:t>
      </w:r>
      <w:r>
        <w:rPr>
          <w:rFonts w:ascii="Times New Roman" w:hAnsi="Times New Roman"/>
          <w:sz w:val="24"/>
        </w:rPr>
        <w:t>», «</w:t>
      </w:r>
      <w:r>
        <w:rPr>
          <w:rFonts w:ascii="Times New Roman" w:hAnsi="Times New Roman"/>
          <w:sz w:val="24"/>
        </w:rPr>
        <w:t xml:space="preserve">1С: Зарплата и кадры </w:t>
      </w:r>
      <w:r>
        <w:rPr>
          <w:rFonts w:ascii="Times New Roman" w:hAnsi="Times New Roman"/>
          <w:sz w:val="24"/>
        </w:rPr>
        <w:t>бюджетного</w:t>
      </w:r>
      <w:r>
        <w:rPr>
          <w:rFonts w:ascii="Times New Roman" w:hAnsi="Times New Roman"/>
          <w:sz w:val="24"/>
        </w:rPr>
        <w:t xml:space="preserve"> учреждения</w:t>
      </w:r>
      <w:r>
        <w:rPr>
          <w:rFonts w:ascii="Times New Roman" w:hAnsi="Times New Roman"/>
          <w:sz w:val="24"/>
        </w:rPr>
        <w:t>»</w:t>
      </w:r>
      <w:r>
        <w:rPr>
          <w:rFonts w:ascii="Times New Roman" w:hAnsi="Times New Roman"/>
          <w:sz w:val="24"/>
        </w:rPr>
        <w:t>.</w:t>
      </w:r>
    </w:p>
    <w:p w14:paraId="1E000000">
      <w:pPr>
        <w:pStyle w:val="Style_3"/>
        <w:ind w:firstLine="567" w:left="0"/>
        <w:rPr>
          <w:rFonts w:ascii="Times New Roman" w:hAnsi="Times New Roman"/>
          <w:b w:val="1"/>
        </w:rPr>
      </w:pPr>
    </w:p>
    <w:p w14:paraId="1F000000">
      <w:pPr>
        <w:numPr>
          <w:ilvl w:val="1"/>
          <w:numId w:val="1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val="00000A"/>
          <w:sz w:val="24"/>
        </w:rPr>
      </w:pPr>
      <w:r>
        <w:rPr>
          <w:rFonts w:ascii="Times New Roman" w:hAnsi="Times New Roman"/>
          <w:b w:val="1"/>
          <w:color w:val="00000A"/>
          <w:sz w:val="24"/>
        </w:rPr>
        <w:t xml:space="preserve">Требования к качеству оказываемых услуг: </w:t>
      </w:r>
    </w:p>
    <w:p w14:paraId="2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3.1.1</w:t>
      </w:r>
      <w:r>
        <w:rPr>
          <w:rFonts w:ascii="Times New Roman" w:hAnsi="Times New Roman"/>
          <w:color w:val="00000A"/>
          <w:sz w:val="24"/>
        </w:rPr>
        <w:t>.</w:t>
      </w:r>
      <w:r>
        <w:rPr>
          <w:rFonts w:ascii="Times New Roman" w:hAnsi="Times New Roman"/>
          <w:color w:val="00000A"/>
          <w:sz w:val="24"/>
        </w:rPr>
        <w:t xml:space="preserve"> Гарантийный срок на оказанные усл</w:t>
      </w:r>
      <w:r>
        <w:rPr>
          <w:rFonts w:ascii="Times New Roman" w:hAnsi="Times New Roman"/>
          <w:color w:val="00000A"/>
          <w:sz w:val="24"/>
        </w:rPr>
        <w:t>уги составля</w:t>
      </w:r>
      <w:r>
        <w:rPr>
          <w:rFonts w:ascii="Times New Roman" w:hAnsi="Times New Roman"/>
          <w:color w:val="00000A"/>
          <w:sz w:val="24"/>
        </w:rPr>
        <w:t>е</w:t>
      </w:r>
      <w:r>
        <w:rPr>
          <w:rFonts w:ascii="Times New Roman" w:hAnsi="Times New Roman"/>
          <w:color w:val="00000A"/>
          <w:sz w:val="24"/>
        </w:rPr>
        <w:t>т не менее 6-ти месяцев с момента регистрации факта оказания услуги</w:t>
      </w:r>
      <w:r>
        <w:rPr>
          <w:rFonts w:ascii="Times New Roman" w:hAnsi="Times New Roman"/>
          <w:color w:val="00000A"/>
          <w:sz w:val="24"/>
        </w:rPr>
        <w:t xml:space="preserve">. </w:t>
      </w:r>
    </w:p>
    <w:p w14:paraId="2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3.1.2.</w:t>
      </w:r>
      <w:r>
        <w:rPr>
          <w:rFonts w:ascii="Times New Roman" w:hAnsi="Times New Roman"/>
          <w:color w:val="00000A"/>
          <w:sz w:val="24"/>
        </w:rPr>
        <w:t xml:space="preserve"> Исполнитель име</w:t>
      </w:r>
      <w:r>
        <w:rPr>
          <w:rFonts w:ascii="Times New Roman" w:hAnsi="Times New Roman"/>
          <w:color w:val="00000A"/>
          <w:sz w:val="24"/>
        </w:rPr>
        <w:t>е</w:t>
      </w:r>
      <w:r>
        <w:rPr>
          <w:rFonts w:ascii="Times New Roman" w:hAnsi="Times New Roman"/>
          <w:color w:val="00000A"/>
          <w:sz w:val="24"/>
        </w:rPr>
        <w:t xml:space="preserve">т статус официального партнёра 1С (1С-Франчайзи), сертифицированного на комплексное обслуживание программного обеспечения фирмы 1С, (сертификат </w:t>
      </w:r>
      <w:r>
        <w:rPr>
          <w:rFonts w:ascii="Times New Roman" w:hAnsi="Times New Roman"/>
          <w:b w:val="1"/>
          <w:color w:val="00000A"/>
          <w:sz w:val="24"/>
        </w:rPr>
        <w:t>«Центра компетенции по бюджетному учету»</w:t>
      </w:r>
      <w:r>
        <w:rPr>
          <w:rFonts w:ascii="Times New Roman" w:hAnsi="Times New Roman"/>
          <w:color w:val="00000A"/>
          <w:sz w:val="24"/>
        </w:rPr>
        <w:t>)</w:t>
      </w:r>
      <w:r>
        <w:rPr>
          <w:rFonts w:ascii="Times New Roman" w:hAnsi="Times New Roman"/>
          <w:color w:val="00000A"/>
          <w:sz w:val="24"/>
        </w:rPr>
        <w:t xml:space="preserve">. </w:t>
      </w:r>
      <w:r>
        <w:rPr>
          <w:rFonts w:ascii="Times New Roman" w:hAnsi="Times New Roman"/>
          <w:color w:val="00000A"/>
          <w:sz w:val="24"/>
        </w:rPr>
        <w:t>Исполнитель в течение 3 дней после заключения контракта обязан предоставить сертификаты Заказчику.</w:t>
      </w:r>
    </w:p>
    <w:p w14:paraId="2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3.1.3.</w:t>
      </w:r>
      <w:r>
        <w:rPr>
          <w:rFonts w:ascii="Times New Roman" w:hAnsi="Times New Roman"/>
          <w:color w:val="00000A"/>
          <w:sz w:val="24"/>
        </w:rPr>
        <w:t xml:space="preserve"> Оказание услуг осуществля</w:t>
      </w:r>
      <w:r>
        <w:rPr>
          <w:rFonts w:ascii="Times New Roman" w:hAnsi="Times New Roman"/>
          <w:color w:val="00000A"/>
          <w:sz w:val="24"/>
        </w:rPr>
        <w:t>е</w:t>
      </w:r>
      <w:r>
        <w:rPr>
          <w:rFonts w:ascii="Times New Roman" w:hAnsi="Times New Roman"/>
          <w:color w:val="00000A"/>
          <w:sz w:val="24"/>
        </w:rPr>
        <w:t>тся квалифицированными сп</w:t>
      </w:r>
      <w:r>
        <w:rPr>
          <w:rFonts w:ascii="Times New Roman" w:hAnsi="Times New Roman"/>
          <w:color w:val="00000A"/>
          <w:sz w:val="24"/>
        </w:rPr>
        <w:t xml:space="preserve">ециалистами, уровень подготовки которых соответствует требованиям, предъявляемым к специалистам фирмой «1С», аттестованными фирмой «1С» и имеющими сертификаты уровня не ниже «1С: Специалист», 1С Профессионал, «1С: Специалист-консультант». </w:t>
      </w:r>
    </w:p>
    <w:p w14:paraId="2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3.1.4.</w:t>
      </w:r>
      <w:r>
        <w:rPr>
          <w:rFonts w:ascii="Times New Roman" w:hAnsi="Times New Roman"/>
          <w:color w:val="00000A"/>
          <w:sz w:val="24"/>
        </w:rPr>
        <w:t xml:space="preserve"> </w:t>
      </w:r>
      <w:r>
        <w:rPr>
          <w:rFonts w:ascii="Times New Roman" w:hAnsi="Times New Roman"/>
          <w:color w:val="00000A"/>
          <w:sz w:val="24"/>
        </w:rPr>
        <w:t xml:space="preserve">Наличие у </w:t>
      </w:r>
      <w:r>
        <w:rPr>
          <w:rFonts w:ascii="Times New Roman" w:hAnsi="Times New Roman"/>
          <w:color w:val="00000A"/>
          <w:sz w:val="24"/>
        </w:rPr>
        <w:t>Исполнител</w:t>
      </w:r>
      <w:r>
        <w:rPr>
          <w:rFonts w:ascii="Times New Roman" w:hAnsi="Times New Roman"/>
          <w:color w:val="00000A"/>
          <w:sz w:val="24"/>
        </w:rPr>
        <w:t>я</w:t>
      </w:r>
      <w:r>
        <w:rPr>
          <w:rFonts w:ascii="Times New Roman" w:hAnsi="Times New Roman"/>
          <w:color w:val="00000A"/>
          <w:sz w:val="24"/>
        </w:rPr>
        <w:t xml:space="preserve"> следующи</w:t>
      </w:r>
      <w:r>
        <w:rPr>
          <w:rFonts w:ascii="Times New Roman" w:hAnsi="Times New Roman"/>
          <w:color w:val="00000A"/>
          <w:sz w:val="24"/>
        </w:rPr>
        <w:t>х</w:t>
      </w:r>
      <w:r>
        <w:rPr>
          <w:rFonts w:ascii="Times New Roman" w:hAnsi="Times New Roman"/>
          <w:color w:val="00000A"/>
          <w:sz w:val="24"/>
        </w:rPr>
        <w:t xml:space="preserve"> сертификат</w:t>
      </w:r>
      <w:r>
        <w:rPr>
          <w:rFonts w:ascii="Times New Roman" w:hAnsi="Times New Roman"/>
          <w:color w:val="00000A"/>
          <w:sz w:val="24"/>
        </w:rPr>
        <w:t>ов</w:t>
      </w:r>
      <w:r>
        <w:rPr>
          <w:rFonts w:ascii="Times New Roman" w:hAnsi="Times New Roman"/>
          <w:color w:val="00000A"/>
          <w:sz w:val="24"/>
        </w:rPr>
        <w:t xml:space="preserve">: </w:t>
      </w:r>
    </w:p>
    <w:p w14:paraId="24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val="00000A"/>
          <w:sz w:val="24"/>
        </w:rPr>
      </w:pPr>
      <w:r>
        <w:rPr>
          <w:rFonts w:ascii="Times New Roman" w:hAnsi="Times New Roman"/>
          <w:b w:val="1"/>
          <w:color w:val="00000A"/>
          <w:sz w:val="24"/>
        </w:rPr>
        <w:t xml:space="preserve">1С: Консультант по учёту в государственных (муниципальных) учреждениях. </w:t>
      </w:r>
    </w:p>
    <w:p w14:paraId="25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1С: Специалист. По конфигурированию и внедрению бухгалтерской подсистемы в прикладных решениях «</w:t>
      </w:r>
      <w:r>
        <w:rPr>
          <w:rFonts w:ascii="Times New Roman" w:hAnsi="Times New Roman"/>
          <w:color w:val="00000A"/>
          <w:sz w:val="24"/>
        </w:rPr>
        <w:t xml:space="preserve">1С: Предприятие 8.3 ред. 2.0»; </w:t>
      </w:r>
    </w:p>
    <w:p w14:paraId="26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1С: Специалист. П</w:t>
      </w:r>
      <w:r>
        <w:rPr>
          <w:rFonts w:ascii="Times New Roman" w:hAnsi="Times New Roman"/>
          <w:color w:val="00000A"/>
          <w:sz w:val="24"/>
        </w:rPr>
        <w:t xml:space="preserve">о конфигурированию подсистем расчета зарплаты и управления персоналом в прикладных решениях "1С: Предприятие 8.3 ред. 2.0" </w:t>
      </w:r>
    </w:p>
    <w:p w14:paraId="27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1С: Специалист. «1С: Зарплата и кадры бюджетного учреждения 8.3 ред. 2</w:t>
      </w:r>
      <w:r>
        <w:rPr>
          <w:rFonts w:ascii="Times New Roman" w:hAnsi="Times New Roman"/>
          <w:color w:val="00000A"/>
          <w:sz w:val="24"/>
        </w:rPr>
        <w:t xml:space="preserve">.0»; </w:t>
      </w:r>
    </w:p>
    <w:p w14:paraId="28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1С: Специалист. Платформа: «1С Предприятие 8.3 ред. 2.0»; </w:t>
      </w:r>
    </w:p>
    <w:p w14:paraId="29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1С: Специалист - консультант. БГУ 8.3 ред. 2.0; </w:t>
      </w:r>
    </w:p>
    <w:p w14:paraId="2A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1С: Профессионал. Бухгалтерия государственного учреждения 8.3 ред. 2.0; </w:t>
      </w:r>
    </w:p>
    <w:p w14:paraId="2B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1С: Профессионал. Зарплата и кадры бюджетного учреждения 8.3 ред. 2.</w:t>
      </w:r>
      <w:r>
        <w:rPr>
          <w:rFonts w:ascii="Times New Roman" w:hAnsi="Times New Roman"/>
          <w:color w:val="00000A"/>
          <w:sz w:val="24"/>
        </w:rPr>
        <w:t xml:space="preserve">0; </w:t>
      </w:r>
    </w:p>
    <w:p w14:paraId="2C000000">
      <w:pPr>
        <w:numPr>
          <w:ilvl w:val="0"/>
          <w:numId w:val="2"/>
        </w:num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1С: Профессионал. Платформа 1С: Предприятие 8.3 ред. 2.0</w:t>
      </w:r>
      <w:r>
        <w:rPr>
          <w:rFonts w:ascii="Times New Roman" w:hAnsi="Times New Roman"/>
          <w:color w:val="00000A"/>
          <w:sz w:val="24"/>
        </w:rPr>
        <w:t>.</w:t>
      </w:r>
    </w:p>
    <w:p w14:paraId="2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</w:p>
    <w:p w14:paraId="2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val="00000A"/>
          <w:sz w:val="24"/>
        </w:rPr>
      </w:pPr>
      <w:r>
        <w:rPr>
          <w:rFonts w:ascii="Times New Roman" w:hAnsi="Times New Roman"/>
          <w:b w:val="1"/>
          <w:color w:val="00000A"/>
          <w:sz w:val="24"/>
        </w:rPr>
        <w:t xml:space="preserve">Наличие сертификатов </w:t>
      </w:r>
      <w:r>
        <w:rPr>
          <w:rFonts w:ascii="Times New Roman" w:hAnsi="Times New Roman"/>
          <w:b w:val="1"/>
          <w:color w:val="00000A"/>
          <w:sz w:val="24"/>
        </w:rPr>
        <w:t>является обязательным требованием и является ключевым при выборе Исполнителя.</w:t>
      </w:r>
    </w:p>
    <w:p w14:paraId="2F000000">
      <w:pPr>
        <w:numPr>
          <w:ilvl w:val="0"/>
          <w:numId w:val="1"/>
        </w:numPr>
        <w:spacing w:after="0" w:line="240" w:lineRule="auto"/>
        <w:ind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Содержание услуг</w:t>
      </w:r>
      <w:r>
        <w:rPr>
          <w:rFonts w:ascii="Times New Roman" w:hAnsi="Times New Roman"/>
          <w:b w:val="1"/>
          <w:sz w:val="24"/>
        </w:rPr>
        <w:t>:</w:t>
      </w:r>
    </w:p>
    <w:p w14:paraId="30000000">
      <w:pPr>
        <w:tabs>
          <w:tab w:leader="none" w:pos="993" w:val="left"/>
        </w:tabs>
        <w:spacing w:after="0"/>
        <w:ind/>
        <w:rPr>
          <w:sz w:val="24"/>
        </w:rPr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>Обеспечение информационно-технологического сопровождения (1С:КП ГУ ПРОФ) на весь ср</w:t>
      </w:r>
      <w:r>
        <w:rPr>
          <w:rFonts w:ascii="Times New Roman" w:hAnsi="Times New Roman"/>
          <w:sz w:val="24"/>
        </w:rPr>
        <w:t>ок действия договора.</w:t>
      </w:r>
    </w:p>
    <w:p w14:paraId="3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.1.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Требования к оказанию услуг по информационно-техническому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сопровождению (обслуживанию) Системы:</w:t>
      </w:r>
    </w:p>
    <w:p w14:paraId="3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Услуги по информационно-техническому сопровождению (обслуживанию) подсистем «1С: Зарплата и кадры государственного учреждения», «1С: Бухгалтерия государственного учреждения»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Заказчика </w:t>
      </w:r>
      <w:r>
        <w:rPr>
          <w:rFonts w:ascii="Times New Roman" w:hAnsi="Times New Roman"/>
          <w:sz w:val="24"/>
        </w:rPr>
        <w:t>вклю</w:t>
      </w:r>
      <w:r>
        <w:rPr>
          <w:rFonts w:ascii="Times New Roman" w:hAnsi="Times New Roman"/>
          <w:sz w:val="24"/>
        </w:rPr>
        <w:t>чают в себя обновление конфигураций подсистем и сопровождение, в том числе:</w:t>
      </w:r>
    </w:p>
    <w:p w14:paraId="33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обучение различным участкам в соответствии с выходящими изменениями в законодательстве и программе;</w:t>
      </w:r>
    </w:p>
    <w:p w14:paraId="34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оптимизация справочников;</w:t>
      </w:r>
    </w:p>
    <w:p w14:paraId="35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плана счетов, при условии работы стандартных форм и отчетов;</w:t>
      </w:r>
    </w:p>
    <w:p w14:paraId="36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создание новых отчетов и обработок, расширяющих функциональность системы;</w:t>
      </w:r>
    </w:p>
    <w:p w14:paraId="37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изменения в модулях, не влияющие на принципы работы основных алгоритмов настройки (проведение документов и глобальный модуль);</w:t>
      </w:r>
    </w:p>
    <w:p w14:paraId="38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помощь в поиске ошибок и их исправлени</w:t>
      </w:r>
      <w:r>
        <w:rPr>
          <w:rFonts w:ascii="Times New Roman" w:hAnsi="Times New Roman"/>
        </w:rPr>
        <w:t>е;</w:t>
      </w:r>
    </w:p>
    <w:p w14:paraId="39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помощь в составлении, формировании и отправке отчетности из конфигураций программ «1С: Бухгалтерия государственного учреждения» в финансовые органы, ФНС, ПФР с использованием сервиса 1С: Отчетность;</w:t>
      </w:r>
    </w:p>
    <w:p w14:paraId="3A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настройку прав доступа и интерфейсов пользователей в соответствии с изменениями;</w:t>
      </w:r>
    </w:p>
    <w:p w14:paraId="3B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 консультации по нетиповым хозяйственным операциям;</w:t>
      </w:r>
    </w:p>
    <w:p w14:paraId="3C000000">
      <w:pPr>
        <w:pStyle w:val="Style_3"/>
        <w:numPr>
          <w:ilvl w:val="0"/>
          <w:numId w:val="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консультации пользователей по вопросам ведения учета в программах «1С: Бухгалтерия государственного учреждения», «1С: Зарплата и кад</w:t>
      </w:r>
      <w:r>
        <w:rPr>
          <w:rFonts w:ascii="Times New Roman" w:hAnsi="Times New Roman"/>
        </w:rPr>
        <w:t>ры государственного учреждения»</w:t>
      </w:r>
      <w:r>
        <w:rPr>
          <w:rFonts w:ascii="Times New Roman" w:hAnsi="Times New Roman"/>
        </w:rPr>
        <w:t>.</w:t>
      </w:r>
    </w:p>
    <w:p w14:paraId="3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Пользователи автоматизированной системы управления финансовой деятельностью им</w:t>
      </w:r>
      <w:r>
        <w:rPr>
          <w:rFonts w:ascii="Times New Roman" w:hAnsi="Times New Roman"/>
          <w:sz w:val="24"/>
        </w:rPr>
        <w:t>еют</w:t>
      </w:r>
      <w:r>
        <w:rPr>
          <w:rFonts w:ascii="Times New Roman" w:hAnsi="Times New Roman"/>
          <w:sz w:val="24"/>
        </w:rPr>
        <w:t xml:space="preserve"> возможность получать своевременную помощь в решении задач при эксплуатации Системы. Услуги по </w:t>
      </w:r>
      <w:r>
        <w:rPr>
          <w:rFonts w:ascii="Times New Roman" w:hAnsi="Times New Roman"/>
          <w:sz w:val="24"/>
        </w:rPr>
        <w:t>поддержке и сопровождению Системы также включают:</w:t>
      </w:r>
    </w:p>
    <w:p w14:paraId="3E000000">
      <w:pPr>
        <w:pStyle w:val="Style_3"/>
        <w:numPr>
          <w:ilvl w:val="1"/>
          <w:numId w:val="4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информирование о выходе новых релизов через web-ресурсы;</w:t>
      </w:r>
    </w:p>
    <w:p w14:paraId="3F000000">
      <w:pPr>
        <w:pStyle w:val="Style_3"/>
        <w:numPr>
          <w:ilvl w:val="1"/>
          <w:numId w:val="4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обновление используемых программных продуктов - не позднее 24 часов с момента выхода обновления (неограниченное количество раз по мере выхода обновлений);</w:t>
      </w:r>
    </w:p>
    <w:p w14:paraId="40000000">
      <w:pPr>
        <w:pStyle w:val="Style_3"/>
        <w:numPr>
          <w:ilvl w:val="1"/>
          <w:numId w:val="4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  <w:color w:val="00000A"/>
        </w:rPr>
        <w:t>обновление форм регламентированной отчетности продуктов «1С» по заявке З</w:t>
      </w:r>
      <w:r>
        <w:rPr>
          <w:rFonts w:ascii="Times New Roman" w:hAnsi="Times New Roman"/>
          <w:color w:val="00000A"/>
        </w:rPr>
        <w:t>аказчика;</w:t>
      </w:r>
    </w:p>
    <w:p w14:paraId="41000000">
      <w:pPr>
        <w:pStyle w:val="Style_3"/>
        <w:numPr>
          <w:ilvl w:val="1"/>
          <w:numId w:val="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консультации и помощь сотрудникам Заказчика по телефонной линии в режиме 24/7.</w:t>
      </w:r>
    </w:p>
    <w:p w14:paraId="42000000">
      <w:pPr>
        <w:pStyle w:val="Style_3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Срок реагирования со стороны Исполнителя на заяв</w:t>
      </w:r>
      <w:r>
        <w:rPr>
          <w:rFonts w:ascii="Times New Roman" w:hAnsi="Times New Roman"/>
        </w:rPr>
        <w:t>ку (обращение) пользователя не</w:t>
      </w:r>
      <w:r>
        <w:rPr>
          <w:rFonts w:ascii="Times New Roman" w:hAnsi="Times New Roman"/>
        </w:rPr>
        <w:t xml:space="preserve"> превыша</w:t>
      </w:r>
      <w:r>
        <w:rPr>
          <w:rFonts w:ascii="Times New Roman" w:hAnsi="Times New Roman"/>
        </w:rPr>
        <w:t>е</w:t>
      </w:r>
      <w:r>
        <w:rPr>
          <w:rFonts w:ascii="Times New Roman" w:hAnsi="Times New Roman"/>
        </w:rPr>
        <w:t>т 2-х часов.</w:t>
      </w:r>
    </w:p>
    <w:p w14:paraId="43000000">
      <w:pPr>
        <w:pStyle w:val="Style_3"/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Исполнитель обеспечивает </w:t>
      </w:r>
      <w:r>
        <w:rPr>
          <w:rFonts w:ascii="Times New Roman" w:hAnsi="Times New Roman"/>
        </w:rPr>
        <w:t xml:space="preserve">функционирование Системы </w:t>
      </w:r>
      <w:r>
        <w:rPr>
          <w:rFonts w:ascii="Times New Roman" w:hAnsi="Times New Roman"/>
        </w:rPr>
        <w:t xml:space="preserve">в соответствии с </w:t>
      </w:r>
      <w:r>
        <w:rPr>
          <w:rFonts w:ascii="Times New Roman" w:hAnsi="Times New Roman"/>
        </w:rPr>
        <w:t xml:space="preserve">нижеперечисленными </w:t>
      </w:r>
      <w:r>
        <w:rPr>
          <w:rFonts w:ascii="Times New Roman" w:hAnsi="Times New Roman"/>
        </w:rPr>
        <w:t>требованиями.</w:t>
      </w:r>
    </w:p>
    <w:p w14:paraId="4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2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Требования к подсистеме «</w:t>
      </w:r>
      <w:r>
        <w:rPr>
          <w:rFonts w:ascii="Times New Roman" w:hAnsi="Times New Roman"/>
          <w:b w:val="1"/>
          <w:sz w:val="24"/>
        </w:rPr>
        <w:t>1С: Бухгалтерия государственного учреждения</w:t>
      </w:r>
      <w:r>
        <w:rPr>
          <w:rFonts w:ascii="Times New Roman" w:hAnsi="Times New Roman"/>
          <w:b w:val="1"/>
          <w:sz w:val="24"/>
        </w:rPr>
        <w:t>»</w:t>
      </w:r>
    </w:p>
    <w:p w14:paraId="45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включает в себя:</w:t>
      </w:r>
    </w:p>
    <w:p w14:paraId="46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Обеспечение корректного учета в подсистеме ден</w:t>
      </w:r>
      <w:r>
        <w:rPr>
          <w:rFonts w:ascii="Times New Roman" w:hAnsi="Times New Roman"/>
        </w:rPr>
        <w:t>ежных средств, материальных ценностей, остатков по счетам, хозяйственных о</w:t>
      </w:r>
      <w:r>
        <w:rPr>
          <w:rFonts w:ascii="Times New Roman" w:hAnsi="Times New Roman"/>
        </w:rPr>
        <w:t xml:space="preserve">пераций, ведомостей инвентаризации, расчетов с подотчетными лицами, поставщиками и подрядчиками, прочими дебиторами и кредиторами, формирование журналов операций, ежемесячной, квартальной и годовой отчетности в соответствии с действующим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аконодательством, формирование и учет актов списания недостач и оприходования излишков;</w:t>
      </w:r>
    </w:p>
    <w:p w14:paraId="47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оборотов и остатков по счетам за отчетный период. Исправление ошибочных данных;</w:t>
      </w:r>
    </w:p>
    <w:p w14:paraId="48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Сверку инвентарной картотеки с остатками по ТМЦ. Исправление ошибочных данных;</w:t>
      </w:r>
    </w:p>
    <w:p w14:paraId="49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дебиторс</w:t>
      </w:r>
      <w:r>
        <w:rPr>
          <w:rFonts w:ascii="Times New Roman" w:hAnsi="Times New Roman"/>
        </w:rPr>
        <w:t>кой-кредиторской задолженности с остатками по счетам за отчетный период. Исправление ошибочных данных;</w:t>
      </w:r>
    </w:p>
    <w:p w14:paraId="4A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Сверку кассовых и фактических расходов за отчетный период. Исправление ошибочных данных;</w:t>
      </w:r>
    </w:p>
    <w:p w14:paraId="4B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Проверку наличия и правильность заполнения КОСГУ по счетам за отчетный период. Исправление ошибочных данных;</w:t>
      </w:r>
    </w:p>
    <w:p w14:paraId="4C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Помощь при формировании заключительных оборотов за отчетный период;</w:t>
      </w:r>
    </w:p>
    <w:p w14:paraId="4D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Помощь при формировании отчетности в соответствии с действующим законодательством;</w:t>
      </w:r>
    </w:p>
    <w:p w14:paraId="4E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Доработка типовых отчетов по требованию </w:t>
      </w:r>
      <w:r>
        <w:rPr>
          <w:rFonts w:ascii="Times New Roman" w:hAnsi="Times New Roman"/>
        </w:rPr>
        <w:t>З</w:t>
      </w:r>
      <w:r>
        <w:rPr>
          <w:rFonts w:ascii="Times New Roman" w:hAnsi="Times New Roman"/>
        </w:rPr>
        <w:t>аказчика</w:t>
      </w:r>
      <w:r>
        <w:rPr>
          <w:rFonts w:ascii="Times New Roman" w:hAnsi="Times New Roman"/>
        </w:rPr>
        <w:t>;</w:t>
      </w:r>
    </w:p>
    <w:p w14:paraId="4F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Добавлени</w:t>
      </w:r>
      <w:r>
        <w:rPr>
          <w:rFonts w:ascii="Times New Roman" w:hAnsi="Times New Roman"/>
        </w:rPr>
        <w:t>е печатных форм к документам;</w:t>
      </w:r>
    </w:p>
    <w:p w14:paraId="50000000">
      <w:pPr>
        <w:pStyle w:val="Style_3"/>
        <w:numPr>
          <w:ilvl w:val="0"/>
          <w:numId w:val="6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Консультации пользователей по вопросам ведения бюджетного учета в подсистеме</w:t>
      </w:r>
      <w:r>
        <w:rPr>
          <w:rFonts w:ascii="Times New Roman" w:hAnsi="Times New Roman"/>
        </w:rPr>
        <w:t>.</w:t>
      </w:r>
    </w:p>
    <w:p w14:paraId="5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  <w:r>
        <w:rPr>
          <w:rFonts w:ascii="Times New Roman" w:hAnsi="Times New Roman"/>
          <w:b w:val="1"/>
          <w:sz w:val="24"/>
        </w:rPr>
        <w:t>Требования к подсистеме «</w:t>
      </w:r>
      <w:r>
        <w:rPr>
          <w:rFonts w:ascii="Times New Roman" w:hAnsi="Times New Roman"/>
          <w:b w:val="1"/>
          <w:sz w:val="24"/>
        </w:rPr>
        <w:t>1С: Зарплата и кадры государственного учре</w:t>
      </w:r>
      <w:r>
        <w:rPr>
          <w:rFonts w:ascii="Times New Roman" w:hAnsi="Times New Roman"/>
          <w:b w:val="1"/>
          <w:sz w:val="24"/>
        </w:rPr>
        <w:t>ждения</w:t>
      </w:r>
      <w:r>
        <w:rPr>
          <w:rFonts w:ascii="Times New Roman" w:hAnsi="Times New Roman"/>
          <w:b w:val="1"/>
          <w:sz w:val="24"/>
        </w:rPr>
        <w:t>»</w:t>
      </w:r>
    </w:p>
    <w:p w14:paraId="5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«</w:t>
      </w:r>
      <w:r>
        <w:rPr>
          <w:rFonts w:ascii="Times New Roman" w:hAnsi="Times New Roman"/>
          <w:sz w:val="24"/>
        </w:rPr>
        <w:t>1С: Зарплата и кадры государственного учреждения</w:t>
      </w:r>
      <w:r>
        <w:rPr>
          <w:rFonts w:ascii="Times New Roman" w:hAnsi="Times New Roman"/>
          <w:sz w:val="24"/>
        </w:rPr>
        <w:t>» предназначена для решения следующих задач:</w:t>
      </w:r>
    </w:p>
    <w:p w14:paraId="53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учет кадров и анализ кадрового состава;</w:t>
      </w:r>
    </w:p>
    <w:p w14:paraId="54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планирование и анализ фонда оплаты труда;</w:t>
      </w:r>
    </w:p>
    <w:p w14:paraId="55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контроль штатного расписания;</w:t>
      </w:r>
    </w:p>
    <w:p w14:paraId="56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персонифицированный </w:t>
      </w:r>
      <w:r>
        <w:rPr>
          <w:rFonts w:ascii="Times New Roman" w:hAnsi="Times New Roman"/>
        </w:rPr>
        <w:t>учет;</w:t>
      </w:r>
    </w:p>
    <w:p w14:paraId="57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заработной платы;</w:t>
      </w:r>
    </w:p>
    <w:p w14:paraId="58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исчисление регламентированных налогов;</w:t>
      </w:r>
    </w:p>
    <w:p w14:paraId="59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регламентированна</w:t>
      </w:r>
      <w:r>
        <w:rPr>
          <w:rFonts w:ascii="Times New Roman" w:hAnsi="Times New Roman"/>
        </w:rPr>
        <w:t>я отчетность по заработной плате;</w:t>
      </w:r>
    </w:p>
    <w:p w14:paraId="5A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формирование проводок по бухгалтерскому плану счетов;</w:t>
      </w:r>
    </w:p>
    <w:p w14:paraId="5B000000">
      <w:pPr>
        <w:pStyle w:val="Style_3"/>
        <w:numPr>
          <w:ilvl w:val="0"/>
          <w:numId w:val="7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разграничение прав доступа для разных категорий пользователей.</w:t>
      </w:r>
    </w:p>
    <w:p w14:paraId="5C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Исполнителю необ</w:t>
      </w:r>
      <w:r>
        <w:rPr>
          <w:rFonts w:ascii="Times New Roman" w:hAnsi="Times New Roman"/>
          <w:sz w:val="24"/>
        </w:rPr>
        <w:t>ходимо выполнить следующие работы:</w:t>
      </w:r>
    </w:p>
    <w:p w14:paraId="5D000000">
      <w:pPr>
        <w:pStyle w:val="Style_3"/>
        <w:numPr>
          <w:ilvl w:val="0"/>
          <w:numId w:val="8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адаптация процессов кадрового учета, расчета заработной платы и ведения штатного расписания в подсистеме в соответствии с внутренней учетной политикой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чреждения</w:t>
      </w:r>
      <w:r>
        <w:rPr>
          <w:rFonts w:ascii="Times New Roman" w:hAnsi="Times New Roman"/>
        </w:rPr>
        <w:t>;</w:t>
      </w:r>
    </w:p>
    <w:p w14:paraId="5E000000">
      <w:pPr>
        <w:pStyle w:val="Style_3"/>
        <w:numPr>
          <w:ilvl w:val="0"/>
          <w:numId w:val="8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реализация обмена данными между устанавливаемой системой и другими внутренними автоматизированными с</w:t>
      </w:r>
      <w:r>
        <w:rPr>
          <w:rFonts w:ascii="Times New Roman" w:hAnsi="Times New Roman"/>
        </w:rPr>
        <w:t xml:space="preserve">истемами </w:t>
      </w:r>
      <w:r>
        <w:rPr>
          <w:rFonts w:ascii="Times New Roman" w:hAnsi="Times New Roman"/>
        </w:rPr>
        <w:t>у</w:t>
      </w:r>
      <w:r>
        <w:rPr>
          <w:rFonts w:ascii="Times New Roman" w:hAnsi="Times New Roman"/>
        </w:rPr>
        <w:t>чреждения</w:t>
      </w:r>
      <w:r>
        <w:rPr>
          <w:rFonts w:ascii="Times New Roman" w:hAnsi="Times New Roman"/>
        </w:rPr>
        <w:t>;</w:t>
      </w:r>
    </w:p>
    <w:p w14:paraId="5F000000">
      <w:pPr>
        <w:pStyle w:val="Style_3"/>
        <w:numPr>
          <w:ilvl w:val="0"/>
          <w:numId w:val="8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проведение обучения пользо</w:t>
      </w:r>
      <w:r>
        <w:rPr>
          <w:rFonts w:ascii="Times New Roman" w:hAnsi="Times New Roman"/>
        </w:rPr>
        <w:t>вателей работе с подсистемой</w:t>
      </w:r>
      <w:r>
        <w:rPr>
          <w:rFonts w:ascii="Times New Roman" w:hAnsi="Times New Roman"/>
        </w:rPr>
        <w:t>;</w:t>
      </w:r>
    </w:p>
    <w:p w14:paraId="60000000">
      <w:pPr>
        <w:pStyle w:val="Style_3"/>
        <w:numPr>
          <w:ilvl w:val="0"/>
          <w:numId w:val="8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оказание поддержки </w:t>
      </w:r>
      <w:r>
        <w:rPr>
          <w:rFonts w:ascii="Times New Roman" w:hAnsi="Times New Roman"/>
        </w:rPr>
        <w:t xml:space="preserve">специалистам Заказчика на протяжении всего срока исполнения </w:t>
      </w:r>
      <w:r>
        <w:rPr>
          <w:rFonts w:ascii="Times New Roman" w:hAnsi="Times New Roman"/>
        </w:rPr>
        <w:t>к</w:t>
      </w:r>
      <w:r>
        <w:rPr>
          <w:rFonts w:ascii="Times New Roman" w:hAnsi="Times New Roman"/>
        </w:rPr>
        <w:t>онтракта</w:t>
      </w:r>
      <w:r>
        <w:rPr>
          <w:rFonts w:ascii="Times New Roman" w:hAnsi="Times New Roman"/>
        </w:rPr>
        <w:t>.</w:t>
      </w:r>
    </w:p>
    <w:p w14:paraId="6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.1. Требование к задаче по учету кадров и анализу кадрового состава</w:t>
      </w:r>
    </w:p>
    <w:p w14:paraId="6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хранение персональных данных работников учреждения и служебной информации:</w:t>
      </w:r>
    </w:p>
    <w:p w14:paraId="63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подразделение</w:t>
      </w:r>
    </w:p>
    <w:p w14:paraId="64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должность</w:t>
      </w:r>
    </w:p>
    <w:p w14:paraId="65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график работы</w:t>
      </w:r>
    </w:p>
    <w:p w14:paraId="66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количество занимаемых ставок</w:t>
      </w:r>
    </w:p>
    <w:p w14:paraId="67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вид занятости</w:t>
      </w:r>
    </w:p>
    <w:p w14:paraId="68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трудовая книжка</w:t>
      </w:r>
    </w:p>
    <w:p w14:paraId="69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повышении квалификации</w:t>
      </w:r>
    </w:p>
    <w:p w14:paraId="6A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о выходе на пенсию</w:t>
      </w:r>
    </w:p>
    <w:p w14:paraId="6B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информация по личным данным сотрудника</w:t>
      </w:r>
    </w:p>
    <w:p w14:paraId="6C000000">
      <w:pPr>
        <w:pStyle w:val="Style_3"/>
        <w:numPr>
          <w:ilvl w:val="0"/>
          <w:numId w:val="9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прочей необходимой и</w:t>
      </w:r>
      <w:r>
        <w:rPr>
          <w:rFonts w:ascii="Times New Roman" w:hAnsi="Times New Roman"/>
        </w:rPr>
        <w:t>нформации.</w:t>
      </w:r>
    </w:p>
    <w:p w14:paraId="6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подсистеме автоматизированы процессы регистрации и продвижения работника в учреждении: прием на работу, кадровые перемещения, замещения, совмещения, назначение надбавок, отпуска и увольнения. В печатных бланках реализована возможность изменения состава ответственных лиц, подписывающих документ</w:t>
      </w:r>
      <w:r>
        <w:rPr>
          <w:rFonts w:ascii="Times New Roman" w:hAnsi="Times New Roman"/>
          <w:sz w:val="24"/>
        </w:rPr>
        <w:t>ы.</w:t>
      </w:r>
    </w:p>
    <w:p w14:paraId="6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полностью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учет отпусков по сотрудникам, включая учет дополнительных отпусков, в соответствии с требованиями законодательства (контроль остатка дней по вид</w:t>
      </w:r>
      <w:r>
        <w:rPr>
          <w:rFonts w:ascii="Times New Roman" w:hAnsi="Times New Roman"/>
          <w:sz w:val="24"/>
        </w:rPr>
        <w:t>ам отпусков, отзыв из от</w:t>
      </w:r>
      <w:r>
        <w:rPr>
          <w:rFonts w:ascii="Times New Roman" w:hAnsi="Times New Roman"/>
          <w:sz w:val="24"/>
        </w:rPr>
        <w:t>пуска, перенос отпусков в связи с болезнью сотрудника, изменение рабочего периода сотрудника, расчет дней компенсации отпуска или удержания за неотработанные дни отпуска при увольнении).</w:t>
      </w:r>
    </w:p>
    <w:p w14:paraId="6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формирование отчетов для анализа кадрового состава по накопленной информации о работниках, в их числе списки работников учреждения, движение кадров, статистика кадров и др.</w:t>
      </w:r>
    </w:p>
    <w:p w14:paraId="7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отчетности предоставля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возможности пользователям по настраиванию аналитических отчетов в необходимых разрезах по не</w:t>
      </w:r>
      <w:r>
        <w:rPr>
          <w:rFonts w:ascii="Times New Roman" w:hAnsi="Times New Roman"/>
          <w:sz w:val="24"/>
        </w:rPr>
        <w:t>обходимым данным, хранящимся в базе данных.</w:t>
      </w:r>
    </w:p>
    <w:p w14:paraId="7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формирование следующих отчетов: форма П-4, среднесписочная численность и др.</w:t>
      </w:r>
    </w:p>
    <w:p w14:paraId="7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основании кадровых данных</w:t>
      </w:r>
      <w:r>
        <w:rPr>
          <w:rFonts w:ascii="Times New Roman" w:hAnsi="Times New Roman"/>
          <w:sz w:val="24"/>
        </w:rPr>
        <w:t xml:space="preserve"> необходимо получать унифицированную форму Т-2. Форма Т-2 содерж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>т всю историю кадровых изменений сотрудника за весь период работы, как по основному месту работы, так и по совместительству.</w:t>
      </w:r>
    </w:p>
    <w:p w14:paraId="7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.2. Требования к задаче планирования и анализа фонда оплаты труда</w:t>
      </w:r>
    </w:p>
    <w:p w14:paraId="7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Планирование фонда оплаты труда осуществляется с помощью штатного расписания. Штатное расписание предоставляет собой совокупность всех штатных единиц. Для каждой штатной единицы указываются профессиональный состав, должность,</w:t>
      </w:r>
      <w:r>
        <w:rPr>
          <w:rFonts w:ascii="Times New Roman" w:hAnsi="Times New Roman"/>
          <w:sz w:val="24"/>
        </w:rPr>
        <w:t xml:space="preserve"> подразделение, количество ставок, группа/уровень, ставка оклада, вид надбавки, размер надбавки, сумма надбавки, общая сумма оплаты. Для каждой штатной единицы определяется внутренняя аналитика учета. 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формирование отчетности по штатному расписанию, в том числе:</w:t>
      </w:r>
    </w:p>
    <w:p w14:paraId="75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штатное расписание в виде унифицированной формы Т-3,</w:t>
      </w:r>
    </w:p>
    <w:p w14:paraId="76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штатная расстановка (с развернутой информацией по ставкам, надбавкам, окладам, уровням, группам),</w:t>
      </w:r>
    </w:p>
    <w:p w14:paraId="77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кадровые изменения,</w:t>
      </w:r>
    </w:p>
    <w:p w14:paraId="78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изменение штатного расписания,</w:t>
      </w:r>
    </w:p>
    <w:p w14:paraId="79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штатное расписание по по</w:t>
      </w:r>
      <w:r>
        <w:rPr>
          <w:rFonts w:ascii="Times New Roman" w:hAnsi="Times New Roman"/>
        </w:rPr>
        <w:t>дразделениям (без должностей),</w:t>
      </w:r>
    </w:p>
    <w:p w14:paraId="7A000000">
      <w:pPr>
        <w:pStyle w:val="Style_3"/>
        <w:numPr>
          <w:ilvl w:val="1"/>
          <w:numId w:val="10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сравне</w:t>
      </w:r>
      <w:r>
        <w:rPr>
          <w:rFonts w:ascii="Times New Roman" w:hAnsi="Times New Roman"/>
        </w:rPr>
        <w:t>ние плановых надбавок с фактом.</w:t>
      </w:r>
    </w:p>
    <w:p w14:paraId="7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Формирование отчетов штатного расписания осуществляться с возможностью добавления детализаций и отборов по существующей аналитике, а также добавления вариантов отчетов по анализу штатного расписания.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возможност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формирования штатного расписания прошлых периодов, если произошли изменения.</w:t>
      </w:r>
    </w:p>
    <w:p w14:paraId="7C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.3. Требования к задаче контроля штатного расписания</w:t>
      </w:r>
    </w:p>
    <w:p w14:paraId="7D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контроль штатного расписания при кадровых изменениях сотрудников, </w:t>
      </w:r>
      <w:r>
        <w:rPr>
          <w:rFonts w:ascii="Times New Roman" w:hAnsi="Times New Roman"/>
          <w:sz w:val="24"/>
        </w:rPr>
        <w:t>включая прием, перемещение, совмещение и замещение должностей. Контроль заключается в отсутствии возможности произвести кадровые изменения сотрудника в случаях отсутствия необходимого количества свободных ставок по штатному расписанию (по должности, подразделению).</w:t>
      </w:r>
    </w:p>
    <w:p w14:paraId="7E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.4. Требования к задаче персонифицированного учета</w:t>
      </w:r>
    </w:p>
    <w:p w14:paraId="7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ведение персонифицированного учета в соответствии с действующим законодательством.</w:t>
      </w:r>
    </w:p>
    <w:p w14:paraId="8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учитыва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особые условия труда работников для целей персонифицированного у</w:t>
      </w:r>
      <w:r>
        <w:rPr>
          <w:rFonts w:ascii="Times New Roman" w:hAnsi="Times New Roman"/>
          <w:sz w:val="24"/>
        </w:rPr>
        <w:t>чета как в разрезе должностей сотрудников</w:t>
      </w:r>
      <w:r>
        <w:rPr>
          <w:rFonts w:ascii="Times New Roman" w:hAnsi="Times New Roman"/>
          <w:sz w:val="24"/>
        </w:rPr>
        <w:t>,</w:t>
      </w:r>
      <w:r>
        <w:rPr>
          <w:rFonts w:ascii="Times New Roman" w:hAnsi="Times New Roman"/>
          <w:sz w:val="24"/>
        </w:rPr>
        <w:t xml:space="preserve"> так и разрезе штатных единиц.</w:t>
      </w:r>
    </w:p>
    <w:p w14:paraId="8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Подсистема </w:t>
      </w:r>
      <w:r>
        <w:rPr>
          <w:rFonts w:ascii="Times New Roman" w:hAnsi="Times New Roman"/>
          <w:sz w:val="24"/>
        </w:rPr>
        <w:t>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автоматизированное заполнение и проверку на соответствие требованиям Пенсионного Фонда РФ (ПФР) регламентированных форм, содержащих следующие сведения о застрахованных лицах:</w:t>
      </w:r>
    </w:p>
    <w:p w14:paraId="82000000">
      <w:pPr>
        <w:pStyle w:val="Style_3"/>
        <w:numPr>
          <w:ilvl w:val="1"/>
          <w:numId w:val="11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анкетные данные работников - АДВ-6-1, АДВ-6-2 и АДВ-6-3;</w:t>
      </w:r>
    </w:p>
    <w:p w14:paraId="83000000">
      <w:pPr>
        <w:pStyle w:val="Style_3"/>
        <w:numPr>
          <w:ilvl w:val="1"/>
          <w:numId w:val="11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ЕФС-1: </w:t>
      </w:r>
      <w:r>
        <w:rPr>
          <w:rFonts w:ascii="Times New Roman" w:hAnsi="Times New Roman"/>
        </w:rPr>
        <w:t>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</w:t>
      </w:r>
      <w:r>
        <w:rPr>
          <w:rFonts w:ascii="Times New Roman" w:hAnsi="Times New Roman"/>
        </w:rPr>
        <w:t>изводстве и профессиональных заболеваний</w:t>
      </w:r>
      <w:r>
        <w:rPr>
          <w:rFonts w:ascii="Times New Roman" w:hAnsi="Times New Roman"/>
        </w:rPr>
        <w:t xml:space="preserve">. </w:t>
      </w:r>
    </w:p>
    <w:p w14:paraId="8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Сведения для передачи в ПФР в системе </w:t>
      </w:r>
      <w:r>
        <w:rPr>
          <w:rFonts w:ascii="Times New Roman" w:hAnsi="Times New Roman"/>
          <w:sz w:val="24"/>
        </w:rPr>
        <w:t>подготавлива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тся</w:t>
      </w:r>
      <w:r>
        <w:rPr>
          <w:rFonts w:ascii="Times New Roman" w:hAnsi="Times New Roman"/>
          <w:sz w:val="24"/>
        </w:rPr>
        <w:t xml:space="preserve"> как в печатном, так и в электронном виде.</w:t>
      </w:r>
    </w:p>
    <w:p w14:paraId="85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.5. Требования к задаче расчета заработной платы</w:t>
      </w:r>
    </w:p>
    <w:p w14:paraId="86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автоматизированный расчет заработной платы штатных и внештатных сотрудников (по договорам гражданско-правового характера и прочих договоров) в соответствии с действующим законодательством, включая:</w:t>
      </w:r>
    </w:p>
    <w:p w14:paraId="87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по окладу (по дням и по часам, в зависимости от условий труда работника)</w:t>
      </w:r>
      <w:r>
        <w:rPr>
          <w:rFonts w:ascii="Times New Roman" w:hAnsi="Times New Roman"/>
        </w:rPr>
        <w:t>;</w:t>
      </w:r>
    </w:p>
    <w:p w14:paraId="88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различные надбавк</w:t>
      </w:r>
      <w:r>
        <w:rPr>
          <w:rFonts w:ascii="Times New Roman" w:hAnsi="Times New Roman"/>
        </w:rPr>
        <w:t>и разового характера (рассчитываемые фиксированной суммой, в зависимости от отработанного времени и пр.)</w:t>
      </w:r>
      <w:r>
        <w:rPr>
          <w:rFonts w:ascii="Times New Roman" w:hAnsi="Times New Roman"/>
        </w:rPr>
        <w:t>;</w:t>
      </w:r>
    </w:p>
    <w:p w14:paraId="89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различные надбавки длительного характера (процентом от расчетной базы, по месячной тарифной ставке, пропорционально отработанному времени и пр.)</w:t>
      </w:r>
      <w:r>
        <w:rPr>
          <w:rFonts w:ascii="Times New Roman" w:hAnsi="Times New Roman"/>
        </w:rPr>
        <w:t>;</w:t>
      </w:r>
    </w:p>
    <w:p w14:paraId="8A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совмещений профессий, совместительства, увеличение зоны обслуживания, как от своего</w:t>
      </w:r>
      <w:r>
        <w:rPr>
          <w:rFonts w:ascii="Times New Roman" w:hAnsi="Times New Roman"/>
        </w:rPr>
        <w:t>,</w:t>
      </w:r>
      <w:r>
        <w:rPr>
          <w:rFonts w:ascii="Times New Roman" w:hAnsi="Times New Roman"/>
        </w:rPr>
        <w:t xml:space="preserve"> так и от чужого окладов</w:t>
      </w:r>
      <w:r>
        <w:rPr>
          <w:rFonts w:ascii="Times New Roman" w:hAnsi="Times New Roman"/>
        </w:rPr>
        <w:t>;</w:t>
      </w:r>
    </w:p>
    <w:p w14:paraId="8B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праздничных, сверхурочных часов, ночных часов и прочих переработок</w:t>
      </w:r>
      <w:r>
        <w:rPr>
          <w:rFonts w:ascii="Times New Roman" w:hAnsi="Times New Roman"/>
        </w:rPr>
        <w:t>;</w:t>
      </w:r>
    </w:p>
    <w:p w14:paraId="8C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оплата больничных, отпусков, оплата по среднему заработку;</w:t>
      </w:r>
    </w:p>
    <w:p w14:paraId="8D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всех видо</w:t>
      </w:r>
      <w:r>
        <w:rPr>
          <w:rFonts w:ascii="Times New Roman" w:hAnsi="Times New Roman"/>
        </w:rPr>
        <w:t>в удержаний (профсоюзные взносы, исполнительные листы, почтовые сборы и пр.);</w:t>
      </w:r>
    </w:p>
    <w:p w14:paraId="8E000000">
      <w:pPr>
        <w:pStyle w:val="Style_3"/>
        <w:numPr>
          <w:ilvl w:val="1"/>
          <w:numId w:val="12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выплата зарплаты и депонирование.</w:t>
      </w:r>
    </w:p>
    <w:p w14:paraId="8F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возможность расчета начислений, заданных произвольной формулой на уровне пользователя и зависящих от произвольных показателей.</w:t>
      </w:r>
    </w:p>
    <w:p w14:paraId="90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В подсистеме необходимо ведение сквозного учета всех сумм начислений, удержаний, налогов и выплат в разрезе источников финансирования, статей финансирования, кодов бюджетной классификации. При расчете среднего заработка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возможност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распредел</w:t>
      </w:r>
      <w:r>
        <w:rPr>
          <w:rFonts w:ascii="Times New Roman" w:hAnsi="Times New Roman"/>
          <w:sz w:val="24"/>
        </w:rPr>
        <w:t xml:space="preserve">ения пропорционально расчетной базе. </w:t>
      </w:r>
      <w:r>
        <w:rPr>
          <w:rFonts w:ascii="Times New Roman" w:hAnsi="Times New Roman"/>
          <w:sz w:val="24"/>
        </w:rPr>
        <w:t>Н</w:t>
      </w:r>
      <w:r>
        <w:rPr>
          <w:rFonts w:ascii="Times New Roman" w:hAnsi="Times New Roman"/>
          <w:sz w:val="24"/>
        </w:rPr>
        <w:t xml:space="preserve">аличие возможности </w:t>
      </w:r>
      <w:r>
        <w:rPr>
          <w:rFonts w:ascii="Times New Roman" w:hAnsi="Times New Roman"/>
          <w:sz w:val="24"/>
        </w:rPr>
        <w:t>настроить порядок отражения в бюджетном учете каждого начисления или удержания. Все аналитические отчеты по заработной плате (расчетные листки, ведомости, своды и др.) формир</w:t>
      </w:r>
      <w:r>
        <w:rPr>
          <w:rFonts w:ascii="Times New Roman" w:hAnsi="Times New Roman"/>
          <w:sz w:val="24"/>
        </w:rPr>
        <w:t>уются</w:t>
      </w:r>
      <w:r>
        <w:rPr>
          <w:rFonts w:ascii="Times New Roman" w:hAnsi="Times New Roman"/>
          <w:sz w:val="24"/>
        </w:rPr>
        <w:t xml:space="preserve"> по источникам финансирования, статьям финансирования и кодам бюджетной классификации.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Перерасчет больничных листов за предыдущий период производит</w:t>
      </w:r>
      <w:r>
        <w:rPr>
          <w:rFonts w:ascii="Times New Roman" w:hAnsi="Times New Roman"/>
          <w:sz w:val="24"/>
        </w:rPr>
        <w:t>ь</w:t>
      </w:r>
      <w:r>
        <w:rPr>
          <w:rFonts w:ascii="Times New Roman" w:hAnsi="Times New Roman"/>
          <w:sz w:val="24"/>
        </w:rPr>
        <w:t xml:space="preserve">ся в текущем месяце, в котором фактически произведено </w:t>
      </w:r>
      <w:r>
        <w:rPr>
          <w:rFonts w:ascii="Times New Roman" w:hAnsi="Times New Roman"/>
          <w:sz w:val="24"/>
        </w:rPr>
        <w:t>начисление больничного листа, и при этом не уменьшать доход предыдущего пе</w:t>
      </w:r>
      <w:r>
        <w:rPr>
          <w:rFonts w:ascii="Times New Roman" w:hAnsi="Times New Roman"/>
          <w:sz w:val="24"/>
        </w:rPr>
        <w:t>риода.</w:t>
      </w:r>
      <w:r>
        <w:rPr>
          <w:rFonts w:ascii="Times New Roman" w:hAnsi="Times New Roman"/>
          <w:sz w:val="24"/>
        </w:rPr>
        <w:t xml:space="preserve"> При начислении оплаты за очередной отпуск и компенсации за неиспользованный отпуск в графе «Распределение по статьям финансирования» суммы </w:t>
      </w:r>
      <w:r>
        <w:rPr>
          <w:rFonts w:ascii="Times New Roman" w:hAnsi="Times New Roman"/>
          <w:sz w:val="24"/>
        </w:rPr>
        <w:t>берется</w:t>
      </w:r>
      <w:r>
        <w:rPr>
          <w:rFonts w:ascii="Times New Roman" w:hAnsi="Times New Roman"/>
          <w:sz w:val="24"/>
        </w:rPr>
        <w:t xml:space="preserve"> по базе начисления, а способ отражения должен встать на счет 40160.  </w:t>
      </w:r>
    </w:p>
    <w:p w14:paraId="91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подготовку всех необходимых унифицированных форм по учету заработной платы (в соответствии с действующим законодательством) и других необходимых отчетов, позволяющих получить информацию за любой расчетный период:</w:t>
      </w:r>
    </w:p>
    <w:p w14:paraId="92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расчетные листки по статьям финансирования;</w:t>
      </w:r>
    </w:p>
    <w:p w14:paraId="93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аналити</w:t>
      </w:r>
      <w:r>
        <w:rPr>
          <w:rFonts w:ascii="Times New Roman" w:hAnsi="Times New Roman"/>
        </w:rPr>
        <w:t>ческие расчетные ведомости и своды по начислениям/ удержаниям;</w:t>
      </w:r>
    </w:p>
    <w:p w14:paraId="94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расчетно-платежные ведомости;</w:t>
      </w:r>
    </w:p>
    <w:p w14:paraId="95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платежные ведомости для получения денег через кассу;</w:t>
      </w:r>
    </w:p>
    <w:p w14:paraId="96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записка-расчет об исчислении среднего заработка;</w:t>
      </w:r>
    </w:p>
    <w:p w14:paraId="97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табель учета использования рабочего времени и расчета заработной платы;</w:t>
      </w:r>
    </w:p>
    <w:p w14:paraId="98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карточки-справки;   </w:t>
      </w:r>
    </w:p>
    <w:p w14:paraId="99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суммы к выплатам;</w:t>
      </w:r>
    </w:p>
    <w:p w14:paraId="9A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реестры перечислений в банк;</w:t>
      </w:r>
    </w:p>
    <w:p w14:paraId="9B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реестры платежных ведомостей;</w:t>
      </w:r>
    </w:p>
    <w:p w14:paraId="9C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реестры договоров с суммами;</w:t>
      </w:r>
    </w:p>
    <w:p w14:paraId="9D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справки о средней зарплате;</w:t>
      </w:r>
    </w:p>
    <w:p w14:paraId="9E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 по алиментам для отправки в банк;</w:t>
      </w:r>
    </w:p>
    <w:p w14:paraId="9F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 xml:space="preserve">реестры больничных листов (с указанием дней, сумм </w:t>
      </w:r>
      <w:r>
        <w:rPr>
          <w:rFonts w:ascii="Times New Roman" w:hAnsi="Times New Roman"/>
        </w:rPr>
        <w:t>за счет ФСС и работодателя и проч.);</w:t>
      </w:r>
    </w:p>
    <w:p w14:paraId="A0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списки работников с плановыми надбавками;</w:t>
      </w:r>
    </w:p>
    <w:p w14:paraId="A1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списки сотрудников, совмещающих должности;</w:t>
      </w:r>
    </w:p>
    <w:p w14:paraId="A2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почасовая оплата (для анализа работ по тарифу с указанием стоимости часа, количества отработанных и запланированных часов);</w:t>
      </w:r>
    </w:p>
    <w:p w14:paraId="A3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отчет по выплатам с настраиваемой детализацией, с указанием источника финансирования, КОСГУ, вида выплаты, номера ведомости, признака целевых средств;</w:t>
      </w:r>
    </w:p>
    <w:p w14:paraId="A4000000">
      <w:pPr>
        <w:pStyle w:val="Style_3"/>
        <w:numPr>
          <w:ilvl w:val="0"/>
          <w:numId w:val="13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другие необходимые отчеты.</w:t>
      </w:r>
    </w:p>
    <w:p w14:paraId="A5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расчетном листке необходим вывод статей финансирования, по которым прошли начисления с</w:t>
      </w:r>
      <w:r>
        <w:rPr>
          <w:rFonts w:ascii="Times New Roman" w:hAnsi="Times New Roman"/>
          <w:sz w:val="24"/>
        </w:rPr>
        <w:t>отрудника</w:t>
      </w:r>
      <w:r>
        <w:rPr>
          <w:rFonts w:ascii="Times New Roman" w:hAnsi="Times New Roman"/>
          <w:sz w:val="24"/>
        </w:rPr>
        <w:t xml:space="preserve">. В расчетном листке </w:t>
      </w:r>
      <w:r>
        <w:rPr>
          <w:rFonts w:ascii="Times New Roman" w:hAnsi="Times New Roman"/>
          <w:sz w:val="24"/>
        </w:rPr>
        <w:t>наличие</w:t>
      </w:r>
      <w:r>
        <w:rPr>
          <w:rFonts w:ascii="Times New Roman" w:hAnsi="Times New Roman"/>
          <w:sz w:val="24"/>
        </w:rPr>
        <w:t xml:space="preserve"> разбивк</w:t>
      </w:r>
      <w:r>
        <w:rPr>
          <w:rFonts w:ascii="Times New Roman" w:hAnsi="Times New Roman"/>
          <w:sz w:val="24"/>
        </w:rPr>
        <w:t>и</w:t>
      </w:r>
      <w:r>
        <w:rPr>
          <w:rFonts w:ascii="Times New Roman" w:hAnsi="Times New Roman"/>
          <w:sz w:val="24"/>
        </w:rPr>
        <w:t xml:space="preserve"> начислений по должностям с указанием всех видов начислений и удержаний, и с подитогом «Итого по должности», и с общим итого «Итого начислено», «Итого удержано».</w:t>
      </w:r>
      <w:r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 xml:space="preserve">В подсистеме реализован учет почасовой оплаты </w:t>
      </w:r>
      <w:r>
        <w:rPr>
          <w:rFonts w:ascii="Times New Roman" w:hAnsi="Times New Roman"/>
          <w:sz w:val="24"/>
        </w:rPr>
        <w:t xml:space="preserve">педагогических работников </w:t>
      </w:r>
      <w:r>
        <w:rPr>
          <w:rFonts w:ascii="Times New Roman" w:hAnsi="Times New Roman"/>
          <w:sz w:val="24"/>
        </w:rPr>
        <w:t xml:space="preserve">с возможностью автоматического расчета суммы в зависимости от количества часов, коэффициента и ставки. В подсистеме реализован механизм фиксации НДФЛ по статьям финансирования для определенных выплат в межрасчетный период. </w:t>
      </w:r>
    </w:p>
    <w:p w14:paraId="A6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.6. Т</w:t>
      </w:r>
      <w:r>
        <w:rPr>
          <w:rFonts w:ascii="Times New Roman" w:hAnsi="Times New Roman"/>
          <w:b w:val="1"/>
          <w:sz w:val="24"/>
        </w:rPr>
        <w:t>ребования к задаче исчисления регламентированных налогов</w:t>
      </w:r>
    </w:p>
    <w:p w14:paraId="A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 xml:space="preserve">т исчисление регламентированных законодательством налогов с фонда оплаты труда: налога на доходы физических лиц и страховых взносов в соответствующие фонды. Аналитические отчеты в системе должны предоставлять возможность проведения полноценного анализа налоговой базы в разрезе физических лиц - получателей доходов и видов расчета, а также начисленных налогов в разрезе физических лиц. По результатам учета доходов, сумм исчисленных </w:t>
      </w:r>
      <w:r>
        <w:rPr>
          <w:rFonts w:ascii="Times New Roman" w:hAnsi="Times New Roman"/>
          <w:sz w:val="24"/>
        </w:rPr>
        <w:t>налогов и взносов необходимо формирование регламентированной отчетности в системе:</w:t>
      </w:r>
    </w:p>
    <w:p w14:paraId="A8000000">
      <w:pPr>
        <w:pStyle w:val="Style_3"/>
        <w:numPr>
          <w:ilvl w:val="1"/>
          <w:numId w:val="14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регистр налогового учета, справка о доходах 2-НДФЛ;</w:t>
      </w:r>
    </w:p>
    <w:p w14:paraId="A9000000">
      <w:pPr>
        <w:pStyle w:val="Style_3"/>
        <w:numPr>
          <w:ilvl w:val="1"/>
          <w:numId w:val="14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индивидуальные и сводные карточки по страховым взносам.</w:t>
      </w:r>
    </w:p>
    <w:p w14:paraId="AA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Отчетность в органы Федеральной налоговой службы (формы 2-НДФЛ) в системе </w:t>
      </w:r>
      <w:r>
        <w:rPr>
          <w:rFonts w:ascii="Times New Roman" w:hAnsi="Times New Roman"/>
          <w:sz w:val="24"/>
        </w:rPr>
        <w:t>формируются</w:t>
      </w:r>
      <w:r>
        <w:rPr>
          <w:rFonts w:ascii="Times New Roman" w:hAnsi="Times New Roman"/>
          <w:sz w:val="24"/>
        </w:rPr>
        <w:t xml:space="preserve"> в электронном виде. Суммы страховых взносов распределя</w:t>
      </w:r>
      <w:r>
        <w:rPr>
          <w:rFonts w:ascii="Times New Roman" w:hAnsi="Times New Roman"/>
          <w:sz w:val="24"/>
        </w:rPr>
        <w:t>ю</w:t>
      </w:r>
      <w:r>
        <w:rPr>
          <w:rFonts w:ascii="Times New Roman" w:hAnsi="Times New Roman"/>
          <w:sz w:val="24"/>
        </w:rPr>
        <w:t>тся пропорционально базе по источникам финансирования, статьям финансирования, КОСГУ, КБК, бухгалтерским счетам.</w:t>
      </w:r>
    </w:p>
    <w:p w14:paraId="AB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sz w:val="24"/>
        </w:rPr>
      </w:pPr>
      <w:r>
        <w:rPr>
          <w:rFonts w:ascii="Times New Roman" w:hAnsi="Times New Roman"/>
          <w:b w:val="1"/>
          <w:sz w:val="24"/>
        </w:rPr>
        <w:t>4</w:t>
      </w:r>
      <w:r>
        <w:rPr>
          <w:rFonts w:ascii="Times New Roman" w:hAnsi="Times New Roman"/>
          <w:b w:val="1"/>
          <w:sz w:val="24"/>
        </w:rPr>
        <w:t>.</w:t>
      </w:r>
      <w:r>
        <w:rPr>
          <w:rFonts w:ascii="Times New Roman" w:hAnsi="Times New Roman"/>
          <w:b w:val="1"/>
          <w:sz w:val="24"/>
        </w:rPr>
        <w:t>3</w:t>
      </w:r>
      <w:r>
        <w:rPr>
          <w:rFonts w:ascii="Times New Roman" w:hAnsi="Times New Roman"/>
          <w:b w:val="1"/>
          <w:sz w:val="24"/>
        </w:rPr>
        <w:t>.7. Требования к задаче формирования регламентированной отчетнос</w:t>
      </w:r>
      <w:r>
        <w:rPr>
          <w:rFonts w:ascii="Times New Roman" w:hAnsi="Times New Roman"/>
          <w:b w:val="1"/>
          <w:sz w:val="24"/>
        </w:rPr>
        <w:t>ти</w:t>
      </w:r>
    </w:p>
    <w:p w14:paraId="AC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Подсистема обеспечива</w:t>
      </w:r>
      <w:r>
        <w:rPr>
          <w:rFonts w:ascii="Times New Roman" w:hAnsi="Times New Roman"/>
          <w:sz w:val="24"/>
        </w:rPr>
        <w:t>е</w:t>
      </w:r>
      <w:r>
        <w:rPr>
          <w:rFonts w:ascii="Times New Roman" w:hAnsi="Times New Roman"/>
          <w:sz w:val="24"/>
        </w:rPr>
        <w:t>т формирование следующих регламентированных отчетов:</w:t>
      </w:r>
    </w:p>
    <w:p w14:paraId="AD000000">
      <w:pPr>
        <w:pStyle w:val="Style_3"/>
        <w:numPr>
          <w:ilvl w:val="1"/>
          <w:numId w:val="1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страховых взносов РСВ;</w:t>
      </w:r>
    </w:p>
    <w:p w14:paraId="AE000000">
      <w:pPr>
        <w:pStyle w:val="Style_3"/>
        <w:numPr>
          <w:ilvl w:val="1"/>
          <w:numId w:val="1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Расчет сумм налога на доходы физических лиц, исчисленный и удержанный налоговым агентом</w:t>
      </w:r>
    </w:p>
    <w:p w14:paraId="AF000000">
      <w:pPr>
        <w:pStyle w:val="Style_3"/>
        <w:numPr>
          <w:ilvl w:val="1"/>
          <w:numId w:val="1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сведения о среднесписочной численности работников;</w:t>
      </w:r>
    </w:p>
    <w:p w14:paraId="B0000000">
      <w:pPr>
        <w:pStyle w:val="Style_3"/>
        <w:numPr>
          <w:ilvl w:val="1"/>
          <w:numId w:val="1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п</w:t>
      </w:r>
      <w:r>
        <w:rPr>
          <w:rFonts w:ascii="Times New Roman" w:hAnsi="Times New Roman"/>
        </w:rPr>
        <w:t>ерсонифицированн</w:t>
      </w:r>
      <w:r>
        <w:rPr>
          <w:rFonts w:ascii="Times New Roman" w:hAnsi="Times New Roman"/>
        </w:rPr>
        <w:t>ые сведения о физических лицах</w:t>
      </w:r>
      <w:r>
        <w:rPr>
          <w:rFonts w:ascii="Times New Roman" w:hAnsi="Times New Roman"/>
        </w:rPr>
        <w:t>;</w:t>
      </w:r>
    </w:p>
    <w:p w14:paraId="B1000000">
      <w:pPr>
        <w:pStyle w:val="Style_3"/>
        <w:numPr>
          <w:ilvl w:val="1"/>
          <w:numId w:val="15"/>
        </w:numPr>
        <w:ind w:firstLine="567" w:left="0"/>
        <w:jc w:val="both"/>
        <w:rPr>
          <w:rFonts w:ascii="Times New Roman" w:hAnsi="Times New Roman"/>
        </w:rPr>
      </w:pPr>
      <w:r>
        <w:rPr>
          <w:rFonts w:ascii="Times New Roman" w:hAnsi="Times New Roman"/>
        </w:rPr>
        <w:t>ЕФС-1: Сведения для ведения индивидуального (персонифицированного) учета и сведения о начисленных страховых взносах на обязательное социальное страхование от несчастных случаев на производстве и профессиональных забо</w:t>
      </w:r>
      <w:r>
        <w:rPr>
          <w:rFonts w:ascii="Times New Roman" w:hAnsi="Times New Roman"/>
        </w:rPr>
        <w:t>леваний.</w:t>
      </w:r>
    </w:p>
    <w:p w14:paraId="B2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В целях эффективной проверки передаваемой отчетности в регламентированных отчетах в системе должна быть возможность детализации (расшифровки) показателей, а также режим проверки соотношений показателей. В подсистеме предусмотрена выгрузка регламентированной отчетности в электронном виде.</w:t>
      </w:r>
    </w:p>
    <w:p w14:paraId="B3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b w:val="1"/>
          <w:color w:val="00000A"/>
          <w:sz w:val="24"/>
        </w:rPr>
      </w:pPr>
      <w:r>
        <w:rPr>
          <w:rFonts w:ascii="Times New Roman" w:hAnsi="Times New Roman"/>
          <w:b w:val="1"/>
          <w:color w:val="00000A"/>
          <w:sz w:val="24"/>
        </w:rPr>
        <w:t>5</w:t>
      </w:r>
      <w:r>
        <w:rPr>
          <w:rFonts w:ascii="Times New Roman" w:hAnsi="Times New Roman"/>
          <w:b w:val="1"/>
          <w:color w:val="00000A"/>
          <w:sz w:val="24"/>
        </w:rPr>
        <w:t xml:space="preserve">. Иные требования к оказываемым </w:t>
      </w:r>
      <w:r>
        <w:rPr>
          <w:rFonts w:ascii="Times New Roman" w:hAnsi="Times New Roman"/>
          <w:b w:val="1"/>
          <w:color w:val="00000A"/>
          <w:sz w:val="24"/>
        </w:rPr>
        <w:t>у</w:t>
      </w:r>
      <w:r>
        <w:rPr>
          <w:rFonts w:ascii="Times New Roman" w:hAnsi="Times New Roman"/>
          <w:b w:val="1"/>
          <w:color w:val="00000A"/>
          <w:sz w:val="24"/>
        </w:rPr>
        <w:t>слугам</w:t>
      </w:r>
    </w:p>
    <w:p w14:paraId="B4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5</w:t>
      </w:r>
      <w:r>
        <w:rPr>
          <w:rFonts w:ascii="Times New Roman" w:hAnsi="Times New Roman"/>
          <w:color w:val="00000A"/>
          <w:sz w:val="24"/>
        </w:rPr>
        <w:t xml:space="preserve">.1. Исполнитель обязан обеспечить оказание услуг с учетом: </w:t>
      </w:r>
    </w:p>
    <w:p w14:paraId="B5000000">
      <w:pPr>
        <w:pStyle w:val="Style_3"/>
        <w:numPr>
          <w:ilvl w:val="0"/>
          <w:numId w:val="16"/>
        </w:numPr>
        <w:ind w:firstLine="567" w:left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особенностей построения информационных систем Заказчика;</w:t>
      </w:r>
    </w:p>
    <w:p w14:paraId="B6000000">
      <w:pPr>
        <w:pStyle w:val="Style_3"/>
        <w:numPr>
          <w:ilvl w:val="0"/>
          <w:numId w:val="16"/>
        </w:numPr>
        <w:ind w:firstLine="567" w:left="0"/>
        <w:jc w:val="both"/>
        <w:rPr>
          <w:rFonts w:ascii="Times New Roman" w:hAnsi="Times New Roman"/>
          <w:color w:val="00000A"/>
        </w:rPr>
      </w:pPr>
      <w:r>
        <w:rPr>
          <w:rFonts w:ascii="Times New Roman" w:hAnsi="Times New Roman"/>
          <w:color w:val="00000A"/>
        </w:rPr>
        <w:t>принятой у Заказчика практики использования типовых и н</w:t>
      </w:r>
      <w:r>
        <w:rPr>
          <w:rFonts w:ascii="Times New Roman" w:hAnsi="Times New Roman"/>
          <w:color w:val="00000A"/>
        </w:rPr>
        <w:t>етиповых функциональных возможностей прикладных модулей ПО;</w:t>
      </w:r>
    </w:p>
    <w:p w14:paraId="B7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color w:val="00000A"/>
          <w:sz w:val="24"/>
        </w:rPr>
      </w:pPr>
      <w:r>
        <w:rPr>
          <w:rFonts w:ascii="Times New Roman" w:hAnsi="Times New Roman"/>
          <w:color w:val="00000A"/>
          <w:sz w:val="24"/>
        </w:rPr>
        <w:t>5</w:t>
      </w:r>
      <w:r>
        <w:rPr>
          <w:rFonts w:ascii="Times New Roman" w:hAnsi="Times New Roman"/>
          <w:color w:val="00000A"/>
          <w:sz w:val="24"/>
        </w:rPr>
        <w:t xml:space="preserve">.2. </w:t>
      </w:r>
      <w:r>
        <w:rPr>
          <w:rFonts w:ascii="Times New Roman" w:hAnsi="Times New Roman"/>
          <w:color w:val="00000A"/>
          <w:sz w:val="24"/>
        </w:rPr>
        <w:t xml:space="preserve">Исполнитель обязан </w:t>
      </w:r>
      <w:r>
        <w:rPr>
          <w:rFonts w:ascii="Times New Roman" w:hAnsi="Times New Roman"/>
          <w:sz w:val="24"/>
        </w:rPr>
        <w:t>обеспечить конфиденциальность информации, предоставленной Заказчиком в ходе исполнения обязательств по контракту, за исключением случаев, когда Исполнитель в соответствии с законодательством Российской Федерации обязан предоставлять информацию третьим лицам</w:t>
      </w:r>
      <w:r>
        <w:rPr>
          <w:rFonts w:ascii="Times New Roman" w:hAnsi="Times New Roman"/>
          <w:color w:val="00000A"/>
          <w:sz w:val="24"/>
        </w:rPr>
        <w:t>.</w:t>
      </w:r>
    </w:p>
    <w:p w14:paraId="B8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A"/>
          <w:sz w:val="24"/>
        </w:rPr>
        <w:t xml:space="preserve">6. </w:t>
      </w:r>
      <w:r>
        <w:rPr>
          <w:rFonts w:ascii="Times New Roman" w:hAnsi="Times New Roman"/>
          <w:b w:val="1"/>
          <w:sz w:val="24"/>
        </w:rPr>
        <w:t xml:space="preserve">Срок </w:t>
      </w:r>
      <w:r>
        <w:rPr>
          <w:rFonts w:ascii="Times New Roman" w:hAnsi="Times New Roman"/>
          <w:b w:val="1"/>
          <w:sz w:val="24"/>
        </w:rPr>
        <w:t xml:space="preserve">оказание услуг </w:t>
      </w:r>
      <w:r>
        <w:rPr>
          <w:rFonts w:ascii="Times New Roman" w:hAnsi="Times New Roman"/>
          <w:sz w:val="24"/>
          <w:highlight w:val="yellow"/>
        </w:rPr>
        <w:t>с</w:t>
      </w:r>
      <w:r>
        <w:rPr>
          <w:rFonts w:ascii="Times New Roman" w:hAnsi="Times New Roman"/>
          <w:sz w:val="24"/>
          <w:highlight w:val="yellow"/>
        </w:rPr>
        <w:t>- 01</w:t>
      </w:r>
      <w:r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0</w:t>
      </w:r>
      <w:r>
        <w:rPr>
          <w:rFonts w:ascii="Times New Roman" w:hAnsi="Times New Roman"/>
          <w:sz w:val="24"/>
          <w:highlight w:val="yellow"/>
        </w:rPr>
        <w:t>7</w:t>
      </w:r>
      <w:r>
        <w:rPr>
          <w:rFonts w:ascii="Times New Roman" w:hAnsi="Times New Roman"/>
          <w:sz w:val="24"/>
          <w:highlight w:val="yellow"/>
        </w:rPr>
        <w:t>.202</w:t>
      </w:r>
      <w:r>
        <w:rPr>
          <w:rFonts w:ascii="Times New Roman" w:hAnsi="Times New Roman"/>
          <w:sz w:val="24"/>
          <w:highlight w:val="yellow"/>
        </w:rPr>
        <w:t>6</w:t>
      </w:r>
      <w:r>
        <w:rPr>
          <w:rFonts w:ascii="Times New Roman" w:hAnsi="Times New Roman"/>
          <w:sz w:val="24"/>
          <w:highlight w:val="yellow"/>
        </w:rPr>
        <w:t xml:space="preserve"> г. по 30</w:t>
      </w:r>
      <w:r>
        <w:rPr>
          <w:rFonts w:ascii="Times New Roman" w:hAnsi="Times New Roman"/>
          <w:sz w:val="24"/>
          <w:highlight w:val="yellow"/>
        </w:rPr>
        <w:t>.</w:t>
      </w:r>
      <w:r>
        <w:rPr>
          <w:rFonts w:ascii="Times New Roman" w:hAnsi="Times New Roman"/>
          <w:sz w:val="24"/>
          <w:highlight w:val="yellow"/>
        </w:rPr>
        <w:t>0</w:t>
      </w:r>
      <w:r>
        <w:rPr>
          <w:rFonts w:ascii="Times New Roman" w:hAnsi="Times New Roman"/>
          <w:sz w:val="24"/>
          <w:highlight w:val="yellow"/>
        </w:rPr>
        <w:t>9</w:t>
      </w:r>
      <w:r>
        <w:rPr>
          <w:rFonts w:ascii="Times New Roman" w:hAnsi="Times New Roman"/>
          <w:sz w:val="24"/>
          <w:highlight w:val="yellow"/>
        </w:rPr>
        <w:t>.202</w:t>
      </w:r>
      <w:r>
        <w:rPr>
          <w:rFonts w:ascii="Times New Roman" w:hAnsi="Times New Roman"/>
          <w:sz w:val="24"/>
          <w:highlight w:val="yellow"/>
        </w:rPr>
        <w:t>6</w:t>
      </w:r>
      <w:r>
        <w:rPr>
          <w:rFonts w:ascii="Times New Roman" w:hAnsi="Times New Roman"/>
          <w:sz w:val="24"/>
          <w:highlight w:val="yellow"/>
        </w:rPr>
        <w:t xml:space="preserve"> г</w:t>
      </w:r>
      <w:r>
        <w:rPr>
          <w:rFonts w:ascii="Times New Roman" w:hAnsi="Times New Roman"/>
          <w:sz w:val="24"/>
        </w:rPr>
        <w:t>.</w:t>
      </w:r>
      <w:r>
        <w:rPr>
          <w:rFonts w:ascii="Times New Roman" w:hAnsi="Times New Roman"/>
          <w:b w:val="1"/>
          <w:sz w:val="24"/>
        </w:rPr>
        <w:t xml:space="preserve"> </w:t>
      </w:r>
    </w:p>
    <w:p w14:paraId="B9000000">
      <w:pPr>
        <w:spacing w:after="0" w:line="240" w:lineRule="auto"/>
        <w:ind w:firstLine="567" w:left="0"/>
        <w:contextualSpacing w:val="1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b w:val="1"/>
          <w:sz w:val="24"/>
        </w:rPr>
        <w:t xml:space="preserve">7. </w:t>
      </w:r>
      <w:r>
        <w:rPr>
          <w:rFonts w:ascii="Times New Roman" w:hAnsi="Times New Roman"/>
          <w:b w:val="1"/>
          <w:sz w:val="24"/>
        </w:rPr>
        <w:t>Место оказания услуг</w:t>
      </w:r>
      <w:r>
        <w:rPr>
          <w:rFonts w:ascii="Times New Roman" w:hAnsi="Times New Roman"/>
          <w:sz w:val="24"/>
        </w:rPr>
        <w:t xml:space="preserve">: </w:t>
      </w:r>
      <w:r>
        <w:rPr>
          <w:rFonts w:ascii="Times New Roman" w:hAnsi="Times New Roman"/>
          <w:sz w:val="24"/>
        </w:rPr>
        <w:t>п</w:t>
      </w:r>
      <w:r>
        <w:rPr>
          <w:rFonts w:ascii="Times New Roman" w:hAnsi="Times New Roman"/>
          <w:sz w:val="24"/>
        </w:rPr>
        <w:t xml:space="preserve">о месту нахождения Заказчика: </w:t>
      </w:r>
      <w:r>
        <w:rPr>
          <w:rFonts w:ascii="Times New Roman" w:hAnsi="Times New Roman"/>
          <w:sz w:val="24"/>
        </w:rPr>
        <w:t>г. Киров, ул. Шинников, д. 33а, 610042</w:t>
      </w:r>
    </w:p>
    <w:p w14:paraId="BA000000">
      <w:pPr>
        <w:spacing w:after="0" w:line="240" w:lineRule="auto"/>
        <w:ind w:firstLine="426" w:left="0"/>
        <w:contextualSpacing w:val="1"/>
        <w:jc w:val="both"/>
        <w:rPr>
          <w:rFonts w:ascii="Times New Roman" w:hAnsi="Times New Roman"/>
          <w:color w:val="00000A"/>
          <w:sz w:val="24"/>
        </w:rPr>
      </w:pPr>
    </w:p>
    <w:sectPr>
      <w:pgSz w:h="16838" w:orient="portrait" w:w="11906"/>
      <w:pgMar w:bottom="1134" w:footer="708" w:gutter="0" w:header="708" w:left="1418" w:right="850" w:top="851"/>
    </w:sectPr>
  </w:body>
</w:document>
</file>

<file path=word/fontTable.xml><?xml version="1.0" encoding="utf-8"?>
<w:fonts xmlns:w="http://schemas.openxmlformats.org/wordprocessingml/2006/main">
  <w:font w:name="Cambria">
    <w:panose1 w:val="02040503050406030204"/>
    <w:charset w:val="00"/>
    <w:family w:val="auto"/>
    <w:pitch w:val="variable"/>
    <w:sig w:csb0="0000019F" w:csb1="00000000" w:usb0="E00002FF" w:usb1="400004FF" w:usb2="00000000" w:usb3="00000000"/>
  </w:font>
  <w:font w:name="ＭＳ 明朝">
    <w:panose1 w:val="00000000000000000000"/>
    <w:charset w:val="80"/>
    <w:family w:val="roman"/>
    <w:notTrueType/>
    <w:pitch w:val="fixed"/>
    <w:sig w:csb0="00020000" w:csb1="00000000" w:usb0="00000001" w:usb1="08070000" w:usb2="00000010" w:usb3="00000000"/>
  </w:font>
  <w:font w:name="Times New Roman">
    <w:panose1 w:val="02020603050405020304"/>
    <w:charset w:val="00"/>
    <w:family w:val="auto"/>
    <w:pitch w:val="variable"/>
    <w:sig w:csb0="00000001" w:csb1="00000000" w:usb0="00000003" w:usb1="00000000" w:usb2="00000000" w:usb3="00000000"/>
  </w:font>
  <w:font w:name="Calibri">
    <w:panose1 w:val="020F0502020204030204"/>
    <w:charset w:val="00"/>
    <w:family w:val="auto"/>
    <w:pitch w:val="variable"/>
    <w:sig w:csb0="0000019F" w:csb1="00000000" w:usb0="E10002FF" w:usb1="4000ACFF" w:usb2="00000009" w:usb3="00000000"/>
  </w:font>
  <w:font w:name="ＭＳ ゴシック">
    <w:panose1 w:val="00000000000000000000"/>
    <w:charset w:val="80"/>
    <w:family w:val="modern"/>
    <w:notTrueType/>
    <w:pitch w:val="fixed"/>
    <w:sig w:csb0="00020000" w:csb1="00000000" w:usb0="00000001" w:usb1="08070000" w:usb2="00000010" w:usb3="00000000"/>
  </w:font>
  <w:font w:name="Consolas">
    <w:panose1 w:val="020B0609020204030204"/>
    <w:charset w:val="00"/>
    <w:family w:val="auto"/>
    <w:pitch w:val="variable"/>
    <w:sig w:csb0="0000019F" w:csb1="00000000" w:usb0="E10002FF" w:usb1="4000FCFF" w:usb2="00000009" w:usb3="00000000"/>
  </w:font>
  <w:font w:name="Arial">
    <w:panose1 w:val="020B0604020202020204"/>
    <w:charset w:val="00"/>
    <w:family w:val="auto"/>
    <w:pitch w:val="variable"/>
    <w:sig w:csb0="00000001" w:csb1="00000000" w:usb0="00000003" w:usb1="00000000" w:usb2="00000000" w:usb3="00000000"/>
  </w:font>
</w:fonts>
</file>

<file path=word/numbering.xml><?xml version="1.0" encoding="utf-8"?>
<w:numbering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abstractNum w:abstractNumId="0">
    <w:lvl w:ilvl="0">
      <w:start w:val="1"/>
      <w:numFmt w:val="decimal"/>
      <w:lvlText w:val="%1."/>
      <w:lvlJc w:val="left"/>
      <w:pPr>
        <w:ind w:hanging="360" w:left="1069"/>
      </w:pPr>
      <w:rPr>
        <w:rFonts w:ascii="PT Astra Serif" w:hAnsi="PT Astra Serif"/>
        <w:b w:val="1"/>
      </w:rPr>
    </w:lvl>
    <w:lvl w:ilvl="1">
      <w:start w:val="1"/>
      <w:numFmt w:val="decimal"/>
      <w:lvlText w:val="%1.%2."/>
      <w:lvlJc w:val="left"/>
      <w:pPr>
        <w:ind w:hanging="480" w:left="1189"/>
      </w:pPr>
      <w:rPr>
        <w:b w:val="0"/>
        <w:color w:val="000000"/>
      </w:rPr>
    </w:lvl>
    <w:lvl w:ilvl="2">
      <w:start w:val="1"/>
      <w:numFmt w:val="decimal"/>
      <w:lvlText w:val="%1.%2.%3."/>
      <w:lvlJc w:val="left"/>
      <w:pPr>
        <w:ind w:hanging="720" w:left="1429"/>
      </w:pPr>
      <w:rPr>
        <w:b w:val="0"/>
        <w:color w:val="000000"/>
      </w:rPr>
    </w:lvl>
    <w:lvl w:ilvl="3">
      <w:start w:val="1"/>
      <w:numFmt w:val="decimal"/>
      <w:lvlText w:val="%1.%2.%3.%4."/>
      <w:lvlJc w:val="left"/>
      <w:pPr>
        <w:ind w:hanging="720" w:left="1429"/>
      </w:pPr>
      <w:rPr>
        <w:b w:val="0"/>
        <w:color w:val="000000"/>
      </w:rPr>
    </w:lvl>
    <w:lvl w:ilvl="4">
      <w:start w:val="1"/>
      <w:numFmt w:val="decimal"/>
      <w:lvlText w:val="%1.%2.%3.%4.%5."/>
      <w:lvlJc w:val="left"/>
      <w:pPr>
        <w:ind w:hanging="1080" w:left="1789"/>
      </w:pPr>
      <w:rPr>
        <w:b w:val="0"/>
        <w:color w:val="000000"/>
      </w:rPr>
    </w:lvl>
    <w:lvl w:ilvl="5">
      <w:start w:val="1"/>
      <w:numFmt w:val="decimal"/>
      <w:lvlText w:val="%1.%2.%3.%4.%5.%6."/>
      <w:lvlJc w:val="left"/>
      <w:pPr>
        <w:ind w:hanging="1080" w:left="1789"/>
      </w:pPr>
      <w:rPr>
        <w:b w:val="0"/>
        <w:color w:val="000000"/>
      </w:rPr>
    </w:lvl>
    <w:lvl w:ilvl="6">
      <w:start w:val="1"/>
      <w:numFmt w:val="decimal"/>
      <w:lvlText w:val="%1.%2.%3.%4.%5.%6.%7."/>
      <w:lvlJc w:val="left"/>
      <w:pPr>
        <w:ind w:hanging="1440" w:left="2149"/>
      </w:pPr>
      <w:rPr>
        <w:b w:val="0"/>
        <w:color w:val="000000"/>
      </w:rPr>
    </w:lvl>
    <w:lvl w:ilvl="7">
      <w:start w:val="1"/>
      <w:numFmt w:val="decimal"/>
      <w:lvlText w:val="%1.%2.%3.%4.%5.%6.%7.%8."/>
      <w:lvlJc w:val="left"/>
      <w:pPr>
        <w:ind w:hanging="1440" w:left="2149"/>
      </w:pPr>
      <w:rPr>
        <w:b w:val="0"/>
        <w:color w:val="000000"/>
      </w:rPr>
    </w:lvl>
    <w:lvl w:ilvl="8">
      <w:start w:val="1"/>
      <w:numFmt w:val="decimal"/>
      <w:lvlText w:val="%1.%2.%3.%4.%5.%6.%7.%8.%9."/>
      <w:lvlJc w:val="left"/>
      <w:pPr>
        <w:ind w:hanging="1800" w:left="2509"/>
      </w:pPr>
      <w:rPr>
        <w:b w:val="0"/>
        <w:color w:val="000000"/>
      </w:rPr>
    </w:lvl>
  </w:abstractNum>
  <w:abstractNum w:abstractNumId="1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2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3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4">
    <w:lvl w:ilvl="0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258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330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02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74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46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18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90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626"/>
      </w:pPr>
      <w:rPr>
        <w:rFonts w:ascii="Wingdings" w:hAnsi="Wingdings"/>
      </w:rPr>
    </w:lvl>
  </w:abstractNum>
  <w:abstractNum w:abstractNumId="5">
    <w:lvl w:ilvl="0">
      <w:start w:val="1"/>
      <w:numFmt w:val="bullet"/>
      <w:lvlText w:val=""/>
      <w:lvlJc w:val="left"/>
      <w:pPr>
        <w:ind w:hanging="360" w:left="78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50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22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294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366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38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10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582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546"/>
      </w:pPr>
      <w:rPr>
        <w:rFonts w:ascii="Wingdings" w:hAnsi="Wingdings"/>
      </w:rPr>
    </w:lvl>
  </w:abstractNum>
  <w:abstractNum w:abstractNumId="6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0"/>
      <w:numFmt w:val="bullet"/>
      <w:lvlText w:val="•"/>
      <w:lvlJc w:val="left"/>
      <w:pPr>
        <w:ind w:hanging="360" w:left="1866"/>
      </w:pPr>
      <w:rPr>
        <w:rFonts w:ascii="Times New Roman" w:hAnsi="Times New Roman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7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8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186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9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0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360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1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2">
    <w:lvl w:ilvl="0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586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330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402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74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546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618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90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626"/>
      </w:pPr>
      <w:rPr>
        <w:rFonts w:ascii="Wingdings" w:hAnsi="Wingdings"/>
      </w:rPr>
    </w:lvl>
  </w:abstractNum>
  <w:abstractNum w:abstractNumId="13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4">
    <w:lvl w:ilvl="0">
      <w:start w:val="1"/>
      <w:numFmt w:val="bullet"/>
      <w:lvlText w:val=""/>
      <w:lvlJc w:val="left"/>
      <w:pPr>
        <w:ind w:hanging="360" w:left="1146"/>
      </w:pPr>
      <w:rPr>
        <w:rFonts w:ascii="Symbol" w:hAnsi="Symbol"/>
      </w:rPr>
    </w:lvl>
    <w:lvl w:ilvl="1">
      <w:start w:val="1"/>
      <w:numFmt w:val="bullet"/>
      <w:lvlText w:val=""/>
      <w:lvlJc w:val="left"/>
      <w:pPr>
        <w:ind w:hanging="360" w:left="1866"/>
      </w:pPr>
      <w:rPr>
        <w:rFonts w:ascii="Symbol" w:hAnsi="Symbol"/>
      </w:rPr>
    </w:lvl>
    <w:lvl w:ilvl="2">
      <w:start w:val="1"/>
      <w:numFmt w:val="bullet"/>
      <w:lvlText w:val=""/>
      <w:lvlJc w:val="left"/>
      <w:pPr>
        <w:ind w:hanging="360" w:left="2586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306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026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746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466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186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6906"/>
      </w:pPr>
      <w:rPr>
        <w:rFonts w:ascii="Wingdings" w:hAnsi="Wingdings"/>
      </w:rPr>
    </w:lvl>
  </w:abstractNum>
  <w:abstractNum w:abstractNumId="15">
    <w:lvl w:ilvl="0">
      <w:start w:val="1"/>
      <w:numFmt w:val="bullet"/>
      <w:lvlText w:val=""/>
      <w:lvlJc w:val="left"/>
      <w:pPr>
        <w:ind w:hanging="360" w:left="1287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hanging="360" w:left="2007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ind w:hanging="360" w:left="2727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ind w:hanging="360" w:left="3447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hanging="360" w:left="4167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ind w:hanging="360" w:left="4887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ind w:hanging="360" w:left="5607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hanging="360" w:left="6327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ind w:hanging="360" w:left="7047"/>
      </w:pPr>
      <w:rPr>
        <w:rFonts w:ascii="Wingdings" w:hAnsi="Wingdings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10"/>
  </w:num>
  <w:num w:numId="12">
    <w:abstractNumId w:val="11"/>
  </w:num>
  <w:num w:numId="13">
    <w:abstractNumId w:val="12"/>
  </w:num>
  <w:num w:numId="14">
    <w:abstractNumId w:val="13"/>
  </w:num>
  <w:num w:numId="15">
    <w:abstractNumId w:val="14"/>
  </w:num>
  <w:num w:numId="16">
    <w:abstractNumId w:val="15"/>
  </w:num>
</w:numbering>
</file>

<file path=word/settings.xml><?xml version="1.0" encoding="utf-8"?>
<w:setting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efaultTabStop w:val="708"/>
  <w:clrSchemeMapping w:accent1="accent1" w:accent2="accent2" w:accent3="accent3" w:accent4="accent4" w:accent5="accent5" w:accent6="accent6" w:bg1="light1" w:bg2="light2" w:followedHyperlink="followedHyperlink" w:hyperlink="hyperlink" w:t1="dark1" w:t2="dark2"/>
</w:settings>
</file>

<file path=word/styles.xml><?xml version="1.0" encoding="utf-8"?>
<w:styles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mc:Ignorable="co co-ooxml w14 x14 w15">
  <w:docDefaults>
    <w:rPrDefault>
      <w:rPr>
        <w:rFonts w:ascii="Calibri" w:hAnsi="Calibri"/>
        <w:color w:val="000000"/>
        <w:spacing w:val="0"/>
        <w:sz w:val="20"/>
      </w:rPr>
    </w:rPrDefault>
    <w:pPrDefault>
      <w:pPr>
        <w:spacing w:after="0" w:before="0" w:line="240" w:lineRule="auto"/>
        <w:ind w:firstLine="0" w:left="0" w:right="0"/>
        <w:jc w:val="left"/>
      </w:pPr>
    </w:pPrDefault>
  </w:docDefaults>
  <w:latentStyles w:count="24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semiHidden="0" w:uiPriority="9" w:unhideWhenUsed="0"/>
    <w:lsdException w:name="heading 3" w:qFormat="1" w:semiHidden="0" w:uiPriority="9" w:unhideWhenUsed="0"/>
    <w:lsdException w:name="heading 4" w:qFormat="1" w:semiHidden="0" w:uiPriority="9" w:unhideWhenUsed="0"/>
    <w:lsdException w:name="heading 5" w:qFormat="1" w:semiHidden="0" w:uiPriority="9" w:unhideWhenUsed="0"/>
    <w:lsdException w:name="heading 6" w:qFormat="1" w:semiHidden="1" w:uiPriority="9" w:unhideWhenUsed="1"/>
    <w:lsdException w:name="heading 7" w:qFormat="1" w:semiHidden="1" w:uiPriority="9" w:unhideWhenUsed="1"/>
    <w:lsdException w:name="heading 8" w:qFormat="1" w:semiHidden="1" w:uiPriority="9" w:unhideWhenUsed="1"/>
    <w:lsdException w:name="heading 9" w:qFormat="1" w:semiHidden="1" w:uiPriority="9" w:unhideWhenUsed="1"/>
    <w:lsdException w:name="Title" w:qFormat="1" w:semiHidden="0" w:uiPriority="10" w:unhideWhenUsed="0"/>
    <w:lsdException w:name="Subtitle" w:qFormat="1" w:semiHidden="0" w:uiPriority="11" w:unhideWhenUsed="0"/>
    <w:lsdException w:name="Header and Footer" w:qFormat="0" w:semiHidden="0" w:unhideWhenUsed="0"/>
    <w:lsdException w:name="Footnote" w:qFormat="0" w:semiHidden="0" w:unhideWhenUsed="0"/>
    <w:lsdException w:name="toc 1" w:qFormat="0" w:semiHidden="0" w:uiPriority="39" w:unhideWhenUsed="0"/>
    <w:lsdException w:name="toc 2" w:qFormat="0" w:semiHidden="0" w:uiPriority="39" w:unhideWhenUsed="0"/>
    <w:lsdException w:name="toc 3" w:qFormat="0" w:semiHidden="0" w:uiPriority="39" w:unhideWhenUsed="0"/>
    <w:lsdException w:name="toc 4" w:qFormat="0" w:semiHidden="0" w:uiPriority="39" w:unhideWhenUsed="0"/>
    <w:lsdException w:name="toc 5" w:qFormat="0" w:semiHidden="0" w:uiPriority="39" w:unhideWhenUsed="0"/>
    <w:lsdException w:name="toc 6" w:qFormat="0" w:semiHidden="0" w:uiPriority="39" w:unhideWhenUsed="0"/>
    <w:lsdException w:name="toc 7" w:qFormat="0" w:semiHidden="0" w:uiPriority="39" w:unhideWhenUsed="0"/>
    <w:lsdException w:name="toc 8" w:qFormat="0" w:semiHidden="0" w:uiPriority="39" w:unhideWhenUsed="0"/>
    <w:lsdException w:name="toc 9" w:qFormat="0" w:semiHidden="0" w:uiPriority="39" w:unhideWhenUsed="0"/>
    <w:lsdException w:name="Hyperlink" w:qFormat="0" w:semiHidden="0" w:unhideWhenUsed="0"/>
  </w:latentStyles>
  <w:style w:default="1" w:styleId="Style_4" w:type="paragraph">
    <w:name w:val="Normal"/>
    <w:link w:val="Style_4_ch"/>
    <w:uiPriority w:val="0"/>
    <w:qFormat/>
    <w:pPr>
      <w:spacing w:after="160" w:line="264" w:lineRule="auto"/>
      <w:ind/>
    </w:pPr>
    <w:rPr>
      <w:sz w:val="22"/>
    </w:rPr>
  </w:style>
  <w:style w:default="1" w:styleId="Style_4_ch" w:type="character">
    <w:name w:val="Normal"/>
    <w:link w:val="Style_4"/>
    <w:rPr>
      <w:sz w:val="22"/>
    </w:rPr>
  </w:style>
  <w:style w:styleId="Style_5" w:type="paragraph">
    <w:name w:val="annotation reference"/>
    <w:link w:val="Style_5_ch"/>
    <w:rPr>
      <w:sz w:val="16"/>
    </w:rPr>
  </w:style>
  <w:style w:styleId="Style_5_ch" w:type="character">
    <w:name w:val="annotation reference"/>
    <w:link w:val="Style_5"/>
    <w:rPr>
      <w:sz w:val="16"/>
    </w:rPr>
  </w:style>
  <w:style w:styleId="Style_6" w:type="paragraph">
    <w:name w:val="toc 2"/>
    <w:next w:val="Style_4"/>
    <w:link w:val="Style_6_ch"/>
    <w:uiPriority w:val="39"/>
    <w:pPr>
      <w:ind w:firstLine="0" w:left="200"/>
      <w:jc w:val="left"/>
    </w:pPr>
    <w:rPr>
      <w:rFonts w:ascii="XO Thames" w:hAnsi="XO Thames"/>
      <w:sz w:val="28"/>
    </w:rPr>
  </w:style>
  <w:style w:styleId="Style_6_ch" w:type="character">
    <w:name w:val="toc 2"/>
    <w:link w:val="Style_6"/>
    <w:rPr>
      <w:rFonts w:ascii="XO Thames" w:hAnsi="XO Thames"/>
      <w:sz w:val="28"/>
    </w:rPr>
  </w:style>
  <w:style w:styleId="Style_7" w:type="paragraph">
    <w:name w:val="toc 4"/>
    <w:next w:val="Style_4"/>
    <w:link w:val="Style_7_ch"/>
    <w:uiPriority w:val="39"/>
    <w:pPr>
      <w:ind w:firstLine="0" w:left="600"/>
      <w:jc w:val="left"/>
    </w:pPr>
    <w:rPr>
      <w:rFonts w:ascii="XO Thames" w:hAnsi="XO Thames"/>
      <w:sz w:val="28"/>
    </w:rPr>
  </w:style>
  <w:style w:styleId="Style_7_ch" w:type="character">
    <w:name w:val="toc 4"/>
    <w:link w:val="Style_7"/>
    <w:rPr>
      <w:rFonts w:ascii="XO Thames" w:hAnsi="XO Thames"/>
      <w:sz w:val="28"/>
    </w:rPr>
  </w:style>
  <w:style w:styleId="Style_8" w:type="paragraph">
    <w:name w:val="toc 6"/>
    <w:next w:val="Style_4"/>
    <w:link w:val="Style_8_ch"/>
    <w:uiPriority w:val="39"/>
    <w:pPr>
      <w:ind w:firstLine="0" w:left="1000"/>
      <w:jc w:val="left"/>
    </w:pPr>
    <w:rPr>
      <w:rFonts w:ascii="XO Thames" w:hAnsi="XO Thames"/>
      <w:sz w:val="28"/>
    </w:rPr>
  </w:style>
  <w:style w:styleId="Style_8_ch" w:type="character">
    <w:name w:val="toc 6"/>
    <w:link w:val="Style_8"/>
    <w:rPr>
      <w:rFonts w:ascii="XO Thames" w:hAnsi="XO Thames"/>
      <w:sz w:val="28"/>
    </w:rPr>
  </w:style>
  <w:style w:styleId="Style_9" w:type="paragraph">
    <w:name w:val="toc 7"/>
    <w:next w:val="Style_4"/>
    <w:link w:val="Style_9_ch"/>
    <w:uiPriority w:val="39"/>
    <w:pPr>
      <w:ind w:firstLine="0" w:left="1200"/>
      <w:jc w:val="left"/>
    </w:pPr>
    <w:rPr>
      <w:rFonts w:ascii="XO Thames" w:hAnsi="XO Thames"/>
      <w:sz w:val="28"/>
    </w:rPr>
  </w:style>
  <w:style w:styleId="Style_9_ch" w:type="character">
    <w:name w:val="toc 7"/>
    <w:link w:val="Style_9"/>
    <w:rPr>
      <w:rFonts w:ascii="XO Thames" w:hAnsi="XO Thames"/>
      <w:sz w:val="28"/>
    </w:rPr>
  </w:style>
  <w:style w:styleId="Style_10" w:type="paragraph">
    <w:name w:val="heading 3"/>
    <w:next w:val="Style_4"/>
    <w:link w:val="Style_10_ch"/>
    <w:uiPriority w:val="9"/>
    <w:qFormat/>
    <w:pPr>
      <w:spacing w:after="120" w:before="120"/>
      <w:ind/>
      <w:jc w:val="both"/>
      <w:outlineLvl w:val="2"/>
    </w:pPr>
    <w:rPr>
      <w:rFonts w:ascii="XO Thames" w:hAnsi="XO Thames"/>
      <w:b w:val="1"/>
      <w:sz w:val="26"/>
    </w:rPr>
  </w:style>
  <w:style w:styleId="Style_10_ch" w:type="character">
    <w:name w:val="heading 3"/>
    <w:link w:val="Style_10"/>
    <w:rPr>
      <w:rFonts w:ascii="XO Thames" w:hAnsi="XO Thames"/>
      <w:b w:val="1"/>
      <w:sz w:val="26"/>
    </w:rPr>
  </w:style>
  <w:style w:styleId="Style_11" w:type="paragraph">
    <w:name w:val="Default Paragraph Font"/>
    <w:link w:val="Style_11_ch"/>
  </w:style>
  <w:style w:styleId="Style_11_ch" w:type="character">
    <w:name w:val="Default Paragraph Font"/>
    <w:link w:val="Style_11"/>
  </w:style>
  <w:style w:styleId="Style_3" w:type="paragraph">
    <w:name w:val="List Paragraph"/>
    <w:basedOn w:val="Style_4"/>
    <w:link w:val="Style_3_ch"/>
    <w:pPr>
      <w:spacing w:after="0" w:line="240" w:lineRule="auto"/>
      <w:ind w:firstLine="0" w:left="720"/>
      <w:contextualSpacing w:val="1"/>
    </w:pPr>
    <w:rPr>
      <w:rFonts w:ascii="Arial" w:hAnsi="Arial"/>
      <w:sz w:val="24"/>
    </w:rPr>
  </w:style>
  <w:style w:styleId="Style_3_ch" w:type="character">
    <w:name w:val="List Paragraph"/>
    <w:basedOn w:val="Style_4_ch"/>
    <w:link w:val="Style_3"/>
    <w:rPr>
      <w:rFonts w:ascii="Arial" w:hAnsi="Arial"/>
      <w:sz w:val="24"/>
    </w:rPr>
  </w:style>
  <w:style w:styleId="Style_12" w:type="paragraph">
    <w:name w:val="toc 3"/>
    <w:next w:val="Style_4"/>
    <w:link w:val="Style_12_ch"/>
    <w:uiPriority w:val="39"/>
    <w:pPr>
      <w:ind w:firstLine="0" w:left="400"/>
      <w:jc w:val="left"/>
    </w:pPr>
    <w:rPr>
      <w:rFonts w:ascii="XO Thames" w:hAnsi="XO Thames"/>
      <w:sz w:val="28"/>
    </w:rPr>
  </w:style>
  <w:style w:styleId="Style_12_ch" w:type="character">
    <w:name w:val="toc 3"/>
    <w:link w:val="Style_12"/>
    <w:rPr>
      <w:rFonts w:ascii="XO Thames" w:hAnsi="XO Thames"/>
      <w:sz w:val="28"/>
    </w:rPr>
  </w:style>
  <w:style w:styleId="Style_13" w:type="paragraph">
    <w:name w:val="heading 5"/>
    <w:next w:val="Style_4"/>
    <w:link w:val="Style_13_ch"/>
    <w:uiPriority w:val="9"/>
    <w:qFormat/>
    <w:pPr>
      <w:spacing w:after="120" w:before="120"/>
      <w:ind/>
      <w:jc w:val="both"/>
      <w:outlineLvl w:val="4"/>
    </w:pPr>
    <w:rPr>
      <w:rFonts w:ascii="XO Thames" w:hAnsi="XO Thames"/>
      <w:b w:val="1"/>
      <w:sz w:val="22"/>
    </w:rPr>
  </w:style>
  <w:style w:styleId="Style_13_ch" w:type="character">
    <w:name w:val="heading 5"/>
    <w:link w:val="Style_13"/>
    <w:rPr>
      <w:rFonts w:ascii="XO Thames" w:hAnsi="XO Thames"/>
      <w:b w:val="1"/>
      <w:sz w:val="22"/>
    </w:rPr>
  </w:style>
  <w:style w:styleId="Style_14" w:type="paragraph">
    <w:name w:val="heading 1"/>
    <w:basedOn w:val="Style_4"/>
    <w:next w:val="Style_4"/>
    <w:link w:val="Style_14_ch"/>
    <w:uiPriority w:val="9"/>
    <w:qFormat/>
    <w:pPr>
      <w:keepNext w:val="1"/>
      <w:spacing w:after="60" w:before="240" w:line="240" w:lineRule="auto"/>
      <w:ind/>
      <w:outlineLvl w:val="0"/>
    </w:pPr>
    <w:rPr>
      <w:rFonts w:ascii="HelvCondenced" w:hAnsi="HelvCondenced"/>
      <w:b w:val="1"/>
      <w:sz w:val="28"/>
    </w:rPr>
  </w:style>
  <w:style w:styleId="Style_14_ch" w:type="character">
    <w:name w:val="heading 1"/>
    <w:basedOn w:val="Style_4_ch"/>
    <w:link w:val="Style_14"/>
    <w:rPr>
      <w:rFonts w:ascii="HelvCondenced" w:hAnsi="HelvCondenced"/>
      <w:b w:val="1"/>
      <w:sz w:val="28"/>
    </w:rPr>
  </w:style>
  <w:style w:styleId="Style_15" w:type="paragraph">
    <w:name w:val="Hyperlink"/>
    <w:link w:val="Style_15_ch"/>
    <w:rPr>
      <w:color w:val="0000FF"/>
      <w:u w:val="single"/>
    </w:rPr>
  </w:style>
  <w:style w:styleId="Style_15_ch" w:type="character">
    <w:name w:val="Hyperlink"/>
    <w:link w:val="Style_15"/>
    <w:rPr>
      <w:color w:val="0000FF"/>
      <w:u w:val="single"/>
    </w:rPr>
  </w:style>
  <w:style w:styleId="Style_16" w:type="paragraph">
    <w:name w:val="Footnote"/>
    <w:link w:val="Style_16_ch"/>
    <w:pPr>
      <w:ind w:firstLine="851" w:left="0"/>
      <w:jc w:val="both"/>
    </w:pPr>
    <w:rPr>
      <w:rFonts w:ascii="XO Thames" w:hAnsi="XO Thames"/>
      <w:sz w:val="22"/>
    </w:rPr>
  </w:style>
  <w:style w:styleId="Style_16_ch" w:type="character">
    <w:name w:val="Footnote"/>
    <w:link w:val="Style_16"/>
    <w:rPr>
      <w:rFonts w:ascii="XO Thames" w:hAnsi="XO Thames"/>
      <w:sz w:val="22"/>
    </w:rPr>
  </w:style>
  <w:style w:styleId="Style_17" w:type="paragraph">
    <w:name w:val="toc 1"/>
    <w:next w:val="Style_4"/>
    <w:link w:val="Style_17_ch"/>
    <w:uiPriority w:val="39"/>
    <w:pPr>
      <w:ind w:firstLine="0" w:left="0"/>
      <w:jc w:val="left"/>
    </w:pPr>
    <w:rPr>
      <w:rFonts w:ascii="XO Thames" w:hAnsi="XO Thames"/>
      <w:b w:val="1"/>
      <w:sz w:val="28"/>
    </w:rPr>
  </w:style>
  <w:style w:styleId="Style_17_ch" w:type="character">
    <w:name w:val="toc 1"/>
    <w:link w:val="Style_17"/>
    <w:rPr>
      <w:rFonts w:ascii="XO Thames" w:hAnsi="XO Thames"/>
      <w:b w:val="1"/>
      <w:sz w:val="28"/>
    </w:rPr>
  </w:style>
  <w:style w:styleId="Style_18" w:type="paragraph">
    <w:name w:val="annotation text"/>
    <w:basedOn w:val="Style_4"/>
    <w:link w:val="Style_18_ch"/>
    <w:rPr>
      <w:sz w:val="20"/>
    </w:rPr>
  </w:style>
  <w:style w:styleId="Style_18_ch" w:type="character">
    <w:name w:val="annotation text"/>
    <w:basedOn w:val="Style_4_ch"/>
    <w:link w:val="Style_18"/>
    <w:rPr>
      <w:sz w:val="20"/>
    </w:rPr>
  </w:style>
  <w:style w:styleId="Style_19" w:type="paragraph">
    <w:name w:val="Header and Footer"/>
    <w:link w:val="Style_19_ch"/>
    <w:pPr>
      <w:spacing w:line="240" w:lineRule="auto"/>
      <w:ind/>
      <w:jc w:val="both"/>
    </w:pPr>
    <w:rPr>
      <w:rFonts w:ascii="XO Thames" w:hAnsi="XO Thames"/>
      <w:sz w:val="20"/>
    </w:rPr>
  </w:style>
  <w:style w:styleId="Style_19_ch" w:type="character">
    <w:name w:val="Header and Footer"/>
    <w:link w:val="Style_19"/>
    <w:rPr>
      <w:rFonts w:ascii="XO Thames" w:hAnsi="XO Thames"/>
      <w:sz w:val="20"/>
    </w:rPr>
  </w:style>
  <w:style w:styleId="Style_20" w:type="paragraph">
    <w:name w:val="toc 9"/>
    <w:next w:val="Style_4"/>
    <w:link w:val="Style_20_ch"/>
    <w:uiPriority w:val="39"/>
    <w:pPr>
      <w:ind w:firstLine="0" w:left="1600"/>
      <w:jc w:val="left"/>
    </w:pPr>
    <w:rPr>
      <w:rFonts w:ascii="XO Thames" w:hAnsi="XO Thames"/>
      <w:sz w:val="28"/>
    </w:rPr>
  </w:style>
  <w:style w:styleId="Style_20_ch" w:type="character">
    <w:name w:val="toc 9"/>
    <w:link w:val="Style_20"/>
    <w:rPr>
      <w:rFonts w:ascii="XO Thames" w:hAnsi="XO Thames"/>
      <w:sz w:val="28"/>
    </w:rPr>
  </w:style>
  <w:style w:styleId="Style_21" w:type="paragraph">
    <w:name w:val="annotation subject"/>
    <w:basedOn w:val="Style_18"/>
    <w:next w:val="Style_18"/>
    <w:link w:val="Style_21_ch"/>
    <w:rPr>
      <w:b w:val="1"/>
    </w:rPr>
  </w:style>
  <w:style w:styleId="Style_21_ch" w:type="character">
    <w:name w:val="annotation subject"/>
    <w:basedOn w:val="Style_18_ch"/>
    <w:link w:val="Style_21"/>
    <w:rPr>
      <w:b w:val="1"/>
    </w:rPr>
  </w:style>
  <w:style w:styleId="Style_22" w:type="paragraph">
    <w:name w:val="toc 8"/>
    <w:next w:val="Style_4"/>
    <w:link w:val="Style_22_ch"/>
    <w:uiPriority w:val="39"/>
    <w:pPr>
      <w:ind w:firstLine="0" w:left="1400"/>
      <w:jc w:val="left"/>
    </w:pPr>
    <w:rPr>
      <w:rFonts w:ascii="XO Thames" w:hAnsi="XO Thames"/>
      <w:sz w:val="28"/>
    </w:rPr>
  </w:style>
  <w:style w:styleId="Style_22_ch" w:type="character">
    <w:name w:val="toc 8"/>
    <w:link w:val="Style_22"/>
    <w:rPr>
      <w:rFonts w:ascii="XO Thames" w:hAnsi="XO Thames"/>
      <w:sz w:val="28"/>
    </w:rPr>
  </w:style>
  <w:style w:styleId="Style_2" w:type="paragraph">
    <w:name w:val="okpd_span"/>
    <w:link w:val="Style_2_ch"/>
  </w:style>
  <w:style w:styleId="Style_2_ch" w:type="character">
    <w:name w:val="okpd_span"/>
    <w:link w:val="Style_2"/>
  </w:style>
  <w:style w:styleId="Style_23" w:type="paragraph">
    <w:name w:val="toc 5"/>
    <w:next w:val="Style_4"/>
    <w:link w:val="Style_23_ch"/>
    <w:uiPriority w:val="39"/>
    <w:pPr>
      <w:ind w:firstLine="0" w:left="800"/>
      <w:jc w:val="left"/>
    </w:pPr>
    <w:rPr>
      <w:rFonts w:ascii="XO Thames" w:hAnsi="XO Thames"/>
      <w:sz w:val="28"/>
    </w:rPr>
  </w:style>
  <w:style w:styleId="Style_23_ch" w:type="character">
    <w:name w:val="toc 5"/>
    <w:link w:val="Style_23"/>
    <w:rPr>
      <w:rFonts w:ascii="XO Thames" w:hAnsi="XO Thames"/>
      <w:sz w:val="28"/>
    </w:rPr>
  </w:style>
  <w:style w:styleId="Style_24" w:type="paragraph">
    <w:name w:val="Body Text"/>
    <w:basedOn w:val="Style_4"/>
    <w:link w:val="Style_24_ch"/>
    <w:pPr>
      <w:spacing w:after="0" w:line="240" w:lineRule="auto"/>
      <w:ind/>
      <w:jc w:val="both"/>
    </w:pPr>
    <w:rPr>
      <w:rFonts w:ascii="Arial" w:hAnsi="Arial"/>
      <w:sz w:val="26"/>
    </w:rPr>
  </w:style>
  <w:style w:styleId="Style_24_ch" w:type="character">
    <w:name w:val="Body Text"/>
    <w:basedOn w:val="Style_4_ch"/>
    <w:link w:val="Style_24"/>
    <w:rPr>
      <w:rFonts w:ascii="Arial" w:hAnsi="Arial"/>
      <w:sz w:val="26"/>
    </w:rPr>
  </w:style>
  <w:style w:styleId="Style_25" w:type="paragraph">
    <w:name w:val="Subtitle"/>
    <w:next w:val="Style_4"/>
    <w:link w:val="Style_25_ch"/>
    <w:uiPriority w:val="11"/>
    <w:qFormat/>
    <w:pPr>
      <w:ind/>
      <w:jc w:val="both"/>
    </w:pPr>
    <w:rPr>
      <w:rFonts w:ascii="XO Thames" w:hAnsi="XO Thames"/>
      <w:i w:val="1"/>
      <w:sz w:val="24"/>
    </w:rPr>
  </w:style>
  <w:style w:styleId="Style_25_ch" w:type="character">
    <w:name w:val="Subtitle"/>
    <w:link w:val="Style_25"/>
    <w:rPr>
      <w:rFonts w:ascii="XO Thames" w:hAnsi="XO Thames"/>
      <w:i w:val="1"/>
      <w:sz w:val="24"/>
    </w:rPr>
  </w:style>
  <w:style w:styleId="Style_26" w:type="paragraph">
    <w:name w:val="highlight"/>
    <w:link w:val="Style_26_ch"/>
  </w:style>
  <w:style w:styleId="Style_26_ch" w:type="character">
    <w:name w:val="highlight"/>
    <w:link w:val="Style_26"/>
  </w:style>
  <w:style w:styleId="Style_27" w:type="paragraph">
    <w:name w:val="Title"/>
    <w:basedOn w:val="Style_4"/>
    <w:next w:val="Style_4"/>
    <w:link w:val="Style_27_ch"/>
    <w:uiPriority w:val="10"/>
    <w:qFormat/>
    <w:pPr>
      <w:spacing w:after="60" w:before="240" w:line="240" w:lineRule="auto"/>
      <w:ind/>
      <w:jc w:val="center"/>
      <w:outlineLvl w:val="0"/>
    </w:pPr>
    <w:rPr>
      <w:rFonts w:ascii="Cambria" w:hAnsi="Cambria"/>
      <w:b w:val="1"/>
      <w:color w:val="333333"/>
      <w:sz w:val="32"/>
    </w:rPr>
  </w:style>
  <w:style w:styleId="Style_27_ch" w:type="character">
    <w:name w:val="Title"/>
    <w:basedOn w:val="Style_4_ch"/>
    <w:link w:val="Style_27"/>
    <w:rPr>
      <w:rFonts w:ascii="Cambria" w:hAnsi="Cambria"/>
      <w:b w:val="1"/>
      <w:color w:val="333333"/>
      <w:sz w:val="32"/>
    </w:rPr>
  </w:style>
  <w:style w:styleId="Style_28" w:type="paragraph">
    <w:name w:val="heading 4"/>
    <w:next w:val="Style_4"/>
    <w:link w:val="Style_28_ch"/>
    <w:uiPriority w:val="9"/>
    <w:qFormat/>
    <w:pPr>
      <w:spacing w:after="120" w:before="120"/>
      <w:ind/>
      <w:jc w:val="both"/>
      <w:outlineLvl w:val="3"/>
    </w:pPr>
    <w:rPr>
      <w:rFonts w:ascii="XO Thames" w:hAnsi="XO Thames"/>
      <w:b w:val="1"/>
      <w:sz w:val="24"/>
    </w:rPr>
  </w:style>
  <w:style w:styleId="Style_28_ch" w:type="character">
    <w:name w:val="heading 4"/>
    <w:link w:val="Style_28"/>
    <w:rPr>
      <w:rFonts w:ascii="XO Thames" w:hAnsi="XO Thames"/>
      <w:b w:val="1"/>
      <w:sz w:val="24"/>
    </w:rPr>
  </w:style>
  <w:style w:styleId="Style_29" w:type="paragraph">
    <w:name w:val="No Spacing"/>
    <w:link w:val="Style_29_ch"/>
    <w:rPr>
      <w:sz w:val="22"/>
    </w:rPr>
  </w:style>
  <w:style w:styleId="Style_29_ch" w:type="character">
    <w:name w:val="No Spacing"/>
    <w:link w:val="Style_29"/>
    <w:rPr>
      <w:sz w:val="22"/>
    </w:rPr>
  </w:style>
  <w:style w:styleId="Style_30" w:type="paragraph">
    <w:name w:val="heading 2"/>
    <w:next w:val="Style_4"/>
    <w:link w:val="Style_30_ch"/>
    <w:uiPriority w:val="9"/>
    <w:qFormat/>
    <w:pPr>
      <w:spacing w:after="120" w:before="120"/>
      <w:ind/>
      <w:jc w:val="both"/>
      <w:outlineLvl w:val="1"/>
    </w:pPr>
    <w:rPr>
      <w:rFonts w:ascii="XO Thames" w:hAnsi="XO Thames"/>
      <w:b w:val="1"/>
      <w:sz w:val="28"/>
    </w:rPr>
  </w:style>
  <w:style w:styleId="Style_30_ch" w:type="character">
    <w:name w:val="heading 2"/>
    <w:link w:val="Style_30"/>
    <w:rPr>
      <w:rFonts w:ascii="XO Thames" w:hAnsi="XO Thames"/>
      <w:b w:val="1"/>
      <w:sz w:val="28"/>
    </w:rPr>
  </w:style>
  <w:style w:default="1" w:styleId="Style_1" w:type="table">
    <w:name w:val="Normal Table"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no" ?>
<Relationships xmlns="http://schemas.openxmlformats.org/package/2006/relationships">
  <Relationship Id="rId7" Target="numbering.xml" Type="http://schemas.openxmlformats.org/officeDocument/2006/relationships/numbering"/>
  <Relationship Id="rId6" Target="theme/theme1.xml" Type="http://schemas.openxmlformats.org/officeDocument/2006/relationships/theme"/>
  <Relationship Id="rId5" Target="webSettings.xml" Type="http://schemas.openxmlformats.org/officeDocument/2006/relationships/webSettings"/>
  <Relationship Id="rId4" Target="stylesWithEffects.xml" Type="http://schemas.microsoft.com/office/2007/relationships/stylesWithEffects"/>
  <Relationship Id="rId3" Target="styles.xml" Type="http://schemas.openxmlformats.org/officeDocument/2006/relationships/styles"/>
  <Relationship Id="rId2" Target="settings.xml" Type="http://schemas.openxmlformats.org/officeDocument/2006/relationships/settings"/>
  <Relationship Id="rId1" Target="fontTable.xml" Type="http://schemas.openxmlformats.org/officeDocument/2006/relationships/fontTable"/>
</Relationships>

</file>

<file path=word/theme/theme1.xml><?xml version="1.0" encoding="utf-8"?>
<a:theme xmlns:a="http://schemas.openxmlformats.org/drawingml/2006/main" xmlns:a15="http://schemas.microsoft.com/office/drawing/2012/main" xmlns:asvg="http://schemas.microsoft.com/office/drawing/2016/SVG/main" xmlns:c="http://schemas.openxmlformats.org/drawingml/2006/chart" xmlns:co="http://ncloudtech.com" xmlns:co-ooxml="http://ncloudtech.com/ooxml" xmlns:m="http://schemas.openxmlformats.org/officeDocument/2006/math" xmlns:mc="http://schemas.openxmlformats.org/markup-compatibility/2006" xmlns:o="urn:schemas-microsoft-com:office:office" xmlns:p="http://schemas.openxmlformats.org/presentationml/2006/main" xmlns:pic="http://schemas.openxmlformats.org/drawingml/2006/picture" xmlns:r="http://schemas.openxmlformats.org/officeDocument/2006/relationships" xmlns:s="http://schemas.openxmlformats.org/officeDocument/2006/sharedTypes" xmlns:sl="http://schemas.openxmlformats.org/schemaLibrary/2006/main" xmlns:v="urn:schemas-microsoft-com:vml" xmlns:w="http://schemas.openxmlformats.org/wordprocessingml/2006/main" xmlns:w14="http://schemas.microsoft.com/office/word/2010/wordml" xmlns:w15="http://schemas.microsoft.com/office/word/2012/wordml" xmlns:wp="http://schemas.openxmlformats.org/drawingml/2006/wordprocessingDrawing" xmlns:wpg="http://schemas.microsoft.com/office/word/2010/wordprocessingGroup" xmlns:wps="http://schemas.microsoft.com/office/word/2010/wordprocessingShape" xmlns:x="urn:schemas-microsoft-com:office:excel" xmlns:x14="http://schemas.microsoft.com/office/spreadsheetml/2009/9/main" xmlns:xdr="http://schemas.openxmlformats.org/drawingml/2006/spreadsheetDrawing" xmlns:xm="http://schemas.microsoft.com/office/excel/2006/main" name="Office Theme">
  <a:themeElements>
    <a:clrScheme name="Office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XO Thames"/>
        <a:ea typeface=""/>
        <a:cs typeface=""/>
      </a:majorFont>
      <a:minorFont>
        <a:latin typeface="XO Thames"/>
        <a:ea typeface=""/>
        <a:cs typeface=""/>
      </a:minorFont>
    </a:fontScheme>
    <a:fmtScheme name="Office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</a:gradFill>
      </a:fillStyleLst>
      <a:lnStyleLst>
        <a:ln>
          <a:solidFill>
            <a:schemeClr val="phClr">
              <a:shade val="95000"/>
              <a:satMod val="105000"/>
            </a:schemeClr>
          </a:solidFill>
        </a:ln>
        <a:ln>
          <a:solidFill>
            <a:schemeClr val="phClr"/>
          </a:solidFill>
        </a:ln>
        <a:ln>
          <a:solidFill>
            <a:schemeClr val="phClr"/>
          </a:solidFill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</a:gradFill>
      </a:bgFillStyleLst>
    </a:fmtScheme>
  </a:themeElements>
</a:theme>
</file>

<file path=docProps/app.xml><?xml version="1.0" encoding="utf-8"?>
<Properties xmlns="http://schemas.openxmlformats.org/officeDocument/2006/extended-properties">
  <Template>Normal.dotm</Template>
  <TotalTime>0</TotalTime>
  <DocSecurity>0</DocSecurity>
  <ScaleCrop>false</ScaleCrop>
  <Application>MyOffice-CoreFramework-Windows/25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modified xsi:type="dcterms:W3CDTF">2026-06-29T13:08:58Z</dcterms:modified>
</cp:coreProperties>
</file>