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3FE" w:rsidRPr="00A87531" w:rsidRDefault="001333FE" w:rsidP="001333FE">
      <w:pPr>
        <w:pStyle w:val="ConsPlusNormal"/>
        <w:jc w:val="right"/>
        <w:rPr>
          <w:rFonts w:ascii="Times New Roman" w:hAnsi="Times New Roman" w:cs="Times New Roman"/>
          <w:b/>
          <w:i/>
          <w:color w:val="0000FF"/>
          <w:sz w:val="23"/>
          <w:szCs w:val="23"/>
        </w:rPr>
      </w:pPr>
      <w:bookmarkStart w:id="0" w:name="P1418"/>
      <w:bookmarkEnd w:id="0"/>
      <w:r w:rsidRPr="00A87531">
        <w:rPr>
          <w:rFonts w:ascii="Times New Roman" w:hAnsi="Times New Roman" w:cs="Times New Roman"/>
          <w:b/>
          <w:i/>
          <w:color w:val="0000FF"/>
          <w:sz w:val="23"/>
          <w:szCs w:val="23"/>
        </w:rPr>
        <w:t>Приложение к закупочной сессии ЕАТ</w:t>
      </w:r>
    </w:p>
    <w:p w:rsidR="001333FE" w:rsidRPr="00A87531" w:rsidRDefault="001333FE" w:rsidP="001333FE">
      <w:pPr>
        <w:pStyle w:val="ConsPlusNormal"/>
        <w:jc w:val="right"/>
        <w:rPr>
          <w:rFonts w:ascii="Times New Roman" w:hAnsi="Times New Roman" w:cs="Times New Roman"/>
          <w:b/>
          <w:i/>
          <w:color w:val="0000FF"/>
          <w:sz w:val="23"/>
          <w:szCs w:val="23"/>
        </w:rPr>
      </w:pPr>
      <w:r w:rsidRPr="00A87531">
        <w:rPr>
          <w:rFonts w:ascii="Times New Roman" w:hAnsi="Times New Roman" w:cs="Times New Roman"/>
          <w:b/>
          <w:i/>
          <w:color w:val="0000FF"/>
          <w:sz w:val="23"/>
          <w:szCs w:val="23"/>
        </w:rPr>
        <w:t xml:space="preserve"> «Поставка </w:t>
      </w:r>
      <w:r w:rsidR="00F87D53" w:rsidRPr="00A87531">
        <w:rPr>
          <w:rFonts w:ascii="Times New Roman" w:hAnsi="Times New Roman" w:cs="Times New Roman"/>
          <w:b/>
          <w:i/>
          <w:color w:val="0000FF"/>
          <w:sz w:val="23"/>
          <w:szCs w:val="23"/>
        </w:rPr>
        <w:t>товара</w:t>
      </w:r>
      <w:r w:rsidRPr="00A87531">
        <w:rPr>
          <w:rFonts w:ascii="Times New Roman" w:hAnsi="Times New Roman" w:cs="Times New Roman"/>
          <w:b/>
          <w:i/>
          <w:color w:val="0000FF"/>
          <w:sz w:val="23"/>
          <w:szCs w:val="23"/>
        </w:rPr>
        <w:t xml:space="preserve">» </w:t>
      </w:r>
    </w:p>
    <w:p w:rsidR="00976A38" w:rsidRPr="00A87531" w:rsidRDefault="00976A38" w:rsidP="00E236CE">
      <w:pPr>
        <w:pStyle w:val="ConsPlusNormal"/>
        <w:jc w:val="center"/>
        <w:rPr>
          <w:rFonts w:ascii="Times New Roman" w:hAnsi="Times New Roman" w:cs="Times New Roman"/>
          <w:b/>
          <w:sz w:val="23"/>
          <w:szCs w:val="23"/>
        </w:rPr>
      </w:pPr>
    </w:p>
    <w:p w:rsidR="00B60046" w:rsidRPr="00A87531" w:rsidRDefault="00976A38" w:rsidP="00E236CE">
      <w:pPr>
        <w:pStyle w:val="ConsPlusNormal"/>
        <w:jc w:val="center"/>
        <w:rPr>
          <w:rFonts w:ascii="Times New Roman" w:hAnsi="Times New Roman" w:cs="Times New Roman"/>
          <w:b/>
          <w:sz w:val="23"/>
          <w:szCs w:val="23"/>
        </w:rPr>
      </w:pPr>
      <w:r w:rsidRPr="00A87531">
        <w:rPr>
          <w:rFonts w:ascii="Times New Roman" w:hAnsi="Times New Roman" w:cs="Times New Roman"/>
          <w:b/>
          <w:sz w:val="23"/>
          <w:szCs w:val="23"/>
        </w:rPr>
        <w:t>КОНТРАКТ</w:t>
      </w:r>
      <w:r w:rsidRPr="00A87531">
        <w:rPr>
          <w:rFonts w:ascii="Times New Roman" w:hAnsi="Times New Roman" w:cs="Times New Roman"/>
          <w:b/>
          <w:color w:val="0000FF"/>
          <w:sz w:val="23"/>
          <w:szCs w:val="23"/>
        </w:rPr>
        <w:t>а</w:t>
      </w:r>
      <w:r w:rsidRPr="00A87531">
        <w:rPr>
          <w:rFonts w:ascii="Times New Roman" w:hAnsi="Times New Roman" w:cs="Times New Roman"/>
          <w:b/>
          <w:sz w:val="23"/>
          <w:szCs w:val="23"/>
        </w:rPr>
        <w:t xml:space="preserve">   </w:t>
      </w:r>
      <w:r w:rsidR="00B60046" w:rsidRPr="00A87531">
        <w:rPr>
          <w:rFonts w:ascii="Times New Roman" w:hAnsi="Times New Roman" w:cs="Times New Roman"/>
          <w:b/>
          <w:sz w:val="23"/>
          <w:szCs w:val="23"/>
        </w:rPr>
        <w:t xml:space="preserve">№ ___ </w:t>
      </w:r>
    </w:p>
    <w:p w:rsidR="00B60046" w:rsidRPr="00A87531" w:rsidRDefault="00B60046" w:rsidP="00E236CE">
      <w:pPr>
        <w:pStyle w:val="ConsPlusNormal"/>
        <w:ind w:firstLine="709"/>
        <w:jc w:val="right"/>
        <w:rPr>
          <w:rFonts w:ascii="Times New Roman" w:hAnsi="Times New Roman" w:cs="Times New Roman"/>
          <w:sz w:val="23"/>
          <w:szCs w:val="23"/>
        </w:rPr>
      </w:pPr>
    </w:p>
    <w:p w:rsidR="00B60046" w:rsidRPr="00A87531" w:rsidRDefault="00E236CE" w:rsidP="00E236CE">
      <w:pPr>
        <w:pStyle w:val="ConsPlusNormal"/>
        <w:jc w:val="both"/>
        <w:rPr>
          <w:rFonts w:ascii="Times New Roman" w:hAnsi="Times New Roman" w:cs="Times New Roman"/>
          <w:sz w:val="23"/>
          <w:szCs w:val="23"/>
        </w:rPr>
      </w:pPr>
      <w:r w:rsidRPr="00A87531">
        <w:rPr>
          <w:rFonts w:ascii="Times New Roman" w:hAnsi="Times New Roman" w:cs="Times New Roman"/>
          <w:sz w:val="23"/>
          <w:szCs w:val="23"/>
        </w:rPr>
        <w:t xml:space="preserve">г. Красноярск   </w:t>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t xml:space="preserve">__ _______ 20__ г. </w:t>
      </w:r>
      <w:r w:rsidRPr="00A87531">
        <w:rPr>
          <w:rFonts w:ascii="Times New Roman" w:hAnsi="Times New Roman" w:cs="Times New Roman"/>
          <w:sz w:val="23"/>
          <w:szCs w:val="23"/>
        </w:rPr>
        <w:tab/>
      </w:r>
    </w:p>
    <w:p w:rsidR="00B60046" w:rsidRPr="00A87531" w:rsidRDefault="00B60046" w:rsidP="00E236CE">
      <w:pPr>
        <w:pStyle w:val="ConsPlusNormal"/>
        <w:ind w:firstLine="709"/>
        <w:jc w:val="both"/>
        <w:rPr>
          <w:rFonts w:ascii="Times New Roman" w:hAnsi="Times New Roman" w:cs="Times New Roman"/>
          <w:sz w:val="23"/>
          <w:szCs w:val="23"/>
        </w:rPr>
      </w:pPr>
    </w:p>
    <w:p w:rsidR="00B60046" w:rsidRPr="00A87531" w:rsidRDefault="00B60046" w:rsidP="00E236CE">
      <w:pPr>
        <w:pStyle w:val="ConsPlusNormal"/>
        <w:ind w:firstLine="709"/>
        <w:jc w:val="both"/>
        <w:rPr>
          <w:rFonts w:ascii="Times New Roman" w:hAnsi="Times New Roman" w:cs="Times New Roman"/>
          <w:sz w:val="23"/>
          <w:szCs w:val="23"/>
        </w:rPr>
      </w:pPr>
      <w:r w:rsidRPr="00A87531">
        <w:rPr>
          <w:rFonts w:ascii="Times New Roman" w:hAnsi="Times New Roman" w:cs="Times New Roman"/>
          <w:sz w:val="23"/>
          <w:szCs w:val="23"/>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DA48FD" w:rsidRPr="00A87531">
        <w:rPr>
          <w:rFonts w:ascii="Times New Roman" w:hAnsi="Times New Roman" w:cs="Times New Roman"/>
          <w:sz w:val="23"/>
          <w:szCs w:val="23"/>
        </w:rPr>
        <w:t>Заказчик</w:t>
      </w:r>
      <w:r w:rsidRPr="00A87531">
        <w:rPr>
          <w:rFonts w:ascii="Times New Roman" w:hAnsi="Times New Roman" w:cs="Times New Roman"/>
          <w:sz w:val="23"/>
          <w:szCs w:val="23"/>
        </w:rPr>
        <w:t xml:space="preserve">», </w:t>
      </w:r>
      <w:r w:rsidRPr="00A87531">
        <w:rPr>
          <w:rFonts w:ascii="Times New Roman" w:hAnsi="Times New Roman" w:cs="Times New Roman"/>
          <w:bCs/>
          <w:sz w:val="23"/>
          <w:szCs w:val="23"/>
        </w:rPr>
        <w:t xml:space="preserve">в лице ___________, действующего на </w:t>
      </w:r>
      <w:r w:rsidRPr="00A87531">
        <w:rPr>
          <w:rFonts w:ascii="Times New Roman" w:hAnsi="Times New Roman" w:cs="Times New Roman"/>
          <w:sz w:val="23"/>
          <w:szCs w:val="23"/>
        </w:rPr>
        <w:t>основании __________, с одной стороны, и __________________, именуемый в дальнейшем «</w:t>
      </w:r>
      <w:r w:rsidR="00DA48FD" w:rsidRPr="00A87531">
        <w:rPr>
          <w:rFonts w:ascii="Times New Roman" w:hAnsi="Times New Roman" w:cs="Times New Roman"/>
          <w:sz w:val="23"/>
          <w:szCs w:val="23"/>
        </w:rPr>
        <w:t>Поставщик</w:t>
      </w:r>
      <w:r w:rsidRPr="00A87531">
        <w:rPr>
          <w:rFonts w:ascii="Times New Roman" w:hAnsi="Times New Roman" w:cs="Times New Roman"/>
          <w:sz w:val="23"/>
          <w:szCs w:val="23"/>
        </w:rPr>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rsidR="00B60046" w:rsidRPr="00A87531" w:rsidRDefault="00B60046" w:rsidP="00E236CE">
      <w:pPr>
        <w:pStyle w:val="ConsPlusNormal"/>
        <w:ind w:firstLine="709"/>
        <w:jc w:val="both"/>
        <w:rPr>
          <w:rFonts w:ascii="Times New Roman" w:hAnsi="Times New Roman" w:cs="Times New Roman"/>
          <w:sz w:val="23"/>
          <w:szCs w:val="23"/>
        </w:rPr>
      </w:pPr>
    </w:p>
    <w:p w:rsidR="007F5B54" w:rsidRPr="00A87531" w:rsidRDefault="007F5B54" w:rsidP="00E236CE">
      <w:pPr>
        <w:widowControl w:val="0"/>
        <w:spacing w:after="0" w:line="240" w:lineRule="auto"/>
        <w:ind w:firstLine="709"/>
        <w:jc w:val="center"/>
        <w:rPr>
          <w:rFonts w:ascii="Times New Roman" w:hAnsi="Times New Roman"/>
          <w:b/>
          <w:sz w:val="23"/>
          <w:szCs w:val="23"/>
        </w:rPr>
      </w:pPr>
    </w:p>
    <w:p w:rsidR="007F5B54" w:rsidRPr="00A87531" w:rsidRDefault="007F5B54" w:rsidP="00E236CE">
      <w:pPr>
        <w:widowControl w:val="0"/>
        <w:spacing w:after="0" w:line="240" w:lineRule="auto"/>
        <w:ind w:firstLine="709"/>
        <w:jc w:val="center"/>
        <w:rPr>
          <w:rFonts w:ascii="Times New Roman" w:hAnsi="Times New Roman"/>
          <w:b/>
          <w:sz w:val="23"/>
          <w:szCs w:val="23"/>
        </w:rPr>
      </w:pPr>
      <w:r w:rsidRPr="00A87531">
        <w:rPr>
          <w:rFonts w:ascii="Times New Roman" w:hAnsi="Times New Roman"/>
          <w:b/>
          <w:sz w:val="23"/>
          <w:szCs w:val="23"/>
        </w:rPr>
        <w:t>1. ОБЪЕКТ ЗАКУПКИ (ПРЕДМЕТ КОНТРАКТА)</w:t>
      </w:r>
    </w:p>
    <w:p w:rsidR="007F5B54" w:rsidRPr="00A87531" w:rsidRDefault="007F5B54" w:rsidP="00E236CE">
      <w:pPr>
        <w:widowControl w:val="0"/>
        <w:spacing w:after="0" w:line="240" w:lineRule="auto"/>
        <w:ind w:firstLine="709"/>
        <w:jc w:val="both"/>
        <w:rPr>
          <w:rFonts w:ascii="Times New Roman" w:hAnsi="Times New Roman"/>
          <w:sz w:val="23"/>
          <w:szCs w:val="23"/>
        </w:rPr>
      </w:pPr>
      <w:r w:rsidRPr="00A87531">
        <w:rPr>
          <w:rFonts w:ascii="Times New Roman" w:hAnsi="Times New Roman"/>
          <w:sz w:val="23"/>
          <w:szCs w:val="23"/>
        </w:rPr>
        <w:t xml:space="preserve">1.1. </w:t>
      </w:r>
      <w:r w:rsidR="001333FE" w:rsidRPr="00A87531">
        <w:rPr>
          <w:rFonts w:ascii="Times New Roman" w:hAnsi="Times New Roman"/>
          <w:sz w:val="23"/>
          <w:szCs w:val="23"/>
        </w:rPr>
        <w:t xml:space="preserve">Предметом Контракта является </w:t>
      </w:r>
      <w:r w:rsidR="001333FE" w:rsidRPr="00A87531">
        <w:rPr>
          <w:rFonts w:ascii="Times New Roman" w:hAnsi="Times New Roman"/>
          <w:b/>
          <w:sz w:val="23"/>
          <w:szCs w:val="23"/>
        </w:rPr>
        <w:t xml:space="preserve">поставка </w:t>
      </w:r>
      <w:r w:rsidR="00F87D53" w:rsidRPr="00A87531">
        <w:rPr>
          <w:rFonts w:ascii="Times New Roman" w:hAnsi="Times New Roman"/>
          <w:b/>
          <w:sz w:val="23"/>
          <w:szCs w:val="23"/>
        </w:rPr>
        <w:t>товара</w:t>
      </w:r>
      <w:r w:rsidR="001333FE" w:rsidRPr="00A87531">
        <w:rPr>
          <w:rFonts w:ascii="Times New Roman" w:hAnsi="Times New Roman"/>
          <w:sz w:val="23"/>
          <w:szCs w:val="23"/>
        </w:rPr>
        <w:t xml:space="preserve"> </w:t>
      </w:r>
      <w:r w:rsidR="000A69FE" w:rsidRPr="00A87531">
        <w:rPr>
          <w:rFonts w:ascii="Times New Roman" w:hAnsi="Times New Roman"/>
          <w:b/>
          <w:sz w:val="23"/>
          <w:szCs w:val="23"/>
        </w:rPr>
        <w:t>(</w:t>
      </w:r>
      <w:r w:rsidR="002E6A4F">
        <w:rPr>
          <w:rFonts w:ascii="Times New Roman" w:hAnsi="Times New Roman"/>
          <w:b/>
          <w:sz w:val="23"/>
          <w:szCs w:val="23"/>
        </w:rPr>
        <w:t xml:space="preserve">хозяйственные </w:t>
      </w:r>
      <w:r w:rsidR="00CD5A42">
        <w:rPr>
          <w:rFonts w:ascii="Times New Roman" w:hAnsi="Times New Roman"/>
          <w:b/>
          <w:sz w:val="23"/>
          <w:szCs w:val="23"/>
        </w:rPr>
        <w:t>принадлежности</w:t>
      </w:r>
      <w:r w:rsidR="00CD5A42">
        <w:rPr>
          <w:rFonts w:ascii="Times New Roman" w:hAnsi="Times New Roman"/>
          <w:b/>
          <w:sz w:val="24"/>
          <w:szCs w:val="24"/>
        </w:rPr>
        <w:t xml:space="preserve"> для</w:t>
      </w:r>
      <w:r w:rsidR="00CD5A42">
        <w:rPr>
          <w:rFonts w:ascii="Times New Roman" w:hAnsi="Times New Roman"/>
          <w:b/>
          <w:sz w:val="24"/>
          <w:szCs w:val="24"/>
        </w:rPr>
        <w:t xml:space="preserve"> нужд Спортивно-оздоровительный лагерь (СОЛ) «Куртак» (Красноярский край, Новосёловский р-н., пос. Куртак, залив «Чаны», ул. Береговая, зд. 2</w:t>
      </w:r>
      <w:bookmarkStart w:id="1" w:name="_GoBack"/>
      <w:bookmarkEnd w:id="1"/>
      <w:r w:rsidR="000A69FE" w:rsidRPr="00A87531">
        <w:rPr>
          <w:rFonts w:ascii="Times New Roman" w:hAnsi="Times New Roman"/>
          <w:b/>
          <w:sz w:val="23"/>
          <w:szCs w:val="23"/>
        </w:rPr>
        <w:t>)</w:t>
      </w:r>
      <w:r w:rsidR="000A69FE" w:rsidRPr="00A87531">
        <w:rPr>
          <w:rFonts w:ascii="Times New Roman" w:hAnsi="Times New Roman"/>
          <w:sz w:val="23"/>
          <w:szCs w:val="23"/>
        </w:rPr>
        <w:t xml:space="preserve"> </w:t>
      </w:r>
      <w:r w:rsidRPr="00A87531">
        <w:rPr>
          <w:rFonts w:ascii="Times New Roman" w:hAnsi="Times New Roman"/>
          <w:sz w:val="23"/>
          <w:szCs w:val="23"/>
        </w:rPr>
        <w:t>(далее по тексту – «Товар») в соответствии со Спецификацией (Приложение №1 к настоящему Контракту)</w:t>
      </w:r>
      <w:r w:rsidR="001333FE" w:rsidRPr="00A87531">
        <w:rPr>
          <w:rFonts w:ascii="Times New Roman" w:hAnsi="Times New Roman"/>
          <w:sz w:val="23"/>
          <w:szCs w:val="23"/>
        </w:rPr>
        <w:t>,</w:t>
      </w:r>
      <w:r w:rsidR="001333FE" w:rsidRPr="00A87531">
        <w:rPr>
          <w:sz w:val="23"/>
          <w:szCs w:val="23"/>
        </w:rPr>
        <w:t xml:space="preserve"> </w:t>
      </w:r>
      <w:r w:rsidR="001333FE" w:rsidRPr="00A87531">
        <w:rPr>
          <w:rFonts w:ascii="Times New Roman" w:hAnsi="Times New Roman"/>
          <w:sz w:val="23"/>
          <w:szCs w:val="23"/>
        </w:rPr>
        <w:t>являющимися</w:t>
      </w:r>
      <w:r w:rsidRPr="00A87531">
        <w:rPr>
          <w:rFonts w:ascii="Times New Roman" w:hAnsi="Times New Roman"/>
          <w:i/>
          <w:color w:val="0000FF"/>
          <w:sz w:val="23"/>
          <w:szCs w:val="23"/>
        </w:rPr>
        <w:t xml:space="preserve"> </w:t>
      </w:r>
      <w:r w:rsidRPr="00A87531">
        <w:rPr>
          <w:rFonts w:ascii="Times New Roman" w:hAnsi="Times New Roman"/>
          <w:sz w:val="23"/>
          <w:szCs w:val="23"/>
        </w:rPr>
        <w:t xml:space="preserve">неотъемлемой частью Контракта. </w:t>
      </w:r>
    </w:p>
    <w:p w:rsidR="00A51364" w:rsidRPr="00A87531" w:rsidRDefault="00A51364" w:rsidP="00A51364">
      <w:pPr>
        <w:widowControl w:val="0"/>
        <w:spacing w:after="0" w:line="240" w:lineRule="auto"/>
        <w:ind w:firstLine="709"/>
        <w:jc w:val="both"/>
        <w:rPr>
          <w:rFonts w:ascii="Times New Roman" w:hAnsi="Times New Roman"/>
          <w:b/>
          <w:sz w:val="23"/>
          <w:szCs w:val="23"/>
        </w:rPr>
      </w:pPr>
      <w:r w:rsidRPr="00A87531">
        <w:rPr>
          <w:rFonts w:ascii="Times New Roman" w:hAnsi="Times New Roman"/>
          <w:sz w:val="23"/>
          <w:szCs w:val="23"/>
        </w:rPr>
        <w:t>Под поставкой Товара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Поставщик обязуется поставить Заказчику</w:t>
      </w:r>
      <w:r w:rsidRPr="00A87531">
        <w:rPr>
          <w:rFonts w:ascii="Times New Roman" w:hAnsi="Times New Roman"/>
          <w:color w:val="FF0000"/>
          <w:sz w:val="23"/>
          <w:szCs w:val="23"/>
        </w:rPr>
        <w:t xml:space="preserve"> </w:t>
      </w:r>
      <w:r w:rsidRPr="00A87531">
        <w:rPr>
          <w:rFonts w:ascii="Times New Roman" w:hAnsi="Times New Roman"/>
          <w:sz w:val="23"/>
          <w:szCs w:val="23"/>
        </w:rPr>
        <w:t xml:space="preserve">(далее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порядке и на условиях Контракта. </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w:t>
      </w:r>
      <w:r w:rsidRPr="00A87531">
        <w:rPr>
          <w:rFonts w:ascii="Times New Roman" w:hAnsi="Times New Roman"/>
          <w:b/>
          <w:color w:val="000000" w:themeColor="text1"/>
          <w:sz w:val="23"/>
          <w:szCs w:val="23"/>
        </w:rPr>
        <w:t xml:space="preserve"> </w:t>
      </w:r>
      <w:r w:rsidRPr="00A87531">
        <w:rPr>
          <w:rFonts w:ascii="Times New Roman" w:hAnsi="Times New Roman"/>
          <w:color w:val="000000" w:themeColor="text1"/>
          <w:sz w:val="23"/>
          <w:szCs w:val="23"/>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A87531">
        <w:rPr>
          <w:rFonts w:ascii="Times New Roman" w:hAnsi="Times New Roman"/>
          <w:bCs/>
          <w:color w:val="000000" w:themeColor="text1"/>
          <w:sz w:val="23"/>
          <w:szCs w:val="23"/>
        </w:rPr>
        <w:t>(потребительские свойства)</w:t>
      </w:r>
      <w:r w:rsidRPr="00A87531">
        <w:rPr>
          <w:rFonts w:ascii="Times New Roman" w:hAnsi="Times New Roman"/>
          <w:color w:val="000000" w:themeColor="text1"/>
          <w:sz w:val="23"/>
          <w:szCs w:val="23"/>
        </w:rPr>
        <w:t xml:space="preserve">, </w:t>
      </w:r>
      <w:r w:rsidRPr="00A87531">
        <w:rPr>
          <w:rFonts w:ascii="Times New Roman" w:hAnsi="Times New Roman"/>
          <w:bCs/>
          <w:color w:val="000000" w:themeColor="text1"/>
          <w:sz w:val="23"/>
          <w:szCs w:val="23"/>
        </w:rPr>
        <w:t xml:space="preserve">эксплуатационные характеристики Товара </w:t>
      </w:r>
      <w:r w:rsidRPr="00A87531">
        <w:rPr>
          <w:rFonts w:ascii="Times New Roman" w:hAnsi="Times New Roman"/>
          <w:color w:val="000000" w:themeColor="text1"/>
          <w:sz w:val="23"/>
          <w:szCs w:val="23"/>
        </w:rPr>
        <w:t>и иные характеристики и показатели Товара</w:t>
      </w:r>
      <w:r w:rsidRPr="00A87531">
        <w:rPr>
          <w:rFonts w:ascii="Times New Roman" w:hAnsi="Times New Roman"/>
          <w:bCs/>
          <w:color w:val="000000" w:themeColor="text1"/>
          <w:sz w:val="23"/>
          <w:szCs w:val="23"/>
        </w:rPr>
        <w:t>,</w:t>
      </w:r>
      <w:r w:rsidRPr="00A87531">
        <w:rPr>
          <w:rFonts w:ascii="Times New Roman" w:hAnsi="Times New Roman"/>
          <w:bCs/>
          <w:i/>
          <w:color w:val="000000" w:themeColor="text1"/>
          <w:sz w:val="23"/>
          <w:szCs w:val="23"/>
        </w:rPr>
        <w:t xml:space="preserve"> </w:t>
      </w:r>
      <w:r w:rsidRPr="00A87531">
        <w:rPr>
          <w:rFonts w:ascii="Times New Roman" w:hAnsi="Times New Roman"/>
          <w:color w:val="000000" w:themeColor="text1"/>
          <w:sz w:val="23"/>
          <w:szCs w:val="23"/>
        </w:rPr>
        <w:t>количество Товара, цена за единицу Товара, общая стоимость Товара определены в Спецификации (Приложение 1 к Контракту).</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 </w:t>
      </w:r>
      <w:r w:rsidRPr="00A87531">
        <w:rPr>
          <w:rFonts w:ascii="Times New Roman" w:hAnsi="Times New Roman"/>
          <w:color w:val="000000" w:themeColor="text1"/>
          <w:sz w:val="23"/>
          <w:szCs w:val="23"/>
          <w:shd w:val="clear" w:color="auto" w:fill="FFFFFF"/>
        </w:rPr>
        <w:t>Идентификационный код закупки:</w:t>
      </w:r>
      <w:r w:rsidRPr="00A87531">
        <w:rPr>
          <w:rFonts w:ascii="Times New Roman" w:hAnsi="Times New Roman"/>
          <w:color w:val="000000" w:themeColor="text1"/>
          <w:sz w:val="23"/>
          <w:szCs w:val="23"/>
        </w:rPr>
        <w:t xml:space="preserve"> </w:t>
      </w:r>
      <w:r w:rsidRPr="00A87531">
        <w:rPr>
          <w:rFonts w:ascii="Times New Roman" w:hAnsi="Times New Roman"/>
          <w:color w:val="000000" w:themeColor="text1"/>
          <w:sz w:val="23"/>
          <w:szCs w:val="23"/>
          <w:shd w:val="clear" w:color="auto" w:fill="FFFFFF"/>
        </w:rPr>
        <w:t>________________________________________</w:t>
      </w:r>
      <w:r w:rsidRPr="00A87531">
        <w:rPr>
          <w:rFonts w:ascii="Times New Roman" w:hAnsi="Times New Roman"/>
          <w:color w:val="000000" w:themeColor="text1"/>
          <w:sz w:val="23"/>
          <w:szCs w:val="23"/>
          <w:vertAlign w:val="superscript"/>
        </w:rPr>
        <w:footnoteReference w:id="1"/>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 xml:space="preserve">2. ЦЕНА КОНТРАКТА И ПОРЯДОК ОПЛАТЫ </w:t>
      </w:r>
    </w:p>
    <w:p w:rsidR="00A51364" w:rsidRPr="00A87531" w:rsidRDefault="00A51364" w:rsidP="00A51364">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i/>
          <w:color w:val="000000" w:themeColor="text1"/>
          <w:sz w:val="23"/>
          <w:szCs w:val="23"/>
        </w:rPr>
      </w:pPr>
      <w:r w:rsidRPr="00A87531">
        <w:rPr>
          <w:rFonts w:ascii="Times New Roman" w:hAnsi="Times New Roman"/>
          <w:color w:val="000000" w:themeColor="text1"/>
          <w:sz w:val="23"/>
          <w:szCs w:val="23"/>
        </w:rPr>
        <w:t>Цена настоящего Контракта составляет _______________ ( _______________ ) рублей __ копеек, включая</w:t>
      </w:r>
      <w:r w:rsidRPr="00A87531">
        <w:rPr>
          <w:rFonts w:ascii="Times New Roman" w:hAnsi="Times New Roman"/>
          <w:i/>
          <w:color w:val="000000" w:themeColor="text1"/>
          <w:sz w:val="23"/>
          <w:szCs w:val="23"/>
        </w:rPr>
        <w:t xml:space="preserve"> </w:t>
      </w:r>
      <w:r w:rsidRPr="00A87531">
        <w:rPr>
          <w:rFonts w:ascii="Times New Roman" w:hAnsi="Times New Roman"/>
          <w:color w:val="000000" w:themeColor="text1"/>
          <w:sz w:val="23"/>
          <w:szCs w:val="23"/>
        </w:rPr>
        <w:t>НДС __% в сумме ____,__ руб. (_________ рублей __ копеек) / НДС не облагается (на основании  _________, согласно п. __ ст.  ___ гл. ___ НК РФ) (</w:t>
      </w:r>
      <w:r w:rsidRPr="00A87531">
        <w:rPr>
          <w:rFonts w:ascii="Times New Roman" w:hAnsi="Times New Roman"/>
          <w:i/>
          <w:color w:val="000000" w:themeColor="text1"/>
          <w:sz w:val="23"/>
          <w:szCs w:val="23"/>
        </w:rPr>
        <w:t>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rsidR="00A51364" w:rsidRPr="00A87531" w:rsidRDefault="00A51364" w:rsidP="00A51364">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bCs/>
          <w:color w:val="000000" w:themeColor="text1"/>
          <w:sz w:val="23"/>
          <w:szCs w:val="23"/>
        </w:rPr>
      </w:pPr>
      <w:r w:rsidRPr="00A87531">
        <w:rPr>
          <w:rFonts w:ascii="Times New Roman" w:hAnsi="Times New Roman"/>
          <w:color w:val="000000" w:themeColor="text1"/>
          <w:sz w:val="23"/>
          <w:szCs w:val="23"/>
        </w:rPr>
        <w:t>Цена контракта 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 подъем на этаж (лифт отсутствует) в место поставки Товара, расходы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возникнуть в период действия Контракта в связи с его исполнением.</w:t>
      </w:r>
    </w:p>
    <w:p w:rsidR="00A51364" w:rsidRPr="00A87531" w:rsidRDefault="00A51364" w:rsidP="00A51364">
      <w:pPr>
        <w:widowControl w:val="0"/>
        <w:numPr>
          <w:ilvl w:val="1"/>
          <w:numId w:val="13"/>
        </w:numPr>
        <w:spacing w:after="0" w:line="240" w:lineRule="auto"/>
        <w:ind w:left="0"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Оплата по контракту осуществляется в безналичной форме путем перечисления </w:t>
      </w:r>
      <w:r w:rsidRPr="00A87531">
        <w:rPr>
          <w:rFonts w:ascii="Times New Roman" w:hAnsi="Times New Roman"/>
          <w:color w:val="000000" w:themeColor="text1"/>
          <w:sz w:val="23"/>
          <w:szCs w:val="23"/>
        </w:rPr>
        <w:lastRenderedPageBreak/>
        <w:t xml:space="preserve">денежных средств на расчетный счет Поставщика, указанный в Контракте в течение </w:t>
      </w:r>
      <w:r w:rsidRPr="00A87531">
        <w:rPr>
          <w:rFonts w:ascii="Times New Roman" w:hAnsi="Times New Roman"/>
          <w:b/>
          <w:color w:val="000000" w:themeColor="text1"/>
          <w:sz w:val="23"/>
          <w:szCs w:val="23"/>
        </w:rPr>
        <w:t>не более</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shd w:val="clear" w:color="auto" w:fill="FFFFFF"/>
        </w:rPr>
        <w:t>семи рабочих дней</w:t>
      </w:r>
      <w:r w:rsidRPr="00A87531">
        <w:rPr>
          <w:rFonts w:ascii="Times New Roman" w:hAnsi="Times New Roman"/>
          <w:color w:val="000000" w:themeColor="text1"/>
          <w:sz w:val="23"/>
          <w:szCs w:val="23"/>
        </w:rPr>
        <w:t xml:space="preserve"> с даты подписания Заказчиком в единой информационной системе (далее – ЕИС), структурированного документа о приемке (далее – документ о приемке).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Авансирование не предусмотрено.</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Обязательства Заказчика по оплате считаются исполненными с момента списания денежных средств с расчетного счета Заказчика.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2.4. Валюта, используемая для расчетов, - рубль Российской Федерации.</w:t>
      </w:r>
    </w:p>
    <w:p w:rsidR="00A51364" w:rsidRPr="00A87531" w:rsidRDefault="00A51364" w:rsidP="00A51364">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color w:val="000000" w:themeColor="text1"/>
          <w:sz w:val="23"/>
          <w:szCs w:val="23"/>
        </w:rPr>
        <w:t>2.5. Источник финансирования: средства бюджетных учреждений (субсидия на выполнение государственного задания). КВР 244 .</w:t>
      </w:r>
      <w:r w:rsidRPr="00A87531">
        <w:rPr>
          <w:rFonts w:ascii="Times New Roman" w:hAnsi="Times New Roman"/>
          <w:i/>
          <w:color w:val="000000" w:themeColor="text1"/>
          <w:sz w:val="23"/>
          <w:szCs w:val="23"/>
        </w:rPr>
        <w:t xml:space="preserve"> </w:t>
      </w:r>
    </w:p>
    <w:p w:rsidR="00A51364" w:rsidRPr="00A87531" w:rsidRDefault="00A51364" w:rsidP="00A51364">
      <w:pPr>
        <w:widowControl w:val="0"/>
        <w:spacing w:after="0" w:line="240" w:lineRule="auto"/>
        <w:ind w:firstLine="709"/>
        <w:jc w:val="both"/>
        <w:rPr>
          <w:rFonts w:ascii="Times New Roman" w:hAnsi="Times New Roman"/>
          <w:bCs/>
          <w:iCs/>
          <w:color w:val="000000" w:themeColor="text1"/>
          <w:sz w:val="23"/>
          <w:szCs w:val="23"/>
        </w:rPr>
      </w:pPr>
      <w:r w:rsidRPr="00A87531">
        <w:rPr>
          <w:rFonts w:ascii="Times New Roman" w:hAnsi="Times New Roman"/>
          <w:bCs/>
          <w:iCs/>
          <w:color w:val="000000" w:themeColor="text1"/>
          <w:sz w:val="23"/>
          <w:szCs w:val="23"/>
        </w:rPr>
        <w:t>2.6.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A51364" w:rsidRPr="00A87531" w:rsidRDefault="00A51364" w:rsidP="00A51364">
      <w:pPr>
        <w:widowControl w:val="0"/>
        <w:spacing w:after="0" w:line="240" w:lineRule="auto"/>
        <w:ind w:firstLine="709"/>
        <w:jc w:val="both"/>
        <w:rPr>
          <w:rFonts w:ascii="Times New Roman" w:hAnsi="Times New Roman"/>
          <w:bCs/>
          <w:iCs/>
          <w:color w:val="000000" w:themeColor="text1"/>
          <w:sz w:val="23"/>
          <w:szCs w:val="23"/>
        </w:rPr>
      </w:pPr>
      <w:r w:rsidRPr="00A87531">
        <w:rPr>
          <w:rFonts w:ascii="Times New Roman" w:hAnsi="Times New Roman"/>
          <w:bCs/>
          <w:iCs/>
          <w:color w:val="000000" w:themeColor="text1"/>
          <w:sz w:val="23"/>
          <w:szCs w:val="23"/>
        </w:rPr>
        <w:t>2.7. Банковское, казначейское сопровождение Контракта не предусматривается.</w:t>
      </w:r>
    </w:p>
    <w:p w:rsidR="00A51364" w:rsidRPr="00A87531" w:rsidRDefault="00A51364" w:rsidP="00A51364">
      <w:pPr>
        <w:widowControl w:val="0"/>
        <w:spacing w:after="0" w:line="240" w:lineRule="auto"/>
        <w:ind w:firstLine="709"/>
        <w:jc w:val="center"/>
        <w:outlineLvl w:val="2"/>
        <w:rPr>
          <w:rFonts w:ascii="Times New Roman" w:hAnsi="Times New Roman"/>
          <w:i/>
          <w:color w:val="000000" w:themeColor="text1"/>
          <w:sz w:val="23"/>
          <w:szCs w:val="23"/>
        </w:rPr>
      </w:pPr>
    </w:p>
    <w:p w:rsidR="00A51364" w:rsidRPr="00A87531" w:rsidRDefault="00A51364" w:rsidP="00A51364">
      <w:pPr>
        <w:widowControl w:val="0"/>
        <w:numPr>
          <w:ilvl w:val="0"/>
          <w:numId w:val="13"/>
        </w:numPr>
        <w:spacing w:after="0" w:line="240" w:lineRule="auto"/>
        <w:ind w:left="0"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СРОКИ И УСЛОВИЯ ПОСТАВКИ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3.1. Поставка Товара должна осуществляться </w:t>
      </w:r>
      <w:r w:rsidRPr="00A87531">
        <w:rPr>
          <w:rFonts w:ascii="Times New Roman" w:hAnsi="Times New Roman"/>
          <w:bCs/>
          <w:color w:val="000000" w:themeColor="text1"/>
          <w:sz w:val="23"/>
          <w:szCs w:val="23"/>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rsidRPr="00A87531">
        <w:rPr>
          <w:rFonts w:ascii="Times New Roman" w:hAnsi="Times New Roman"/>
          <w:color w:val="000000" w:themeColor="text1"/>
          <w:sz w:val="23"/>
          <w:szCs w:val="23"/>
        </w:rPr>
        <w:t>.</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3.2. Поставка Товара производится силами и средствами Поставщика в соответствии с условиями Контракта.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3.3. Место </w:t>
      </w:r>
      <w:r w:rsidR="008823F1">
        <w:rPr>
          <w:rFonts w:ascii="Times New Roman" w:hAnsi="Times New Roman"/>
          <w:color w:val="000000" w:themeColor="text1"/>
          <w:sz w:val="23"/>
          <w:szCs w:val="23"/>
        </w:rPr>
        <w:t>поставки</w:t>
      </w:r>
      <w:r w:rsidRPr="00A87531">
        <w:rPr>
          <w:rFonts w:ascii="Times New Roman" w:hAnsi="Times New Roman"/>
          <w:color w:val="000000" w:themeColor="text1"/>
          <w:sz w:val="23"/>
          <w:szCs w:val="23"/>
        </w:rPr>
        <w:t xml:space="preserve"> Товара: </w:t>
      </w:r>
      <w:r w:rsidR="008823F1">
        <w:rPr>
          <w:rFonts w:ascii="Times New Roman" w:hAnsi="Times New Roman"/>
          <w:color w:val="000000" w:themeColor="text1"/>
          <w:sz w:val="23"/>
          <w:szCs w:val="23"/>
        </w:rPr>
        <w:t>Красноярский край, Новоселовский район, п. Куртак, залив «Чаны, ул. Береговая, д. 2, СОЛ «Куртак»</w:t>
      </w:r>
      <w:r w:rsidRPr="00A87531">
        <w:rPr>
          <w:rFonts w:ascii="Times New Roman" w:hAnsi="Times New Roman"/>
          <w:i/>
          <w:color w:val="000000" w:themeColor="text1"/>
          <w:sz w:val="23"/>
          <w:szCs w:val="23"/>
        </w:rPr>
        <w:t xml:space="preserve"> </w:t>
      </w:r>
      <w:r w:rsidRPr="00A87531">
        <w:rPr>
          <w:rFonts w:ascii="Times New Roman" w:hAnsi="Times New Roman"/>
          <w:color w:val="000000" w:themeColor="text1"/>
          <w:sz w:val="23"/>
          <w:szCs w:val="23"/>
        </w:rPr>
        <w:t>(далее - место поставки)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rsidR="00A51364" w:rsidRPr="00A87531" w:rsidRDefault="00A51364" w:rsidP="00A51364">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color w:val="000000" w:themeColor="text1"/>
          <w:sz w:val="23"/>
          <w:szCs w:val="23"/>
        </w:rPr>
        <w:t xml:space="preserve">Представитель Заказчика, ответственный за получение товара – </w:t>
      </w:r>
      <w:r w:rsidR="008823F1">
        <w:rPr>
          <w:rFonts w:ascii="Times New Roman" w:hAnsi="Times New Roman"/>
          <w:color w:val="000000" w:themeColor="text1"/>
          <w:sz w:val="23"/>
          <w:szCs w:val="23"/>
        </w:rPr>
        <w:t>директор СОЛ «Куртак»</w:t>
      </w:r>
      <w:r w:rsidRPr="00A87531">
        <w:rPr>
          <w:rFonts w:ascii="Times New Roman" w:hAnsi="Times New Roman"/>
          <w:color w:val="000000" w:themeColor="text1"/>
          <w:sz w:val="23"/>
          <w:szCs w:val="23"/>
        </w:rPr>
        <w:t xml:space="preserve"> КГПУ им. В.П. Астафьева Хомутова Галина Дмитриевна</w:t>
      </w:r>
      <w:r w:rsidR="008823F1">
        <w:rPr>
          <w:rFonts w:ascii="Times New Roman" w:hAnsi="Times New Roman"/>
          <w:color w:val="000000" w:themeColor="text1"/>
          <w:sz w:val="23"/>
          <w:szCs w:val="23"/>
        </w:rPr>
        <w:t>, либо лицо его замещающее</w:t>
      </w:r>
      <w:r w:rsidRPr="00A87531">
        <w:rPr>
          <w:rFonts w:ascii="Times New Roman" w:hAnsi="Times New Roman"/>
          <w:color w:val="000000" w:themeColor="text1"/>
          <w:sz w:val="23"/>
          <w:szCs w:val="23"/>
        </w:rPr>
        <w:t xml:space="preserve">. Контактные телефонные номера: 8 (391) 258-10-56, 8 (913) </w:t>
      </w:r>
      <w:r w:rsidR="008823F1">
        <w:rPr>
          <w:rFonts w:ascii="Times New Roman" w:hAnsi="Times New Roman"/>
          <w:color w:val="000000" w:themeColor="text1"/>
          <w:sz w:val="23"/>
          <w:szCs w:val="23"/>
        </w:rPr>
        <w:t>479-34-40</w:t>
      </w:r>
      <w:r w:rsidRPr="00A87531">
        <w:rPr>
          <w:rFonts w:ascii="Times New Roman" w:hAnsi="Times New Roman"/>
          <w:color w:val="000000" w:themeColor="text1"/>
          <w:sz w:val="23"/>
          <w:szCs w:val="23"/>
        </w:rPr>
        <w:t xml:space="preserve">. Адрес электронной почты: </w:t>
      </w:r>
      <w:r w:rsidR="008823F1">
        <w:rPr>
          <w:rFonts w:ascii="Times New Roman" w:hAnsi="Times New Roman"/>
          <w:color w:val="000000" w:themeColor="text1"/>
          <w:sz w:val="23"/>
          <w:szCs w:val="23"/>
          <w:lang w:val="en-US"/>
        </w:rPr>
        <w:t>shevtsovds</w:t>
      </w:r>
      <w:r w:rsidRPr="00A87531">
        <w:rPr>
          <w:rFonts w:ascii="Times New Roman" w:hAnsi="Times New Roman"/>
          <w:color w:val="000000" w:themeColor="text1"/>
          <w:sz w:val="23"/>
          <w:szCs w:val="23"/>
        </w:rPr>
        <w:t>@kspu.ru.</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3.4. Поставка Товара осуществляется в течении </w:t>
      </w:r>
      <w:r w:rsidR="002E6A4F">
        <w:rPr>
          <w:rFonts w:ascii="Times New Roman" w:hAnsi="Times New Roman"/>
          <w:color w:val="000000" w:themeColor="text1"/>
          <w:sz w:val="23"/>
          <w:szCs w:val="23"/>
        </w:rPr>
        <w:t xml:space="preserve">10 </w:t>
      </w:r>
      <w:r w:rsidRPr="00A87531">
        <w:rPr>
          <w:rFonts w:ascii="Times New Roman" w:hAnsi="Times New Roman"/>
          <w:color w:val="000000" w:themeColor="text1"/>
          <w:sz w:val="23"/>
          <w:szCs w:val="23"/>
        </w:rPr>
        <w:t>(</w:t>
      </w:r>
      <w:r w:rsidR="002E6A4F">
        <w:rPr>
          <w:rFonts w:ascii="Times New Roman" w:hAnsi="Times New Roman"/>
          <w:color w:val="000000" w:themeColor="text1"/>
          <w:sz w:val="23"/>
          <w:szCs w:val="23"/>
        </w:rPr>
        <w:t>десяти</w:t>
      </w:r>
      <w:r w:rsidRPr="00A87531">
        <w:rPr>
          <w:rFonts w:ascii="Times New Roman" w:hAnsi="Times New Roman"/>
          <w:color w:val="000000" w:themeColor="text1"/>
          <w:sz w:val="23"/>
          <w:szCs w:val="23"/>
        </w:rPr>
        <w:t>) рабочих дней с момента заключения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3.5.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счет-фактуру оформленный в соответствии с требованиями действующего законодательства, </w:t>
      </w:r>
      <w:r w:rsidRPr="00A87531">
        <w:rPr>
          <w:rFonts w:ascii="Times New Roman" w:hAnsi="Times New Roman"/>
          <w:i/>
          <w:color w:val="000000" w:themeColor="text1"/>
          <w:sz w:val="23"/>
          <w:szCs w:val="23"/>
        </w:rPr>
        <w:t>и (или)</w:t>
      </w:r>
      <w:r w:rsidRPr="00A87531">
        <w:rPr>
          <w:rFonts w:ascii="Times New Roman" w:hAnsi="Times New Roman"/>
          <w:color w:val="000000" w:themeColor="text1"/>
          <w:sz w:val="23"/>
          <w:szCs w:val="23"/>
        </w:rPr>
        <w:t xml:space="preserve"> счет,</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 также документы по качеству Товара: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гарантийный талон, или иной документ, подтверждающий обязательства Поставщика по гарантии в течение определенного Контрактом срока;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 Заказчик или его уполномоченный представитель обязан принять данные документы.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3.7. Обязательство Поставщика по поставке считается выполненным с момента передачи Заказчику Товара, документов, указанных в п. 3.5. Контракта, и подписания Заказчиком документа о приемке в соответствии со ст.94 Закона № 44-ФЗ. С этого момента право собственности на Товар, </w:t>
      </w:r>
      <w:r w:rsidRPr="00A87531">
        <w:rPr>
          <w:rFonts w:ascii="Times New Roman" w:hAnsi="Times New Roman"/>
          <w:color w:val="000000" w:themeColor="text1"/>
          <w:sz w:val="23"/>
          <w:szCs w:val="23"/>
        </w:rPr>
        <w:lastRenderedPageBreak/>
        <w:t>риск случайной гибели, порчи и/или повреждения Товара переходят к Заказчику.</w:t>
      </w:r>
    </w:p>
    <w:p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p>
    <w:p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 ПРАВА И ОБЯЗАННОСТИ СТОРОН</w:t>
      </w:r>
    </w:p>
    <w:p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4.1. Заказчик вправе: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4.1.1. Требовать от Поставщика надлежащего исполнения обязательств в соответствии с условиями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4.1.2. Требовать от Поставщика представления надлежащим образом оформленных документов, указанных в п. 3.5.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4.1.3. Запрашивать у Поставщика информацию о ходе и состоянии исполнения обязательств Поставщика по Контракту.</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4.1.4. Направлять мотивированный отказ в подписании документа о приемке по результатам приемки поставленного Товара.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4.1.6. Пользоваться иными установленными Контрактом и законодательством Российской Федерации правами.</w:t>
      </w:r>
    </w:p>
    <w:p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4.2. Заказчик обязан:</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4.2.3. Провести экспертизу для поставленного товара на предмет соответствия условиям Контракта, в соответствии с п. 6.4.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4.2.4. Исполнять иные обязанности, предусмотренные законодательством Российской Федерации и условиями Контракта</w:t>
      </w:r>
    </w:p>
    <w:p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4.3. Поставщик вправе: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4.3.1. Требовать оплаты надлежащим образом поставленного и принятого Заказчиком Товара.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4.3.2. Запрашивать у Заказчика разъяснения и уточнения по вопросам поставки Товара в рамках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4.3.4. Пользоваться иными правами, установленными Контрактом и законодательством Российской Федерации.</w:t>
      </w:r>
    </w:p>
    <w:p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4.4. Поставщик обязан:</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4.4.1. Своевременно и надлежащим образом поставить Товар в соответствии с условиями Контракта и приложениями к нему.</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Осуществить выгрузку и занести товар в помещение, указанное Заказчиком в момент поставки.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Осуществить контроль за доставкой товара.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Направить уполномоченного представителя для участия в приемке товара Заказчиком.</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4.4.2. Представить документы, указанные в п. 3.5.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4.4.5. Исполнять иные обязанности, предусмотренные действующим законодательством Российской Федерации и Контрактом.</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5.</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rPr>
        <w:t>КАЧЕСТВО И УПАКОВКА ТОВАРА</w:t>
      </w:r>
    </w:p>
    <w:p w:rsidR="00A51364" w:rsidRPr="00A87531" w:rsidRDefault="00A51364" w:rsidP="00A51364">
      <w:pPr>
        <w:widowControl w:val="0"/>
        <w:spacing w:after="0" w:line="240" w:lineRule="auto"/>
        <w:ind w:firstLine="709"/>
        <w:jc w:val="both"/>
        <w:outlineLvl w:val="2"/>
        <w:rPr>
          <w:rFonts w:ascii="Times New Roman" w:hAnsi="Times New Roman"/>
          <w:iCs/>
          <w:color w:val="000000" w:themeColor="text1"/>
          <w:sz w:val="23"/>
          <w:szCs w:val="23"/>
        </w:rPr>
      </w:pPr>
      <w:r w:rsidRPr="00A87531">
        <w:rPr>
          <w:rFonts w:ascii="Times New Roman" w:hAnsi="Times New Roman"/>
          <w:color w:val="000000" w:themeColor="text1"/>
          <w:sz w:val="23"/>
          <w:szCs w:val="23"/>
        </w:rPr>
        <w:t xml:space="preserve">5.1. Качество, технические характеристики Товара, </w:t>
      </w:r>
      <w:r w:rsidRPr="00A87531">
        <w:rPr>
          <w:rFonts w:ascii="Times New Roman" w:hAnsi="Times New Roman"/>
          <w:color w:val="000000" w:themeColor="text1"/>
          <w:kern w:val="28"/>
          <w:sz w:val="23"/>
          <w:szCs w:val="23"/>
        </w:rPr>
        <w:t>функциональные характеристики (потребительские свойства)</w:t>
      </w:r>
      <w:r w:rsidRPr="00A87531">
        <w:rPr>
          <w:rFonts w:ascii="Times New Roman" w:hAnsi="Times New Roman"/>
          <w:color w:val="000000" w:themeColor="text1"/>
          <w:sz w:val="23"/>
          <w:szCs w:val="23"/>
        </w:rPr>
        <w:t xml:space="preserve">, </w:t>
      </w:r>
      <w:r w:rsidRPr="00A87531">
        <w:rPr>
          <w:rFonts w:ascii="Times New Roman" w:hAnsi="Times New Roman"/>
          <w:bCs/>
          <w:color w:val="000000" w:themeColor="text1"/>
          <w:sz w:val="23"/>
          <w:szCs w:val="23"/>
        </w:rPr>
        <w:t xml:space="preserve">эксплуатационные характеристики </w:t>
      </w:r>
      <w:r w:rsidRPr="00A87531">
        <w:rPr>
          <w:rFonts w:ascii="Times New Roman" w:hAnsi="Times New Roman"/>
          <w:color w:val="000000" w:themeColor="text1"/>
          <w:sz w:val="23"/>
          <w:szCs w:val="23"/>
        </w:rPr>
        <w:t>поставляемого Товара</w:t>
      </w:r>
      <w:r w:rsidRPr="00A87531">
        <w:rPr>
          <w:rFonts w:ascii="Times New Roman" w:hAnsi="Times New Roman"/>
          <w:bCs/>
          <w:color w:val="000000" w:themeColor="text1"/>
          <w:sz w:val="23"/>
          <w:szCs w:val="23"/>
        </w:rPr>
        <w:t xml:space="preserve"> </w:t>
      </w:r>
      <w:r w:rsidRPr="00A87531">
        <w:rPr>
          <w:rFonts w:ascii="Times New Roman" w:hAnsi="Times New Roman"/>
          <w:color w:val="000000" w:themeColor="text1"/>
          <w:sz w:val="23"/>
          <w:szCs w:val="23"/>
        </w:rPr>
        <w:t>и иные показатели Товара</w:t>
      </w:r>
      <w:r w:rsidRPr="00A87531">
        <w:rPr>
          <w:rFonts w:ascii="Times New Roman" w:hAnsi="Times New Roman"/>
          <w:bCs/>
          <w:color w:val="000000" w:themeColor="text1"/>
          <w:sz w:val="23"/>
          <w:szCs w:val="23"/>
        </w:rPr>
        <w:t>,</w:t>
      </w:r>
      <w:r w:rsidRPr="00A87531">
        <w:rPr>
          <w:rFonts w:ascii="Times New Roman" w:hAnsi="Times New Roman"/>
          <w:bCs/>
          <w:i/>
          <w:color w:val="000000" w:themeColor="text1"/>
          <w:sz w:val="23"/>
          <w:szCs w:val="23"/>
        </w:rPr>
        <w:t xml:space="preserve"> </w:t>
      </w:r>
      <w:r w:rsidRPr="00A87531">
        <w:rPr>
          <w:rFonts w:ascii="Times New Roman" w:hAnsi="Times New Roman"/>
          <w:color w:val="000000" w:themeColor="text1"/>
          <w:sz w:val="23"/>
          <w:szCs w:val="23"/>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СанПинов. Товар должен соответствовать требованиям, обеспечивающим его </w:t>
      </w:r>
      <w:r w:rsidRPr="00A87531">
        <w:rPr>
          <w:rFonts w:ascii="Times New Roman" w:hAnsi="Times New Roman"/>
          <w:color w:val="000000" w:themeColor="text1"/>
          <w:sz w:val="23"/>
          <w:szCs w:val="23"/>
        </w:rPr>
        <w:lastRenderedPageBreak/>
        <w:t>безопасность для жизни и здоровья</w:t>
      </w:r>
      <w:r w:rsidRPr="00A87531">
        <w:rPr>
          <w:rFonts w:ascii="Times New Roman" w:hAnsi="Times New Roman"/>
          <w:iCs/>
          <w:color w:val="000000" w:themeColor="text1"/>
          <w:sz w:val="23"/>
          <w:szCs w:val="23"/>
        </w:rPr>
        <w:t xml:space="preserve"> потребителей.</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5.4. Маркировка должна быть нанесена на упаковку (тару) Товара в соответствии с требованиями законодательства Российской Федерации.</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5.5 </w:t>
      </w:r>
      <w:bookmarkStart w:id="2" w:name="_ref_1191748"/>
      <w:r w:rsidRPr="00A87531">
        <w:rPr>
          <w:rFonts w:ascii="Times New Roman" w:hAnsi="Times New Roman"/>
          <w:color w:val="000000" w:themeColor="text1"/>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6.</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rPr>
        <w:t>ПОРЯДОК ПРИЕМКИ ТОВАРА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6.1. Заказчик осуществляет приемку поставленного Товара, включая  оформление результатов приемки, в течение </w:t>
      </w:r>
      <w:r w:rsidRPr="00A87531">
        <w:rPr>
          <w:rFonts w:ascii="Times New Roman" w:hAnsi="Times New Roman"/>
          <w:i/>
          <w:color w:val="000000" w:themeColor="text1"/>
          <w:sz w:val="23"/>
          <w:szCs w:val="23"/>
        </w:rPr>
        <w:t>20 (двадцати) рабочих</w:t>
      </w:r>
      <w:r w:rsidRPr="00A87531">
        <w:rPr>
          <w:rFonts w:ascii="Times New Roman" w:hAnsi="Times New Roman"/>
          <w:color w:val="000000" w:themeColor="text1"/>
          <w:sz w:val="23"/>
          <w:szCs w:val="23"/>
        </w:rPr>
        <w:t xml:space="preserve"> дней , следующих за днем поступления товара на склад и документов, указанных в п. 3.5. Контракта.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6.2. Поставщик не позднее, чем за 2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r w:rsidR="002E6A4F">
        <w:rPr>
          <w:rFonts w:ascii="Times New Roman" w:hAnsi="Times New Roman"/>
          <w:color w:val="000000" w:themeColor="text1"/>
          <w:sz w:val="23"/>
          <w:szCs w:val="23"/>
          <w:lang w:val="en-US"/>
        </w:rPr>
        <w:t>vmurzin</w:t>
      </w:r>
      <w:r w:rsidRPr="00A87531">
        <w:rPr>
          <w:rFonts w:ascii="Times New Roman" w:hAnsi="Times New Roman"/>
          <w:color w:val="000000" w:themeColor="text1"/>
          <w:sz w:val="23"/>
          <w:szCs w:val="23"/>
        </w:rPr>
        <w:t xml:space="preserve">@kspu.ru.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6.3. Приемка поставленного Товара включает в себя следующее: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-проверка Товара на соответствие условиям Контракта и Спецификации (Приложение 1 к Контракту)</w:t>
      </w:r>
      <w:r w:rsidRPr="00A87531">
        <w:rPr>
          <w:rFonts w:ascii="Times New Roman" w:hAnsi="Times New Roman"/>
          <w:i/>
          <w:color w:val="000000" w:themeColor="text1"/>
          <w:sz w:val="23"/>
          <w:szCs w:val="23"/>
        </w:rPr>
        <w:t>,</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-проверка наличия документов, предоставляемых Заказчику в соответствии с п. 3.5.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-контроль наличия/отсутствия внешних повреждений упаковки (тары) (в случае, если Товар поставляется в упаковке (таре)).</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A87531">
        <w:rPr>
          <w:rFonts w:ascii="Times New Roman" w:hAnsi="Times New Roman"/>
          <w:color w:val="000000" w:themeColor="text1"/>
          <w:sz w:val="23"/>
          <w:szCs w:val="23"/>
          <w:vertAlign w:val="superscript"/>
        </w:rPr>
        <w:t xml:space="preserve"> </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Для проведения экспертизы поставленного Товара</w:t>
      </w:r>
      <w:r w:rsidRPr="00A87531">
        <w:rPr>
          <w:rFonts w:ascii="Times New Roman" w:hAnsi="Times New Roman"/>
          <w:i/>
          <w:color w:val="000000" w:themeColor="text1"/>
          <w:sz w:val="23"/>
          <w:szCs w:val="23"/>
        </w:rPr>
        <w:t xml:space="preserve"> </w:t>
      </w:r>
      <w:r w:rsidRPr="00A87531">
        <w:rPr>
          <w:rFonts w:ascii="Times New Roman" w:hAnsi="Times New Roman"/>
          <w:color w:val="000000" w:themeColor="text1"/>
          <w:sz w:val="23"/>
          <w:szCs w:val="23"/>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A87531">
        <w:rPr>
          <w:rFonts w:ascii="Times New Roman" w:hAnsi="Times New Roman"/>
          <w:i/>
          <w:color w:val="000000" w:themeColor="text1"/>
          <w:sz w:val="23"/>
          <w:szCs w:val="23"/>
        </w:rPr>
        <w:t xml:space="preserve"> </w:t>
      </w:r>
      <w:r w:rsidRPr="00A87531">
        <w:rPr>
          <w:rFonts w:ascii="Times New Roman" w:hAnsi="Times New Roman"/>
          <w:iCs/>
          <w:color w:val="000000" w:themeColor="text1"/>
          <w:sz w:val="23"/>
          <w:szCs w:val="23"/>
        </w:rPr>
        <w:t xml:space="preserve">Срок представления Поставщиком </w:t>
      </w:r>
      <w:r w:rsidRPr="00A87531">
        <w:rPr>
          <w:rFonts w:ascii="Times New Roman" w:hAnsi="Times New Roman"/>
          <w:color w:val="000000" w:themeColor="text1"/>
          <w:sz w:val="23"/>
          <w:szCs w:val="23"/>
        </w:rPr>
        <w:t>дополнительных материалов составляет не более 3 (трех) рабочих дней с момента направления запроса. Результаты экспертизы оформляются  в виде заключения о соответствии/несоответствии поставляемого товара условиям  настоящего  контракта.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highlight w:val="cyan"/>
        </w:rPr>
      </w:pPr>
      <w:r w:rsidRPr="00A87531">
        <w:rPr>
          <w:rFonts w:ascii="Times New Roman" w:hAnsi="Times New Roman"/>
          <w:color w:val="000000" w:themeColor="text1"/>
          <w:sz w:val="23"/>
          <w:szCs w:val="23"/>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подписанных Поставщиком документов о приемке (товарную (товарно-транспортную) накладную,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подписывает  документ о приемке. После этого Товар считается переданным Поставщиком Заказчику.</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A87531" w:rsidRPr="00A87531" w:rsidRDefault="00A51364"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6.7.</w:t>
      </w:r>
      <w:r w:rsidRPr="00A87531">
        <w:rPr>
          <w:rFonts w:ascii="Times New Roman" w:hAnsi="Times New Roman"/>
          <w:color w:val="000000" w:themeColor="text1"/>
          <w:sz w:val="23"/>
          <w:szCs w:val="23"/>
        </w:rPr>
        <w:t xml:space="preserve"> </w:t>
      </w:r>
      <w:r w:rsidR="00A87531" w:rsidRPr="00A87531">
        <w:rPr>
          <w:rFonts w:ascii="Times New Roman" w:hAnsi="Times New Roman"/>
          <w:i/>
          <w:color w:val="000000" w:themeColor="text1"/>
          <w:sz w:val="23"/>
          <w:szCs w:val="23"/>
        </w:rPr>
        <w:t xml:space="preserve">Претензии по качеству Товара могут быть предъявлены Заказчиком при условии, если </w:t>
      </w:r>
      <w:r w:rsidR="00A87531" w:rsidRPr="00A87531">
        <w:rPr>
          <w:rFonts w:ascii="Times New Roman" w:hAnsi="Times New Roman"/>
          <w:i/>
          <w:color w:val="000000" w:themeColor="text1"/>
          <w:sz w:val="23"/>
          <w:szCs w:val="23"/>
        </w:rPr>
        <w:lastRenderedPageBreak/>
        <w:t>недостатки обнаружены в течение срока годности Товара.</w:t>
      </w:r>
    </w:p>
    <w:p w:rsidR="00A87531" w:rsidRPr="00A87531" w:rsidRDefault="00A87531"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 xml:space="preserve">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A87531" w:rsidRPr="00A87531" w:rsidRDefault="00A87531"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51364" w:rsidRPr="00A87531" w:rsidRDefault="00A51364" w:rsidP="00A51364">
      <w:pPr>
        <w:widowControl w:val="0"/>
        <w:autoSpaceDE w:val="0"/>
        <w:autoSpaceDN w:val="0"/>
        <w:spacing w:after="0" w:line="240" w:lineRule="auto"/>
        <w:ind w:firstLine="709"/>
        <w:jc w:val="both"/>
        <w:rPr>
          <w:rFonts w:ascii="Times New Roman" w:eastAsia="Times New Roman" w:hAnsi="Times New Roman"/>
          <w:i/>
          <w:color w:val="000000" w:themeColor="text1"/>
          <w:sz w:val="23"/>
          <w:szCs w:val="23"/>
          <w:lang w:eastAsia="ru-RU"/>
        </w:rPr>
      </w:pPr>
      <w:r w:rsidRPr="00A87531">
        <w:rPr>
          <w:rFonts w:ascii="Times New Roman" w:eastAsia="Times New Roman" w:hAnsi="Times New Roman"/>
          <w:color w:val="000000" w:themeColor="text1"/>
          <w:sz w:val="23"/>
          <w:szCs w:val="23"/>
          <w:lang w:eastAsia="ru-RU"/>
        </w:rPr>
        <w:t>6.</w:t>
      </w:r>
      <w:r w:rsidR="001C6FF4">
        <w:rPr>
          <w:rFonts w:ascii="Times New Roman" w:eastAsia="Times New Roman" w:hAnsi="Times New Roman"/>
          <w:color w:val="000000" w:themeColor="text1"/>
          <w:sz w:val="23"/>
          <w:szCs w:val="23"/>
          <w:lang w:eastAsia="ru-RU"/>
        </w:rPr>
        <w:t>8.</w:t>
      </w:r>
      <w:r w:rsidRPr="00A87531">
        <w:rPr>
          <w:rFonts w:ascii="Times New Roman" w:eastAsia="Times New Roman" w:hAnsi="Times New Roman"/>
          <w:color w:val="000000" w:themeColor="text1"/>
          <w:sz w:val="23"/>
          <w:szCs w:val="23"/>
          <w:lang w:eastAsia="ru-RU"/>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7. ОТВЕТСТВЕННОСТЬ СТОРОН</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1000 рублей, если цена контракта не превышает 3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5000 рублей, если цена контракта составляет от 3 млн. рублей до 50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1000 рублей, если цена контракта не превышает 3 млн. рублей;</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5000 рублей, если цена контракта составляет от 3 млн. рублей до 50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в) 10000 рублей, если цена контракта составляет от 50 млн. рублей до 100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г) 100000 рублей, если цена контракта превышает 100 млн. рублей.</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 процентов цены контракта в случае, если цена контракта не превышает 3 млн. рублей;</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 процентов цены контракта в случае, если цена контракта составляет от 3 млн. рублей до 50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в) 1 процент цены контракта в случае, если цена контракта составляет от 50 млн. рублей до 100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г) 0,5 процента цены контракта в случае, если цена контракта составляет от 100 млн. рублей до 500 млн.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 0,4 процента цены контракта в случае, если цена контракта составляет от 500 млн. рублей до 1 млрд.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е) 0,3 процента цены контракта в случае, если цена контракта составляет от 1 млрд. рублей до 2 млрд.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ж) 0,25 процента цены контракта в случае, если цена контракта составляет от 2 млрд. рублей до 5 млрд.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 0,2 процента цены контракта в случае, если цена контракта составляет от 5 млрд. рублей до 10 млрд. рублей (включительно);</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и) 0,1 процента цены контракта в случае, если цена контракта превышает 10 млрд. рублей.</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r w:rsidRPr="00A87531">
        <w:rPr>
          <w:rFonts w:ascii="Times New Roman" w:hAnsi="Times New Roman"/>
          <w:color w:val="000000" w:themeColor="text1"/>
          <w:sz w:val="23"/>
          <w:szCs w:val="23"/>
        </w:rPr>
        <w:t>7.7. Окончание срока действия настоящего Контракта не освобождает Стороны от ответственности за нарушение его условий в период его действия</w:t>
      </w:r>
      <w:r w:rsidRPr="00A87531">
        <w:rPr>
          <w:rFonts w:ascii="Times New Roman" w:hAnsi="Times New Roman"/>
          <w:iCs/>
          <w:color w:val="000000" w:themeColor="text1"/>
          <w:sz w:val="23"/>
          <w:szCs w:val="23"/>
        </w:rPr>
        <w:t>7.10.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r w:rsidRPr="00A87531">
        <w:rPr>
          <w:rFonts w:ascii="Times New Roman" w:hAnsi="Times New Roman"/>
          <w:iCs/>
          <w:color w:val="000000" w:themeColor="text1"/>
          <w:sz w:val="23"/>
          <w:szCs w:val="23"/>
        </w:rPr>
        <w:t>7.8.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8. ПОРЯДОК РАЗРЕШЕНИЯ СПОРОВ</w:t>
      </w:r>
    </w:p>
    <w:p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8.1. Все споры или разногласия, возникающие между сторонами по контракту, разрешаются в претензионном порядке, в соответствии с частью 16 статьи 94 Закона № 44-ФЗ. Срок рассмотрения претензии не может превышать 5 (пяти) рабочих дней.</w:t>
      </w:r>
    </w:p>
    <w:p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 xml:space="preserve">8.3. Сторона, которая получила претензию (требование), обязана ее рассмотреть и направить мотивированный ответ другой стороне в течение 10 дней с момента получения претензии (требования). </w:t>
      </w:r>
    </w:p>
    <w:p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8.4. В случае невозможности разрешения разногласий в досудебном порядке, они подлежат рассмотрению в Арбитражном суде Красноярского края</w:t>
      </w:r>
    </w:p>
    <w:p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p>
    <w:p w:rsidR="00A51364" w:rsidRPr="00A87531" w:rsidRDefault="00A51364" w:rsidP="00A51364">
      <w:pPr>
        <w:widowControl w:val="0"/>
        <w:spacing w:after="0" w:line="240" w:lineRule="auto"/>
        <w:ind w:firstLine="709"/>
        <w:jc w:val="both"/>
        <w:rPr>
          <w:rFonts w:ascii="Times New Roman" w:hAnsi="Times New Roman"/>
          <w:b/>
          <w:snapToGrid w:val="0"/>
          <w:color w:val="000000" w:themeColor="text1"/>
          <w:sz w:val="23"/>
          <w:szCs w:val="23"/>
        </w:rPr>
      </w:pPr>
      <w:r w:rsidRPr="00A87531">
        <w:rPr>
          <w:rFonts w:ascii="Times New Roman" w:hAnsi="Times New Roman"/>
          <w:b/>
          <w:snapToGrid w:val="0"/>
          <w:color w:val="000000" w:themeColor="text1"/>
          <w:sz w:val="23"/>
          <w:szCs w:val="23"/>
        </w:rPr>
        <w:t>9. ПОРЯДОК ИЗМЕНЕНИЯ, ДОПОЛНЕНИЯ И РАСТОРЖЕНИЯ КОНТРАКТА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9.3. В случаях, установленных ч.15 ст.95 Закона № 44-ФЗ, Заказчик обязан принять решение об одностороннем отказе от исполнения контракта.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10. Обеспечение исполнения Контракта</w:t>
      </w:r>
    </w:p>
    <w:p w:rsidR="00A51364" w:rsidRPr="00A87531" w:rsidRDefault="00A51364" w:rsidP="00A51364">
      <w:pPr>
        <w:widowControl w:val="0"/>
        <w:autoSpaceDE w:val="0"/>
        <w:autoSpaceDN w:val="0"/>
        <w:spacing w:after="0" w:line="240" w:lineRule="auto"/>
        <w:ind w:firstLine="709"/>
        <w:jc w:val="both"/>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10.1.1. Обеспечение исполнения Контракта не устанавливается. </w:t>
      </w:r>
    </w:p>
    <w:p w:rsidR="00A51364" w:rsidRPr="00A87531" w:rsidRDefault="00A51364" w:rsidP="00A51364">
      <w:pPr>
        <w:widowControl w:val="0"/>
        <w:tabs>
          <w:tab w:val="left" w:pos="3921"/>
        </w:tabs>
        <w:spacing w:after="0" w:line="240" w:lineRule="auto"/>
        <w:ind w:firstLine="709"/>
        <w:jc w:val="center"/>
        <w:rPr>
          <w:rFonts w:ascii="Times New Roman" w:hAnsi="Times New Roman"/>
          <w:b/>
          <w:color w:val="000000" w:themeColor="text1"/>
          <w:sz w:val="23"/>
          <w:szCs w:val="23"/>
        </w:rPr>
      </w:pPr>
    </w:p>
    <w:p w:rsidR="00A51364" w:rsidRPr="00A87531" w:rsidRDefault="00A51364" w:rsidP="00A51364">
      <w:pPr>
        <w:widowControl w:val="0"/>
        <w:tabs>
          <w:tab w:val="left" w:pos="3921"/>
        </w:tabs>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11. ОБСТОЯТЕЛЬСТВА НЕПРЕОДОЛИМОЙ СИЛЫ</w:t>
      </w:r>
    </w:p>
    <w:p w:rsidR="00A51364" w:rsidRPr="00A87531" w:rsidRDefault="00A51364" w:rsidP="00A51364">
      <w:pPr>
        <w:widowControl w:val="0"/>
        <w:tabs>
          <w:tab w:val="left" w:pos="25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11.1.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11.3. Неизвещение либо несвоевременное извещение другой Стороны согласно п.11.2. Контракта влечет за собой утрату права ссылаться на эти обстоятельства.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tabs>
          <w:tab w:val="left" w:pos="7829"/>
        </w:tabs>
        <w:spacing w:after="0" w:line="240" w:lineRule="auto"/>
        <w:ind w:firstLine="709"/>
        <w:jc w:val="center"/>
        <w:rPr>
          <w:rFonts w:ascii="Times New Roman" w:hAnsi="Times New Roman"/>
          <w:color w:val="000000" w:themeColor="text1"/>
          <w:sz w:val="23"/>
          <w:szCs w:val="23"/>
        </w:rPr>
      </w:pPr>
      <w:r w:rsidRPr="00A87531">
        <w:rPr>
          <w:rFonts w:ascii="Times New Roman" w:hAnsi="Times New Roman"/>
          <w:b/>
          <w:color w:val="000000" w:themeColor="text1"/>
          <w:sz w:val="23"/>
          <w:szCs w:val="23"/>
        </w:rPr>
        <w:t>12.</w:t>
      </w:r>
      <w:r w:rsidRPr="00A87531">
        <w:rPr>
          <w:rFonts w:ascii="Times New Roman" w:hAnsi="Times New Roman"/>
          <w:b/>
          <w:bCs/>
          <w:color w:val="000000" w:themeColor="text1"/>
          <w:sz w:val="23"/>
          <w:szCs w:val="23"/>
        </w:rPr>
        <w:t>ГАРАНТИЙНЫЕ ОБЯЗАТЕЛЬСТВА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12.1. 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bCs/>
          <w:iCs/>
          <w:color w:val="000000" w:themeColor="text1"/>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12.2.1. Поставщик гарантирует возможность безопасного использования Товара по назначению в течение всего гарантийного срока.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течение  5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Поставщику.</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12.2.6. Все расходы, связанные с возвратом, ремонтом Товара ненадлежащего качества, осуществляются за счет Поставщика.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tabs>
          <w:tab w:val="left" w:pos="7829"/>
        </w:tabs>
        <w:spacing w:after="0" w:line="240" w:lineRule="auto"/>
        <w:ind w:firstLine="709"/>
        <w:jc w:val="center"/>
        <w:rPr>
          <w:rFonts w:ascii="Times New Roman" w:hAnsi="Times New Roman"/>
          <w:color w:val="000000" w:themeColor="text1"/>
          <w:sz w:val="23"/>
          <w:szCs w:val="23"/>
        </w:rPr>
      </w:pPr>
      <w:r w:rsidRPr="00A87531">
        <w:rPr>
          <w:rFonts w:ascii="Times New Roman" w:hAnsi="Times New Roman"/>
          <w:b/>
          <w:color w:val="000000" w:themeColor="text1"/>
          <w:sz w:val="23"/>
          <w:szCs w:val="23"/>
        </w:rPr>
        <w:t>13. ПРОЧИЕ УСЛОВИЯ</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13.2. Контракт вступает в силу со дня его подписа</w:t>
      </w:r>
      <w:r w:rsidR="002E6A4F">
        <w:rPr>
          <w:rFonts w:ascii="Times New Roman" w:hAnsi="Times New Roman"/>
          <w:color w:val="000000" w:themeColor="text1"/>
          <w:sz w:val="23"/>
          <w:szCs w:val="23"/>
        </w:rPr>
        <w:t>ния Сторонами и действует до «31</w:t>
      </w:r>
      <w:r w:rsidRPr="00A87531">
        <w:rPr>
          <w:rFonts w:ascii="Times New Roman" w:hAnsi="Times New Roman"/>
          <w:color w:val="000000" w:themeColor="text1"/>
          <w:sz w:val="23"/>
          <w:szCs w:val="23"/>
        </w:rPr>
        <w:t xml:space="preserve">» </w:t>
      </w:r>
      <w:r w:rsidR="002E6A4F">
        <w:rPr>
          <w:rFonts w:ascii="Times New Roman" w:hAnsi="Times New Roman"/>
          <w:color w:val="000000" w:themeColor="text1"/>
          <w:sz w:val="23"/>
          <w:szCs w:val="23"/>
        </w:rPr>
        <w:t>октября</w:t>
      </w:r>
      <w:r w:rsidRPr="00A87531">
        <w:rPr>
          <w:rFonts w:ascii="Times New Roman" w:hAnsi="Times New Roman"/>
          <w:color w:val="000000" w:themeColor="text1"/>
          <w:sz w:val="23"/>
          <w:szCs w:val="23"/>
        </w:rPr>
        <w:t xml:space="preserve"> 2026 г.</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Срок ответа на входящий документ в рамках Контракта не может превышать 5 (Пяти) рабочих дней со дня его получения.</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для Поставщика: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адрес (местонахождения)_______________________________: </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адрес для почтовых отправлений: ________________________;</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телефон: ____________________________________________;</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факс (при наличии): ___________________________________;</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адрес электронной почты: ______________________________.</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Для Заказчика:</w:t>
      </w:r>
    </w:p>
    <w:p w:rsidR="008C33EC"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(местонахождения): 660049, Красноярский край, г. Красноярск, ул. Ады Лебедевой, </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 89;</w:t>
      </w:r>
    </w:p>
    <w:p w:rsidR="008C33EC"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для почтовых отправлений: 660049, Красноярский край, г. Красноярск, </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ул. Ады Лебедевой, д. 89;</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телефон: 8 (391) 217-17-77;</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электронной почты: </w:t>
      </w:r>
      <w:hyperlink r:id="rId8" w:history="1">
        <w:r w:rsidRPr="00A87531">
          <w:rPr>
            <w:rFonts w:ascii="Times New Roman" w:hAnsi="Times New Roman"/>
            <w:color w:val="000000" w:themeColor="text1"/>
            <w:sz w:val="23"/>
            <w:szCs w:val="23"/>
          </w:rPr>
          <w:t>kspu@kspu.ru</w:t>
        </w:r>
      </w:hyperlink>
      <w:r w:rsidRPr="00A87531">
        <w:rPr>
          <w:rFonts w:ascii="Times New Roman" w:hAnsi="Times New Roman"/>
          <w:color w:val="000000" w:themeColor="text1"/>
          <w:sz w:val="23"/>
          <w:szCs w:val="23"/>
        </w:rPr>
        <w:t>.</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Стороны обязуются ограничить доступ посторонних лиц к своим электронным почтовым ящикам. Стороны презюмируют, что именно Сторона, с чьего электронной почтового ящика направлено сообщение, его направила</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A51364" w:rsidRPr="00A87531" w:rsidRDefault="00A51364" w:rsidP="00A51364">
      <w:pPr>
        <w:widowControl w:val="0"/>
        <w:tabs>
          <w:tab w:val="left" w:pos="7829"/>
        </w:tabs>
        <w:spacing w:after="0" w:line="240" w:lineRule="auto"/>
        <w:ind w:firstLine="709"/>
        <w:jc w:val="both"/>
        <w:rPr>
          <w:rFonts w:ascii="Times New Roman" w:hAnsi="Times New Roman"/>
          <w:bCs/>
          <w:color w:val="000000" w:themeColor="text1"/>
          <w:sz w:val="23"/>
          <w:szCs w:val="23"/>
        </w:rPr>
      </w:pPr>
      <w:r w:rsidRPr="00A87531">
        <w:rPr>
          <w:rFonts w:ascii="Times New Roman" w:hAnsi="Times New Roman"/>
          <w:color w:val="000000" w:themeColor="text1"/>
          <w:sz w:val="23"/>
          <w:szCs w:val="23"/>
        </w:rPr>
        <w:t xml:space="preserve">13.5. </w:t>
      </w:r>
      <w:r w:rsidRPr="00A87531">
        <w:rPr>
          <w:rFonts w:ascii="Times New Roman" w:hAnsi="Times New Roman"/>
          <w:bCs/>
          <w:color w:val="000000" w:themeColor="text1"/>
          <w:sz w:val="23"/>
          <w:szCs w:val="23"/>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A87531">
        <w:rPr>
          <w:rFonts w:ascii="Times New Roman" w:hAnsi="Times New Roman"/>
          <w:color w:val="000000" w:themeColor="text1"/>
          <w:sz w:val="23"/>
          <w:szCs w:val="23"/>
        </w:rPr>
        <w:t>В случае перемены Заказчика по Контракту права и обязанности Заказчика, предусмотренные Контрактом, переходят к новому Заказчику</w:t>
      </w:r>
      <w:r w:rsidRPr="00A87531">
        <w:rPr>
          <w:rFonts w:ascii="Times New Roman" w:hAnsi="Times New Roman"/>
          <w:bCs/>
          <w:color w:val="000000" w:themeColor="text1"/>
          <w:sz w:val="23"/>
          <w:szCs w:val="23"/>
        </w:rPr>
        <w:t xml:space="preserve"> в соответствии с частью 6 статьи 95 </w:t>
      </w:r>
      <w:r w:rsidRPr="00A87531">
        <w:rPr>
          <w:rFonts w:ascii="Times New Roman" w:hAnsi="Times New Roman"/>
          <w:color w:val="000000" w:themeColor="text1"/>
          <w:sz w:val="23"/>
          <w:szCs w:val="23"/>
        </w:rPr>
        <w:t>Закона № 44-ФЗ</w:t>
      </w:r>
      <w:r w:rsidRPr="00A87531">
        <w:rPr>
          <w:rFonts w:ascii="Times New Roman" w:hAnsi="Times New Roman"/>
          <w:bCs/>
          <w:color w:val="000000" w:themeColor="text1"/>
          <w:sz w:val="23"/>
          <w:szCs w:val="23"/>
        </w:rPr>
        <w:t>.</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A51364" w:rsidRPr="00A87531" w:rsidRDefault="00A51364" w:rsidP="00A51364">
      <w:pPr>
        <w:widowControl w:val="0"/>
        <w:shd w:val="clear" w:color="auto" w:fill="FFFFFF"/>
        <w:spacing w:after="0" w:line="240" w:lineRule="auto"/>
        <w:ind w:firstLine="709"/>
        <w:jc w:val="both"/>
        <w:rPr>
          <w:rFonts w:ascii="Times New Roman" w:hAnsi="Times New Roman"/>
          <w:bCs/>
          <w:i/>
          <w:color w:val="000000" w:themeColor="text1"/>
          <w:sz w:val="23"/>
          <w:szCs w:val="23"/>
          <w:lang w:eastAsia="ar-SA"/>
        </w:rPr>
      </w:pPr>
      <w:r w:rsidRPr="00A87531">
        <w:rPr>
          <w:rFonts w:ascii="Times New Roman" w:hAnsi="Times New Roman"/>
          <w:color w:val="000000" w:themeColor="text1"/>
          <w:sz w:val="23"/>
          <w:szCs w:val="23"/>
        </w:rPr>
        <w:t xml:space="preserve">13.8. </w:t>
      </w:r>
      <w:r w:rsidRPr="00A87531">
        <w:rPr>
          <w:rFonts w:ascii="Times New Roman" w:hAnsi="Times New Roman"/>
          <w:bCs/>
          <w:i/>
          <w:color w:val="000000" w:themeColor="text1"/>
          <w:sz w:val="23"/>
          <w:szCs w:val="23"/>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законодательством Российской Федерации .</w:t>
      </w:r>
      <w:r w:rsidRPr="00A87531">
        <w:rPr>
          <w:rFonts w:ascii="Times New Roman" w:hAnsi="Times New Roman"/>
          <w:color w:val="000000" w:themeColor="text1"/>
          <w:sz w:val="23"/>
          <w:szCs w:val="23"/>
        </w:rPr>
        <w:t xml:space="preserve"> </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14.</w:t>
      </w:r>
      <w:r w:rsidRPr="00A87531">
        <w:rPr>
          <w:rFonts w:ascii="Times New Roman" w:hAnsi="Times New Roman"/>
          <w:b/>
          <w:color w:val="000000" w:themeColor="text1"/>
          <w:sz w:val="23"/>
          <w:szCs w:val="23"/>
        </w:rPr>
        <w:tab/>
        <w:t xml:space="preserve"> АНТИКОРРУПЦИОННАЯ ОГОВОРКА</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14.1.</w:t>
      </w:r>
      <w:r w:rsidRPr="00A87531">
        <w:rPr>
          <w:rFonts w:ascii="Times New Roman" w:hAnsi="Times New Roman"/>
          <w:color w:val="000000" w:themeColor="text1"/>
          <w:sz w:val="23"/>
          <w:szCs w:val="23"/>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14.2.</w:t>
      </w:r>
      <w:r w:rsidRPr="00A87531">
        <w:rPr>
          <w:rFonts w:ascii="Times New Roman" w:hAnsi="Times New Roman"/>
          <w:color w:val="000000" w:themeColor="text1"/>
          <w:sz w:val="23"/>
          <w:szCs w:val="23"/>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14.3.</w:t>
      </w:r>
      <w:r w:rsidRPr="00A87531">
        <w:rPr>
          <w:rFonts w:ascii="Times New Roman" w:hAnsi="Times New Roman"/>
          <w:color w:val="000000" w:themeColor="text1"/>
          <w:sz w:val="23"/>
          <w:szCs w:val="23"/>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15. ПРИЛОЖЕНИЯ К КОНТРАКТУ</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15.1. Приложения к Контракту являются его неотъемлемыми частями:</w:t>
      </w:r>
    </w:p>
    <w:p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Приложение № 1 к Контракту – Спецификация.</w:t>
      </w: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p>
    <w:p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16. АДРЕСА И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A51364" w:rsidRPr="00A87531" w:rsidTr="00F16638">
        <w:tc>
          <w:tcPr>
            <w:tcW w:w="5307" w:type="dxa"/>
          </w:tcPr>
          <w:p w:rsidR="00A51364" w:rsidRPr="00A87531" w:rsidRDefault="00A51364" w:rsidP="00A51364">
            <w:pPr>
              <w:widowControl w:val="0"/>
              <w:autoSpaceDE w:val="0"/>
              <w:autoSpaceDN w:val="0"/>
              <w:spacing w:after="0" w:line="240" w:lineRule="auto"/>
              <w:jc w:val="center"/>
              <w:rPr>
                <w:rFonts w:ascii="Times New Roman" w:eastAsia="Times New Roman" w:hAnsi="Times New Roman"/>
                <w:b/>
                <w:color w:val="000000" w:themeColor="text1"/>
                <w:sz w:val="23"/>
                <w:szCs w:val="23"/>
                <w:lang w:eastAsia="ru-RU"/>
              </w:rPr>
            </w:pPr>
            <w:r w:rsidRPr="00A87531">
              <w:rPr>
                <w:rFonts w:ascii="Times New Roman" w:eastAsia="Times New Roman" w:hAnsi="Times New Roman"/>
                <w:b/>
                <w:color w:val="000000" w:themeColor="text1"/>
                <w:sz w:val="23"/>
                <w:szCs w:val="23"/>
                <w:lang w:eastAsia="ru-RU"/>
              </w:rPr>
              <w:t>ЗАКАЗЧИК:</w:t>
            </w:r>
          </w:p>
        </w:tc>
        <w:tc>
          <w:tcPr>
            <w:tcW w:w="4678" w:type="dxa"/>
          </w:tcPr>
          <w:p w:rsidR="00A51364" w:rsidRPr="00A87531" w:rsidRDefault="00A51364" w:rsidP="00A51364">
            <w:pPr>
              <w:widowControl w:val="0"/>
              <w:autoSpaceDE w:val="0"/>
              <w:autoSpaceDN w:val="0"/>
              <w:spacing w:after="0" w:line="240" w:lineRule="auto"/>
              <w:jc w:val="center"/>
              <w:rPr>
                <w:rFonts w:ascii="Times New Roman" w:eastAsia="Times New Roman" w:hAnsi="Times New Roman"/>
                <w:b/>
                <w:color w:val="000000" w:themeColor="text1"/>
                <w:sz w:val="23"/>
                <w:szCs w:val="23"/>
                <w:lang w:eastAsia="ru-RU"/>
              </w:rPr>
            </w:pPr>
            <w:r w:rsidRPr="00A87531">
              <w:rPr>
                <w:rFonts w:ascii="Times New Roman" w:eastAsia="Times New Roman" w:hAnsi="Times New Roman"/>
                <w:b/>
                <w:color w:val="000000" w:themeColor="text1"/>
                <w:sz w:val="23"/>
                <w:szCs w:val="23"/>
                <w:lang w:eastAsia="ru-RU"/>
              </w:rPr>
              <w:t>ПОСТАВЩИК:</w:t>
            </w:r>
          </w:p>
        </w:tc>
      </w:tr>
      <w:tr w:rsidR="00A51364" w:rsidRPr="00A87531" w:rsidTr="00F16638">
        <w:tc>
          <w:tcPr>
            <w:tcW w:w="5307" w:type="dxa"/>
          </w:tcPr>
          <w:p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 </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Адрес местонахождения: 660049, г. Красноярск, ул. Ады Лебедевой,  д. 89</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ИНН 2466001998</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КПП 246601001</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ОГРН: 1022402653008</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ОКПО: 02079135</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УФК по Новосибирской области </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(КГПУ им. В.П. Астафьева, л/с 20196X90400) </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Банк</w:t>
            </w:r>
            <w:r w:rsidRPr="00A87531">
              <w:rPr>
                <w:rFonts w:ascii="Times New Roman" w:eastAsia="Times New Roman" w:hAnsi="Times New Roman"/>
                <w:color w:val="000000" w:themeColor="text1"/>
                <w:sz w:val="23"/>
                <w:szCs w:val="23"/>
                <w:lang w:eastAsia="ru-RU"/>
              </w:rPr>
              <w:tab/>
              <w:t>ОКЦ № 1 СибГУ Банка России//УФК по Новосибирской области, г Новосибирск</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Казначейский (расчетный) счет 03214643000000015107</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ЕКС 40102810445370000043</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БИК 015004950</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ОКТМО 04701000</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Адрес электронной почты: kspu@kspu.ru </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Телефон: 8 (391) 217-17-77</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(должность)</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(подпись, фамилия и инициалы)</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 _____________ 20__ г.</w:t>
            </w:r>
          </w:p>
        </w:tc>
        <w:tc>
          <w:tcPr>
            <w:tcW w:w="4678" w:type="dxa"/>
          </w:tcPr>
          <w:p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Адрес местонахождения: 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ИНН 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КПП (при наличии) 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Банковские реквизиты:</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р/с 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к/с 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БИК ____________________________</w:t>
            </w:r>
          </w:p>
          <w:p w:rsidR="00A51364" w:rsidRPr="00A87531" w:rsidRDefault="00CD5A42"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9" w:history="1">
              <w:r w:rsidR="00A51364" w:rsidRPr="00A87531">
                <w:rPr>
                  <w:rFonts w:ascii="Times New Roman" w:eastAsia="Times New Roman" w:hAnsi="Times New Roman"/>
                  <w:color w:val="000000" w:themeColor="text1"/>
                  <w:sz w:val="23"/>
                  <w:szCs w:val="23"/>
                  <w:lang w:eastAsia="ru-RU"/>
                </w:rPr>
                <w:t>ОКОПФ</w:t>
              </w:r>
            </w:hyperlink>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ОКПО</w:t>
            </w:r>
          </w:p>
          <w:p w:rsidR="00A51364" w:rsidRPr="00A87531" w:rsidRDefault="00CD5A42"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0" w:history="1">
              <w:r w:rsidR="00A51364" w:rsidRPr="00A87531">
                <w:rPr>
                  <w:rFonts w:ascii="Times New Roman" w:eastAsia="Times New Roman" w:hAnsi="Times New Roman"/>
                  <w:color w:val="000000" w:themeColor="text1"/>
                  <w:sz w:val="23"/>
                  <w:szCs w:val="23"/>
                  <w:lang w:eastAsia="ru-RU"/>
                </w:rPr>
                <w:t>ОКПД2</w:t>
              </w:r>
            </w:hyperlink>
          </w:p>
          <w:p w:rsidR="00A51364" w:rsidRPr="00A87531" w:rsidRDefault="00CD5A42"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1" w:history="1">
              <w:r w:rsidR="00A51364" w:rsidRPr="00A87531">
                <w:rPr>
                  <w:rFonts w:ascii="Times New Roman" w:eastAsia="Times New Roman" w:hAnsi="Times New Roman"/>
                  <w:color w:val="000000" w:themeColor="text1"/>
                  <w:sz w:val="23"/>
                  <w:szCs w:val="23"/>
                  <w:lang w:eastAsia="ru-RU"/>
                </w:rPr>
                <w:t>ОКАТО</w:t>
              </w:r>
            </w:hyperlink>
          </w:p>
          <w:p w:rsidR="00A51364" w:rsidRPr="00A87531" w:rsidRDefault="00CD5A42"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2" w:history="1">
              <w:r w:rsidR="00A51364" w:rsidRPr="00A87531">
                <w:rPr>
                  <w:rFonts w:ascii="Times New Roman" w:eastAsia="Times New Roman" w:hAnsi="Times New Roman"/>
                  <w:color w:val="000000" w:themeColor="text1"/>
                  <w:sz w:val="23"/>
                  <w:szCs w:val="23"/>
                  <w:lang w:eastAsia="ru-RU"/>
                </w:rPr>
                <w:t>ОКТМО</w:t>
              </w:r>
            </w:hyperlink>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(должность)</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(подпись, фамилия и инициалы)</w:t>
            </w:r>
          </w:p>
          <w:p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 _____________ 20__ г.</w:t>
            </w:r>
          </w:p>
        </w:tc>
      </w:tr>
    </w:tbl>
    <w:p w:rsidR="00E236CE" w:rsidRPr="00765B57" w:rsidRDefault="00E236CE" w:rsidP="00E236CE">
      <w:pPr>
        <w:widowControl w:val="0"/>
        <w:spacing w:after="0" w:line="240" w:lineRule="auto"/>
        <w:rPr>
          <w:rFonts w:ascii="Times New Roman" w:hAnsi="Times New Roman"/>
          <w:sz w:val="24"/>
          <w:szCs w:val="24"/>
        </w:rPr>
        <w:sectPr w:rsidR="00E236CE" w:rsidRPr="00765B57" w:rsidSect="004B3DC9">
          <w:footerReference w:type="default" r:id="rId13"/>
          <w:pgSz w:w="11906" w:h="16838"/>
          <w:pgMar w:top="709" w:right="707" w:bottom="709" w:left="1276" w:header="720" w:footer="186" w:gutter="0"/>
          <w:cols w:space="720"/>
          <w:docGrid w:linePitch="360"/>
        </w:sectPr>
      </w:pPr>
    </w:p>
    <w:p w:rsidR="007F5B54" w:rsidRPr="00765B57" w:rsidRDefault="007F5B54" w:rsidP="00E236CE">
      <w:pPr>
        <w:widowControl w:val="0"/>
        <w:spacing w:after="0" w:line="240" w:lineRule="auto"/>
        <w:jc w:val="right"/>
        <w:rPr>
          <w:rFonts w:ascii="Times New Roman" w:hAnsi="Times New Roman"/>
          <w:sz w:val="24"/>
          <w:szCs w:val="24"/>
        </w:rPr>
      </w:pPr>
      <w:r w:rsidRPr="00765B57">
        <w:rPr>
          <w:rFonts w:ascii="Times New Roman" w:hAnsi="Times New Roman"/>
          <w:sz w:val="24"/>
          <w:szCs w:val="24"/>
        </w:rPr>
        <w:t>Приложение</w:t>
      </w:r>
      <w:r w:rsidR="00E236CE" w:rsidRPr="00765B57">
        <w:rPr>
          <w:rFonts w:ascii="Times New Roman" w:hAnsi="Times New Roman"/>
          <w:sz w:val="24"/>
          <w:szCs w:val="24"/>
        </w:rPr>
        <w:t xml:space="preserve"> № </w:t>
      </w:r>
      <w:r w:rsidRPr="00765B57">
        <w:rPr>
          <w:rFonts w:ascii="Times New Roman" w:hAnsi="Times New Roman"/>
          <w:sz w:val="24"/>
          <w:szCs w:val="24"/>
        </w:rPr>
        <w:t xml:space="preserve"> 1 к Контракту</w:t>
      </w:r>
    </w:p>
    <w:p w:rsidR="007F5B54" w:rsidRPr="00765B57" w:rsidRDefault="007F5B54" w:rsidP="00E236CE">
      <w:pPr>
        <w:widowControl w:val="0"/>
        <w:spacing w:after="0" w:line="240" w:lineRule="auto"/>
        <w:jc w:val="right"/>
        <w:rPr>
          <w:rFonts w:ascii="Times New Roman" w:hAnsi="Times New Roman"/>
          <w:sz w:val="24"/>
          <w:szCs w:val="24"/>
        </w:rPr>
      </w:pPr>
      <w:r w:rsidRPr="00765B57">
        <w:rPr>
          <w:rFonts w:ascii="Times New Roman" w:hAnsi="Times New Roman"/>
          <w:sz w:val="24"/>
          <w:szCs w:val="24"/>
        </w:rPr>
        <w:t>№ _____________________</w:t>
      </w:r>
      <w:r w:rsidR="00E236CE" w:rsidRPr="00765B57">
        <w:rPr>
          <w:rFonts w:ascii="Times New Roman" w:hAnsi="Times New Roman"/>
          <w:sz w:val="24"/>
          <w:szCs w:val="24"/>
        </w:rPr>
        <w:t xml:space="preserve"> от  </w:t>
      </w:r>
      <w:r w:rsidRPr="00765B57">
        <w:rPr>
          <w:rFonts w:ascii="Times New Roman" w:hAnsi="Times New Roman"/>
          <w:sz w:val="24"/>
          <w:szCs w:val="24"/>
        </w:rPr>
        <w:t xml:space="preserve">_____________________ </w:t>
      </w:r>
    </w:p>
    <w:p w:rsidR="007F5B54" w:rsidRPr="00765B57" w:rsidRDefault="007F5B54" w:rsidP="00E236CE">
      <w:pPr>
        <w:widowControl w:val="0"/>
        <w:spacing w:after="0" w:line="240" w:lineRule="auto"/>
        <w:jc w:val="right"/>
        <w:rPr>
          <w:rFonts w:ascii="Times New Roman" w:hAnsi="Times New Roman"/>
          <w:b/>
          <w:sz w:val="24"/>
          <w:szCs w:val="24"/>
        </w:rPr>
      </w:pPr>
    </w:p>
    <w:p w:rsidR="007B7D22" w:rsidRDefault="007F5B54" w:rsidP="00D046E6">
      <w:pPr>
        <w:widowControl w:val="0"/>
        <w:spacing w:after="0" w:line="240" w:lineRule="auto"/>
        <w:jc w:val="center"/>
        <w:rPr>
          <w:rFonts w:ascii="Times New Roman" w:hAnsi="Times New Roman"/>
          <w:b/>
          <w:sz w:val="24"/>
          <w:szCs w:val="24"/>
        </w:rPr>
      </w:pPr>
      <w:r w:rsidRPr="00765B57">
        <w:rPr>
          <w:rFonts w:ascii="Times New Roman" w:hAnsi="Times New Roman"/>
          <w:b/>
          <w:sz w:val="24"/>
          <w:szCs w:val="24"/>
        </w:rPr>
        <w:t>СПЕЦИФИКАЦ</w:t>
      </w:r>
      <w:r w:rsidR="00D046E6">
        <w:rPr>
          <w:rFonts w:ascii="Times New Roman" w:hAnsi="Times New Roman"/>
          <w:b/>
          <w:sz w:val="24"/>
          <w:szCs w:val="24"/>
        </w:rPr>
        <w:t>ИЯ</w:t>
      </w:r>
    </w:p>
    <w:p w:rsidR="00A87531" w:rsidRPr="00D046E6" w:rsidRDefault="00A87531" w:rsidP="00D046E6">
      <w:pPr>
        <w:widowControl w:val="0"/>
        <w:spacing w:after="0" w:line="240" w:lineRule="auto"/>
        <w:jc w:val="center"/>
        <w:rPr>
          <w:rFonts w:ascii="Times New Roman" w:hAnsi="Times New Roman"/>
          <w:b/>
          <w:sz w:val="24"/>
          <w:szCs w:val="24"/>
        </w:rPr>
      </w:pPr>
    </w:p>
    <w:tbl>
      <w:tblPr>
        <w:tblpPr w:leftFromText="180" w:rightFromText="180" w:vertAnchor="text" w:horzAnchor="margin" w:tblpXSpec="center" w:tblpY="78"/>
        <w:tblW w:w="15066" w:type="dxa"/>
        <w:tblLayout w:type="fixed"/>
        <w:tblCellMar>
          <w:left w:w="40" w:type="dxa"/>
          <w:right w:w="40" w:type="dxa"/>
        </w:tblCellMar>
        <w:tblLook w:val="04A0" w:firstRow="1" w:lastRow="0" w:firstColumn="1" w:lastColumn="0" w:noHBand="0" w:noVBand="1"/>
      </w:tblPr>
      <w:tblGrid>
        <w:gridCol w:w="749"/>
        <w:gridCol w:w="1559"/>
        <w:gridCol w:w="2268"/>
        <w:gridCol w:w="1701"/>
        <w:gridCol w:w="1559"/>
        <w:gridCol w:w="1134"/>
        <w:gridCol w:w="851"/>
        <w:gridCol w:w="1366"/>
        <w:gridCol w:w="558"/>
        <w:gridCol w:w="898"/>
        <w:gridCol w:w="1009"/>
        <w:gridCol w:w="1414"/>
      </w:tblGrid>
      <w:tr w:rsidR="00300558" w:rsidRPr="00E90CE4" w:rsidTr="00E25A2D">
        <w:tc>
          <w:tcPr>
            <w:tcW w:w="749" w:type="dxa"/>
            <w:vMerge w:val="restart"/>
            <w:tcBorders>
              <w:top w:val="single" w:sz="6" w:space="0" w:color="auto"/>
              <w:left w:val="single" w:sz="6" w:space="0" w:color="auto"/>
              <w:right w:val="single" w:sz="6" w:space="0" w:color="auto"/>
            </w:tcBorders>
            <w:shd w:val="clear" w:color="auto" w:fill="FFFFFF"/>
            <w:hideMark/>
          </w:tcPr>
          <w:p w:rsidR="00300558" w:rsidRPr="00E90CE4" w:rsidRDefault="00300558" w:rsidP="00E25A2D">
            <w:pPr>
              <w:widowControl w:val="0"/>
              <w:shd w:val="clear" w:color="auto" w:fill="FFFFFF"/>
              <w:spacing w:after="0" w:line="240" w:lineRule="auto"/>
              <w:jc w:val="center"/>
              <w:rPr>
                <w:rFonts w:ascii="Times New Roman" w:hAnsi="Times New Roman"/>
                <w:sz w:val="20"/>
                <w:szCs w:val="24"/>
              </w:rPr>
            </w:pPr>
          </w:p>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r w:rsidRPr="00E90CE4">
              <w:rPr>
                <w:rFonts w:ascii="Times New Roman" w:hAnsi="Times New Roman"/>
                <w:sz w:val="20"/>
                <w:szCs w:val="24"/>
              </w:rPr>
              <w:t>№ п/п</w:t>
            </w:r>
          </w:p>
        </w:tc>
        <w:tc>
          <w:tcPr>
            <w:tcW w:w="1559" w:type="dxa"/>
            <w:vMerge w:val="restart"/>
            <w:tcBorders>
              <w:top w:val="single" w:sz="6" w:space="0" w:color="auto"/>
              <w:left w:val="single" w:sz="6" w:space="0" w:color="auto"/>
              <w:right w:val="single" w:sz="4" w:space="0" w:color="auto"/>
            </w:tcBorders>
            <w:shd w:val="clear" w:color="auto" w:fill="FFFFFF"/>
            <w:hideMark/>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r w:rsidRPr="00E90CE4">
              <w:rPr>
                <w:rFonts w:ascii="Times New Roman" w:hAnsi="Times New Roman"/>
                <w:sz w:val="20"/>
                <w:szCs w:val="24"/>
              </w:rPr>
              <w:t xml:space="preserve">Наименование товара, товарный знак (при наличии) </w:t>
            </w:r>
          </w:p>
        </w:tc>
        <w:tc>
          <w:tcPr>
            <w:tcW w:w="5528" w:type="dxa"/>
            <w:gridSpan w:val="3"/>
            <w:tcBorders>
              <w:top w:val="single" w:sz="4" w:space="0" w:color="auto"/>
              <w:left w:val="single" w:sz="4" w:space="0" w:color="auto"/>
              <w:bottom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ind w:right="5"/>
              <w:jc w:val="center"/>
              <w:rPr>
                <w:rFonts w:ascii="Times New Roman" w:hAnsi="Times New Roman"/>
                <w:sz w:val="20"/>
                <w:szCs w:val="24"/>
              </w:rPr>
            </w:pPr>
            <w:r w:rsidRPr="00E90CE4">
              <w:rPr>
                <w:rFonts w:ascii="Times New Roman" w:hAnsi="Times New Roman"/>
                <w:sz w:val="20"/>
                <w:szCs w:val="24"/>
              </w:rPr>
              <w:t>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w:t>
            </w:r>
          </w:p>
        </w:tc>
        <w:tc>
          <w:tcPr>
            <w:tcW w:w="1134" w:type="dxa"/>
            <w:vMerge w:val="restart"/>
            <w:tcBorders>
              <w:top w:val="single" w:sz="6" w:space="0" w:color="auto"/>
              <w:left w:val="single" w:sz="4" w:space="0" w:color="auto"/>
              <w:right w:val="single" w:sz="6" w:space="0" w:color="auto"/>
            </w:tcBorders>
            <w:shd w:val="clear" w:color="auto" w:fill="FFFFFF"/>
            <w:hideMark/>
          </w:tcPr>
          <w:p w:rsidR="00300558" w:rsidRPr="00E90CE4" w:rsidRDefault="00300558" w:rsidP="00E25A2D">
            <w:pPr>
              <w:widowControl w:val="0"/>
              <w:spacing w:after="0" w:line="240" w:lineRule="auto"/>
              <w:jc w:val="center"/>
              <w:rPr>
                <w:rFonts w:ascii="Times New Roman" w:hAnsi="Times New Roman"/>
                <w:sz w:val="20"/>
                <w:szCs w:val="24"/>
              </w:rPr>
            </w:pPr>
            <w:r w:rsidRPr="00E90CE4">
              <w:rPr>
                <w:rFonts w:ascii="Times New Roman" w:hAnsi="Times New Roman"/>
                <w:sz w:val="20"/>
                <w:szCs w:val="24"/>
              </w:rPr>
              <w:t>Единица измерения товара</w:t>
            </w:r>
          </w:p>
        </w:tc>
        <w:tc>
          <w:tcPr>
            <w:tcW w:w="851"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sz w:val="20"/>
                <w:szCs w:val="24"/>
              </w:rPr>
            </w:pPr>
            <w:r w:rsidRPr="00E90CE4">
              <w:rPr>
                <w:rFonts w:ascii="Times New Roman" w:hAnsi="Times New Roman"/>
                <w:sz w:val="20"/>
                <w:szCs w:val="24"/>
              </w:rPr>
              <w:t>Количество товара</w:t>
            </w:r>
          </w:p>
        </w:tc>
        <w:tc>
          <w:tcPr>
            <w:tcW w:w="1366" w:type="dxa"/>
            <w:vMerge w:val="restart"/>
            <w:tcBorders>
              <w:top w:val="single" w:sz="6" w:space="0" w:color="auto"/>
              <w:left w:val="single" w:sz="6" w:space="0" w:color="auto"/>
              <w:right w:val="single" w:sz="6" w:space="0" w:color="auto"/>
            </w:tcBorders>
            <w:shd w:val="clear" w:color="auto" w:fill="FFFFFF"/>
            <w:hideMark/>
          </w:tcPr>
          <w:p w:rsidR="00300558" w:rsidRPr="00E90CE4" w:rsidRDefault="00300558" w:rsidP="00E25A2D">
            <w:pPr>
              <w:widowControl w:val="0"/>
              <w:shd w:val="clear" w:color="auto" w:fill="FFFFFF"/>
              <w:spacing w:after="0" w:line="240" w:lineRule="auto"/>
              <w:ind w:left="101"/>
              <w:jc w:val="center"/>
              <w:rPr>
                <w:rFonts w:ascii="Times New Roman" w:hAnsi="Times New Roman"/>
                <w:bCs/>
                <w:sz w:val="20"/>
                <w:szCs w:val="24"/>
              </w:rPr>
            </w:pPr>
            <w:r w:rsidRPr="00E90CE4">
              <w:rPr>
                <w:rFonts w:ascii="Times New Roman" w:hAnsi="Times New Roman"/>
                <w:sz w:val="20"/>
                <w:szCs w:val="24"/>
              </w:rPr>
              <w:t>Цена за единицу товара с НДС / без НДС (</w:t>
            </w:r>
            <w:r w:rsidRPr="00E90CE4">
              <w:rPr>
                <w:rFonts w:ascii="Times New Roman" w:hAnsi="Times New Roman"/>
                <w:i/>
                <w:sz w:val="20"/>
                <w:szCs w:val="24"/>
              </w:rPr>
              <w:t>в случае если победитель закупки не является плательщиком НДС)</w:t>
            </w:r>
            <w:r w:rsidRPr="00E90CE4">
              <w:rPr>
                <w:rFonts w:ascii="Times New Roman" w:hAnsi="Times New Roman"/>
                <w:sz w:val="20"/>
                <w:szCs w:val="24"/>
              </w:rPr>
              <w:t xml:space="preserve">, руб. </w:t>
            </w:r>
          </w:p>
        </w:tc>
        <w:tc>
          <w:tcPr>
            <w:tcW w:w="1456" w:type="dxa"/>
            <w:gridSpan w:val="2"/>
            <w:tcBorders>
              <w:top w:val="single" w:sz="6" w:space="0" w:color="auto"/>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sz w:val="20"/>
                <w:szCs w:val="24"/>
              </w:rPr>
            </w:pPr>
            <w:r w:rsidRPr="00E90CE4">
              <w:rPr>
                <w:rFonts w:ascii="Times New Roman" w:hAnsi="Times New Roman"/>
                <w:sz w:val="20"/>
                <w:szCs w:val="24"/>
              </w:rPr>
              <w:t xml:space="preserve">НДС </w:t>
            </w:r>
            <w:r w:rsidRPr="00E90CE4">
              <w:rPr>
                <w:rFonts w:ascii="Times New Roman" w:hAnsi="Times New Roman"/>
                <w:i/>
                <w:sz w:val="20"/>
                <w:szCs w:val="24"/>
              </w:rPr>
              <w:t>(в случае если победитель закупки является плательщиком НДС)</w:t>
            </w:r>
          </w:p>
        </w:tc>
        <w:tc>
          <w:tcPr>
            <w:tcW w:w="1009" w:type="dxa"/>
            <w:vMerge w:val="restart"/>
            <w:tcBorders>
              <w:top w:val="single" w:sz="6" w:space="0" w:color="auto"/>
              <w:left w:val="single" w:sz="6" w:space="0" w:color="auto"/>
              <w:right w:val="single" w:sz="6" w:space="0" w:color="auto"/>
            </w:tcBorders>
            <w:shd w:val="clear" w:color="auto" w:fill="FFFFFF"/>
            <w:hideMark/>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r w:rsidRPr="00E90CE4">
              <w:rPr>
                <w:rFonts w:ascii="Times New Roman" w:hAnsi="Times New Roman"/>
                <w:sz w:val="20"/>
                <w:szCs w:val="24"/>
              </w:rPr>
              <w:t xml:space="preserve">Стоимость товара, руб. </w:t>
            </w:r>
          </w:p>
        </w:tc>
        <w:tc>
          <w:tcPr>
            <w:tcW w:w="1414"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sz w:val="20"/>
                <w:szCs w:val="24"/>
              </w:rPr>
            </w:pPr>
            <w:r w:rsidRPr="00E90CE4">
              <w:rPr>
                <w:rFonts w:ascii="Times New Roman" w:hAnsi="Times New Roman"/>
                <w:sz w:val="20"/>
                <w:szCs w:val="24"/>
              </w:rPr>
              <w:t>Наименование страны происхождения товара</w:t>
            </w:r>
          </w:p>
        </w:tc>
      </w:tr>
      <w:tr w:rsidR="00300558" w:rsidRPr="00E90CE4" w:rsidTr="00E25A2D">
        <w:tc>
          <w:tcPr>
            <w:tcW w:w="749"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noProof/>
                <w:sz w:val="20"/>
                <w:szCs w:val="24"/>
              </w:rPr>
            </w:pPr>
          </w:p>
        </w:tc>
        <w:tc>
          <w:tcPr>
            <w:tcW w:w="1559"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p>
        </w:tc>
        <w:tc>
          <w:tcPr>
            <w:tcW w:w="2268" w:type="dxa"/>
            <w:tcBorders>
              <w:top w:val="single" w:sz="4" w:space="0" w:color="auto"/>
              <w:left w:val="single" w:sz="6" w:space="0" w:color="auto"/>
              <w:bottom w:val="single" w:sz="4" w:space="0" w:color="auto"/>
              <w:right w:val="single" w:sz="6" w:space="0" w:color="auto"/>
            </w:tcBorders>
            <w:shd w:val="clear" w:color="auto" w:fill="FFFFFF"/>
            <w:vAlign w:val="center"/>
          </w:tcPr>
          <w:p w:rsidR="00300558" w:rsidRPr="00E90CE4" w:rsidRDefault="00300558" w:rsidP="00E25A2D">
            <w:pPr>
              <w:widowControl w:val="0"/>
              <w:spacing w:after="0" w:line="240" w:lineRule="auto"/>
              <w:jc w:val="center"/>
              <w:rPr>
                <w:rFonts w:ascii="Times New Roman" w:hAnsi="Times New Roman"/>
                <w:bCs/>
                <w:sz w:val="20"/>
                <w:szCs w:val="24"/>
              </w:rPr>
            </w:pPr>
            <w:r w:rsidRPr="00E90CE4">
              <w:rPr>
                <w:rFonts w:ascii="Times New Roman" w:hAnsi="Times New Roman"/>
                <w:bCs/>
                <w:sz w:val="20"/>
                <w:szCs w:val="24"/>
              </w:rPr>
              <w:t>Характеристика</w:t>
            </w: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300558" w:rsidRPr="00E90CE4" w:rsidRDefault="00300558" w:rsidP="00E25A2D">
            <w:pPr>
              <w:widowControl w:val="0"/>
              <w:spacing w:after="0" w:line="240" w:lineRule="auto"/>
              <w:jc w:val="center"/>
              <w:rPr>
                <w:rFonts w:ascii="Times New Roman" w:hAnsi="Times New Roman"/>
                <w:bCs/>
                <w:sz w:val="20"/>
                <w:szCs w:val="24"/>
              </w:rPr>
            </w:pPr>
            <w:r w:rsidRPr="00E90CE4">
              <w:rPr>
                <w:rFonts w:ascii="Times New Roman" w:hAnsi="Times New Roman"/>
                <w:bCs/>
                <w:sz w:val="20"/>
                <w:szCs w:val="24"/>
              </w:rPr>
              <w:t>Значение характеристики</w:t>
            </w: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rsidR="00300558" w:rsidRPr="00E90CE4" w:rsidRDefault="00300558" w:rsidP="00E25A2D">
            <w:pPr>
              <w:widowControl w:val="0"/>
              <w:spacing w:after="0" w:line="240" w:lineRule="auto"/>
              <w:jc w:val="center"/>
              <w:rPr>
                <w:rFonts w:ascii="Times New Roman" w:hAnsi="Times New Roman"/>
                <w:bCs/>
                <w:sz w:val="20"/>
                <w:szCs w:val="24"/>
              </w:rPr>
            </w:pPr>
            <w:r w:rsidRPr="00E90CE4">
              <w:rPr>
                <w:rFonts w:ascii="Times New Roman" w:hAnsi="Times New Roman"/>
                <w:bCs/>
                <w:sz w:val="20"/>
                <w:szCs w:val="24"/>
              </w:rPr>
              <w:t>Единица измерения характеристики</w:t>
            </w:r>
          </w:p>
        </w:tc>
        <w:tc>
          <w:tcPr>
            <w:tcW w:w="1134"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ind w:right="5"/>
              <w:jc w:val="center"/>
              <w:rPr>
                <w:rFonts w:ascii="Times New Roman" w:hAnsi="Times New Roman"/>
                <w:sz w:val="20"/>
                <w:szCs w:val="24"/>
              </w:rPr>
            </w:pPr>
          </w:p>
        </w:tc>
        <w:tc>
          <w:tcPr>
            <w:tcW w:w="851" w:type="dxa"/>
            <w:vMerge/>
            <w:tcBorders>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ind w:left="101"/>
              <w:jc w:val="center"/>
              <w:rPr>
                <w:rFonts w:ascii="Times New Roman" w:hAnsi="Times New Roman"/>
                <w:sz w:val="20"/>
                <w:szCs w:val="24"/>
              </w:rPr>
            </w:pPr>
          </w:p>
        </w:tc>
        <w:tc>
          <w:tcPr>
            <w:tcW w:w="1366" w:type="dxa"/>
            <w:vMerge/>
            <w:tcBorders>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ind w:left="101"/>
              <w:jc w:val="center"/>
              <w:rPr>
                <w:rFonts w:ascii="Times New Roman" w:hAnsi="Times New Roman"/>
                <w:sz w:val="20"/>
                <w:szCs w:val="24"/>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i/>
                <w:sz w:val="20"/>
                <w:szCs w:val="24"/>
              </w:rPr>
            </w:pPr>
            <w:r w:rsidRPr="00E90CE4">
              <w:rPr>
                <w:rFonts w:ascii="Times New Roman" w:hAnsi="Times New Roman"/>
                <w:i/>
                <w:sz w:val="20"/>
                <w:szCs w:val="24"/>
              </w:rPr>
              <w:t>Ставка НДС, %</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i/>
                <w:sz w:val="20"/>
                <w:szCs w:val="24"/>
              </w:rPr>
            </w:pPr>
            <w:r w:rsidRPr="00E90CE4">
              <w:rPr>
                <w:rFonts w:ascii="Times New Roman" w:hAnsi="Times New Roman"/>
                <w:i/>
                <w:sz w:val="20"/>
                <w:szCs w:val="24"/>
              </w:rPr>
              <w:t>Сумма НДС, руб.</w:t>
            </w:r>
          </w:p>
        </w:tc>
        <w:tc>
          <w:tcPr>
            <w:tcW w:w="1009" w:type="dxa"/>
            <w:vMerge/>
            <w:tcBorders>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sz w:val="20"/>
                <w:szCs w:val="24"/>
              </w:rPr>
            </w:pPr>
          </w:p>
        </w:tc>
        <w:tc>
          <w:tcPr>
            <w:tcW w:w="1414" w:type="dxa"/>
            <w:vMerge/>
            <w:tcBorders>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sz w:val="20"/>
                <w:szCs w:val="24"/>
              </w:rPr>
            </w:pPr>
          </w:p>
        </w:tc>
      </w:tr>
      <w:tr w:rsidR="00300558" w:rsidRPr="00E90CE4" w:rsidTr="00E25A2D">
        <w:trPr>
          <w:trHeight w:val="55"/>
        </w:trPr>
        <w:tc>
          <w:tcPr>
            <w:tcW w:w="749" w:type="dxa"/>
            <w:vMerge w:val="restart"/>
            <w:tcBorders>
              <w:top w:val="single" w:sz="4" w:space="0" w:color="auto"/>
              <w:left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r w:rsidRPr="00E90CE4">
              <w:rPr>
                <w:rFonts w:ascii="Times New Roman" w:hAnsi="Times New Roman"/>
                <w:bCs/>
                <w:sz w:val="20"/>
                <w:szCs w:val="24"/>
              </w:rPr>
              <w:t>1.</w:t>
            </w:r>
          </w:p>
        </w:tc>
        <w:tc>
          <w:tcPr>
            <w:tcW w:w="1559" w:type="dxa"/>
            <w:vMerge w:val="restart"/>
            <w:tcBorders>
              <w:top w:val="single" w:sz="4" w:space="0" w:color="000000"/>
              <w:left w:val="single" w:sz="4" w:space="0" w:color="000000"/>
              <w:right w:val="single" w:sz="4" w:space="0" w:color="000000"/>
            </w:tcBorders>
            <w:shd w:val="clear" w:color="auto" w:fill="auto"/>
          </w:tcPr>
          <w:p w:rsidR="00300558" w:rsidRDefault="002E6A4F"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Мешок полимерный</w:t>
            </w:r>
          </w:p>
          <w:p w:rsidR="00300558" w:rsidRDefault="00300558" w:rsidP="00E25A2D">
            <w:pPr>
              <w:rPr>
                <w:rFonts w:ascii="Times New Roman" w:eastAsia="Times New Roman" w:hAnsi="Times New Roman"/>
                <w:color w:val="000000"/>
                <w:sz w:val="20"/>
                <w:szCs w:val="24"/>
              </w:rPr>
            </w:pPr>
          </w:p>
          <w:p w:rsidR="00300558" w:rsidRPr="001C07CF" w:rsidRDefault="00E25A2D"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22.22.11.190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00558" w:rsidRPr="00DD3D08" w:rsidRDefault="002E6A4F" w:rsidP="00E25A2D">
            <w:pPr>
              <w:spacing w:after="0"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Вид материала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00558" w:rsidRPr="00DD3D08" w:rsidRDefault="002E6A4F"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полиэтилен</w:t>
            </w:r>
          </w:p>
        </w:tc>
        <w:tc>
          <w:tcPr>
            <w:tcW w:w="1559" w:type="dxa"/>
            <w:tcBorders>
              <w:top w:val="single" w:sz="4" w:space="0" w:color="000000"/>
              <w:left w:val="single" w:sz="4" w:space="0" w:color="000000"/>
              <w:bottom w:val="single" w:sz="4" w:space="0" w:color="auto"/>
              <w:right w:val="single" w:sz="4" w:space="0" w:color="000000"/>
            </w:tcBorders>
          </w:tcPr>
          <w:p w:rsidR="00300558" w:rsidRPr="00DD3D08" w:rsidRDefault="00300558" w:rsidP="00E25A2D">
            <w:pPr>
              <w:spacing w:line="240" w:lineRule="auto"/>
              <w:rPr>
                <w:rFonts w:ascii="Times New Roman" w:eastAsia="Times New Roman" w:hAnsi="Times New Roman"/>
                <w:color w:val="000000"/>
                <w:sz w:val="20"/>
                <w:szCs w:val="24"/>
              </w:rPr>
            </w:pPr>
          </w:p>
        </w:tc>
        <w:tc>
          <w:tcPr>
            <w:tcW w:w="1134" w:type="dxa"/>
            <w:vMerge w:val="restart"/>
            <w:tcBorders>
              <w:top w:val="single" w:sz="4" w:space="0" w:color="auto"/>
              <w:left w:val="single" w:sz="4" w:space="0" w:color="auto"/>
              <w:right w:val="single" w:sz="4" w:space="0" w:color="auto"/>
            </w:tcBorders>
            <w:shd w:val="clear" w:color="auto" w:fill="FFFFFF"/>
          </w:tcPr>
          <w:p w:rsidR="00300558" w:rsidRPr="00E90CE4" w:rsidRDefault="00E25A2D" w:rsidP="00E25A2D">
            <w:pPr>
              <w:widowControl w:val="0"/>
              <w:spacing w:after="0" w:line="240" w:lineRule="auto"/>
              <w:jc w:val="both"/>
              <w:rPr>
                <w:rFonts w:ascii="Times New Roman" w:hAnsi="Times New Roman"/>
                <w:sz w:val="20"/>
                <w:szCs w:val="24"/>
              </w:rPr>
            </w:pPr>
            <w:r>
              <w:rPr>
                <w:rFonts w:ascii="Times New Roman" w:hAnsi="Times New Roman"/>
                <w:sz w:val="20"/>
                <w:szCs w:val="24"/>
              </w:rPr>
              <w:t>упаковка</w:t>
            </w:r>
          </w:p>
        </w:tc>
        <w:tc>
          <w:tcPr>
            <w:tcW w:w="851" w:type="dxa"/>
            <w:vMerge w:val="restart"/>
            <w:tcBorders>
              <w:top w:val="single" w:sz="6" w:space="0" w:color="auto"/>
              <w:left w:val="single" w:sz="4" w:space="0" w:color="auto"/>
              <w:right w:val="single" w:sz="6" w:space="0" w:color="auto"/>
            </w:tcBorders>
            <w:shd w:val="clear" w:color="auto" w:fill="FFFFFF"/>
          </w:tcPr>
          <w:p w:rsidR="00300558" w:rsidRPr="00E90CE4" w:rsidRDefault="002E6A4F" w:rsidP="00E25A2D">
            <w:pPr>
              <w:widowControl w:val="0"/>
              <w:spacing w:after="0" w:line="240" w:lineRule="auto"/>
              <w:jc w:val="both"/>
              <w:rPr>
                <w:rFonts w:ascii="Times New Roman" w:hAnsi="Times New Roman"/>
                <w:sz w:val="20"/>
                <w:szCs w:val="24"/>
              </w:rPr>
            </w:pPr>
            <w:r>
              <w:rPr>
                <w:rFonts w:ascii="Times New Roman" w:hAnsi="Times New Roman"/>
                <w:sz w:val="20"/>
                <w:szCs w:val="24"/>
              </w:rPr>
              <w:t>20</w:t>
            </w:r>
          </w:p>
        </w:tc>
        <w:tc>
          <w:tcPr>
            <w:tcW w:w="1366"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558"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898"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009"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414" w:type="dxa"/>
            <w:vMerge w:val="restart"/>
            <w:tcBorders>
              <w:top w:val="single" w:sz="6" w:space="0" w:color="auto"/>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r w:rsidR="00300558" w:rsidRPr="00E90CE4" w:rsidTr="00E25A2D">
        <w:trPr>
          <w:trHeight w:val="225"/>
        </w:trPr>
        <w:tc>
          <w:tcPr>
            <w:tcW w:w="749" w:type="dxa"/>
            <w:vMerge/>
            <w:tcBorders>
              <w:left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p>
        </w:tc>
        <w:tc>
          <w:tcPr>
            <w:tcW w:w="1559" w:type="dxa"/>
            <w:vMerge/>
            <w:tcBorders>
              <w:left w:val="single" w:sz="4" w:space="0" w:color="000000"/>
              <w:right w:val="single" w:sz="4" w:space="0" w:color="000000"/>
            </w:tcBorders>
            <w:shd w:val="clear" w:color="auto" w:fill="auto"/>
          </w:tcPr>
          <w:p w:rsidR="00300558" w:rsidRPr="001C07CF" w:rsidRDefault="00300558" w:rsidP="00E25A2D">
            <w:pPr>
              <w:rPr>
                <w:rFonts w:ascii="Times New Roman" w:eastAsia="Times New Roman" w:hAnsi="Times New Roman"/>
                <w:color w:val="000000"/>
                <w:sz w:val="20"/>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00558" w:rsidRPr="00DD3D08" w:rsidRDefault="002E6A4F" w:rsidP="00E25A2D">
            <w:pPr>
              <w:spacing w:after="0"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назначение</w:t>
            </w:r>
          </w:p>
        </w:tc>
        <w:tc>
          <w:tcPr>
            <w:tcW w:w="1701" w:type="dxa"/>
            <w:tcBorders>
              <w:top w:val="single" w:sz="4" w:space="0" w:color="auto"/>
              <w:left w:val="nil"/>
              <w:bottom w:val="single" w:sz="4" w:space="0" w:color="auto"/>
              <w:right w:val="single" w:sz="4" w:space="0" w:color="auto"/>
            </w:tcBorders>
            <w:shd w:val="clear" w:color="auto" w:fill="auto"/>
            <w:vAlign w:val="center"/>
          </w:tcPr>
          <w:p w:rsidR="00300558" w:rsidRPr="00DD3D08" w:rsidRDefault="002E6A4F"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мусорный</w:t>
            </w:r>
          </w:p>
        </w:tc>
        <w:tc>
          <w:tcPr>
            <w:tcW w:w="1559" w:type="dxa"/>
            <w:tcBorders>
              <w:top w:val="single" w:sz="4" w:space="0" w:color="auto"/>
              <w:left w:val="nil"/>
              <w:bottom w:val="single" w:sz="4" w:space="0" w:color="auto"/>
              <w:right w:val="nil"/>
            </w:tcBorders>
            <w:shd w:val="clear" w:color="auto" w:fill="auto"/>
            <w:vAlign w:val="center"/>
          </w:tcPr>
          <w:p w:rsidR="00300558" w:rsidRPr="00DD3D08" w:rsidRDefault="00300558" w:rsidP="00E25A2D">
            <w:pPr>
              <w:spacing w:line="240" w:lineRule="auto"/>
              <w:jc w:val="center"/>
              <w:rPr>
                <w:rFonts w:ascii="Times New Roman" w:eastAsia="Times New Roman" w:hAnsi="Times New Roman"/>
                <w:color w:val="000000"/>
                <w:sz w:val="20"/>
                <w:szCs w:val="24"/>
              </w:rPr>
            </w:pPr>
          </w:p>
        </w:tc>
        <w:tc>
          <w:tcPr>
            <w:tcW w:w="1134" w:type="dxa"/>
            <w:vMerge/>
            <w:tcBorders>
              <w:left w:val="single" w:sz="4" w:space="0" w:color="auto"/>
              <w:right w:val="single" w:sz="4"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851" w:type="dxa"/>
            <w:vMerge/>
            <w:tcBorders>
              <w:left w:val="single" w:sz="4" w:space="0" w:color="auto"/>
              <w:right w:val="single" w:sz="6"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1366"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55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89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009"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414"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r w:rsidR="00300558" w:rsidRPr="00E90CE4" w:rsidTr="00E25A2D">
        <w:trPr>
          <w:trHeight w:val="113"/>
        </w:trPr>
        <w:tc>
          <w:tcPr>
            <w:tcW w:w="749" w:type="dxa"/>
            <w:vMerge/>
            <w:tcBorders>
              <w:left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p>
        </w:tc>
        <w:tc>
          <w:tcPr>
            <w:tcW w:w="1559" w:type="dxa"/>
            <w:vMerge/>
            <w:tcBorders>
              <w:left w:val="single" w:sz="4" w:space="0" w:color="000000"/>
              <w:right w:val="single" w:sz="4" w:space="0" w:color="000000"/>
            </w:tcBorders>
            <w:shd w:val="clear" w:color="auto" w:fill="auto"/>
          </w:tcPr>
          <w:p w:rsidR="00300558" w:rsidRPr="001C07CF" w:rsidRDefault="00300558"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300558" w:rsidRPr="00DD3D08" w:rsidRDefault="002E6A4F"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Группа прочности</w:t>
            </w:r>
          </w:p>
        </w:tc>
        <w:tc>
          <w:tcPr>
            <w:tcW w:w="1701" w:type="dxa"/>
            <w:tcBorders>
              <w:top w:val="nil"/>
              <w:left w:val="nil"/>
              <w:bottom w:val="single" w:sz="4" w:space="0" w:color="auto"/>
              <w:right w:val="single" w:sz="4" w:space="0" w:color="auto"/>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повышенная</w:t>
            </w:r>
          </w:p>
        </w:tc>
        <w:tc>
          <w:tcPr>
            <w:tcW w:w="1559" w:type="dxa"/>
            <w:tcBorders>
              <w:top w:val="nil"/>
              <w:left w:val="nil"/>
              <w:bottom w:val="single" w:sz="4" w:space="0" w:color="auto"/>
              <w:right w:val="nil"/>
            </w:tcBorders>
            <w:shd w:val="clear" w:color="auto" w:fill="auto"/>
            <w:vAlign w:val="center"/>
          </w:tcPr>
          <w:p w:rsidR="00300558" w:rsidRPr="00DD3D08" w:rsidRDefault="00300558" w:rsidP="00E25A2D">
            <w:pPr>
              <w:spacing w:line="240" w:lineRule="auto"/>
              <w:jc w:val="center"/>
              <w:rPr>
                <w:rFonts w:ascii="Times New Roman" w:eastAsia="Times New Roman" w:hAnsi="Times New Roman"/>
                <w:color w:val="000000"/>
                <w:sz w:val="20"/>
                <w:szCs w:val="24"/>
              </w:rPr>
            </w:pPr>
          </w:p>
        </w:tc>
        <w:tc>
          <w:tcPr>
            <w:tcW w:w="1134" w:type="dxa"/>
            <w:vMerge/>
            <w:tcBorders>
              <w:left w:val="single" w:sz="4" w:space="0" w:color="auto"/>
              <w:right w:val="single" w:sz="4"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851" w:type="dxa"/>
            <w:vMerge/>
            <w:tcBorders>
              <w:left w:val="single" w:sz="4" w:space="0" w:color="auto"/>
              <w:right w:val="single" w:sz="6"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1366"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55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89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009"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414"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r w:rsidR="00300558" w:rsidRPr="00E90CE4" w:rsidTr="00E25A2D">
        <w:trPr>
          <w:trHeight w:val="60"/>
        </w:trPr>
        <w:tc>
          <w:tcPr>
            <w:tcW w:w="749" w:type="dxa"/>
            <w:vMerge/>
            <w:tcBorders>
              <w:left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p>
        </w:tc>
        <w:tc>
          <w:tcPr>
            <w:tcW w:w="1559" w:type="dxa"/>
            <w:vMerge/>
            <w:tcBorders>
              <w:left w:val="single" w:sz="4" w:space="0" w:color="000000"/>
              <w:right w:val="single" w:sz="4" w:space="0" w:color="000000"/>
            </w:tcBorders>
            <w:shd w:val="clear" w:color="auto" w:fill="auto"/>
          </w:tcPr>
          <w:p w:rsidR="00300558" w:rsidRPr="001C07CF" w:rsidRDefault="00300558"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Количество в упаковке</w:t>
            </w:r>
          </w:p>
        </w:tc>
        <w:tc>
          <w:tcPr>
            <w:tcW w:w="1701" w:type="dxa"/>
            <w:tcBorders>
              <w:top w:val="nil"/>
              <w:left w:val="nil"/>
              <w:bottom w:val="single" w:sz="4" w:space="0" w:color="auto"/>
              <w:right w:val="single" w:sz="4" w:space="0" w:color="auto"/>
            </w:tcBorders>
            <w:shd w:val="clear" w:color="auto" w:fill="auto"/>
            <w:vAlign w:val="center"/>
          </w:tcPr>
          <w:p w:rsidR="00300558" w:rsidRPr="00DD3D08" w:rsidRDefault="00300558" w:rsidP="00E25A2D">
            <w:pPr>
              <w:spacing w:line="240" w:lineRule="auto"/>
              <w:jc w:val="center"/>
              <w:rPr>
                <w:rFonts w:ascii="Times New Roman" w:eastAsia="Times New Roman" w:hAnsi="Times New Roman"/>
                <w:color w:val="000000"/>
                <w:sz w:val="20"/>
                <w:szCs w:val="24"/>
              </w:rPr>
            </w:pPr>
            <w:r w:rsidRPr="00DD3D08">
              <w:rPr>
                <w:rFonts w:ascii="Times New Roman" w:eastAsia="Times New Roman" w:hAnsi="Times New Roman"/>
                <w:color w:val="000000"/>
                <w:sz w:val="20"/>
                <w:szCs w:val="24"/>
              </w:rPr>
              <w:t xml:space="preserve">≥ </w:t>
            </w:r>
            <w:r w:rsidR="00E25A2D">
              <w:rPr>
                <w:rFonts w:ascii="Times New Roman" w:eastAsia="Times New Roman" w:hAnsi="Times New Roman"/>
                <w:color w:val="000000"/>
                <w:sz w:val="20"/>
                <w:szCs w:val="24"/>
              </w:rPr>
              <w:t>10</w:t>
            </w:r>
          </w:p>
        </w:tc>
        <w:tc>
          <w:tcPr>
            <w:tcW w:w="1559" w:type="dxa"/>
            <w:tcBorders>
              <w:top w:val="nil"/>
              <w:left w:val="nil"/>
              <w:bottom w:val="single" w:sz="4" w:space="0" w:color="auto"/>
              <w:right w:val="nil"/>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штука</w:t>
            </w:r>
          </w:p>
        </w:tc>
        <w:tc>
          <w:tcPr>
            <w:tcW w:w="1134" w:type="dxa"/>
            <w:vMerge/>
            <w:tcBorders>
              <w:left w:val="single" w:sz="4" w:space="0" w:color="auto"/>
              <w:right w:val="single" w:sz="4"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851" w:type="dxa"/>
            <w:vMerge/>
            <w:tcBorders>
              <w:left w:val="single" w:sz="4" w:space="0" w:color="auto"/>
              <w:right w:val="single" w:sz="6"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1366"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55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898"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009"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414" w:type="dxa"/>
            <w:vMerge/>
            <w:tcBorders>
              <w:left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r w:rsidR="00300558" w:rsidRPr="00E90CE4" w:rsidTr="00E25A2D">
        <w:trPr>
          <w:trHeight w:val="215"/>
        </w:trPr>
        <w:tc>
          <w:tcPr>
            <w:tcW w:w="749" w:type="dxa"/>
            <w:vMerge/>
            <w:tcBorders>
              <w:left w:val="single" w:sz="4" w:space="0" w:color="auto"/>
              <w:bottom w:val="single" w:sz="4" w:space="0" w:color="auto"/>
              <w:right w:val="single" w:sz="4" w:space="0" w:color="auto"/>
            </w:tcBorders>
            <w:shd w:val="clear" w:color="auto" w:fill="FFFFFF"/>
          </w:tcPr>
          <w:p w:rsidR="00300558" w:rsidRPr="00E90CE4" w:rsidRDefault="00300558" w:rsidP="00E25A2D">
            <w:pPr>
              <w:widowControl w:val="0"/>
              <w:shd w:val="clear" w:color="auto" w:fill="FFFFFF"/>
              <w:spacing w:after="0" w:line="240" w:lineRule="auto"/>
              <w:jc w:val="center"/>
              <w:rPr>
                <w:rFonts w:ascii="Times New Roman" w:hAnsi="Times New Roman"/>
                <w:bCs/>
                <w:sz w:val="20"/>
                <w:szCs w:val="24"/>
              </w:rPr>
            </w:pPr>
          </w:p>
        </w:tc>
        <w:tc>
          <w:tcPr>
            <w:tcW w:w="1559" w:type="dxa"/>
            <w:vMerge/>
            <w:tcBorders>
              <w:left w:val="single" w:sz="4" w:space="0" w:color="000000"/>
              <w:bottom w:val="single" w:sz="4" w:space="0" w:color="auto"/>
              <w:right w:val="single" w:sz="4" w:space="0" w:color="000000"/>
            </w:tcBorders>
            <w:shd w:val="clear" w:color="auto" w:fill="auto"/>
          </w:tcPr>
          <w:p w:rsidR="00300558" w:rsidRPr="001C07CF" w:rsidRDefault="00300558"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Объем мешка для мусора</w:t>
            </w:r>
          </w:p>
        </w:tc>
        <w:tc>
          <w:tcPr>
            <w:tcW w:w="1701" w:type="dxa"/>
            <w:tcBorders>
              <w:top w:val="nil"/>
              <w:left w:val="nil"/>
              <w:bottom w:val="single" w:sz="4" w:space="0" w:color="auto"/>
              <w:right w:val="single" w:sz="4" w:space="0" w:color="auto"/>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 60</w:t>
            </w:r>
          </w:p>
        </w:tc>
        <w:tc>
          <w:tcPr>
            <w:tcW w:w="1559" w:type="dxa"/>
            <w:tcBorders>
              <w:top w:val="nil"/>
              <w:left w:val="nil"/>
              <w:bottom w:val="single" w:sz="4" w:space="0" w:color="auto"/>
              <w:right w:val="nil"/>
            </w:tcBorders>
            <w:shd w:val="clear" w:color="auto" w:fill="auto"/>
            <w:vAlign w:val="center"/>
          </w:tcPr>
          <w:p w:rsidR="00300558" w:rsidRPr="00DD3D08" w:rsidRDefault="00E25A2D" w:rsidP="00E25A2D">
            <w:pPr>
              <w:spacing w:line="240" w:lineRule="auto"/>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Литр; кубический дециметр</w:t>
            </w:r>
          </w:p>
        </w:tc>
        <w:tc>
          <w:tcPr>
            <w:tcW w:w="1134" w:type="dxa"/>
            <w:vMerge/>
            <w:tcBorders>
              <w:left w:val="single" w:sz="4" w:space="0" w:color="auto"/>
              <w:bottom w:val="single" w:sz="4" w:space="0" w:color="auto"/>
              <w:right w:val="single" w:sz="4"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851" w:type="dxa"/>
            <w:vMerge/>
            <w:tcBorders>
              <w:left w:val="single" w:sz="4"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both"/>
              <w:rPr>
                <w:rFonts w:ascii="Times New Roman" w:hAnsi="Times New Roman"/>
                <w:sz w:val="20"/>
                <w:szCs w:val="24"/>
              </w:rPr>
            </w:pPr>
          </w:p>
        </w:tc>
        <w:tc>
          <w:tcPr>
            <w:tcW w:w="1366"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558"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898"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009"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c>
          <w:tcPr>
            <w:tcW w:w="1414" w:type="dxa"/>
            <w:vMerge/>
            <w:tcBorders>
              <w:left w:val="single" w:sz="6" w:space="0" w:color="auto"/>
              <w:bottom w:val="single" w:sz="4"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r w:rsidR="00E25A2D" w:rsidRPr="00E90CE4" w:rsidTr="00E25A2D">
        <w:trPr>
          <w:trHeight w:val="501"/>
        </w:trPr>
        <w:tc>
          <w:tcPr>
            <w:tcW w:w="749" w:type="dxa"/>
            <w:vMerge w:val="restart"/>
            <w:tcBorders>
              <w:top w:val="single" w:sz="4" w:space="0" w:color="auto"/>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r>
              <w:rPr>
                <w:rFonts w:ascii="Times New Roman" w:hAnsi="Times New Roman"/>
                <w:bCs/>
                <w:sz w:val="20"/>
                <w:szCs w:val="24"/>
              </w:rPr>
              <w:t>2</w:t>
            </w:r>
          </w:p>
        </w:tc>
        <w:tc>
          <w:tcPr>
            <w:tcW w:w="1559" w:type="dxa"/>
            <w:vMerge w:val="restart"/>
            <w:tcBorders>
              <w:top w:val="single" w:sz="4" w:space="0" w:color="auto"/>
              <w:left w:val="single" w:sz="4" w:space="0" w:color="000000"/>
              <w:right w:val="single" w:sz="4" w:space="0" w:color="000000"/>
            </w:tcBorders>
            <w:shd w:val="clear" w:color="auto" w:fill="auto"/>
          </w:tcPr>
          <w:p w:rsidR="00E25A2D" w:rsidRDefault="00E25A2D"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Мешок полимерный</w:t>
            </w:r>
          </w:p>
          <w:p w:rsidR="00E25A2D" w:rsidRPr="001C07CF" w:rsidRDefault="00E25A2D"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22.22.11.190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Вид материала</w:t>
            </w:r>
          </w:p>
        </w:tc>
        <w:tc>
          <w:tcPr>
            <w:tcW w:w="1701" w:type="dxa"/>
            <w:tcBorders>
              <w:top w:val="nil"/>
              <w:left w:val="nil"/>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полиэтилен</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vMerge w:val="restart"/>
            <w:tcBorders>
              <w:top w:val="single" w:sz="4" w:space="0" w:color="auto"/>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r>
              <w:rPr>
                <w:rFonts w:ascii="Times New Roman" w:hAnsi="Times New Roman"/>
                <w:sz w:val="20"/>
                <w:szCs w:val="24"/>
              </w:rPr>
              <w:t>упаковка</w:t>
            </w:r>
          </w:p>
        </w:tc>
        <w:tc>
          <w:tcPr>
            <w:tcW w:w="851" w:type="dxa"/>
            <w:vMerge w:val="restart"/>
            <w:tcBorders>
              <w:top w:val="single" w:sz="4" w:space="0" w:color="auto"/>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r>
              <w:rPr>
                <w:rFonts w:ascii="Times New Roman" w:hAnsi="Times New Roman"/>
                <w:sz w:val="20"/>
                <w:szCs w:val="24"/>
              </w:rPr>
              <w:t>10</w:t>
            </w:r>
          </w:p>
        </w:tc>
        <w:tc>
          <w:tcPr>
            <w:tcW w:w="1366" w:type="dxa"/>
            <w:vMerge w:val="restart"/>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vMerge w:val="restart"/>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vMerge w:val="restart"/>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vMerge w:val="restart"/>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vMerge w:val="restart"/>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551"/>
        </w:trPr>
        <w:tc>
          <w:tcPr>
            <w:tcW w:w="749" w:type="dxa"/>
            <w:vMerge/>
            <w:tcBorders>
              <w:left w:val="single" w:sz="4" w:space="0" w:color="auto"/>
              <w:right w:val="single" w:sz="4" w:space="0" w:color="auto"/>
            </w:tcBorders>
            <w:shd w:val="clear" w:color="auto" w:fill="FFFFFF"/>
          </w:tcPr>
          <w:p w:rsidR="00E25A2D"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vMerge/>
            <w:tcBorders>
              <w:left w:val="single" w:sz="4" w:space="0" w:color="000000"/>
              <w:right w:val="single" w:sz="4" w:space="0" w:color="000000"/>
            </w:tcBorders>
            <w:shd w:val="clear" w:color="auto" w:fill="auto"/>
          </w:tcPr>
          <w:p w:rsidR="00E25A2D" w:rsidRDefault="00E25A2D" w:rsidP="00E25A2D">
            <w:pPr>
              <w:rPr>
                <w:rFonts w:ascii="Times New Roman" w:eastAsia="Times New Roman" w:hAnsi="Times New Roman"/>
                <w:color w:val="000000"/>
                <w:sz w:val="20"/>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назначение</w:t>
            </w:r>
          </w:p>
        </w:tc>
        <w:tc>
          <w:tcPr>
            <w:tcW w:w="1701" w:type="dxa"/>
            <w:tcBorders>
              <w:top w:val="single" w:sz="4" w:space="0" w:color="auto"/>
              <w:left w:val="nil"/>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мусорный</w:t>
            </w:r>
          </w:p>
        </w:tc>
        <w:tc>
          <w:tcPr>
            <w:tcW w:w="1559" w:type="dxa"/>
            <w:tcBorders>
              <w:top w:val="single" w:sz="4" w:space="0" w:color="auto"/>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vMerge/>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vMerge/>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vMerge/>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vMerge/>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vMerge/>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vMerge/>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vMerge/>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175"/>
        </w:trPr>
        <w:tc>
          <w:tcPr>
            <w:tcW w:w="749" w:type="dxa"/>
            <w:tcBorders>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Группа прочности</w:t>
            </w:r>
          </w:p>
        </w:tc>
        <w:tc>
          <w:tcPr>
            <w:tcW w:w="1701" w:type="dxa"/>
            <w:tcBorders>
              <w:top w:val="nil"/>
              <w:left w:val="nil"/>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повышенная</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175"/>
        </w:trPr>
        <w:tc>
          <w:tcPr>
            <w:tcW w:w="749" w:type="dxa"/>
            <w:tcBorders>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Количество в упаковке</w:t>
            </w:r>
          </w:p>
        </w:tc>
        <w:tc>
          <w:tcPr>
            <w:tcW w:w="1701" w:type="dxa"/>
            <w:tcBorders>
              <w:top w:val="nil"/>
              <w:left w:val="nil"/>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sidRPr="00DD3D08">
              <w:rPr>
                <w:rFonts w:ascii="Times New Roman" w:eastAsia="Times New Roman" w:hAnsi="Times New Roman"/>
                <w:color w:val="000000"/>
                <w:sz w:val="20"/>
                <w:szCs w:val="24"/>
              </w:rPr>
              <w:t xml:space="preserve">≥ </w:t>
            </w:r>
            <w:r>
              <w:rPr>
                <w:rFonts w:ascii="Times New Roman" w:eastAsia="Times New Roman" w:hAnsi="Times New Roman"/>
                <w:color w:val="000000"/>
                <w:sz w:val="20"/>
                <w:szCs w:val="24"/>
              </w:rPr>
              <w:t>10</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штука</w:t>
            </w:r>
          </w:p>
        </w:tc>
        <w:tc>
          <w:tcPr>
            <w:tcW w:w="1134" w:type="dxa"/>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1C6FF4">
        <w:trPr>
          <w:trHeight w:val="146"/>
        </w:trPr>
        <w:tc>
          <w:tcPr>
            <w:tcW w:w="749" w:type="dxa"/>
            <w:tcBorders>
              <w:left w:val="single" w:sz="4" w:space="0" w:color="auto"/>
              <w:bottom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bottom w:val="single" w:sz="4" w:space="0" w:color="auto"/>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Объем мешка для мусора</w:t>
            </w:r>
          </w:p>
        </w:tc>
        <w:tc>
          <w:tcPr>
            <w:tcW w:w="1701" w:type="dxa"/>
            <w:tcBorders>
              <w:top w:val="nil"/>
              <w:left w:val="nil"/>
              <w:bottom w:val="single" w:sz="4" w:space="0" w:color="auto"/>
              <w:right w:val="single" w:sz="4" w:space="0" w:color="auto"/>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 240</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Литр; кубический дециметр</w:t>
            </w:r>
          </w:p>
        </w:tc>
        <w:tc>
          <w:tcPr>
            <w:tcW w:w="1134" w:type="dxa"/>
            <w:tcBorders>
              <w:left w:val="single" w:sz="4" w:space="0" w:color="auto"/>
              <w:bottom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bottom w:val="single" w:sz="4"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175"/>
        </w:trPr>
        <w:tc>
          <w:tcPr>
            <w:tcW w:w="749" w:type="dxa"/>
            <w:tcBorders>
              <w:top w:val="single" w:sz="4" w:space="0" w:color="auto"/>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r>
              <w:rPr>
                <w:rFonts w:ascii="Times New Roman" w:hAnsi="Times New Roman"/>
                <w:bCs/>
                <w:sz w:val="20"/>
                <w:szCs w:val="24"/>
              </w:rPr>
              <w:t>3</w:t>
            </w:r>
          </w:p>
        </w:tc>
        <w:tc>
          <w:tcPr>
            <w:tcW w:w="1559" w:type="dxa"/>
            <w:tcBorders>
              <w:top w:val="single" w:sz="4" w:space="0" w:color="auto"/>
              <w:left w:val="single" w:sz="4" w:space="0" w:color="000000"/>
              <w:right w:val="single" w:sz="4" w:space="0" w:color="000000"/>
            </w:tcBorders>
            <w:shd w:val="clear" w:color="auto" w:fill="auto"/>
          </w:tcPr>
          <w:p w:rsidR="00E25A2D" w:rsidRDefault="00E25A2D"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Ерш</w:t>
            </w:r>
          </w:p>
          <w:p w:rsidR="00E25A2D" w:rsidRPr="001C07CF" w:rsidRDefault="00E25A2D" w:rsidP="00E25A2D">
            <w:pPr>
              <w:rPr>
                <w:rFonts w:ascii="Times New Roman" w:eastAsia="Times New Roman" w:hAnsi="Times New Roman"/>
                <w:color w:val="000000"/>
                <w:sz w:val="20"/>
                <w:szCs w:val="24"/>
              </w:rPr>
            </w:pPr>
            <w:r>
              <w:rPr>
                <w:rFonts w:ascii="Times New Roman" w:eastAsia="Times New Roman" w:hAnsi="Times New Roman"/>
                <w:color w:val="000000"/>
                <w:sz w:val="20"/>
                <w:szCs w:val="24"/>
              </w:rPr>
              <w:t>32.91.19.130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назначение</w:t>
            </w:r>
          </w:p>
        </w:tc>
        <w:tc>
          <w:tcPr>
            <w:tcW w:w="1701" w:type="dxa"/>
            <w:tcBorders>
              <w:top w:val="nil"/>
              <w:left w:val="nil"/>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Для туалета</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tcBorders>
              <w:top w:val="single" w:sz="4" w:space="0" w:color="auto"/>
              <w:left w:val="single" w:sz="4" w:space="0" w:color="auto"/>
              <w:right w:val="single" w:sz="4" w:space="0" w:color="auto"/>
            </w:tcBorders>
            <w:shd w:val="clear" w:color="auto" w:fill="FFFFFF"/>
          </w:tcPr>
          <w:p w:rsidR="00E25A2D" w:rsidRPr="00E90CE4" w:rsidRDefault="00D0338A" w:rsidP="00E25A2D">
            <w:pPr>
              <w:widowControl w:val="0"/>
              <w:spacing w:after="0" w:line="240" w:lineRule="auto"/>
              <w:jc w:val="both"/>
              <w:rPr>
                <w:rFonts w:ascii="Times New Roman" w:hAnsi="Times New Roman"/>
                <w:sz w:val="20"/>
                <w:szCs w:val="24"/>
              </w:rPr>
            </w:pPr>
            <w:r>
              <w:rPr>
                <w:rFonts w:ascii="Times New Roman" w:hAnsi="Times New Roman"/>
                <w:sz w:val="20"/>
                <w:szCs w:val="24"/>
              </w:rPr>
              <w:t>штука</w:t>
            </w:r>
          </w:p>
        </w:tc>
        <w:tc>
          <w:tcPr>
            <w:tcW w:w="851" w:type="dxa"/>
            <w:tcBorders>
              <w:top w:val="single" w:sz="4" w:space="0" w:color="auto"/>
              <w:left w:val="single" w:sz="4" w:space="0" w:color="auto"/>
              <w:right w:val="single" w:sz="6" w:space="0" w:color="auto"/>
            </w:tcBorders>
            <w:shd w:val="clear" w:color="auto" w:fill="FFFFFF"/>
          </w:tcPr>
          <w:p w:rsidR="00E25A2D" w:rsidRPr="00E90CE4" w:rsidRDefault="00D0338A" w:rsidP="00E25A2D">
            <w:pPr>
              <w:widowControl w:val="0"/>
              <w:spacing w:after="0" w:line="240" w:lineRule="auto"/>
              <w:jc w:val="both"/>
              <w:rPr>
                <w:rFonts w:ascii="Times New Roman" w:hAnsi="Times New Roman"/>
                <w:sz w:val="20"/>
                <w:szCs w:val="24"/>
              </w:rPr>
            </w:pPr>
            <w:r>
              <w:rPr>
                <w:rFonts w:ascii="Times New Roman" w:hAnsi="Times New Roman"/>
                <w:sz w:val="20"/>
                <w:szCs w:val="24"/>
              </w:rPr>
              <w:t>40</w:t>
            </w:r>
          </w:p>
        </w:tc>
        <w:tc>
          <w:tcPr>
            <w:tcW w:w="1366" w:type="dxa"/>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top w:val="single" w:sz="4" w:space="0" w:color="auto"/>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175"/>
        </w:trPr>
        <w:tc>
          <w:tcPr>
            <w:tcW w:w="749" w:type="dxa"/>
            <w:tcBorders>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Наличие подставки</w:t>
            </w:r>
          </w:p>
        </w:tc>
        <w:tc>
          <w:tcPr>
            <w:tcW w:w="1701" w:type="dxa"/>
            <w:tcBorders>
              <w:top w:val="nil"/>
              <w:left w:val="nil"/>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да</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E25A2D">
        <w:trPr>
          <w:trHeight w:val="175"/>
        </w:trPr>
        <w:tc>
          <w:tcPr>
            <w:tcW w:w="749" w:type="dxa"/>
            <w:tcBorders>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материал</w:t>
            </w:r>
          </w:p>
        </w:tc>
        <w:tc>
          <w:tcPr>
            <w:tcW w:w="1701" w:type="dxa"/>
            <w:tcBorders>
              <w:top w:val="nil"/>
              <w:left w:val="nil"/>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пластик</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E25A2D" w:rsidRPr="00E90CE4" w:rsidTr="001C6FF4">
        <w:trPr>
          <w:trHeight w:val="70"/>
        </w:trPr>
        <w:tc>
          <w:tcPr>
            <w:tcW w:w="749" w:type="dxa"/>
            <w:tcBorders>
              <w:left w:val="single" w:sz="4" w:space="0" w:color="auto"/>
              <w:right w:val="single" w:sz="4" w:space="0" w:color="auto"/>
            </w:tcBorders>
            <w:shd w:val="clear" w:color="auto" w:fill="FFFFFF"/>
          </w:tcPr>
          <w:p w:rsidR="00E25A2D" w:rsidRPr="00E90CE4" w:rsidRDefault="00E25A2D" w:rsidP="00E25A2D">
            <w:pPr>
              <w:widowControl w:val="0"/>
              <w:shd w:val="clear" w:color="auto" w:fill="FFFFFF"/>
              <w:spacing w:after="0" w:line="240" w:lineRule="auto"/>
              <w:jc w:val="center"/>
              <w:rPr>
                <w:rFonts w:ascii="Times New Roman" w:hAnsi="Times New Roman"/>
                <w:bCs/>
                <w:sz w:val="20"/>
                <w:szCs w:val="24"/>
              </w:rPr>
            </w:pPr>
          </w:p>
        </w:tc>
        <w:tc>
          <w:tcPr>
            <w:tcW w:w="1559" w:type="dxa"/>
            <w:tcBorders>
              <w:left w:val="single" w:sz="4" w:space="0" w:color="000000"/>
              <w:right w:val="single" w:sz="4" w:space="0" w:color="000000"/>
            </w:tcBorders>
            <w:shd w:val="clear" w:color="auto" w:fill="auto"/>
          </w:tcPr>
          <w:p w:rsidR="00E25A2D" w:rsidRPr="001C07CF" w:rsidRDefault="00E25A2D" w:rsidP="00E25A2D">
            <w:pPr>
              <w:rPr>
                <w:rFonts w:ascii="Times New Roman" w:eastAsia="Times New Roman" w:hAnsi="Times New Roman"/>
                <w:color w:val="000000"/>
                <w:sz w:val="20"/>
                <w:szCs w:val="24"/>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цвет</w:t>
            </w:r>
          </w:p>
        </w:tc>
        <w:tc>
          <w:tcPr>
            <w:tcW w:w="1701" w:type="dxa"/>
            <w:tcBorders>
              <w:top w:val="nil"/>
              <w:left w:val="nil"/>
              <w:bottom w:val="single" w:sz="4" w:space="0" w:color="auto"/>
              <w:right w:val="single" w:sz="4" w:space="0" w:color="auto"/>
            </w:tcBorders>
            <w:shd w:val="clear" w:color="auto" w:fill="auto"/>
            <w:vAlign w:val="center"/>
          </w:tcPr>
          <w:p w:rsidR="00E25A2D" w:rsidRDefault="00D0338A" w:rsidP="00E25A2D">
            <w:pPr>
              <w:jc w:val="center"/>
              <w:rPr>
                <w:rFonts w:ascii="Times New Roman" w:eastAsia="Times New Roman" w:hAnsi="Times New Roman"/>
                <w:color w:val="000000"/>
                <w:sz w:val="20"/>
                <w:szCs w:val="24"/>
              </w:rPr>
            </w:pPr>
            <w:r>
              <w:rPr>
                <w:rFonts w:ascii="Times New Roman" w:eastAsia="Times New Roman" w:hAnsi="Times New Roman"/>
                <w:color w:val="000000"/>
                <w:sz w:val="20"/>
                <w:szCs w:val="24"/>
              </w:rPr>
              <w:t>белый</w:t>
            </w:r>
          </w:p>
        </w:tc>
        <w:tc>
          <w:tcPr>
            <w:tcW w:w="1559" w:type="dxa"/>
            <w:tcBorders>
              <w:top w:val="nil"/>
              <w:left w:val="nil"/>
              <w:bottom w:val="single" w:sz="4" w:space="0" w:color="auto"/>
              <w:right w:val="nil"/>
            </w:tcBorders>
            <w:shd w:val="clear" w:color="auto" w:fill="auto"/>
            <w:vAlign w:val="center"/>
          </w:tcPr>
          <w:p w:rsidR="00E25A2D" w:rsidRDefault="00E25A2D" w:rsidP="00E25A2D">
            <w:pPr>
              <w:jc w:val="center"/>
              <w:rPr>
                <w:rFonts w:ascii="Times New Roman" w:eastAsia="Times New Roman" w:hAnsi="Times New Roman"/>
                <w:color w:val="000000"/>
                <w:sz w:val="20"/>
                <w:szCs w:val="24"/>
              </w:rPr>
            </w:pPr>
          </w:p>
        </w:tc>
        <w:tc>
          <w:tcPr>
            <w:tcW w:w="1134" w:type="dxa"/>
            <w:tcBorders>
              <w:left w:val="single" w:sz="4" w:space="0" w:color="auto"/>
              <w:right w:val="single" w:sz="4"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851" w:type="dxa"/>
            <w:tcBorders>
              <w:left w:val="single" w:sz="4" w:space="0" w:color="auto"/>
              <w:right w:val="single" w:sz="6" w:space="0" w:color="auto"/>
            </w:tcBorders>
            <w:shd w:val="clear" w:color="auto" w:fill="FFFFFF"/>
          </w:tcPr>
          <w:p w:rsidR="00E25A2D" w:rsidRPr="00E90CE4" w:rsidRDefault="00E25A2D" w:rsidP="00E25A2D">
            <w:pPr>
              <w:widowControl w:val="0"/>
              <w:spacing w:after="0" w:line="240" w:lineRule="auto"/>
              <w:jc w:val="both"/>
              <w:rPr>
                <w:rFonts w:ascii="Times New Roman" w:hAnsi="Times New Roman"/>
                <w:sz w:val="20"/>
                <w:szCs w:val="24"/>
              </w:rPr>
            </w:pPr>
          </w:p>
        </w:tc>
        <w:tc>
          <w:tcPr>
            <w:tcW w:w="1366"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55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898"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009"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c>
          <w:tcPr>
            <w:tcW w:w="1414" w:type="dxa"/>
            <w:tcBorders>
              <w:left w:val="single" w:sz="6" w:space="0" w:color="auto"/>
              <w:right w:val="single" w:sz="6" w:space="0" w:color="auto"/>
            </w:tcBorders>
            <w:shd w:val="clear" w:color="auto" w:fill="FFFFFF"/>
          </w:tcPr>
          <w:p w:rsidR="00E25A2D" w:rsidRPr="00E90CE4" w:rsidRDefault="00E25A2D" w:rsidP="00E25A2D">
            <w:pPr>
              <w:widowControl w:val="0"/>
              <w:spacing w:after="0" w:line="240" w:lineRule="auto"/>
              <w:jc w:val="center"/>
              <w:rPr>
                <w:rFonts w:ascii="Times New Roman" w:hAnsi="Times New Roman"/>
                <w:bCs/>
                <w:sz w:val="20"/>
                <w:szCs w:val="24"/>
              </w:rPr>
            </w:pPr>
          </w:p>
        </w:tc>
      </w:tr>
      <w:tr w:rsidR="00300558" w:rsidRPr="00E90CE4" w:rsidTr="001C6FF4">
        <w:trPr>
          <w:trHeight w:val="65"/>
        </w:trPr>
        <w:tc>
          <w:tcPr>
            <w:tcW w:w="12643" w:type="dxa"/>
            <w:gridSpan w:val="10"/>
            <w:tcBorders>
              <w:top w:val="single" w:sz="6" w:space="0" w:color="auto"/>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pacing w:after="0" w:line="240" w:lineRule="auto"/>
              <w:jc w:val="right"/>
              <w:rPr>
                <w:rFonts w:ascii="Times New Roman" w:hAnsi="Times New Roman"/>
                <w:b/>
                <w:bCs/>
                <w:sz w:val="20"/>
                <w:szCs w:val="24"/>
              </w:rPr>
            </w:pPr>
            <w:r w:rsidRPr="00E90CE4">
              <w:rPr>
                <w:rFonts w:ascii="Times New Roman" w:hAnsi="Times New Roman"/>
                <w:b/>
                <w:bCs/>
                <w:sz w:val="20"/>
                <w:szCs w:val="24"/>
              </w:rPr>
              <w:t>Итого:</w:t>
            </w:r>
          </w:p>
        </w:tc>
        <w:tc>
          <w:tcPr>
            <w:tcW w:w="1009" w:type="dxa"/>
            <w:tcBorders>
              <w:top w:val="single" w:sz="4" w:space="0" w:color="000000"/>
              <w:left w:val="single" w:sz="4" w:space="0" w:color="000000"/>
              <w:bottom w:val="single" w:sz="4" w:space="0" w:color="auto"/>
              <w:right w:val="single" w:sz="4" w:space="0" w:color="000000"/>
            </w:tcBorders>
            <w:shd w:val="clear" w:color="auto" w:fill="auto"/>
          </w:tcPr>
          <w:p w:rsidR="00300558" w:rsidRPr="00E90CE4" w:rsidRDefault="00300558" w:rsidP="00E25A2D">
            <w:pPr>
              <w:rPr>
                <w:rFonts w:ascii="Times New Roman" w:eastAsia="Times New Roman" w:hAnsi="Times New Roman"/>
                <w:color w:val="000000"/>
                <w:sz w:val="20"/>
                <w:szCs w:val="24"/>
                <w:lang w:val="en-US"/>
              </w:rPr>
            </w:pPr>
          </w:p>
        </w:tc>
        <w:tc>
          <w:tcPr>
            <w:tcW w:w="1414" w:type="dxa"/>
            <w:tcBorders>
              <w:top w:val="single" w:sz="6" w:space="0" w:color="auto"/>
              <w:left w:val="single" w:sz="6" w:space="0" w:color="auto"/>
              <w:bottom w:val="single" w:sz="6" w:space="0" w:color="auto"/>
              <w:right w:val="single" w:sz="6" w:space="0" w:color="auto"/>
            </w:tcBorders>
            <w:shd w:val="clear" w:color="auto" w:fill="FFFFFF"/>
          </w:tcPr>
          <w:p w:rsidR="00300558" w:rsidRPr="00E90CE4" w:rsidRDefault="00300558" w:rsidP="00E25A2D">
            <w:pPr>
              <w:widowControl w:val="0"/>
              <w:spacing w:after="0" w:line="240" w:lineRule="auto"/>
              <w:jc w:val="center"/>
              <w:rPr>
                <w:rFonts w:ascii="Times New Roman" w:hAnsi="Times New Roman"/>
                <w:bCs/>
                <w:sz w:val="20"/>
                <w:szCs w:val="24"/>
              </w:rPr>
            </w:pPr>
          </w:p>
        </w:tc>
      </w:tr>
    </w:tbl>
    <w:p w:rsidR="006578BC" w:rsidRPr="00A87531" w:rsidRDefault="006578BC" w:rsidP="006578BC">
      <w:pPr>
        <w:widowControl w:val="0"/>
        <w:autoSpaceDE w:val="0"/>
        <w:autoSpaceDN w:val="0"/>
        <w:adjustRightInd w:val="0"/>
        <w:spacing w:after="0" w:line="240" w:lineRule="auto"/>
        <w:ind w:firstLine="709"/>
        <w:jc w:val="both"/>
        <w:rPr>
          <w:rFonts w:ascii="Times New Roman" w:eastAsia="Times New Roman" w:hAnsi="Times New Roman"/>
          <w:b/>
          <w:i/>
          <w:color w:val="0000FF"/>
          <w:sz w:val="23"/>
          <w:szCs w:val="23"/>
          <w:lang w:eastAsia="ru-RU"/>
        </w:rPr>
      </w:pPr>
      <w:r w:rsidRPr="00A87531">
        <w:rPr>
          <w:rFonts w:ascii="Times New Roman" w:eastAsia="Times New Roman" w:hAnsi="Times New Roman"/>
          <w:b/>
          <w:i/>
          <w:color w:val="0000FF"/>
          <w:sz w:val="23"/>
          <w:szCs w:val="23"/>
          <w:lang w:eastAsia="ru-RU"/>
        </w:rPr>
        <w:t>Требование к товару</w:t>
      </w:r>
    </w:p>
    <w:p w:rsidR="00E236CE" w:rsidRPr="00A87531" w:rsidRDefault="00E236CE" w:rsidP="00765B57">
      <w:pPr>
        <w:widowControl w:val="0"/>
        <w:autoSpaceDE w:val="0"/>
        <w:autoSpaceDN w:val="0"/>
        <w:adjustRightInd w:val="0"/>
        <w:spacing w:after="0" w:line="240" w:lineRule="auto"/>
        <w:ind w:firstLine="709"/>
        <w:jc w:val="both"/>
        <w:rPr>
          <w:rFonts w:ascii="Times New Roman" w:eastAsia="Times New Roman" w:hAnsi="Times New Roman"/>
          <w:color w:val="0000FF"/>
          <w:sz w:val="23"/>
          <w:szCs w:val="23"/>
          <w:lang w:eastAsia="ru-RU"/>
        </w:rPr>
      </w:pPr>
      <w:r w:rsidRPr="00A87531">
        <w:rPr>
          <w:rFonts w:ascii="Times New Roman" w:eastAsia="Times New Roman" w:hAnsi="Times New Roman"/>
          <w:color w:val="0000FF"/>
          <w:sz w:val="23"/>
          <w:szCs w:val="23"/>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E236CE" w:rsidRPr="00A87531" w:rsidRDefault="00E236CE" w:rsidP="00765B57">
      <w:pPr>
        <w:widowControl w:val="0"/>
        <w:autoSpaceDE w:val="0"/>
        <w:autoSpaceDN w:val="0"/>
        <w:adjustRightInd w:val="0"/>
        <w:spacing w:after="0" w:line="240" w:lineRule="auto"/>
        <w:ind w:firstLine="709"/>
        <w:jc w:val="both"/>
        <w:rPr>
          <w:rFonts w:ascii="Times New Roman" w:eastAsia="Times New Roman" w:hAnsi="Times New Roman"/>
          <w:color w:val="0000FF"/>
          <w:sz w:val="23"/>
          <w:szCs w:val="23"/>
          <w:lang w:eastAsia="ru-RU"/>
        </w:rPr>
      </w:pPr>
      <w:r w:rsidRPr="00A87531">
        <w:rPr>
          <w:rFonts w:ascii="Times New Roman" w:eastAsia="Times New Roman" w:hAnsi="Times New Roman"/>
          <w:color w:val="0000FF"/>
          <w:sz w:val="23"/>
          <w:szCs w:val="23"/>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нормам безопасности согласно действующим нормативным правовым актам РФ </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w:t>
      </w:r>
    </w:p>
    <w:p w:rsidR="00E236CE" w:rsidRPr="00A87531" w:rsidRDefault="00E236CE" w:rsidP="00765B57">
      <w:pPr>
        <w:pStyle w:val="ConsPlusNormal"/>
        <w:ind w:firstLine="709"/>
        <w:jc w:val="both"/>
        <w:rPr>
          <w:rFonts w:ascii="Times New Roman" w:hAnsi="Times New Roman" w:cs="Times New Roman"/>
          <w:b/>
          <w:i/>
          <w:color w:val="0000FF"/>
          <w:sz w:val="23"/>
          <w:szCs w:val="23"/>
        </w:rPr>
      </w:pPr>
      <w:r w:rsidRPr="00A87531">
        <w:rPr>
          <w:rFonts w:ascii="Times New Roman" w:hAnsi="Times New Roman" w:cs="Times New Roman"/>
          <w:b/>
          <w:i/>
          <w:color w:val="0000FF"/>
          <w:sz w:val="23"/>
          <w:szCs w:val="23"/>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E236CE" w:rsidRPr="00A87531" w:rsidRDefault="00DA48FD"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Поставщик</w:t>
      </w:r>
      <w:r w:rsidR="00E236CE" w:rsidRPr="00A87531">
        <w:rPr>
          <w:rFonts w:ascii="Times New Roman" w:eastAsia="SimSun" w:hAnsi="Times New Roman"/>
          <w:color w:val="0000FF"/>
          <w:kern w:val="1"/>
          <w:sz w:val="23"/>
          <w:szCs w:val="23"/>
          <w:lang w:eastAsia="zh-CN"/>
        </w:rPr>
        <w:t xml:space="preserve">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w:t>
      </w:r>
      <w:r w:rsidRPr="00A87531">
        <w:rPr>
          <w:rFonts w:ascii="Times New Roman" w:eastAsia="SimSun" w:hAnsi="Times New Roman"/>
          <w:color w:val="0000FF"/>
          <w:kern w:val="1"/>
          <w:sz w:val="23"/>
          <w:szCs w:val="23"/>
          <w:lang w:eastAsia="zh-CN"/>
        </w:rPr>
        <w:t>Заказчик</w:t>
      </w:r>
      <w:r w:rsidR="00E236CE" w:rsidRPr="00A87531">
        <w:rPr>
          <w:rFonts w:ascii="Times New Roman" w:eastAsia="SimSun" w:hAnsi="Times New Roman"/>
          <w:color w:val="0000FF"/>
          <w:kern w:val="1"/>
          <w:sz w:val="23"/>
          <w:szCs w:val="23"/>
          <w:lang w:eastAsia="zh-CN"/>
        </w:rPr>
        <w:t>у в  соответствии со Спецификацией, должно соответствовать законодательству Российской Федерации и настоящему Контракту.</w:t>
      </w:r>
    </w:p>
    <w:p w:rsidR="00E236CE" w:rsidRPr="00A87531" w:rsidRDefault="00E236CE" w:rsidP="00765B57">
      <w:pPr>
        <w:widowControl w:val="0"/>
        <w:spacing w:after="0" w:line="240" w:lineRule="auto"/>
        <w:ind w:firstLine="709"/>
        <w:jc w:val="both"/>
        <w:rPr>
          <w:rFonts w:ascii="Times New Roman" w:hAnsi="Times New Roman"/>
          <w:color w:val="0000FF"/>
          <w:sz w:val="23"/>
          <w:szCs w:val="23"/>
        </w:rPr>
      </w:pPr>
      <w:r w:rsidRPr="00A87531">
        <w:rPr>
          <w:rFonts w:ascii="Times New Roman" w:eastAsia="Times New Roman" w:hAnsi="Times New Roman"/>
          <w:color w:val="0000FF"/>
          <w:sz w:val="23"/>
          <w:szCs w:val="23"/>
        </w:rPr>
        <w:t xml:space="preserve">1. Гарантийный срок на поставляемый Товар должен составлять не менее, чем срок гарантии производителя Товара, </w:t>
      </w:r>
      <w:r w:rsidRPr="00A87531">
        <w:rPr>
          <w:rFonts w:ascii="Times New Roman" w:hAnsi="Times New Roman"/>
          <w:color w:val="0000FF"/>
          <w:sz w:val="23"/>
          <w:szCs w:val="23"/>
        </w:rPr>
        <w:t>при этом он не может быть менее 12 месяцев с момента подписания Сторонами документа о приемке в соответствии с ч.13 ст.94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Под гарантией понимается устранение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ом своими силами и за свой счет допущенных по его вине недостатков, выявленных после приемки Товара.</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1.1.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 гарантирует возможность безопасного использования Товара по назначению в течение всего гарантийного срока.</w:t>
      </w:r>
    </w:p>
    <w:p w:rsidR="00E236CE" w:rsidRPr="00A87531" w:rsidRDefault="00E236CE" w:rsidP="00765B57">
      <w:pPr>
        <w:widowControl w:val="0"/>
        <w:numPr>
          <w:ilvl w:val="1"/>
          <w:numId w:val="11"/>
        </w:numPr>
        <w:spacing w:after="0" w:line="240" w:lineRule="auto"/>
        <w:ind w:left="0"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В период действия гарантийного срока замена Товара или ремонт любой неисправной части Товара осуществляется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w:t>
      </w:r>
      <w:r w:rsidR="00DA48FD" w:rsidRPr="00A87531">
        <w:rPr>
          <w:rFonts w:ascii="Times New Roman" w:eastAsia="SimSun" w:hAnsi="Times New Roman"/>
          <w:color w:val="0000FF"/>
          <w:kern w:val="1"/>
          <w:sz w:val="23"/>
          <w:szCs w:val="23"/>
          <w:lang w:eastAsia="zh-CN"/>
        </w:rPr>
        <w:t>Заказчик</w:t>
      </w:r>
      <w:r w:rsidRPr="00A87531">
        <w:rPr>
          <w:rFonts w:ascii="Times New Roman" w:eastAsia="SimSun" w:hAnsi="Times New Roman"/>
          <w:color w:val="0000FF"/>
          <w:kern w:val="1"/>
          <w:sz w:val="23"/>
          <w:szCs w:val="23"/>
          <w:lang w:eastAsia="zh-CN"/>
        </w:rPr>
        <w:t>а или третьих лиц.</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1.3. Если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r w:rsidR="006340B0" w:rsidRPr="00A87531">
        <w:rPr>
          <w:rFonts w:ascii="Times New Roman" w:eastAsia="SimSun" w:hAnsi="Times New Roman"/>
          <w:color w:val="0000FF"/>
          <w:kern w:val="1"/>
          <w:sz w:val="23"/>
          <w:szCs w:val="23"/>
          <w:lang w:eastAsia="zh-CN"/>
        </w:rPr>
        <w:t>течени</w:t>
      </w:r>
      <w:r w:rsidR="006340B0">
        <w:rPr>
          <w:rFonts w:ascii="Times New Roman" w:eastAsia="SimSun" w:hAnsi="Times New Roman"/>
          <w:color w:val="0000FF"/>
          <w:kern w:val="1"/>
          <w:sz w:val="23"/>
          <w:szCs w:val="23"/>
          <w:lang w:eastAsia="zh-CN"/>
        </w:rPr>
        <w:t>и</w:t>
      </w:r>
      <w:r w:rsidR="006340B0" w:rsidRPr="00A87531">
        <w:rPr>
          <w:rFonts w:ascii="Times New Roman" w:eastAsia="SimSun" w:hAnsi="Times New Roman"/>
          <w:color w:val="0000FF"/>
          <w:kern w:val="1"/>
          <w:sz w:val="23"/>
          <w:szCs w:val="23"/>
          <w:lang w:eastAsia="zh-CN"/>
        </w:rPr>
        <w:t xml:space="preserve"> 5</w:t>
      </w:r>
      <w:r w:rsidRPr="00A87531">
        <w:rPr>
          <w:rFonts w:ascii="Times New Roman" w:eastAsia="SimSun" w:hAnsi="Times New Roman"/>
          <w:color w:val="0000FF"/>
          <w:kern w:val="1"/>
          <w:sz w:val="23"/>
          <w:szCs w:val="23"/>
          <w:lang w:eastAsia="zh-CN"/>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 Если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у.</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1.4. Если </w:t>
      </w:r>
      <w:r w:rsidR="00DA48FD" w:rsidRPr="00A87531">
        <w:rPr>
          <w:rFonts w:ascii="Times New Roman" w:eastAsia="SimSun" w:hAnsi="Times New Roman"/>
          <w:color w:val="0000FF"/>
          <w:kern w:val="1"/>
          <w:sz w:val="23"/>
          <w:szCs w:val="23"/>
          <w:lang w:eastAsia="zh-CN"/>
        </w:rPr>
        <w:t>Заказчик</w:t>
      </w:r>
      <w:r w:rsidRPr="00A87531">
        <w:rPr>
          <w:rFonts w:ascii="Times New Roman" w:eastAsia="SimSun" w:hAnsi="Times New Roman"/>
          <w:color w:val="0000FF"/>
          <w:kern w:val="1"/>
          <w:sz w:val="23"/>
          <w:szCs w:val="23"/>
          <w:lang w:eastAsia="zh-CN"/>
        </w:rPr>
        <w:t xml:space="preserve"> был лишен возможности использовать Товар, в отношении которого установлен гарантийный срок, по обстоятельствам, зависящим от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а, течение гарантийного срока приостанавливается до устранения соответствующих обстоятельств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ом.</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1.5. Если в период действия гарантийного срока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 осуществляет замену или ремонт какой-либо части Товара, на такую замененную или отремонтированную часть Товара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 xml:space="preserve"> предоставляет гарантию. Срок гарантии при этом устанавливается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ом или производителем детали Товара, но он должен быть не менее срока, указанного в п. 1</w:t>
      </w:r>
      <w:r w:rsidRPr="00A87531">
        <w:rPr>
          <w:rFonts w:ascii="Times New Roman" w:hAnsi="Times New Roman"/>
          <w:color w:val="0000FF"/>
          <w:sz w:val="23"/>
          <w:szCs w:val="23"/>
        </w:rPr>
        <w:t xml:space="preserve"> </w:t>
      </w:r>
      <w:r w:rsidRPr="00A87531">
        <w:rPr>
          <w:rFonts w:ascii="Times New Roman" w:eastAsia="SimSun" w:hAnsi="Times New Roman"/>
          <w:color w:val="0000FF"/>
          <w:kern w:val="1"/>
          <w:sz w:val="23"/>
          <w:szCs w:val="23"/>
          <w:lang w:eastAsia="zh-CN"/>
        </w:rPr>
        <w:t>Спецификации.</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1.6. Все расходы, связанные с возвратом, ремонтом Товара ненадлежащего качества, осуществляются за счет </w:t>
      </w:r>
      <w:r w:rsidR="00DA48FD" w:rsidRPr="00A87531">
        <w:rPr>
          <w:rFonts w:ascii="Times New Roman" w:eastAsia="SimSun" w:hAnsi="Times New Roman"/>
          <w:color w:val="0000FF"/>
          <w:kern w:val="1"/>
          <w:sz w:val="23"/>
          <w:szCs w:val="23"/>
          <w:lang w:eastAsia="zh-CN"/>
        </w:rPr>
        <w:t>Поставщик</w:t>
      </w:r>
      <w:r w:rsidRPr="00A87531">
        <w:rPr>
          <w:rFonts w:ascii="Times New Roman" w:eastAsia="SimSun" w:hAnsi="Times New Roman"/>
          <w:color w:val="0000FF"/>
          <w:kern w:val="1"/>
          <w:sz w:val="23"/>
          <w:szCs w:val="23"/>
          <w:lang w:eastAsia="zh-CN"/>
        </w:rPr>
        <w:t>а.</w:t>
      </w:r>
    </w:p>
    <w:p w:rsidR="00E236CE" w:rsidRPr="00A87531" w:rsidRDefault="00E236CE" w:rsidP="00765B57">
      <w:pPr>
        <w:widowControl w:val="0"/>
        <w:spacing w:after="0" w:line="240" w:lineRule="auto"/>
        <w:ind w:firstLine="709"/>
        <w:jc w:val="both"/>
        <w:rPr>
          <w:rFonts w:ascii="Times New Roman" w:eastAsia="SimSun" w:hAnsi="Times New Roman"/>
          <w:color w:val="0000FF"/>
          <w:kern w:val="1"/>
          <w:sz w:val="23"/>
          <w:szCs w:val="23"/>
          <w:lang w:eastAsia="zh-CN"/>
        </w:rPr>
      </w:pPr>
      <w:r w:rsidRPr="00A87531">
        <w:rPr>
          <w:rFonts w:ascii="Times New Roman" w:eastAsia="SimSun" w:hAnsi="Times New Roman"/>
          <w:color w:val="0000FF"/>
          <w:kern w:val="1"/>
          <w:sz w:val="23"/>
          <w:szCs w:val="23"/>
          <w:lang w:eastAsia="zh-CN"/>
        </w:rPr>
        <w:t xml:space="preserve">Гарантийный срок исчисляется с момента подписания </w:t>
      </w:r>
      <w:r w:rsidR="00DA48FD" w:rsidRPr="00A87531">
        <w:rPr>
          <w:rFonts w:ascii="Times New Roman" w:eastAsia="SimSun" w:hAnsi="Times New Roman"/>
          <w:color w:val="0000FF"/>
          <w:kern w:val="1"/>
          <w:sz w:val="23"/>
          <w:szCs w:val="23"/>
          <w:lang w:eastAsia="zh-CN"/>
        </w:rPr>
        <w:t>Заказчик</w:t>
      </w:r>
      <w:r w:rsidRPr="00A87531">
        <w:rPr>
          <w:rFonts w:ascii="Times New Roman" w:eastAsia="SimSun" w:hAnsi="Times New Roman"/>
          <w:color w:val="0000FF"/>
          <w:kern w:val="1"/>
          <w:sz w:val="23"/>
          <w:szCs w:val="23"/>
          <w:lang w:eastAsia="zh-CN"/>
        </w:rPr>
        <w:t>ом документа о приемке товара. Гарантия должна распространяться на весь поставляемый Товар.</w:t>
      </w:r>
    </w:p>
    <w:p w:rsidR="00E236CE" w:rsidRPr="00A87531" w:rsidRDefault="00E236CE" w:rsidP="00765B57">
      <w:pPr>
        <w:pStyle w:val="ConsPlusNormal"/>
        <w:ind w:firstLine="709"/>
        <w:jc w:val="both"/>
        <w:rPr>
          <w:rFonts w:ascii="Times New Roman" w:hAnsi="Times New Roman" w:cs="Times New Roman"/>
          <w:b/>
          <w:i/>
          <w:color w:val="0000FF"/>
          <w:sz w:val="23"/>
          <w:szCs w:val="23"/>
        </w:rPr>
      </w:pPr>
      <w:r w:rsidRPr="00A87531">
        <w:rPr>
          <w:rFonts w:ascii="Times New Roman" w:hAnsi="Times New Roman" w:cs="Times New Roman"/>
          <w:b/>
          <w:i/>
          <w:color w:val="0000FF"/>
          <w:sz w:val="23"/>
          <w:szCs w:val="23"/>
        </w:rPr>
        <w:t>Качество и безопасность товара</w:t>
      </w:r>
    </w:p>
    <w:p w:rsidR="00E236CE" w:rsidRPr="00A87531" w:rsidRDefault="00E236CE" w:rsidP="00765B57">
      <w:pPr>
        <w:pStyle w:val="ConsPlusNormal"/>
        <w:ind w:firstLine="709"/>
        <w:jc w:val="both"/>
        <w:rPr>
          <w:rFonts w:ascii="Times New Roman" w:hAnsi="Times New Roman" w:cs="Times New Roman"/>
          <w:color w:val="0000FF"/>
          <w:sz w:val="23"/>
          <w:szCs w:val="23"/>
        </w:rPr>
      </w:pPr>
      <w:r w:rsidRPr="00A87531">
        <w:rPr>
          <w:rFonts w:ascii="Times New Roman" w:hAnsi="Times New Roman" w:cs="Times New Roman"/>
          <w:color w:val="0000FF"/>
          <w:sz w:val="23"/>
          <w:szCs w:val="23"/>
        </w:rPr>
        <w:t xml:space="preserve">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настоящей Спецификации, условиям Контракта и действующему законодательству Российской Федерации, в том числе требованиям ГОСТ. </w:t>
      </w:r>
    </w:p>
    <w:p w:rsidR="00E236CE" w:rsidRPr="00D77BA9" w:rsidRDefault="00E236CE" w:rsidP="00765B57">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FF"/>
          <w:sz w:val="23"/>
          <w:szCs w:val="23"/>
        </w:rPr>
      </w:pPr>
      <w:r w:rsidRPr="00A87531">
        <w:rPr>
          <w:rFonts w:ascii="Times New Roman" w:eastAsia="Times New Roman" w:hAnsi="Times New Roman"/>
          <w:color w:val="0000FF"/>
          <w:sz w:val="23"/>
          <w:szCs w:val="23"/>
        </w:rPr>
        <w:t xml:space="preserve">Представитель </w:t>
      </w:r>
      <w:r w:rsidR="00DA48FD" w:rsidRPr="00A87531">
        <w:rPr>
          <w:rFonts w:ascii="Times New Roman" w:eastAsia="Times New Roman" w:hAnsi="Times New Roman"/>
          <w:color w:val="0000FF"/>
          <w:sz w:val="23"/>
          <w:szCs w:val="23"/>
        </w:rPr>
        <w:t>Заказчик</w:t>
      </w:r>
      <w:r w:rsidRPr="00A87531">
        <w:rPr>
          <w:rFonts w:ascii="Times New Roman" w:eastAsia="Times New Roman" w:hAnsi="Times New Roman"/>
          <w:color w:val="0000FF"/>
          <w:sz w:val="23"/>
          <w:szCs w:val="23"/>
        </w:rPr>
        <w:t xml:space="preserve">а, ответственный за получение Товара – </w:t>
      </w:r>
      <w:r w:rsidR="00D77BA9">
        <w:rPr>
          <w:rFonts w:ascii="Times New Roman" w:eastAsia="Times New Roman" w:hAnsi="Times New Roman"/>
          <w:color w:val="0000FF"/>
          <w:sz w:val="23"/>
          <w:szCs w:val="23"/>
        </w:rPr>
        <w:t>директор СОЛ «Куртак»</w:t>
      </w:r>
      <w:r w:rsidRPr="00A87531">
        <w:rPr>
          <w:rFonts w:ascii="Times New Roman" w:eastAsia="Times New Roman" w:hAnsi="Times New Roman"/>
          <w:color w:val="0000FF"/>
          <w:sz w:val="23"/>
          <w:szCs w:val="23"/>
        </w:rPr>
        <w:t xml:space="preserve"> КГПУ им. В.П. Астафьева </w:t>
      </w:r>
      <w:r w:rsidR="00D77BA9">
        <w:rPr>
          <w:rFonts w:ascii="Times New Roman" w:eastAsia="Times New Roman" w:hAnsi="Times New Roman"/>
          <w:color w:val="0000FF"/>
          <w:sz w:val="23"/>
          <w:szCs w:val="23"/>
        </w:rPr>
        <w:t>Шевцов Дмитрий Сергеевич</w:t>
      </w:r>
      <w:r w:rsidRPr="00A87531">
        <w:rPr>
          <w:rFonts w:ascii="Times New Roman" w:eastAsia="Times New Roman" w:hAnsi="Times New Roman"/>
          <w:color w:val="0000FF"/>
          <w:sz w:val="23"/>
          <w:szCs w:val="23"/>
        </w:rPr>
        <w:t xml:space="preserve">. Контактные телефонные номера: 8 (391) </w:t>
      </w:r>
      <w:r w:rsidR="00D77BA9">
        <w:rPr>
          <w:rFonts w:ascii="Times New Roman" w:eastAsia="Times New Roman" w:hAnsi="Times New Roman"/>
          <w:color w:val="0000FF"/>
          <w:sz w:val="23"/>
          <w:szCs w:val="23"/>
        </w:rPr>
        <w:t>479-34-40</w:t>
      </w:r>
      <w:r w:rsidRPr="00A87531">
        <w:rPr>
          <w:rFonts w:ascii="Times New Roman" w:eastAsia="Times New Roman" w:hAnsi="Times New Roman"/>
          <w:color w:val="0000FF"/>
          <w:sz w:val="23"/>
          <w:szCs w:val="23"/>
        </w:rPr>
        <w:t xml:space="preserve">. Адрес электронной почты: </w:t>
      </w:r>
      <w:r w:rsidR="00D77BA9">
        <w:rPr>
          <w:rFonts w:ascii="Times New Roman" w:eastAsia="Times New Roman" w:hAnsi="Times New Roman"/>
          <w:color w:val="0000FF"/>
          <w:sz w:val="23"/>
          <w:szCs w:val="23"/>
          <w:lang w:val="en-US"/>
        </w:rPr>
        <w:t>shevtsovds</w:t>
      </w:r>
      <w:r w:rsidR="00D77BA9" w:rsidRPr="008C33EC">
        <w:rPr>
          <w:rFonts w:ascii="Times New Roman" w:eastAsia="Times New Roman" w:hAnsi="Times New Roman"/>
          <w:color w:val="0000FF"/>
          <w:sz w:val="23"/>
          <w:szCs w:val="23"/>
        </w:rPr>
        <w:t>@</w:t>
      </w:r>
      <w:r w:rsidR="00D77BA9">
        <w:rPr>
          <w:rFonts w:ascii="Times New Roman" w:eastAsia="Times New Roman" w:hAnsi="Times New Roman"/>
          <w:color w:val="0000FF"/>
          <w:sz w:val="23"/>
          <w:szCs w:val="23"/>
          <w:lang w:val="en-US"/>
        </w:rPr>
        <w:t>kspu</w:t>
      </w:r>
      <w:r w:rsidR="00D77BA9" w:rsidRPr="008C33EC">
        <w:rPr>
          <w:rFonts w:ascii="Times New Roman" w:eastAsia="Times New Roman" w:hAnsi="Times New Roman"/>
          <w:color w:val="0000FF"/>
          <w:sz w:val="23"/>
          <w:szCs w:val="23"/>
        </w:rPr>
        <w:t>.</w:t>
      </w:r>
      <w:r w:rsidR="00D77BA9">
        <w:rPr>
          <w:rFonts w:ascii="Times New Roman" w:eastAsia="Times New Roman" w:hAnsi="Times New Roman"/>
          <w:color w:val="0000FF"/>
          <w:sz w:val="23"/>
          <w:szCs w:val="23"/>
          <w:lang w:val="en-US"/>
        </w:rPr>
        <w:t>ru</w:t>
      </w:r>
      <w:r w:rsidR="00D77BA9">
        <w:rPr>
          <w:rFonts w:ascii="Times New Roman" w:eastAsia="Times New Roman" w:hAnsi="Times New Roman"/>
          <w:color w:val="0000FF"/>
          <w:sz w:val="23"/>
          <w:szCs w:val="23"/>
        </w:rPr>
        <w:t>.</w:t>
      </w:r>
    </w:p>
    <w:p w:rsidR="007F5B54" w:rsidRPr="00A87531" w:rsidRDefault="00A51364" w:rsidP="00856242">
      <w:pPr>
        <w:widowControl w:val="0"/>
        <w:tabs>
          <w:tab w:val="left" w:pos="851"/>
        </w:tabs>
        <w:autoSpaceDE w:val="0"/>
        <w:autoSpaceDN w:val="0"/>
        <w:adjustRightInd w:val="0"/>
        <w:spacing w:after="0" w:line="240" w:lineRule="auto"/>
        <w:ind w:firstLine="709"/>
        <w:jc w:val="both"/>
        <w:outlineLvl w:val="2"/>
        <w:rPr>
          <w:rFonts w:ascii="Times New Roman" w:hAnsi="Times New Roman"/>
          <w:color w:val="0000FF"/>
          <w:sz w:val="23"/>
          <w:szCs w:val="23"/>
        </w:rPr>
      </w:pPr>
      <w:r w:rsidRPr="00A87531">
        <w:rPr>
          <w:rFonts w:ascii="Times New Roman" w:hAnsi="Times New Roman"/>
          <w:color w:val="0000FF"/>
          <w:sz w:val="23"/>
          <w:szCs w:val="23"/>
        </w:rPr>
        <w:t>Представитель Заказчика, ответственный за приемку, обмен информацией– Главный инженер КГПУ им. В.П. Астафьева М</w:t>
      </w:r>
      <w:r w:rsidR="00D0338A">
        <w:rPr>
          <w:rFonts w:ascii="Times New Roman" w:hAnsi="Times New Roman"/>
          <w:color w:val="0000FF"/>
          <w:sz w:val="23"/>
          <w:szCs w:val="23"/>
        </w:rPr>
        <w:t>урзин Василий Александрович</w:t>
      </w:r>
      <w:r w:rsidRPr="00A87531">
        <w:rPr>
          <w:rFonts w:ascii="Times New Roman" w:hAnsi="Times New Roman"/>
          <w:color w:val="0000FF"/>
          <w:sz w:val="23"/>
          <w:szCs w:val="23"/>
        </w:rPr>
        <w:t xml:space="preserve">, либо лицо его замещающее. Контактные телефонные номера+7(391) 263-95-68. Адрес электронной почты: </w:t>
      </w:r>
      <w:r w:rsidR="00D0338A">
        <w:rPr>
          <w:rFonts w:ascii="Times New Roman" w:hAnsi="Times New Roman"/>
          <w:color w:val="0000FF"/>
          <w:sz w:val="23"/>
          <w:szCs w:val="23"/>
          <w:lang w:val="en-US"/>
        </w:rPr>
        <w:t>vmurzin</w:t>
      </w:r>
      <w:r w:rsidRPr="00A87531">
        <w:rPr>
          <w:rFonts w:ascii="Times New Roman" w:hAnsi="Times New Roman"/>
          <w:color w:val="0000FF"/>
          <w:sz w:val="23"/>
          <w:szCs w:val="23"/>
        </w:rPr>
        <w:t>@kspu.ru; Комендант учебного корпуса №1, №4 КГПУ им. В.П. Астафьева Выдрина Ирина Валерьевна, либо лицо его замещающее. Контактные телефонные номера+7(391) 256-53-99. Адрес электронной почты: irina_vydrina@kspu.ru.</w:t>
      </w:r>
      <w:r w:rsidR="00211D67" w:rsidRPr="00A87531">
        <w:rPr>
          <w:rFonts w:ascii="Times New Roman" w:hAnsi="Times New Roman"/>
          <w:color w:val="0000FF"/>
          <w:sz w:val="23"/>
          <w:szCs w:val="23"/>
        </w:rPr>
        <w:t>.</w:t>
      </w:r>
    </w:p>
    <w:p w:rsidR="00211D67" w:rsidRPr="00856242" w:rsidRDefault="00211D67" w:rsidP="0085624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FF"/>
        </w:rPr>
      </w:pPr>
    </w:p>
    <w:tbl>
      <w:tblPr>
        <w:tblW w:w="0" w:type="auto"/>
        <w:tblLayout w:type="fixed"/>
        <w:tblLook w:val="04A0" w:firstRow="1" w:lastRow="0" w:firstColumn="1" w:lastColumn="0" w:noHBand="0" w:noVBand="1"/>
      </w:tblPr>
      <w:tblGrid>
        <w:gridCol w:w="8222"/>
        <w:gridCol w:w="5004"/>
      </w:tblGrid>
      <w:tr w:rsidR="007F5B54" w:rsidRPr="00765B57" w:rsidTr="005029B6">
        <w:tc>
          <w:tcPr>
            <w:tcW w:w="8222" w:type="dxa"/>
            <w:tcBorders>
              <w:top w:val="none" w:sz="0" w:space="0" w:color="000000"/>
              <w:left w:val="none" w:sz="0" w:space="0" w:color="000000"/>
              <w:bottom w:val="none" w:sz="0" w:space="0" w:color="000000"/>
              <w:right w:val="none" w:sz="0" w:space="0" w:color="000000"/>
            </w:tcBorders>
          </w:tcPr>
          <w:p w:rsidR="007F5B54" w:rsidRPr="00765B57" w:rsidRDefault="00DA48FD" w:rsidP="00E236CE">
            <w:pPr>
              <w:pStyle w:val="2"/>
              <w:widowControl w:val="0"/>
              <w:numPr>
                <w:ilvl w:val="1"/>
                <w:numId w:val="0"/>
              </w:numPr>
              <w:tabs>
                <w:tab w:val="num" w:pos="0"/>
              </w:tabs>
              <w:spacing w:before="0" w:beforeAutospacing="0" w:after="0" w:afterAutospacing="0"/>
              <w:jc w:val="center"/>
              <w:rPr>
                <w:sz w:val="24"/>
                <w:szCs w:val="24"/>
              </w:rPr>
            </w:pPr>
            <w:r>
              <w:rPr>
                <w:sz w:val="24"/>
                <w:szCs w:val="24"/>
              </w:rPr>
              <w:t>ЗАКАЗЧИК</w:t>
            </w:r>
          </w:p>
        </w:tc>
        <w:tc>
          <w:tcPr>
            <w:tcW w:w="5004" w:type="dxa"/>
            <w:tcBorders>
              <w:top w:val="none" w:sz="0" w:space="0" w:color="000000"/>
              <w:left w:val="none" w:sz="0" w:space="0" w:color="000000"/>
              <w:bottom w:val="none" w:sz="0" w:space="0" w:color="000000"/>
              <w:right w:val="none" w:sz="0" w:space="0" w:color="000000"/>
            </w:tcBorders>
          </w:tcPr>
          <w:p w:rsidR="007F5B54" w:rsidRPr="00765B57" w:rsidRDefault="00DA48FD" w:rsidP="00E236CE">
            <w:pPr>
              <w:widowControl w:val="0"/>
              <w:spacing w:after="0" w:line="240" w:lineRule="auto"/>
              <w:jc w:val="center"/>
              <w:rPr>
                <w:rFonts w:ascii="Times New Roman" w:hAnsi="Times New Roman"/>
                <w:b/>
                <w:i/>
                <w:sz w:val="24"/>
                <w:szCs w:val="24"/>
              </w:rPr>
            </w:pPr>
            <w:r>
              <w:rPr>
                <w:rFonts w:ascii="Times New Roman" w:hAnsi="Times New Roman"/>
                <w:b/>
                <w:i/>
                <w:sz w:val="24"/>
                <w:szCs w:val="24"/>
              </w:rPr>
              <w:t>ПОСТАВЩИК</w:t>
            </w:r>
          </w:p>
        </w:tc>
      </w:tr>
      <w:tr w:rsidR="007F5B54" w:rsidRPr="00765B57" w:rsidTr="005029B6">
        <w:tc>
          <w:tcPr>
            <w:tcW w:w="8222" w:type="dxa"/>
            <w:tcBorders>
              <w:top w:val="none" w:sz="0" w:space="0" w:color="000000"/>
              <w:left w:val="none" w:sz="0" w:space="0" w:color="000000"/>
              <w:bottom w:val="none" w:sz="0" w:space="0" w:color="000000"/>
              <w:right w:val="none" w:sz="0" w:space="0" w:color="000000"/>
            </w:tcBorders>
          </w:tcPr>
          <w:p w:rsidR="007F5B54" w:rsidRPr="00765B57" w:rsidRDefault="007F5B54" w:rsidP="00E236CE">
            <w:pPr>
              <w:widowControl w:val="0"/>
              <w:spacing w:after="0" w:line="240" w:lineRule="auto"/>
              <w:jc w:val="center"/>
              <w:rPr>
                <w:rFonts w:ascii="Times New Roman" w:hAnsi="Times New Roman"/>
                <w:sz w:val="24"/>
                <w:szCs w:val="24"/>
              </w:rPr>
            </w:pPr>
          </w:p>
          <w:p w:rsidR="007F5B54" w:rsidRPr="00765B57" w:rsidRDefault="007F5B54" w:rsidP="00856242">
            <w:pPr>
              <w:widowControl w:val="0"/>
              <w:spacing w:after="0" w:line="240" w:lineRule="auto"/>
              <w:jc w:val="center"/>
              <w:rPr>
                <w:rFonts w:ascii="Times New Roman" w:hAnsi="Times New Roman"/>
                <w:sz w:val="24"/>
                <w:szCs w:val="24"/>
              </w:rPr>
            </w:pPr>
            <w:r w:rsidRPr="00765B57">
              <w:rPr>
                <w:rFonts w:ascii="Times New Roman" w:hAnsi="Times New Roman"/>
                <w:sz w:val="24"/>
                <w:szCs w:val="24"/>
              </w:rPr>
              <w:t>__________________________ /____________/</w:t>
            </w:r>
          </w:p>
        </w:tc>
        <w:tc>
          <w:tcPr>
            <w:tcW w:w="5004" w:type="dxa"/>
            <w:tcBorders>
              <w:top w:val="none" w:sz="0" w:space="0" w:color="000000"/>
              <w:left w:val="none" w:sz="0" w:space="0" w:color="000000"/>
              <w:bottom w:val="none" w:sz="0" w:space="0" w:color="000000"/>
              <w:right w:val="none" w:sz="0" w:space="0" w:color="000000"/>
            </w:tcBorders>
          </w:tcPr>
          <w:p w:rsidR="007F5B54" w:rsidRDefault="007F5B54" w:rsidP="00E236CE">
            <w:pPr>
              <w:widowControl w:val="0"/>
              <w:spacing w:after="0" w:line="240" w:lineRule="auto"/>
              <w:jc w:val="center"/>
              <w:rPr>
                <w:rFonts w:ascii="Times New Roman" w:hAnsi="Times New Roman"/>
                <w:sz w:val="24"/>
                <w:szCs w:val="24"/>
              </w:rPr>
            </w:pPr>
          </w:p>
          <w:p w:rsidR="00765B57" w:rsidRPr="00765B57" w:rsidRDefault="00765B57" w:rsidP="00856242">
            <w:pPr>
              <w:widowControl w:val="0"/>
              <w:spacing w:after="0" w:line="240" w:lineRule="auto"/>
              <w:jc w:val="center"/>
              <w:rPr>
                <w:rFonts w:ascii="Times New Roman" w:hAnsi="Times New Roman"/>
                <w:sz w:val="24"/>
                <w:szCs w:val="24"/>
              </w:rPr>
            </w:pPr>
            <w:r w:rsidRPr="00765B57">
              <w:rPr>
                <w:rFonts w:ascii="Times New Roman" w:hAnsi="Times New Roman"/>
                <w:sz w:val="24"/>
                <w:szCs w:val="24"/>
              </w:rPr>
              <w:t>__________________________ /____________/</w:t>
            </w:r>
          </w:p>
        </w:tc>
      </w:tr>
    </w:tbl>
    <w:p w:rsidR="007F5B54" w:rsidRPr="00765B57" w:rsidRDefault="007F5B54" w:rsidP="00856242">
      <w:pPr>
        <w:widowControl w:val="0"/>
        <w:spacing w:after="0" w:line="240" w:lineRule="auto"/>
        <w:rPr>
          <w:rFonts w:ascii="Times New Roman" w:hAnsi="Times New Roman"/>
        </w:rPr>
      </w:pPr>
    </w:p>
    <w:p w:rsidR="00E236CE" w:rsidRPr="00765B57" w:rsidRDefault="00E236CE" w:rsidP="00E236CE">
      <w:pPr>
        <w:widowControl w:val="0"/>
        <w:spacing w:after="0" w:line="240" w:lineRule="auto"/>
        <w:jc w:val="center"/>
        <w:rPr>
          <w:rFonts w:ascii="Times New Roman" w:hAnsi="Times New Roman"/>
          <w:b/>
          <w:sz w:val="24"/>
          <w:szCs w:val="24"/>
        </w:rPr>
      </w:pPr>
    </w:p>
    <w:p w:rsidR="002F3240" w:rsidRPr="00765B57" w:rsidRDefault="002F3240" w:rsidP="00E236CE">
      <w:pPr>
        <w:widowControl w:val="0"/>
        <w:spacing w:after="0" w:line="240" w:lineRule="auto"/>
        <w:jc w:val="center"/>
        <w:rPr>
          <w:rFonts w:ascii="Times New Roman" w:hAnsi="Times New Roman"/>
          <w:b/>
          <w:sz w:val="24"/>
          <w:szCs w:val="24"/>
        </w:rPr>
      </w:pPr>
    </w:p>
    <w:sectPr w:rsidR="002F3240" w:rsidRPr="00765B57" w:rsidSect="004B3DC9">
      <w:footerReference w:type="default" r:id="rId14"/>
      <w:pgSz w:w="16838" w:h="11906" w:orient="landscape"/>
      <w:pgMar w:top="993" w:right="1135" w:bottom="567"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D53" w:rsidRDefault="00F87D53" w:rsidP="000D6B26">
      <w:pPr>
        <w:spacing w:after="0" w:line="240" w:lineRule="auto"/>
      </w:pPr>
      <w:r>
        <w:separator/>
      </w:r>
    </w:p>
  </w:endnote>
  <w:endnote w:type="continuationSeparator" w:id="0">
    <w:p w:rsidR="00F87D53" w:rsidRDefault="00F87D53"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76092"/>
      <w:docPartObj>
        <w:docPartGallery w:val="Page Numbers (Bottom of Page)"/>
        <w:docPartUnique/>
      </w:docPartObj>
    </w:sdtPr>
    <w:sdtEndPr>
      <w:rPr>
        <w:rFonts w:ascii="Times New Roman" w:hAnsi="Times New Roman"/>
      </w:rPr>
    </w:sdtEndPr>
    <w:sdtContent>
      <w:p w:rsidR="00F87D53" w:rsidRPr="00E236CE" w:rsidRDefault="00F87D53">
        <w:pPr>
          <w:pStyle w:val="af4"/>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CD5A42">
          <w:rPr>
            <w:rFonts w:ascii="Times New Roman" w:hAnsi="Times New Roman"/>
            <w:noProof/>
          </w:rPr>
          <w:t>10</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D53" w:rsidRDefault="00F87D53" w:rsidP="003C5F5F">
    <w:pPr>
      <w:pStyle w:val="af4"/>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CD5A42">
      <w:rPr>
        <w:rFonts w:ascii="Times New Roman" w:hAnsi="Times New Roman"/>
        <w:noProof/>
      </w:rPr>
      <w:t>13</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D53" w:rsidRDefault="00F87D53" w:rsidP="000D6B26">
      <w:pPr>
        <w:spacing w:after="0" w:line="240" w:lineRule="auto"/>
      </w:pPr>
      <w:r>
        <w:separator/>
      </w:r>
    </w:p>
  </w:footnote>
  <w:footnote w:type="continuationSeparator" w:id="0">
    <w:p w:rsidR="00F87D53" w:rsidRDefault="00F87D53" w:rsidP="000D6B26">
      <w:pPr>
        <w:spacing w:after="0" w:line="240" w:lineRule="auto"/>
      </w:pPr>
      <w:r>
        <w:continuationSeparator/>
      </w:r>
    </w:p>
  </w:footnote>
  <w:footnote w:id="1">
    <w:p w:rsidR="00A51364" w:rsidRPr="00ED2286" w:rsidRDefault="00A51364" w:rsidP="00A51364">
      <w:pPr>
        <w:pStyle w:val="af"/>
        <w:ind w:firstLine="709"/>
        <w:jc w:val="both"/>
        <w:rPr>
          <w:rFonts w:ascii="Times New Roman" w:hAnsi="Times New Roman"/>
          <w:color w:val="000000"/>
          <w:shd w:val="clear" w:color="auto" w:fill="FFFFFF"/>
        </w:rPr>
      </w:pPr>
      <w:r w:rsidRPr="00ED2286">
        <w:rPr>
          <w:rStyle w:val="af1"/>
        </w:rPr>
        <w:footnoteRef/>
      </w:r>
      <w:r w:rsidRPr="00ED2286">
        <w:t xml:space="preserve"> </w:t>
      </w:r>
      <w:r w:rsidRPr="00ED2286">
        <w:rPr>
          <w:rFonts w:ascii="Times New Roman" w:hAnsi="Times New Roman"/>
        </w:rPr>
        <w:t xml:space="preserve"> Указывается </w:t>
      </w:r>
      <w:r w:rsidRPr="00ED2286">
        <w:rPr>
          <w:rFonts w:ascii="Times New Roman" w:hAnsi="Times New Roman"/>
          <w:color w:val="000000"/>
          <w:shd w:val="clear" w:color="auto" w:fill="FFFFFF"/>
        </w:rPr>
        <w:t>Идентификационный код закупки в соответствии  с планом-графиком.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nsid w:val="1F165563"/>
    <w:multiLevelType w:val="multilevel"/>
    <w:tmpl w:val="5C80109A"/>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nsid w:val="52ED1163"/>
    <w:multiLevelType w:val="multilevel"/>
    <w:tmpl w:val="EB5E3A40"/>
    <w:lvl w:ilvl="0">
      <w:start w:val="2"/>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nsid w:val="534F416F"/>
    <w:multiLevelType w:val="hybridMultilevel"/>
    <w:tmpl w:val="BC14F316"/>
    <w:lvl w:ilvl="0" w:tplc="0419000F">
      <w:start w:val="1"/>
      <w:numFmt w:val="decimal"/>
      <w:lvlText w:val="%1."/>
      <w:lvlJc w:val="left"/>
      <w:pPr>
        <w:ind w:left="63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0">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7CB"/>
    <w:multiLevelType w:val="multilevel"/>
    <w:tmpl w:val="014C3A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9647522"/>
    <w:multiLevelType w:val="hybridMultilevel"/>
    <w:tmpl w:val="C6EAA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13"/>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8"/>
  </w:num>
  <w:num w:numId="10">
    <w:abstractNumId w:val="11"/>
  </w:num>
  <w:num w:numId="11">
    <w:abstractNumId w:val="5"/>
  </w:num>
  <w:num w:numId="12">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923"/>
    <w:rsid w:val="00000C71"/>
    <w:rsid w:val="00001F40"/>
    <w:rsid w:val="00010159"/>
    <w:rsid w:val="0001057F"/>
    <w:rsid w:val="000128FC"/>
    <w:rsid w:val="00017704"/>
    <w:rsid w:val="00020D30"/>
    <w:rsid w:val="00034680"/>
    <w:rsid w:val="00043B9E"/>
    <w:rsid w:val="00045847"/>
    <w:rsid w:val="0004742C"/>
    <w:rsid w:val="000506C9"/>
    <w:rsid w:val="00054F02"/>
    <w:rsid w:val="00055B94"/>
    <w:rsid w:val="000572EB"/>
    <w:rsid w:val="00064DDA"/>
    <w:rsid w:val="000660BC"/>
    <w:rsid w:val="00066972"/>
    <w:rsid w:val="00067797"/>
    <w:rsid w:val="000721CC"/>
    <w:rsid w:val="00075792"/>
    <w:rsid w:val="0007714E"/>
    <w:rsid w:val="00082A53"/>
    <w:rsid w:val="00082AE7"/>
    <w:rsid w:val="00084332"/>
    <w:rsid w:val="00087DEE"/>
    <w:rsid w:val="000912CE"/>
    <w:rsid w:val="0009372F"/>
    <w:rsid w:val="00095639"/>
    <w:rsid w:val="000A344B"/>
    <w:rsid w:val="000A69FE"/>
    <w:rsid w:val="000A7236"/>
    <w:rsid w:val="000A7B87"/>
    <w:rsid w:val="000B3511"/>
    <w:rsid w:val="000B5E4F"/>
    <w:rsid w:val="000C217A"/>
    <w:rsid w:val="000C4EF4"/>
    <w:rsid w:val="000C51DB"/>
    <w:rsid w:val="000C618A"/>
    <w:rsid w:val="000C6883"/>
    <w:rsid w:val="000D47C9"/>
    <w:rsid w:val="000D62C6"/>
    <w:rsid w:val="000D6B26"/>
    <w:rsid w:val="000D6CAA"/>
    <w:rsid w:val="000D6F84"/>
    <w:rsid w:val="000E346D"/>
    <w:rsid w:val="000E4431"/>
    <w:rsid w:val="000F0230"/>
    <w:rsid w:val="000F0561"/>
    <w:rsid w:val="000F0C3E"/>
    <w:rsid w:val="000F58F6"/>
    <w:rsid w:val="000F7513"/>
    <w:rsid w:val="001000C6"/>
    <w:rsid w:val="00103541"/>
    <w:rsid w:val="001047E1"/>
    <w:rsid w:val="0010706C"/>
    <w:rsid w:val="00114946"/>
    <w:rsid w:val="00117EC3"/>
    <w:rsid w:val="00123645"/>
    <w:rsid w:val="00125938"/>
    <w:rsid w:val="00130C04"/>
    <w:rsid w:val="001333FE"/>
    <w:rsid w:val="00140B73"/>
    <w:rsid w:val="00142CE2"/>
    <w:rsid w:val="00142F20"/>
    <w:rsid w:val="001436BF"/>
    <w:rsid w:val="00143DE7"/>
    <w:rsid w:val="001571C9"/>
    <w:rsid w:val="00163D82"/>
    <w:rsid w:val="001649F1"/>
    <w:rsid w:val="00166F60"/>
    <w:rsid w:val="00166FA6"/>
    <w:rsid w:val="001734AD"/>
    <w:rsid w:val="0017680D"/>
    <w:rsid w:val="00176EE3"/>
    <w:rsid w:val="00186FD1"/>
    <w:rsid w:val="00192038"/>
    <w:rsid w:val="00192B9E"/>
    <w:rsid w:val="001A1EB2"/>
    <w:rsid w:val="001A287E"/>
    <w:rsid w:val="001A4C82"/>
    <w:rsid w:val="001C37AD"/>
    <w:rsid w:val="001C3975"/>
    <w:rsid w:val="001C6F20"/>
    <w:rsid w:val="001C6FF4"/>
    <w:rsid w:val="001D1624"/>
    <w:rsid w:val="001D2C4D"/>
    <w:rsid w:val="001D333D"/>
    <w:rsid w:val="001D3525"/>
    <w:rsid w:val="001D5FF6"/>
    <w:rsid w:val="001E1A5C"/>
    <w:rsid w:val="001E3591"/>
    <w:rsid w:val="001E59BB"/>
    <w:rsid w:val="001E66B5"/>
    <w:rsid w:val="001F26C4"/>
    <w:rsid w:val="001F489B"/>
    <w:rsid w:val="001F4B2D"/>
    <w:rsid w:val="001F59F6"/>
    <w:rsid w:val="002010C8"/>
    <w:rsid w:val="002019B4"/>
    <w:rsid w:val="0020306B"/>
    <w:rsid w:val="002036AC"/>
    <w:rsid w:val="002074B1"/>
    <w:rsid w:val="002103D6"/>
    <w:rsid w:val="00210D84"/>
    <w:rsid w:val="00211D67"/>
    <w:rsid w:val="002141AD"/>
    <w:rsid w:val="0021573B"/>
    <w:rsid w:val="00215ECC"/>
    <w:rsid w:val="002202E4"/>
    <w:rsid w:val="00220B72"/>
    <w:rsid w:val="002231FB"/>
    <w:rsid w:val="00224F35"/>
    <w:rsid w:val="00230A35"/>
    <w:rsid w:val="00233A7C"/>
    <w:rsid w:val="00244CAE"/>
    <w:rsid w:val="00246A0B"/>
    <w:rsid w:val="002572A0"/>
    <w:rsid w:val="0026053D"/>
    <w:rsid w:val="0026056A"/>
    <w:rsid w:val="0026312F"/>
    <w:rsid w:val="0026317A"/>
    <w:rsid w:val="00264F83"/>
    <w:rsid w:val="00265453"/>
    <w:rsid w:val="00266042"/>
    <w:rsid w:val="00266BB6"/>
    <w:rsid w:val="0027009D"/>
    <w:rsid w:val="00271011"/>
    <w:rsid w:val="00273113"/>
    <w:rsid w:val="00273D35"/>
    <w:rsid w:val="00274611"/>
    <w:rsid w:val="00274AB9"/>
    <w:rsid w:val="0028189C"/>
    <w:rsid w:val="0029355B"/>
    <w:rsid w:val="002964D1"/>
    <w:rsid w:val="002A26B3"/>
    <w:rsid w:val="002B100C"/>
    <w:rsid w:val="002B14AC"/>
    <w:rsid w:val="002B208C"/>
    <w:rsid w:val="002B75E2"/>
    <w:rsid w:val="002C683C"/>
    <w:rsid w:val="002E0AD4"/>
    <w:rsid w:val="002E487F"/>
    <w:rsid w:val="002E4B6E"/>
    <w:rsid w:val="002E65BE"/>
    <w:rsid w:val="002E6A4F"/>
    <w:rsid w:val="002E7F4C"/>
    <w:rsid w:val="002F23A5"/>
    <w:rsid w:val="002F3240"/>
    <w:rsid w:val="002F3812"/>
    <w:rsid w:val="00300558"/>
    <w:rsid w:val="00306900"/>
    <w:rsid w:val="0031676E"/>
    <w:rsid w:val="003222BD"/>
    <w:rsid w:val="00322837"/>
    <w:rsid w:val="00324F48"/>
    <w:rsid w:val="00333761"/>
    <w:rsid w:val="0033570D"/>
    <w:rsid w:val="00345FC7"/>
    <w:rsid w:val="00354D24"/>
    <w:rsid w:val="0035575A"/>
    <w:rsid w:val="003577FB"/>
    <w:rsid w:val="00357E69"/>
    <w:rsid w:val="003606F9"/>
    <w:rsid w:val="003610C1"/>
    <w:rsid w:val="00365F65"/>
    <w:rsid w:val="00366DC5"/>
    <w:rsid w:val="00370D74"/>
    <w:rsid w:val="00372029"/>
    <w:rsid w:val="00375D0F"/>
    <w:rsid w:val="00385BE7"/>
    <w:rsid w:val="0039064F"/>
    <w:rsid w:val="00391CF2"/>
    <w:rsid w:val="00393BE2"/>
    <w:rsid w:val="00396F86"/>
    <w:rsid w:val="003A2822"/>
    <w:rsid w:val="003A2D86"/>
    <w:rsid w:val="003A3CD6"/>
    <w:rsid w:val="003A5AEF"/>
    <w:rsid w:val="003A6115"/>
    <w:rsid w:val="003A61D2"/>
    <w:rsid w:val="003B4099"/>
    <w:rsid w:val="003C0299"/>
    <w:rsid w:val="003C1734"/>
    <w:rsid w:val="003C2EE8"/>
    <w:rsid w:val="003C5F5F"/>
    <w:rsid w:val="003D5F0A"/>
    <w:rsid w:val="003E6A9E"/>
    <w:rsid w:val="003F7A04"/>
    <w:rsid w:val="0040069F"/>
    <w:rsid w:val="0040776F"/>
    <w:rsid w:val="00407788"/>
    <w:rsid w:val="00407CD3"/>
    <w:rsid w:val="00410B2A"/>
    <w:rsid w:val="00414F4C"/>
    <w:rsid w:val="00426953"/>
    <w:rsid w:val="00427727"/>
    <w:rsid w:val="0043309C"/>
    <w:rsid w:val="00436070"/>
    <w:rsid w:val="0043611B"/>
    <w:rsid w:val="00436EB4"/>
    <w:rsid w:val="00441A9E"/>
    <w:rsid w:val="004425F4"/>
    <w:rsid w:val="004456F9"/>
    <w:rsid w:val="004507D9"/>
    <w:rsid w:val="004551C9"/>
    <w:rsid w:val="004551E6"/>
    <w:rsid w:val="00455E9E"/>
    <w:rsid w:val="0046027E"/>
    <w:rsid w:val="004604BE"/>
    <w:rsid w:val="00460CE9"/>
    <w:rsid w:val="00465354"/>
    <w:rsid w:val="00465517"/>
    <w:rsid w:val="004668C5"/>
    <w:rsid w:val="00471DE2"/>
    <w:rsid w:val="00485A27"/>
    <w:rsid w:val="0048669D"/>
    <w:rsid w:val="00486937"/>
    <w:rsid w:val="0049391D"/>
    <w:rsid w:val="004A3B9F"/>
    <w:rsid w:val="004B0699"/>
    <w:rsid w:val="004B25ED"/>
    <w:rsid w:val="004B38BB"/>
    <w:rsid w:val="004B3DC9"/>
    <w:rsid w:val="004C147E"/>
    <w:rsid w:val="004D0582"/>
    <w:rsid w:val="004D128F"/>
    <w:rsid w:val="004D3D24"/>
    <w:rsid w:val="004D5F87"/>
    <w:rsid w:val="004E0B2E"/>
    <w:rsid w:val="004E13D4"/>
    <w:rsid w:val="004E1F3C"/>
    <w:rsid w:val="004E78A6"/>
    <w:rsid w:val="004F3BB5"/>
    <w:rsid w:val="004F596E"/>
    <w:rsid w:val="004F762B"/>
    <w:rsid w:val="004F7A83"/>
    <w:rsid w:val="004F7F47"/>
    <w:rsid w:val="005029B6"/>
    <w:rsid w:val="00504B44"/>
    <w:rsid w:val="00505BAE"/>
    <w:rsid w:val="0051019A"/>
    <w:rsid w:val="005109FF"/>
    <w:rsid w:val="0051119C"/>
    <w:rsid w:val="005149FE"/>
    <w:rsid w:val="00515D58"/>
    <w:rsid w:val="00520449"/>
    <w:rsid w:val="00525C63"/>
    <w:rsid w:val="005270F9"/>
    <w:rsid w:val="00532E2F"/>
    <w:rsid w:val="005333AB"/>
    <w:rsid w:val="0053447B"/>
    <w:rsid w:val="00536735"/>
    <w:rsid w:val="005410DB"/>
    <w:rsid w:val="005423BF"/>
    <w:rsid w:val="005475C6"/>
    <w:rsid w:val="00552B1F"/>
    <w:rsid w:val="00552CE2"/>
    <w:rsid w:val="00553FC2"/>
    <w:rsid w:val="00554D2B"/>
    <w:rsid w:val="00556F87"/>
    <w:rsid w:val="0055787F"/>
    <w:rsid w:val="00560BE2"/>
    <w:rsid w:val="00564426"/>
    <w:rsid w:val="00571316"/>
    <w:rsid w:val="00571D0F"/>
    <w:rsid w:val="005743C5"/>
    <w:rsid w:val="0057509C"/>
    <w:rsid w:val="00583206"/>
    <w:rsid w:val="00585F57"/>
    <w:rsid w:val="0059353E"/>
    <w:rsid w:val="00597D0A"/>
    <w:rsid w:val="005A3EA8"/>
    <w:rsid w:val="005A58F1"/>
    <w:rsid w:val="005B01CB"/>
    <w:rsid w:val="005B045D"/>
    <w:rsid w:val="005B55EF"/>
    <w:rsid w:val="005C0301"/>
    <w:rsid w:val="005C0A9F"/>
    <w:rsid w:val="005C1840"/>
    <w:rsid w:val="005C1AB8"/>
    <w:rsid w:val="005C7212"/>
    <w:rsid w:val="005C7914"/>
    <w:rsid w:val="005D5B42"/>
    <w:rsid w:val="005D6877"/>
    <w:rsid w:val="005E0BEC"/>
    <w:rsid w:val="005E5C3D"/>
    <w:rsid w:val="005E7789"/>
    <w:rsid w:val="005E7C9F"/>
    <w:rsid w:val="005F3324"/>
    <w:rsid w:val="005F34E5"/>
    <w:rsid w:val="005F400C"/>
    <w:rsid w:val="005F52D3"/>
    <w:rsid w:val="006005E8"/>
    <w:rsid w:val="00600F0E"/>
    <w:rsid w:val="0060125B"/>
    <w:rsid w:val="006033DE"/>
    <w:rsid w:val="006035F3"/>
    <w:rsid w:val="00604365"/>
    <w:rsid w:val="00605C1E"/>
    <w:rsid w:val="00606DBD"/>
    <w:rsid w:val="00607FA2"/>
    <w:rsid w:val="00611B4C"/>
    <w:rsid w:val="00616D87"/>
    <w:rsid w:val="00620D44"/>
    <w:rsid w:val="00623795"/>
    <w:rsid w:val="0062634E"/>
    <w:rsid w:val="006305A4"/>
    <w:rsid w:val="006311D3"/>
    <w:rsid w:val="006340B0"/>
    <w:rsid w:val="00634F30"/>
    <w:rsid w:val="0063548F"/>
    <w:rsid w:val="00637569"/>
    <w:rsid w:val="006427EE"/>
    <w:rsid w:val="006432AD"/>
    <w:rsid w:val="006433C3"/>
    <w:rsid w:val="00644331"/>
    <w:rsid w:val="00651F66"/>
    <w:rsid w:val="00652EAC"/>
    <w:rsid w:val="00654546"/>
    <w:rsid w:val="006578BC"/>
    <w:rsid w:val="0066078D"/>
    <w:rsid w:val="0066255C"/>
    <w:rsid w:val="00662671"/>
    <w:rsid w:val="00664D99"/>
    <w:rsid w:val="00665BA4"/>
    <w:rsid w:val="006669FE"/>
    <w:rsid w:val="00671DDB"/>
    <w:rsid w:val="006733DF"/>
    <w:rsid w:val="00673641"/>
    <w:rsid w:val="00674926"/>
    <w:rsid w:val="00683B0A"/>
    <w:rsid w:val="00685438"/>
    <w:rsid w:val="00687ABF"/>
    <w:rsid w:val="006A2968"/>
    <w:rsid w:val="006A5954"/>
    <w:rsid w:val="006A6A27"/>
    <w:rsid w:val="006B0A8F"/>
    <w:rsid w:val="006B0C8A"/>
    <w:rsid w:val="006B0FEE"/>
    <w:rsid w:val="006B2BE2"/>
    <w:rsid w:val="006B2CC3"/>
    <w:rsid w:val="006C27A4"/>
    <w:rsid w:val="006C2929"/>
    <w:rsid w:val="006C6EE9"/>
    <w:rsid w:val="006D2776"/>
    <w:rsid w:val="006D2EC1"/>
    <w:rsid w:val="006D3650"/>
    <w:rsid w:val="006D39C7"/>
    <w:rsid w:val="006E1195"/>
    <w:rsid w:val="006E239D"/>
    <w:rsid w:val="006E247A"/>
    <w:rsid w:val="006E40A5"/>
    <w:rsid w:val="006F48DC"/>
    <w:rsid w:val="006F49E8"/>
    <w:rsid w:val="006F5AEF"/>
    <w:rsid w:val="006F76CA"/>
    <w:rsid w:val="006F7F54"/>
    <w:rsid w:val="007006FA"/>
    <w:rsid w:val="00700EB8"/>
    <w:rsid w:val="00700EF0"/>
    <w:rsid w:val="00702CFF"/>
    <w:rsid w:val="00703E5C"/>
    <w:rsid w:val="00704F4C"/>
    <w:rsid w:val="00707DD7"/>
    <w:rsid w:val="00710634"/>
    <w:rsid w:val="007159B8"/>
    <w:rsid w:val="00715AD0"/>
    <w:rsid w:val="00715D1D"/>
    <w:rsid w:val="007163F4"/>
    <w:rsid w:val="00717F80"/>
    <w:rsid w:val="00721793"/>
    <w:rsid w:val="00721A6E"/>
    <w:rsid w:val="00723559"/>
    <w:rsid w:val="007263B8"/>
    <w:rsid w:val="007409D6"/>
    <w:rsid w:val="007411CC"/>
    <w:rsid w:val="007448BC"/>
    <w:rsid w:val="00746367"/>
    <w:rsid w:val="00747401"/>
    <w:rsid w:val="007475EC"/>
    <w:rsid w:val="007514A6"/>
    <w:rsid w:val="00753EEC"/>
    <w:rsid w:val="00761DF4"/>
    <w:rsid w:val="00765B57"/>
    <w:rsid w:val="007740FC"/>
    <w:rsid w:val="007765C0"/>
    <w:rsid w:val="00777D23"/>
    <w:rsid w:val="00782DCF"/>
    <w:rsid w:val="00783748"/>
    <w:rsid w:val="00790C0A"/>
    <w:rsid w:val="0079256C"/>
    <w:rsid w:val="007A22A0"/>
    <w:rsid w:val="007A24FC"/>
    <w:rsid w:val="007B3687"/>
    <w:rsid w:val="007B6755"/>
    <w:rsid w:val="007B77E3"/>
    <w:rsid w:val="007B7D22"/>
    <w:rsid w:val="007C0A74"/>
    <w:rsid w:val="007C1AB8"/>
    <w:rsid w:val="007C22CF"/>
    <w:rsid w:val="007C4EA8"/>
    <w:rsid w:val="007D0AB7"/>
    <w:rsid w:val="007D4B52"/>
    <w:rsid w:val="007E091C"/>
    <w:rsid w:val="007E1425"/>
    <w:rsid w:val="007E3F74"/>
    <w:rsid w:val="007E52B6"/>
    <w:rsid w:val="007F0582"/>
    <w:rsid w:val="007F31AE"/>
    <w:rsid w:val="007F5B54"/>
    <w:rsid w:val="007F79BA"/>
    <w:rsid w:val="00801B36"/>
    <w:rsid w:val="00801F1A"/>
    <w:rsid w:val="00807E30"/>
    <w:rsid w:val="008115DA"/>
    <w:rsid w:val="00811A61"/>
    <w:rsid w:val="00812756"/>
    <w:rsid w:val="00813B71"/>
    <w:rsid w:val="008163C3"/>
    <w:rsid w:val="00822A8E"/>
    <w:rsid w:val="008252F4"/>
    <w:rsid w:val="008428DE"/>
    <w:rsid w:val="00842FA6"/>
    <w:rsid w:val="008437F4"/>
    <w:rsid w:val="00846962"/>
    <w:rsid w:val="00851131"/>
    <w:rsid w:val="00851C00"/>
    <w:rsid w:val="008532DD"/>
    <w:rsid w:val="00856242"/>
    <w:rsid w:val="0085640A"/>
    <w:rsid w:val="00857194"/>
    <w:rsid w:val="00860A22"/>
    <w:rsid w:val="0086152D"/>
    <w:rsid w:val="00861E69"/>
    <w:rsid w:val="00864DFA"/>
    <w:rsid w:val="0086699E"/>
    <w:rsid w:val="0086753C"/>
    <w:rsid w:val="00871A9A"/>
    <w:rsid w:val="0087474C"/>
    <w:rsid w:val="008750DB"/>
    <w:rsid w:val="00882352"/>
    <w:rsid w:val="008823F1"/>
    <w:rsid w:val="0088560E"/>
    <w:rsid w:val="008858A4"/>
    <w:rsid w:val="0089002E"/>
    <w:rsid w:val="0089471B"/>
    <w:rsid w:val="00894C6F"/>
    <w:rsid w:val="00894F3E"/>
    <w:rsid w:val="008A024A"/>
    <w:rsid w:val="008A0FF5"/>
    <w:rsid w:val="008A46D7"/>
    <w:rsid w:val="008A4C9F"/>
    <w:rsid w:val="008A5B26"/>
    <w:rsid w:val="008B164B"/>
    <w:rsid w:val="008B42D8"/>
    <w:rsid w:val="008B5B4A"/>
    <w:rsid w:val="008C0178"/>
    <w:rsid w:val="008C33EC"/>
    <w:rsid w:val="008C58A2"/>
    <w:rsid w:val="008C5CE6"/>
    <w:rsid w:val="008C74F7"/>
    <w:rsid w:val="008D12DB"/>
    <w:rsid w:val="008D52CD"/>
    <w:rsid w:val="008D5CCE"/>
    <w:rsid w:val="008E064A"/>
    <w:rsid w:val="008E18CF"/>
    <w:rsid w:val="008E2A8E"/>
    <w:rsid w:val="008E3824"/>
    <w:rsid w:val="008F0116"/>
    <w:rsid w:val="008F1548"/>
    <w:rsid w:val="008F2953"/>
    <w:rsid w:val="008F7428"/>
    <w:rsid w:val="009006FF"/>
    <w:rsid w:val="00905659"/>
    <w:rsid w:val="00905B03"/>
    <w:rsid w:val="00916085"/>
    <w:rsid w:val="00926AAB"/>
    <w:rsid w:val="00930EDE"/>
    <w:rsid w:val="009319CC"/>
    <w:rsid w:val="00932C6D"/>
    <w:rsid w:val="00933498"/>
    <w:rsid w:val="00934C8C"/>
    <w:rsid w:val="00940955"/>
    <w:rsid w:val="009414BF"/>
    <w:rsid w:val="00944765"/>
    <w:rsid w:val="00947165"/>
    <w:rsid w:val="00947A63"/>
    <w:rsid w:val="0095013F"/>
    <w:rsid w:val="00951697"/>
    <w:rsid w:val="009517AF"/>
    <w:rsid w:val="00955C05"/>
    <w:rsid w:val="00955C2C"/>
    <w:rsid w:val="00957B7E"/>
    <w:rsid w:val="00962802"/>
    <w:rsid w:val="00962F30"/>
    <w:rsid w:val="00967EB1"/>
    <w:rsid w:val="009711AB"/>
    <w:rsid w:val="00975199"/>
    <w:rsid w:val="00975344"/>
    <w:rsid w:val="00975C82"/>
    <w:rsid w:val="00976A38"/>
    <w:rsid w:val="0097726A"/>
    <w:rsid w:val="00977B18"/>
    <w:rsid w:val="00987778"/>
    <w:rsid w:val="009A2B96"/>
    <w:rsid w:val="009A2CF6"/>
    <w:rsid w:val="009B0CE9"/>
    <w:rsid w:val="009B4D19"/>
    <w:rsid w:val="009B76EB"/>
    <w:rsid w:val="009C60B1"/>
    <w:rsid w:val="009D6215"/>
    <w:rsid w:val="009E1F9D"/>
    <w:rsid w:val="009E39BD"/>
    <w:rsid w:val="009E4DDA"/>
    <w:rsid w:val="009E50A5"/>
    <w:rsid w:val="009F38D6"/>
    <w:rsid w:val="009F6096"/>
    <w:rsid w:val="009F62BB"/>
    <w:rsid w:val="00A01A88"/>
    <w:rsid w:val="00A01B27"/>
    <w:rsid w:val="00A0228E"/>
    <w:rsid w:val="00A0593A"/>
    <w:rsid w:val="00A05BFB"/>
    <w:rsid w:val="00A115BA"/>
    <w:rsid w:val="00A1183F"/>
    <w:rsid w:val="00A12F47"/>
    <w:rsid w:val="00A13064"/>
    <w:rsid w:val="00A2112F"/>
    <w:rsid w:val="00A21F39"/>
    <w:rsid w:val="00A25903"/>
    <w:rsid w:val="00A310C7"/>
    <w:rsid w:val="00A32E15"/>
    <w:rsid w:val="00A353D1"/>
    <w:rsid w:val="00A435B2"/>
    <w:rsid w:val="00A45320"/>
    <w:rsid w:val="00A46323"/>
    <w:rsid w:val="00A47245"/>
    <w:rsid w:val="00A51364"/>
    <w:rsid w:val="00A522B0"/>
    <w:rsid w:val="00A529E2"/>
    <w:rsid w:val="00A53737"/>
    <w:rsid w:val="00A565C0"/>
    <w:rsid w:val="00A60807"/>
    <w:rsid w:val="00A62399"/>
    <w:rsid w:val="00A6473A"/>
    <w:rsid w:val="00A673EC"/>
    <w:rsid w:val="00A673F4"/>
    <w:rsid w:val="00A712ED"/>
    <w:rsid w:val="00A73844"/>
    <w:rsid w:val="00A82ED8"/>
    <w:rsid w:val="00A84578"/>
    <w:rsid w:val="00A85BBD"/>
    <w:rsid w:val="00A87531"/>
    <w:rsid w:val="00A87D20"/>
    <w:rsid w:val="00A939E4"/>
    <w:rsid w:val="00AA096A"/>
    <w:rsid w:val="00AA23FE"/>
    <w:rsid w:val="00AA493A"/>
    <w:rsid w:val="00AA66C1"/>
    <w:rsid w:val="00AB02CE"/>
    <w:rsid w:val="00AB3606"/>
    <w:rsid w:val="00AB39F2"/>
    <w:rsid w:val="00AB4A54"/>
    <w:rsid w:val="00AB51F6"/>
    <w:rsid w:val="00AB7B7A"/>
    <w:rsid w:val="00AC08A4"/>
    <w:rsid w:val="00AC2347"/>
    <w:rsid w:val="00AC3892"/>
    <w:rsid w:val="00AD05F2"/>
    <w:rsid w:val="00AD5CB5"/>
    <w:rsid w:val="00AE002E"/>
    <w:rsid w:val="00AE02D8"/>
    <w:rsid w:val="00AE3967"/>
    <w:rsid w:val="00AE4F7F"/>
    <w:rsid w:val="00AF246F"/>
    <w:rsid w:val="00AF2764"/>
    <w:rsid w:val="00AF29F4"/>
    <w:rsid w:val="00AF3A2C"/>
    <w:rsid w:val="00AF3B51"/>
    <w:rsid w:val="00AF4CDE"/>
    <w:rsid w:val="00AF685D"/>
    <w:rsid w:val="00B059BC"/>
    <w:rsid w:val="00B1034F"/>
    <w:rsid w:val="00B11606"/>
    <w:rsid w:val="00B129EC"/>
    <w:rsid w:val="00B12F58"/>
    <w:rsid w:val="00B132D9"/>
    <w:rsid w:val="00B13D46"/>
    <w:rsid w:val="00B155C3"/>
    <w:rsid w:val="00B157E5"/>
    <w:rsid w:val="00B165C6"/>
    <w:rsid w:val="00B16F33"/>
    <w:rsid w:val="00B17908"/>
    <w:rsid w:val="00B227AB"/>
    <w:rsid w:val="00B2783B"/>
    <w:rsid w:val="00B3580E"/>
    <w:rsid w:val="00B439B9"/>
    <w:rsid w:val="00B4422B"/>
    <w:rsid w:val="00B4649B"/>
    <w:rsid w:val="00B503E5"/>
    <w:rsid w:val="00B5203B"/>
    <w:rsid w:val="00B54703"/>
    <w:rsid w:val="00B60046"/>
    <w:rsid w:val="00B60E31"/>
    <w:rsid w:val="00B6121D"/>
    <w:rsid w:val="00B63637"/>
    <w:rsid w:val="00B6487C"/>
    <w:rsid w:val="00B667AA"/>
    <w:rsid w:val="00B66B9C"/>
    <w:rsid w:val="00B70671"/>
    <w:rsid w:val="00B70BBC"/>
    <w:rsid w:val="00B71EAB"/>
    <w:rsid w:val="00B7642F"/>
    <w:rsid w:val="00B81626"/>
    <w:rsid w:val="00B83C1C"/>
    <w:rsid w:val="00B84D95"/>
    <w:rsid w:val="00B84EA6"/>
    <w:rsid w:val="00B8587B"/>
    <w:rsid w:val="00B90F0E"/>
    <w:rsid w:val="00B93638"/>
    <w:rsid w:val="00B977A1"/>
    <w:rsid w:val="00BA2BD1"/>
    <w:rsid w:val="00BA37CB"/>
    <w:rsid w:val="00BA480A"/>
    <w:rsid w:val="00BA61B9"/>
    <w:rsid w:val="00BA6FD0"/>
    <w:rsid w:val="00BA70FC"/>
    <w:rsid w:val="00BB1BAD"/>
    <w:rsid w:val="00BB25D1"/>
    <w:rsid w:val="00BB2CE9"/>
    <w:rsid w:val="00BB4E6A"/>
    <w:rsid w:val="00BB68D4"/>
    <w:rsid w:val="00BC00C5"/>
    <w:rsid w:val="00BC0124"/>
    <w:rsid w:val="00BC08E7"/>
    <w:rsid w:val="00BC1211"/>
    <w:rsid w:val="00BC3D48"/>
    <w:rsid w:val="00BD1A56"/>
    <w:rsid w:val="00BD1F4B"/>
    <w:rsid w:val="00BD3A81"/>
    <w:rsid w:val="00BD7494"/>
    <w:rsid w:val="00BE3180"/>
    <w:rsid w:val="00BE7E10"/>
    <w:rsid w:val="00BF004C"/>
    <w:rsid w:val="00BF418C"/>
    <w:rsid w:val="00C04ED7"/>
    <w:rsid w:val="00C10B97"/>
    <w:rsid w:val="00C1265B"/>
    <w:rsid w:val="00C229C5"/>
    <w:rsid w:val="00C23D38"/>
    <w:rsid w:val="00C23E5D"/>
    <w:rsid w:val="00C24D20"/>
    <w:rsid w:val="00C25BDC"/>
    <w:rsid w:val="00C3082D"/>
    <w:rsid w:val="00C310B1"/>
    <w:rsid w:val="00C3187F"/>
    <w:rsid w:val="00C34BEB"/>
    <w:rsid w:val="00C41AEB"/>
    <w:rsid w:val="00C458D0"/>
    <w:rsid w:val="00C45EE0"/>
    <w:rsid w:val="00C45FA4"/>
    <w:rsid w:val="00C53693"/>
    <w:rsid w:val="00C53AB3"/>
    <w:rsid w:val="00C54592"/>
    <w:rsid w:val="00C5579D"/>
    <w:rsid w:val="00C56AAD"/>
    <w:rsid w:val="00C56B26"/>
    <w:rsid w:val="00C56C3C"/>
    <w:rsid w:val="00C57476"/>
    <w:rsid w:val="00C61675"/>
    <w:rsid w:val="00C61E13"/>
    <w:rsid w:val="00C63AB4"/>
    <w:rsid w:val="00C66680"/>
    <w:rsid w:val="00C722AB"/>
    <w:rsid w:val="00C74C9F"/>
    <w:rsid w:val="00C75608"/>
    <w:rsid w:val="00C77F0A"/>
    <w:rsid w:val="00C818FA"/>
    <w:rsid w:val="00C83275"/>
    <w:rsid w:val="00C83BC4"/>
    <w:rsid w:val="00C847EB"/>
    <w:rsid w:val="00C8706E"/>
    <w:rsid w:val="00CA5E4B"/>
    <w:rsid w:val="00CA68A9"/>
    <w:rsid w:val="00CB3DD7"/>
    <w:rsid w:val="00CB4949"/>
    <w:rsid w:val="00CB5025"/>
    <w:rsid w:val="00CC0C2F"/>
    <w:rsid w:val="00CC3898"/>
    <w:rsid w:val="00CC6322"/>
    <w:rsid w:val="00CC6773"/>
    <w:rsid w:val="00CD1073"/>
    <w:rsid w:val="00CD1229"/>
    <w:rsid w:val="00CD56D7"/>
    <w:rsid w:val="00CD5A42"/>
    <w:rsid w:val="00CE11AE"/>
    <w:rsid w:val="00CE34B3"/>
    <w:rsid w:val="00CE39E5"/>
    <w:rsid w:val="00CE4587"/>
    <w:rsid w:val="00CE5814"/>
    <w:rsid w:val="00CE7BA0"/>
    <w:rsid w:val="00CF2598"/>
    <w:rsid w:val="00CF267C"/>
    <w:rsid w:val="00D02B44"/>
    <w:rsid w:val="00D0338A"/>
    <w:rsid w:val="00D046E6"/>
    <w:rsid w:val="00D049A2"/>
    <w:rsid w:val="00D07FA0"/>
    <w:rsid w:val="00D10E5B"/>
    <w:rsid w:val="00D126EB"/>
    <w:rsid w:val="00D133CA"/>
    <w:rsid w:val="00D2039E"/>
    <w:rsid w:val="00D26592"/>
    <w:rsid w:val="00D4208D"/>
    <w:rsid w:val="00D43353"/>
    <w:rsid w:val="00D50CEF"/>
    <w:rsid w:val="00D52970"/>
    <w:rsid w:val="00D560E4"/>
    <w:rsid w:val="00D61C4C"/>
    <w:rsid w:val="00D71B9E"/>
    <w:rsid w:val="00D72B2B"/>
    <w:rsid w:val="00D7791C"/>
    <w:rsid w:val="00D77BA9"/>
    <w:rsid w:val="00D820FB"/>
    <w:rsid w:val="00D82FA3"/>
    <w:rsid w:val="00D936D1"/>
    <w:rsid w:val="00D95EF7"/>
    <w:rsid w:val="00DA0BEC"/>
    <w:rsid w:val="00DA48FD"/>
    <w:rsid w:val="00DA699F"/>
    <w:rsid w:val="00DB07AA"/>
    <w:rsid w:val="00DB48D0"/>
    <w:rsid w:val="00DC365C"/>
    <w:rsid w:val="00DC722D"/>
    <w:rsid w:val="00DD3153"/>
    <w:rsid w:val="00DE2F56"/>
    <w:rsid w:val="00DE4FB9"/>
    <w:rsid w:val="00DE6784"/>
    <w:rsid w:val="00DF0D4F"/>
    <w:rsid w:val="00DF21A0"/>
    <w:rsid w:val="00DF2604"/>
    <w:rsid w:val="00E02747"/>
    <w:rsid w:val="00E0555F"/>
    <w:rsid w:val="00E06FC8"/>
    <w:rsid w:val="00E100E6"/>
    <w:rsid w:val="00E21181"/>
    <w:rsid w:val="00E218C3"/>
    <w:rsid w:val="00E22F5F"/>
    <w:rsid w:val="00E23670"/>
    <w:rsid w:val="00E236CE"/>
    <w:rsid w:val="00E23A7E"/>
    <w:rsid w:val="00E23E12"/>
    <w:rsid w:val="00E24169"/>
    <w:rsid w:val="00E25A2D"/>
    <w:rsid w:val="00E25C7A"/>
    <w:rsid w:val="00E26610"/>
    <w:rsid w:val="00E26C3C"/>
    <w:rsid w:val="00E41308"/>
    <w:rsid w:val="00E459D9"/>
    <w:rsid w:val="00E519D9"/>
    <w:rsid w:val="00E56127"/>
    <w:rsid w:val="00E67392"/>
    <w:rsid w:val="00E70965"/>
    <w:rsid w:val="00E709C3"/>
    <w:rsid w:val="00E714AF"/>
    <w:rsid w:val="00E766C9"/>
    <w:rsid w:val="00E828DE"/>
    <w:rsid w:val="00E82B57"/>
    <w:rsid w:val="00E83053"/>
    <w:rsid w:val="00E8381B"/>
    <w:rsid w:val="00E848AA"/>
    <w:rsid w:val="00E85532"/>
    <w:rsid w:val="00E87A16"/>
    <w:rsid w:val="00E87D7B"/>
    <w:rsid w:val="00E911EE"/>
    <w:rsid w:val="00E91B73"/>
    <w:rsid w:val="00E91CD5"/>
    <w:rsid w:val="00E92A93"/>
    <w:rsid w:val="00E93394"/>
    <w:rsid w:val="00E949DE"/>
    <w:rsid w:val="00E95FD9"/>
    <w:rsid w:val="00E967F7"/>
    <w:rsid w:val="00E97D2B"/>
    <w:rsid w:val="00EA0D34"/>
    <w:rsid w:val="00EA3D1E"/>
    <w:rsid w:val="00EB53A4"/>
    <w:rsid w:val="00EB5D5B"/>
    <w:rsid w:val="00EC0DA0"/>
    <w:rsid w:val="00EC45E0"/>
    <w:rsid w:val="00EC4D17"/>
    <w:rsid w:val="00EC6B01"/>
    <w:rsid w:val="00ED1350"/>
    <w:rsid w:val="00EE0525"/>
    <w:rsid w:val="00EE5556"/>
    <w:rsid w:val="00EF06D0"/>
    <w:rsid w:val="00EF2381"/>
    <w:rsid w:val="00EF29D9"/>
    <w:rsid w:val="00EF3F25"/>
    <w:rsid w:val="00F00669"/>
    <w:rsid w:val="00F04F1C"/>
    <w:rsid w:val="00F057D8"/>
    <w:rsid w:val="00F060BC"/>
    <w:rsid w:val="00F0739D"/>
    <w:rsid w:val="00F076D0"/>
    <w:rsid w:val="00F15D0F"/>
    <w:rsid w:val="00F16BDE"/>
    <w:rsid w:val="00F337AE"/>
    <w:rsid w:val="00F36B9C"/>
    <w:rsid w:val="00F36FAE"/>
    <w:rsid w:val="00F37713"/>
    <w:rsid w:val="00F41C17"/>
    <w:rsid w:val="00F44141"/>
    <w:rsid w:val="00F44620"/>
    <w:rsid w:val="00F5029D"/>
    <w:rsid w:val="00F5250A"/>
    <w:rsid w:val="00F52D74"/>
    <w:rsid w:val="00F535FF"/>
    <w:rsid w:val="00F556D1"/>
    <w:rsid w:val="00F56F04"/>
    <w:rsid w:val="00F57ECD"/>
    <w:rsid w:val="00F60152"/>
    <w:rsid w:val="00F62ECD"/>
    <w:rsid w:val="00F6387F"/>
    <w:rsid w:val="00F70031"/>
    <w:rsid w:val="00F726D5"/>
    <w:rsid w:val="00F72FA0"/>
    <w:rsid w:val="00F74FB1"/>
    <w:rsid w:val="00F76A66"/>
    <w:rsid w:val="00F83FE5"/>
    <w:rsid w:val="00F86768"/>
    <w:rsid w:val="00F87D53"/>
    <w:rsid w:val="00F9559F"/>
    <w:rsid w:val="00F9618F"/>
    <w:rsid w:val="00FA15A8"/>
    <w:rsid w:val="00FA30D5"/>
    <w:rsid w:val="00FB1BD6"/>
    <w:rsid w:val="00FB39B5"/>
    <w:rsid w:val="00FC60F2"/>
    <w:rsid w:val="00FC74A5"/>
    <w:rsid w:val="00FC74B1"/>
    <w:rsid w:val="00FD27BB"/>
    <w:rsid w:val="00FE082A"/>
    <w:rsid w:val="00FF3433"/>
    <w:rsid w:val="00FF40C6"/>
    <w:rsid w:val="00FF498E"/>
    <w:rsid w:val="00FF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914D2-1145-472B-A618-1AF1190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next w:val="a"/>
    <w:link w:val="10"/>
    <w:uiPriority w:val="9"/>
    <w:qFormat/>
    <w:rsid w:val="00DC722D"/>
    <w:pPr>
      <w:spacing w:beforeAutospacing="1" w:afterAutospacing="1"/>
      <w:outlineLvl w:val="0"/>
    </w:pPr>
    <w:rPr>
      <w:rFonts w:ascii="SimSun" w:eastAsia="SimSun" w:hAnsi="SimSun" w:hint="eastAsia"/>
      <w:b/>
      <w:bCs/>
      <w:kern w:val="32"/>
      <w:sz w:val="48"/>
      <w:szCs w:val="48"/>
      <w:lang w:val="en-US" w:eastAsia="zh-CN"/>
    </w:rPr>
  </w:style>
  <w:style w:type="paragraph" w:styleId="2">
    <w:name w:val="heading 2"/>
    <w:basedOn w:val="a"/>
    <w:link w:val="20"/>
    <w:uiPriority w:val="9"/>
    <w:qFormat/>
    <w:rsid w:val="00DC722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C722D"/>
    <w:rPr>
      <w:rFonts w:ascii="SimSun" w:eastAsia="SimSun" w:hAnsi="SimSun"/>
      <w:b/>
      <w:bCs/>
      <w:kern w:val="32"/>
      <w:sz w:val="48"/>
      <w:szCs w:val="48"/>
      <w:lang w:val="en-US" w:eastAsia="zh-CN"/>
    </w:rPr>
  </w:style>
  <w:style w:type="character" w:customStyle="1" w:styleId="20">
    <w:name w:val="Заголовок 2 Знак"/>
    <w:link w:val="2"/>
    <w:uiPriority w:val="9"/>
    <w:rsid w:val="00DC722D"/>
    <w:rPr>
      <w:rFonts w:ascii="Times New Roman" w:eastAsia="Times New Roman" w:hAnsi="Times New Roman"/>
      <w:b/>
      <w:bCs/>
      <w:sz w:val="36"/>
      <w:szCs w:val="36"/>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C37AD"/>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753EEC"/>
    <w:rPr>
      <w:color w:val="0000FF"/>
      <w:u w:val="single"/>
    </w:rPr>
  </w:style>
  <w:style w:type="character" w:styleId="a4">
    <w:name w:val="annotation reference"/>
    <w:uiPriority w:val="99"/>
    <w:semiHidden/>
    <w:unhideWhenUsed/>
    <w:qFormat/>
    <w:rsid w:val="00F44141"/>
    <w:rPr>
      <w:sz w:val="16"/>
      <w:szCs w:val="16"/>
    </w:rPr>
  </w:style>
  <w:style w:type="paragraph" w:styleId="a5">
    <w:name w:val="annotation text"/>
    <w:basedOn w:val="a"/>
    <w:link w:val="a6"/>
    <w:uiPriority w:val="99"/>
    <w:semiHidden/>
    <w:unhideWhenUsed/>
    <w:rsid w:val="00F44141"/>
    <w:rPr>
      <w:sz w:val="20"/>
      <w:szCs w:val="20"/>
    </w:rPr>
  </w:style>
  <w:style w:type="character" w:customStyle="1" w:styleId="a6">
    <w:name w:val="Текст примечания Знак"/>
    <w:link w:val="a5"/>
    <w:uiPriority w:val="99"/>
    <w:semiHidden/>
    <w:qFormat/>
    <w:rsid w:val="00F44141"/>
    <w:rPr>
      <w:lang w:eastAsia="en-US"/>
    </w:rPr>
  </w:style>
  <w:style w:type="paragraph" w:styleId="a7">
    <w:name w:val="annotation subject"/>
    <w:basedOn w:val="a5"/>
    <w:next w:val="a5"/>
    <w:link w:val="a8"/>
    <w:uiPriority w:val="99"/>
    <w:semiHidden/>
    <w:unhideWhenUsed/>
    <w:rsid w:val="00F44141"/>
    <w:rPr>
      <w:b/>
      <w:bCs/>
    </w:rPr>
  </w:style>
  <w:style w:type="character" w:customStyle="1" w:styleId="a8">
    <w:name w:val="Тема примечания Знак"/>
    <w:link w:val="a7"/>
    <w:uiPriority w:val="99"/>
    <w:semiHidden/>
    <w:rsid w:val="00F44141"/>
    <w:rPr>
      <w:b/>
      <w:bCs/>
      <w:lang w:eastAsia="en-US"/>
    </w:rPr>
  </w:style>
  <w:style w:type="paragraph" w:styleId="a9">
    <w:name w:val="Balloon Text"/>
    <w:basedOn w:val="a"/>
    <w:link w:val="aa"/>
    <w:uiPriority w:val="99"/>
    <w:semiHidden/>
    <w:unhideWhenUsed/>
    <w:rsid w:val="00F44141"/>
    <w:pPr>
      <w:spacing w:after="0" w:line="240" w:lineRule="auto"/>
    </w:pPr>
    <w:rPr>
      <w:rFonts w:ascii="Tahoma" w:hAnsi="Tahoma" w:cs="Tahoma"/>
      <w:sz w:val="16"/>
      <w:szCs w:val="16"/>
    </w:rPr>
  </w:style>
  <w:style w:type="character" w:customStyle="1" w:styleId="aa">
    <w:name w:val="Текст выноски Знак"/>
    <w:link w:val="a9"/>
    <w:uiPriority w:val="99"/>
    <w:semiHidden/>
    <w:qFormat/>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table" w:styleId="-10">
    <w:name w:val="Colorful List Accent 1"/>
    <w:basedOn w:val="a1"/>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
    <w:name w:val="Обычный1"/>
    <w:link w:val="12"/>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2">
    <w:name w:val="Обычный1 Знак"/>
    <w:link w:val="11"/>
    <w:rsid w:val="00673641"/>
    <w:rPr>
      <w:rFonts w:ascii="Times New Roman" w:eastAsia="Times New Roman" w:hAnsi="Times New Roman"/>
      <w:color w:val="00000A"/>
      <w:lang w:eastAsia="ar-SA"/>
    </w:rPr>
  </w:style>
  <w:style w:type="table" w:styleId="ab">
    <w:name w:val="Table Grid"/>
    <w:basedOn w:val="a1"/>
    <w:uiPriority w:val="59"/>
    <w:qFormat/>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7411CC"/>
    <w:rPr>
      <w:sz w:val="22"/>
      <w:szCs w:val="22"/>
      <w:lang w:eastAsia="en-US"/>
    </w:rPr>
  </w:style>
  <w:style w:type="paragraph" w:styleId="ad">
    <w:name w:val="Body Text Indent"/>
    <w:basedOn w:val="a"/>
    <w:link w:val="ae"/>
    <w:uiPriority w:val="99"/>
    <w:unhideWhenUsed/>
    <w:rsid w:val="00F56F04"/>
    <w:pPr>
      <w:spacing w:after="120"/>
      <w:ind w:left="283"/>
    </w:pPr>
  </w:style>
  <w:style w:type="character" w:customStyle="1" w:styleId="ae">
    <w:name w:val="Основной текст с отступом Знак"/>
    <w:link w:val="ad"/>
    <w:uiPriority w:val="99"/>
    <w:rsid w:val="00F56F04"/>
    <w:rPr>
      <w:sz w:val="22"/>
      <w:szCs w:val="22"/>
      <w:lang w:eastAsia="en-US"/>
    </w:rPr>
  </w:style>
  <w:style w:type="paragraph" w:styleId="af">
    <w:name w:val="footnote text"/>
    <w:basedOn w:val="a"/>
    <w:link w:val="af0"/>
    <w:semiHidden/>
    <w:rsid w:val="000D6B26"/>
    <w:pPr>
      <w:widowControl w:val="0"/>
      <w:spacing w:after="0" w:line="240" w:lineRule="auto"/>
    </w:pPr>
    <w:rPr>
      <w:rFonts w:ascii="Arial" w:eastAsia="Times New Roman" w:hAnsi="Arial"/>
      <w:sz w:val="20"/>
      <w:szCs w:val="20"/>
      <w:lang w:eastAsia="ru-RU"/>
    </w:rPr>
  </w:style>
  <w:style w:type="character" w:customStyle="1" w:styleId="af0">
    <w:name w:val="Текст сноски Знак"/>
    <w:link w:val="af"/>
    <w:semiHidden/>
    <w:rsid w:val="000D6B26"/>
    <w:rPr>
      <w:rFonts w:ascii="Arial" w:eastAsia="Times New Roman" w:hAnsi="Arial"/>
    </w:rPr>
  </w:style>
  <w:style w:type="character" w:styleId="af1">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2">
    <w:name w:val="header"/>
    <w:basedOn w:val="a"/>
    <w:link w:val="af3"/>
    <w:uiPriority w:val="99"/>
    <w:unhideWhenUsed/>
    <w:qFormat/>
    <w:rsid w:val="00EB53A4"/>
    <w:pPr>
      <w:tabs>
        <w:tab w:val="center" w:pos="4677"/>
        <w:tab w:val="right" w:pos="9355"/>
      </w:tabs>
    </w:pPr>
  </w:style>
  <w:style w:type="character" w:customStyle="1" w:styleId="af3">
    <w:name w:val="Верхний колонтитул Знак"/>
    <w:link w:val="af2"/>
    <w:uiPriority w:val="99"/>
    <w:qFormat/>
    <w:rsid w:val="00EB53A4"/>
    <w:rPr>
      <w:sz w:val="22"/>
      <w:szCs w:val="22"/>
      <w:lang w:eastAsia="en-US"/>
    </w:rPr>
  </w:style>
  <w:style w:type="paragraph" w:styleId="af4">
    <w:name w:val="footer"/>
    <w:basedOn w:val="a"/>
    <w:link w:val="af5"/>
    <w:uiPriority w:val="99"/>
    <w:unhideWhenUsed/>
    <w:qFormat/>
    <w:rsid w:val="00EB53A4"/>
    <w:pPr>
      <w:tabs>
        <w:tab w:val="center" w:pos="4677"/>
        <w:tab w:val="right" w:pos="9355"/>
      </w:tabs>
    </w:pPr>
  </w:style>
  <w:style w:type="character" w:customStyle="1" w:styleId="af5">
    <w:name w:val="Нижний колонтитул Знак"/>
    <w:link w:val="af4"/>
    <w:uiPriority w:val="99"/>
    <w:qFormat/>
    <w:rsid w:val="00EB53A4"/>
    <w:rPr>
      <w:sz w:val="22"/>
      <w:szCs w:val="22"/>
      <w:lang w:eastAsia="en-US"/>
    </w:rPr>
  </w:style>
  <w:style w:type="paragraph" w:styleId="af6">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
    <w:uiPriority w:val="34"/>
    <w:qFormat/>
    <w:rsid w:val="00DC722D"/>
    <w:pPr>
      <w:spacing w:after="200" w:line="276" w:lineRule="auto"/>
      <w:ind w:left="720"/>
      <w:contextualSpacing/>
    </w:pPr>
  </w:style>
  <w:style w:type="character" w:customStyle="1" w:styleId="etextaccordion">
    <w:name w:val="etextaccordion"/>
    <w:qFormat/>
    <w:rsid w:val="00DC722D"/>
  </w:style>
  <w:style w:type="paragraph" w:styleId="af7">
    <w:name w:val="No Spacing"/>
    <w:aliases w:val="для таблиц,Без интервала1,Без интервала2"/>
    <w:basedOn w:val="a"/>
    <w:link w:val="af8"/>
    <w:uiPriority w:val="1"/>
    <w:qFormat/>
    <w:rsid w:val="00DC722D"/>
    <w:pPr>
      <w:spacing w:after="0" w:line="240" w:lineRule="auto"/>
    </w:pPr>
    <w:rPr>
      <w:rFonts w:eastAsia="Times New Roman"/>
      <w:sz w:val="24"/>
      <w:szCs w:val="32"/>
      <w:lang w:val="en-US" w:bidi="en-US"/>
    </w:rPr>
  </w:style>
  <w:style w:type="character" w:customStyle="1" w:styleId="af8">
    <w:name w:val="Без интервала Знак"/>
    <w:aliases w:val="для таблиц Знак,Без интервала1 Знак,Без интервала2 Знак"/>
    <w:link w:val="af7"/>
    <w:uiPriority w:val="1"/>
    <w:locked/>
    <w:rsid w:val="00DC722D"/>
    <w:rPr>
      <w:rFonts w:eastAsia="Times New Roman"/>
      <w:sz w:val="24"/>
      <w:szCs w:val="32"/>
      <w:lang w:val="en-US" w:eastAsia="en-US" w:bidi="en-US"/>
    </w:rPr>
  </w:style>
  <w:style w:type="character" w:styleId="af9">
    <w:name w:val="Strong"/>
    <w:basedOn w:val="a0"/>
    <w:uiPriority w:val="22"/>
    <w:qFormat/>
    <w:rsid w:val="00D046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84118833">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483739153">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671639822">
      <w:bodyDiv w:val="1"/>
      <w:marLeft w:val="0"/>
      <w:marRight w:val="0"/>
      <w:marTop w:val="0"/>
      <w:marBottom w:val="0"/>
      <w:divBdr>
        <w:top w:val="none" w:sz="0" w:space="0" w:color="auto"/>
        <w:left w:val="none" w:sz="0" w:space="0" w:color="auto"/>
        <w:bottom w:val="none" w:sz="0" w:space="0" w:color="auto"/>
        <w:right w:val="none" w:sz="0" w:space="0" w:color="auto"/>
      </w:divBdr>
    </w:div>
    <w:div w:id="729113101">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833692073">
      <w:bodyDiv w:val="1"/>
      <w:marLeft w:val="0"/>
      <w:marRight w:val="0"/>
      <w:marTop w:val="0"/>
      <w:marBottom w:val="0"/>
      <w:divBdr>
        <w:top w:val="none" w:sz="0" w:space="0" w:color="auto"/>
        <w:left w:val="none" w:sz="0" w:space="0" w:color="auto"/>
        <w:bottom w:val="none" w:sz="0" w:space="0" w:color="auto"/>
        <w:right w:val="none" w:sz="0" w:space="0" w:color="auto"/>
      </w:divBdr>
    </w:div>
    <w:div w:id="977029964">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261765203">
      <w:bodyDiv w:val="1"/>
      <w:marLeft w:val="0"/>
      <w:marRight w:val="0"/>
      <w:marTop w:val="0"/>
      <w:marBottom w:val="0"/>
      <w:divBdr>
        <w:top w:val="none" w:sz="0" w:space="0" w:color="auto"/>
        <w:left w:val="none" w:sz="0" w:space="0" w:color="auto"/>
        <w:bottom w:val="none" w:sz="0" w:space="0" w:color="auto"/>
        <w:right w:val="none" w:sz="0" w:space="0" w:color="auto"/>
      </w:divBdr>
    </w:div>
    <w:div w:id="1285188625">
      <w:bodyDiv w:val="1"/>
      <w:marLeft w:val="0"/>
      <w:marRight w:val="0"/>
      <w:marTop w:val="0"/>
      <w:marBottom w:val="0"/>
      <w:divBdr>
        <w:top w:val="none" w:sz="0" w:space="0" w:color="auto"/>
        <w:left w:val="none" w:sz="0" w:space="0" w:color="auto"/>
        <w:bottom w:val="none" w:sz="0" w:space="0" w:color="auto"/>
        <w:right w:val="none" w:sz="0" w:space="0" w:color="auto"/>
      </w:divBdr>
    </w:div>
    <w:div w:id="1342854601">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496191317">
      <w:bodyDiv w:val="1"/>
      <w:marLeft w:val="0"/>
      <w:marRight w:val="0"/>
      <w:marTop w:val="0"/>
      <w:marBottom w:val="0"/>
      <w:divBdr>
        <w:top w:val="none" w:sz="0" w:space="0" w:color="auto"/>
        <w:left w:val="none" w:sz="0" w:space="0" w:color="auto"/>
        <w:bottom w:val="none" w:sz="0" w:space="0" w:color="auto"/>
        <w:right w:val="none" w:sz="0" w:space="0" w:color="auto"/>
      </w:divBdr>
    </w:div>
    <w:div w:id="18625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u@ksp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1499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7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6751" TargetMode="External"/><Relationship Id="rId4" Type="http://schemas.openxmlformats.org/officeDocument/2006/relationships/settings" Target="settings.xml"/><Relationship Id="rId9" Type="http://schemas.openxmlformats.org/officeDocument/2006/relationships/hyperlink" Target="https://login.consultant.ru/link/?req=doc&amp;base=LAW&amp;n=44996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3A83-70AE-4BA8-B234-2FE24F00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6882</Words>
  <Characters>39233</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46023</CharactersWithSpaces>
  <SharedDoc>false</SharedDoc>
  <HLinks>
    <vt:vector size="300" baseType="variant">
      <vt:variant>
        <vt:i4>2490390</vt:i4>
      </vt:variant>
      <vt:variant>
        <vt:i4>147</vt:i4>
      </vt:variant>
      <vt:variant>
        <vt:i4>0</vt:i4>
      </vt:variant>
      <vt:variant>
        <vt:i4>5</vt:i4>
      </vt:variant>
      <vt:variant>
        <vt:lpwstr>mailto:sav1988@kspu.ru</vt:lpwstr>
      </vt:variant>
      <vt:variant>
        <vt:lpwstr/>
      </vt:variant>
      <vt:variant>
        <vt:i4>5308523</vt:i4>
      </vt:variant>
      <vt:variant>
        <vt:i4>144</vt:i4>
      </vt:variant>
      <vt:variant>
        <vt:i4>0</vt:i4>
      </vt:variant>
      <vt:variant>
        <vt:i4>5</vt:i4>
      </vt:variant>
      <vt:variant>
        <vt:lpwstr>mailto:homutova@kspu.ru</vt:lpwstr>
      </vt:variant>
      <vt:variant>
        <vt:lpwstr/>
      </vt:variant>
      <vt:variant>
        <vt:i4>6619246</vt:i4>
      </vt:variant>
      <vt:variant>
        <vt:i4>141</vt:i4>
      </vt:variant>
      <vt:variant>
        <vt:i4>0</vt:i4>
      </vt:variant>
      <vt:variant>
        <vt:i4>5</vt:i4>
      </vt:variant>
      <vt:variant>
        <vt:lpwstr>https://login.consultant.ru/link/?req=doc&amp;base=LAW&amp;n=149911</vt:lpwstr>
      </vt:variant>
      <vt:variant>
        <vt:lpwstr/>
      </vt:variant>
      <vt:variant>
        <vt:i4>7143523</vt:i4>
      </vt:variant>
      <vt:variant>
        <vt:i4>138</vt:i4>
      </vt:variant>
      <vt:variant>
        <vt:i4>0</vt:i4>
      </vt:variant>
      <vt:variant>
        <vt:i4>5</vt:i4>
      </vt:variant>
      <vt:variant>
        <vt:lpwstr>https://login.consultant.ru/link/?req=doc&amp;base=LAW&amp;n=476735</vt:lpwstr>
      </vt:variant>
      <vt:variant>
        <vt:lpwstr/>
      </vt:variant>
      <vt:variant>
        <vt:i4>7012450</vt:i4>
      </vt:variant>
      <vt:variant>
        <vt:i4>135</vt:i4>
      </vt:variant>
      <vt:variant>
        <vt:i4>0</vt:i4>
      </vt:variant>
      <vt:variant>
        <vt:i4>5</vt:i4>
      </vt:variant>
      <vt:variant>
        <vt:lpwstr>https://login.consultant.ru/link/?req=doc&amp;base=LAW&amp;n=466751</vt:lpwstr>
      </vt:variant>
      <vt:variant>
        <vt:lpwstr/>
      </vt:variant>
      <vt:variant>
        <vt:i4>6750318</vt:i4>
      </vt:variant>
      <vt:variant>
        <vt:i4>132</vt:i4>
      </vt:variant>
      <vt:variant>
        <vt:i4>0</vt:i4>
      </vt:variant>
      <vt:variant>
        <vt:i4>5</vt:i4>
      </vt:variant>
      <vt:variant>
        <vt:lpwstr>https://login.consultant.ru/link/?req=doc&amp;base=LAW&amp;n=449963</vt:lpwstr>
      </vt:variant>
      <vt:variant>
        <vt:lpwstr/>
      </vt:variant>
      <vt:variant>
        <vt:i4>6750318</vt:i4>
      </vt:variant>
      <vt:variant>
        <vt:i4>129</vt:i4>
      </vt:variant>
      <vt:variant>
        <vt:i4>0</vt:i4>
      </vt:variant>
      <vt:variant>
        <vt:i4>5</vt:i4>
      </vt:variant>
      <vt:variant>
        <vt:lpwstr>https://login.consultant.ru/link/?req=doc&amp;base=LAW&amp;n=449963</vt:lpwstr>
      </vt:variant>
      <vt:variant>
        <vt:lpwstr/>
      </vt:variant>
      <vt:variant>
        <vt:i4>3211384</vt:i4>
      </vt:variant>
      <vt:variant>
        <vt:i4>126</vt:i4>
      </vt:variant>
      <vt:variant>
        <vt:i4>0</vt:i4>
      </vt:variant>
      <vt:variant>
        <vt:i4>5</vt:i4>
      </vt:variant>
      <vt:variant>
        <vt:lpwstr>https://login.consultant.ru/link/?req=doc&amp;base=LAW&amp;n=450824&amp;dst=100437</vt:lpwstr>
      </vt:variant>
      <vt:variant>
        <vt:lpwstr/>
      </vt:variant>
      <vt:variant>
        <vt:i4>6815802</vt:i4>
      </vt:variant>
      <vt:variant>
        <vt:i4>123</vt:i4>
      </vt:variant>
      <vt:variant>
        <vt:i4>0</vt:i4>
      </vt:variant>
      <vt:variant>
        <vt:i4>5</vt:i4>
      </vt:variant>
      <vt:variant>
        <vt:lpwstr/>
      </vt:variant>
      <vt:variant>
        <vt:lpwstr>Par1883</vt:lpwstr>
      </vt:variant>
      <vt:variant>
        <vt:i4>3670138</vt:i4>
      </vt:variant>
      <vt:variant>
        <vt:i4>120</vt:i4>
      </vt:variant>
      <vt:variant>
        <vt:i4>0</vt:i4>
      </vt:variant>
      <vt:variant>
        <vt:i4>5</vt:i4>
      </vt:variant>
      <vt:variant>
        <vt:lpwstr>https://login.consultant.ru/link/?req=doc&amp;base=LAW&amp;n=450824&amp;dst=101309</vt:lpwstr>
      </vt:variant>
      <vt:variant>
        <vt:lpwstr/>
      </vt:variant>
      <vt:variant>
        <vt:i4>3211390</vt:i4>
      </vt:variant>
      <vt:variant>
        <vt:i4>117</vt:i4>
      </vt:variant>
      <vt:variant>
        <vt:i4>0</vt:i4>
      </vt:variant>
      <vt:variant>
        <vt:i4>5</vt:i4>
      </vt:variant>
      <vt:variant>
        <vt:lpwstr>https://login.consultant.ru/link/?req=doc&amp;base=LAW&amp;n=450824&amp;dst=101340</vt:lpwstr>
      </vt:variant>
      <vt:variant>
        <vt:lpwstr/>
      </vt:variant>
      <vt:variant>
        <vt:i4>3211379</vt:i4>
      </vt:variant>
      <vt:variant>
        <vt:i4>114</vt:i4>
      </vt:variant>
      <vt:variant>
        <vt:i4>0</vt:i4>
      </vt:variant>
      <vt:variant>
        <vt:i4>5</vt:i4>
      </vt:variant>
      <vt:variant>
        <vt:lpwstr>https://login.consultant.ru/link/?req=doc&amp;base=LAW&amp;n=450824&amp;dst=101794</vt:lpwstr>
      </vt:variant>
      <vt:variant>
        <vt:lpwstr/>
      </vt:variant>
      <vt:variant>
        <vt:i4>3211384</vt:i4>
      </vt:variant>
      <vt:variant>
        <vt:i4>111</vt:i4>
      </vt:variant>
      <vt:variant>
        <vt:i4>0</vt:i4>
      </vt:variant>
      <vt:variant>
        <vt:i4>5</vt:i4>
      </vt:variant>
      <vt:variant>
        <vt:lpwstr>https://login.consultant.ru/link/?req=doc&amp;base=LAW&amp;n=450824&amp;dst=100437</vt:lpwstr>
      </vt:variant>
      <vt:variant>
        <vt:lpwstr/>
      </vt:variant>
      <vt:variant>
        <vt:i4>3276927</vt:i4>
      </vt:variant>
      <vt:variant>
        <vt:i4>108</vt:i4>
      </vt:variant>
      <vt:variant>
        <vt:i4>0</vt:i4>
      </vt:variant>
      <vt:variant>
        <vt:i4>5</vt:i4>
      </vt:variant>
      <vt:variant>
        <vt:lpwstr>https://login.consultant.ru/link/?req=doc&amp;base=LAW&amp;n=450824&amp;dst=101858</vt:lpwstr>
      </vt:variant>
      <vt:variant>
        <vt:lpwstr/>
      </vt:variant>
      <vt:variant>
        <vt:i4>73596984</vt:i4>
      </vt:variant>
      <vt:variant>
        <vt:i4>105</vt:i4>
      </vt:variant>
      <vt:variant>
        <vt:i4>0</vt:i4>
      </vt:variant>
      <vt:variant>
        <vt:i4>5</vt:i4>
      </vt:variant>
      <vt:variant>
        <vt:lpwstr>../../../Типовые формы/Шаблон контракта на поставку  (1152).docx</vt:lpwstr>
      </vt:variant>
      <vt:variant>
        <vt:lpwstr>Par1581</vt:lpwstr>
      </vt:variant>
      <vt:variant>
        <vt:i4>74186808</vt:i4>
      </vt:variant>
      <vt:variant>
        <vt:i4>102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99</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96</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93</vt:i4>
      </vt:variant>
      <vt:variant>
        <vt:i4>0</vt:i4>
      </vt:variant>
      <vt:variant>
        <vt:i4>5</vt:i4>
      </vt:variant>
      <vt:variant>
        <vt:lpwstr>../../../Типовые формы/Шаблон контракта на поставку  (1152).docx</vt:lpwstr>
      </vt:variant>
      <vt:variant>
        <vt:lpwstr>Par1570</vt:lpwstr>
      </vt:variant>
      <vt:variant>
        <vt:i4>73596984</vt:i4>
      </vt:variant>
      <vt:variant>
        <vt:i4>90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87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84</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81</vt:i4>
      </vt:variant>
      <vt:variant>
        <vt:i4>0</vt:i4>
      </vt:variant>
      <vt:variant>
        <vt:i4>5</vt:i4>
      </vt:variant>
      <vt:variant>
        <vt:lpwstr>../../../Типовые формы/Шаблон контракта на поставку  (1152).docx</vt:lpwstr>
      </vt:variant>
      <vt:variant>
        <vt:lpwstr>Par1570</vt:lpwstr>
      </vt:variant>
      <vt:variant>
        <vt:i4>196682</vt:i4>
      </vt:variant>
      <vt:variant>
        <vt:i4>78</vt:i4>
      </vt:variant>
      <vt:variant>
        <vt:i4>0</vt:i4>
      </vt:variant>
      <vt:variant>
        <vt:i4>5</vt:i4>
      </vt:variant>
      <vt:variant>
        <vt:lpwstr>https://login.consultant.ru/link/?req=doc&amp;base=LAW&amp;n=450824&amp;dst=1716</vt:lpwstr>
      </vt:variant>
      <vt:variant>
        <vt:lpwstr/>
      </vt:variant>
      <vt:variant>
        <vt:i4>74317880</vt:i4>
      </vt:variant>
      <vt:variant>
        <vt:i4>75</vt:i4>
      </vt:variant>
      <vt:variant>
        <vt:i4>0</vt:i4>
      </vt:variant>
      <vt:variant>
        <vt:i4>5</vt:i4>
      </vt:variant>
      <vt:variant>
        <vt:lpwstr>../../../Типовые формы/Шаблон контракта на поставку  (1152).docx</vt:lpwstr>
      </vt:variant>
      <vt:variant>
        <vt:lpwstr>Par1550</vt:lpwstr>
      </vt:variant>
      <vt:variant>
        <vt:i4>74186808</vt:i4>
      </vt:variant>
      <vt:variant>
        <vt:i4>72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69</vt:i4>
      </vt:variant>
      <vt:variant>
        <vt:i4>0</vt:i4>
      </vt:variant>
      <vt:variant>
        <vt:i4>5</vt:i4>
      </vt:variant>
      <vt:variant>
        <vt:lpwstr>../../../Типовые формы/Шаблон контракта на поставку  (1152).docx</vt:lpwstr>
      </vt:variant>
      <vt:variant>
        <vt:lpwstr>Par1570</vt:lpwstr>
      </vt:variant>
      <vt:variant>
        <vt:i4>74186808</vt:i4>
      </vt:variant>
      <vt:variant>
        <vt:i4>66</vt:i4>
      </vt:variant>
      <vt:variant>
        <vt:i4>0</vt:i4>
      </vt:variant>
      <vt:variant>
        <vt:i4>5</vt:i4>
      </vt:variant>
      <vt:variant>
        <vt:lpwstr>../../../Типовые формы/Шаблон контракта на поставку  (1152).docx</vt:lpwstr>
      </vt:variant>
      <vt:variant>
        <vt:lpwstr>Par1576</vt:lpwstr>
      </vt:variant>
      <vt:variant>
        <vt:i4>3276925</vt:i4>
      </vt:variant>
      <vt:variant>
        <vt:i4>63</vt:i4>
      </vt:variant>
      <vt:variant>
        <vt:i4>0</vt:i4>
      </vt:variant>
      <vt:variant>
        <vt:i4>5</vt:i4>
      </vt:variant>
      <vt:variant>
        <vt:lpwstr>https://login.consultant.ru/link/?req=doc&amp;base=LAW&amp;n=450824&amp;dst=101474</vt:lpwstr>
      </vt:variant>
      <vt:variant>
        <vt:lpwstr/>
      </vt:variant>
      <vt:variant>
        <vt:i4>73596984</vt:i4>
      </vt:variant>
      <vt:variant>
        <vt:i4>60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57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54</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51</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48</vt:i4>
      </vt:variant>
      <vt:variant>
        <vt:i4>0</vt:i4>
      </vt:variant>
      <vt:variant>
        <vt:i4>5</vt:i4>
      </vt:variant>
      <vt:variant>
        <vt:lpwstr>../../../Типовые формы/Шаблон контракта на поставку  (1152).docx</vt:lpwstr>
      </vt:variant>
      <vt:variant>
        <vt:lpwstr>Par1570</vt:lpwstr>
      </vt:variant>
      <vt:variant>
        <vt:i4>3670138</vt:i4>
      </vt:variant>
      <vt:variant>
        <vt:i4>45</vt:i4>
      </vt:variant>
      <vt:variant>
        <vt:i4>0</vt:i4>
      </vt:variant>
      <vt:variant>
        <vt:i4>5</vt:i4>
      </vt:variant>
      <vt:variant>
        <vt:lpwstr>https://login.consultant.ru/link/?req=doc&amp;base=LAW&amp;n=450824&amp;dst=101309</vt:lpwstr>
      </vt:variant>
      <vt:variant>
        <vt:lpwstr/>
      </vt:variant>
      <vt:variant>
        <vt:i4>3407999</vt:i4>
      </vt:variant>
      <vt:variant>
        <vt:i4>42</vt:i4>
      </vt:variant>
      <vt:variant>
        <vt:i4>0</vt:i4>
      </vt:variant>
      <vt:variant>
        <vt:i4>5</vt:i4>
      </vt:variant>
      <vt:variant>
        <vt:lpwstr>https://login.consultant.ru/link/?req=doc&amp;base=LAW&amp;n=450824&amp;dst=56</vt:lpwstr>
      </vt:variant>
      <vt:variant>
        <vt:lpwstr/>
      </vt:variant>
      <vt:variant>
        <vt:i4>73596984</vt:i4>
      </vt:variant>
      <vt:variant>
        <vt:i4>39</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36</vt:i4>
      </vt:variant>
      <vt:variant>
        <vt:i4>0</vt:i4>
      </vt:variant>
      <vt:variant>
        <vt:i4>5</vt:i4>
      </vt:variant>
      <vt:variant>
        <vt:lpwstr>../../../Типовые формы/Шаблон контракта на поставку  (1152).docx</vt:lpwstr>
      </vt:variant>
      <vt:variant>
        <vt:lpwstr>Par1579</vt:lpwstr>
      </vt:variant>
      <vt:variant>
        <vt:i4>6619191</vt:i4>
      </vt:variant>
      <vt:variant>
        <vt:i4>33</vt:i4>
      </vt:variant>
      <vt:variant>
        <vt:i4>0</vt:i4>
      </vt:variant>
      <vt:variant>
        <vt:i4>5</vt:i4>
      </vt:variant>
      <vt:variant>
        <vt:lpwstr/>
      </vt:variant>
      <vt:variant>
        <vt:lpwstr>Par1554</vt:lpwstr>
      </vt:variant>
      <vt:variant>
        <vt:i4>6815799</vt:i4>
      </vt:variant>
      <vt:variant>
        <vt:i4>30</vt:i4>
      </vt:variant>
      <vt:variant>
        <vt:i4>0</vt:i4>
      </vt:variant>
      <vt:variant>
        <vt:i4>5</vt:i4>
      </vt:variant>
      <vt:variant>
        <vt:lpwstr/>
      </vt:variant>
      <vt:variant>
        <vt:lpwstr>Par1581</vt:lpwstr>
      </vt:variant>
      <vt:variant>
        <vt:i4>6946926</vt:i4>
      </vt:variant>
      <vt:variant>
        <vt:i4>27</vt:i4>
      </vt:variant>
      <vt:variant>
        <vt:i4>0</vt:i4>
      </vt:variant>
      <vt:variant>
        <vt:i4>5</vt:i4>
      </vt:variant>
      <vt:variant>
        <vt:lpwstr>https://login.consultant.ru/link/?req=doc&amp;base=LAW&amp;n=450824</vt:lpwstr>
      </vt:variant>
      <vt:variant>
        <vt:lpwstr/>
      </vt:variant>
      <vt:variant>
        <vt:i4>3276927</vt:i4>
      </vt:variant>
      <vt:variant>
        <vt:i4>24</vt:i4>
      </vt:variant>
      <vt:variant>
        <vt:i4>0</vt:i4>
      </vt:variant>
      <vt:variant>
        <vt:i4>5</vt:i4>
      </vt:variant>
      <vt:variant>
        <vt:lpwstr>https://login.consultant.ru/link/?req=doc&amp;base=LAW&amp;n=450824&amp;dst=101858</vt:lpwstr>
      </vt:variant>
      <vt:variant>
        <vt:lpwstr/>
      </vt:variant>
      <vt:variant>
        <vt:i4>65604</vt:i4>
      </vt:variant>
      <vt:variant>
        <vt:i4>21</vt:i4>
      </vt:variant>
      <vt:variant>
        <vt:i4>0</vt:i4>
      </vt:variant>
      <vt:variant>
        <vt:i4>5</vt:i4>
      </vt:variant>
      <vt:variant>
        <vt:lpwstr>https://login.consultant.ru/link/?req=doc&amp;base=LAW&amp;n=331074&amp;dst=3</vt:lpwstr>
      </vt:variant>
      <vt:variant>
        <vt:lpwstr/>
      </vt:variant>
      <vt:variant>
        <vt:i4>6422586</vt:i4>
      </vt:variant>
      <vt:variant>
        <vt:i4>18</vt:i4>
      </vt:variant>
      <vt:variant>
        <vt:i4>0</vt:i4>
      </vt:variant>
      <vt:variant>
        <vt:i4>5</vt:i4>
      </vt:variant>
      <vt:variant>
        <vt:lpwstr/>
      </vt:variant>
      <vt:variant>
        <vt:lpwstr>Par1820</vt:lpwstr>
      </vt:variant>
      <vt:variant>
        <vt:i4>6619191</vt:i4>
      </vt:variant>
      <vt:variant>
        <vt:i4>15</vt:i4>
      </vt:variant>
      <vt:variant>
        <vt:i4>0</vt:i4>
      </vt:variant>
      <vt:variant>
        <vt:i4>5</vt:i4>
      </vt:variant>
      <vt:variant>
        <vt:lpwstr/>
      </vt:variant>
      <vt:variant>
        <vt:lpwstr>Par1550</vt:lpwstr>
      </vt:variant>
      <vt:variant>
        <vt:i4>6619191</vt:i4>
      </vt:variant>
      <vt:variant>
        <vt:i4>12</vt:i4>
      </vt:variant>
      <vt:variant>
        <vt:i4>0</vt:i4>
      </vt:variant>
      <vt:variant>
        <vt:i4>5</vt:i4>
      </vt:variant>
      <vt:variant>
        <vt:lpwstr/>
      </vt:variant>
      <vt:variant>
        <vt:lpwstr>Par1550</vt:lpwstr>
      </vt:variant>
      <vt:variant>
        <vt:i4>3276923</vt:i4>
      </vt:variant>
      <vt:variant>
        <vt:i4>9</vt:i4>
      </vt:variant>
      <vt:variant>
        <vt:i4>0</vt:i4>
      </vt:variant>
      <vt:variant>
        <vt:i4>5</vt:i4>
      </vt:variant>
      <vt:variant>
        <vt:lpwstr>https://login.consultant.ru/link/?req=doc&amp;base=LAW&amp;n=450824&amp;dst=108</vt:lpwstr>
      </vt:variant>
      <vt:variant>
        <vt:lpwstr/>
      </vt:variant>
      <vt:variant>
        <vt:i4>6619191</vt:i4>
      </vt:variant>
      <vt:variant>
        <vt:i4>6</vt:i4>
      </vt:variant>
      <vt:variant>
        <vt:i4>0</vt:i4>
      </vt:variant>
      <vt:variant>
        <vt:i4>5</vt:i4>
      </vt:variant>
      <vt:variant>
        <vt:lpwstr/>
      </vt:variant>
      <vt:variant>
        <vt:lpwstr>Par1550</vt:lpwstr>
      </vt:variant>
      <vt:variant>
        <vt:i4>6815798</vt:i4>
      </vt:variant>
      <vt:variant>
        <vt:i4>3</vt:i4>
      </vt:variant>
      <vt:variant>
        <vt:i4>0</vt:i4>
      </vt:variant>
      <vt:variant>
        <vt:i4>5</vt:i4>
      </vt:variant>
      <vt:variant>
        <vt:lpwstr/>
      </vt:variant>
      <vt:variant>
        <vt:lpwstr>Par1489</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В.С.Щербинина</cp:lastModifiedBy>
  <cp:revision>12</cp:revision>
  <cp:lastPrinted>2026-08-07T07:34:00Z</cp:lastPrinted>
  <dcterms:created xsi:type="dcterms:W3CDTF">2026-05-28T09:51:00Z</dcterms:created>
  <dcterms:modified xsi:type="dcterms:W3CDTF">2026-08-07T07:34:00Z</dcterms:modified>
</cp:coreProperties>
</file>