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17" w:rsidRPr="00F745C4" w:rsidRDefault="005B6617" w:rsidP="005B6617">
      <w:pPr>
        <w:rPr>
          <w:b/>
          <w:sz w:val="22"/>
          <w:szCs w:val="22"/>
        </w:rPr>
      </w:pPr>
    </w:p>
    <w:p w:rsidR="005B6617" w:rsidRPr="00F745C4" w:rsidRDefault="00D27740" w:rsidP="005B6617">
      <w:pPr>
        <w:ind w:left="-567"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:rsidR="005B6617" w:rsidRPr="00F745C4" w:rsidRDefault="005B6617" w:rsidP="005B6617">
      <w:pPr>
        <w:pStyle w:val="Standard"/>
        <w:shd w:val="clear" w:color="auto" w:fill="FFFFFF"/>
        <w:spacing w:line="259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9C075B" w:rsidRPr="00F745C4" w:rsidRDefault="005B6617" w:rsidP="009C075B">
      <w:pPr>
        <w:pStyle w:val="Standard"/>
        <w:shd w:val="clear" w:color="auto" w:fill="FFFFFF"/>
        <w:spacing w:line="259" w:lineRule="atLeast"/>
        <w:ind w:righ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745C4">
        <w:rPr>
          <w:rFonts w:ascii="Times New Roman" w:hAnsi="Times New Roman" w:cs="Times New Roman"/>
          <w:b/>
          <w:sz w:val="22"/>
          <w:szCs w:val="22"/>
        </w:rPr>
        <w:t>1. Наименование Объекта закупки (далее – т</w:t>
      </w:r>
      <w:bookmarkStart w:id="0" w:name="_GoBack"/>
      <w:bookmarkEnd w:id="0"/>
      <w:r w:rsidRPr="00F745C4">
        <w:rPr>
          <w:rFonts w:ascii="Times New Roman" w:hAnsi="Times New Roman" w:cs="Times New Roman"/>
          <w:b/>
          <w:sz w:val="22"/>
          <w:szCs w:val="22"/>
        </w:rPr>
        <w:t>овар):</w:t>
      </w:r>
      <w:r w:rsidRPr="00F745C4">
        <w:rPr>
          <w:rFonts w:ascii="Times New Roman" w:hAnsi="Times New Roman" w:cs="Times New Roman"/>
          <w:sz w:val="22"/>
          <w:szCs w:val="22"/>
        </w:rPr>
        <w:t xml:space="preserve"> </w:t>
      </w:r>
      <w:r w:rsidR="000D04B0" w:rsidRPr="00F745C4">
        <w:rPr>
          <w:rFonts w:ascii="Times New Roman" w:hAnsi="Times New Roman" w:cs="Times New Roman"/>
          <w:sz w:val="22"/>
          <w:szCs w:val="22"/>
        </w:rPr>
        <w:t xml:space="preserve">поставка </w:t>
      </w:r>
      <w:r w:rsidR="00A477A2">
        <w:rPr>
          <w:rFonts w:ascii="Times New Roman" w:hAnsi="Times New Roman" w:cs="Times New Roman"/>
          <w:sz w:val="22"/>
          <w:szCs w:val="22"/>
        </w:rPr>
        <w:t>бочка для унитаза</w:t>
      </w:r>
    </w:p>
    <w:p w:rsidR="009C075B" w:rsidRPr="00F745C4" w:rsidRDefault="005B6617" w:rsidP="009C075B">
      <w:pPr>
        <w:pStyle w:val="Standard"/>
        <w:shd w:val="clear" w:color="auto" w:fill="FFFFFF"/>
        <w:spacing w:line="259" w:lineRule="atLeast"/>
        <w:ind w:righ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745C4">
        <w:rPr>
          <w:rFonts w:ascii="Times New Roman" w:hAnsi="Times New Roman" w:cs="Times New Roman"/>
          <w:b/>
          <w:sz w:val="22"/>
          <w:szCs w:val="22"/>
        </w:rPr>
        <w:t>2. Место поставки товара:</w:t>
      </w:r>
      <w:r w:rsidRPr="00F745C4">
        <w:rPr>
          <w:rFonts w:ascii="Times New Roman" w:hAnsi="Times New Roman" w:cs="Times New Roman"/>
          <w:sz w:val="22"/>
          <w:szCs w:val="22"/>
        </w:rPr>
        <w:t xml:space="preserve"> Архангельская область, </w:t>
      </w:r>
      <w:r w:rsidR="0065371B" w:rsidRPr="00F745C4">
        <w:rPr>
          <w:rFonts w:ascii="Times New Roman" w:hAnsi="Times New Roman" w:cs="Times New Roman"/>
          <w:sz w:val="22"/>
          <w:szCs w:val="22"/>
        </w:rPr>
        <w:t>г. Архангельск, набережная Северной Двины, д. 78</w:t>
      </w:r>
      <w:r w:rsidRPr="00F745C4">
        <w:rPr>
          <w:rFonts w:ascii="Times New Roman" w:hAnsi="Times New Roman" w:cs="Times New Roman"/>
          <w:sz w:val="22"/>
          <w:szCs w:val="22"/>
        </w:rPr>
        <w:t>.</w:t>
      </w:r>
    </w:p>
    <w:p w:rsidR="000D04B0" w:rsidRDefault="005B6617" w:rsidP="009C075B">
      <w:pPr>
        <w:pStyle w:val="Standard"/>
        <w:shd w:val="clear" w:color="auto" w:fill="FFFFFF"/>
        <w:spacing w:line="259" w:lineRule="atLeast"/>
        <w:ind w:righ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745C4">
        <w:rPr>
          <w:rFonts w:ascii="Times New Roman" w:hAnsi="Times New Roman" w:cs="Times New Roman"/>
          <w:b/>
          <w:sz w:val="22"/>
          <w:szCs w:val="22"/>
        </w:rPr>
        <w:t>3. Срок поставки товара:</w:t>
      </w:r>
      <w:r w:rsidRPr="00F745C4">
        <w:rPr>
          <w:rFonts w:ascii="Times New Roman" w:hAnsi="Times New Roman" w:cs="Times New Roman"/>
          <w:sz w:val="22"/>
          <w:szCs w:val="22"/>
        </w:rPr>
        <w:t xml:space="preserve"> </w:t>
      </w:r>
      <w:r w:rsidR="00F745C4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A24B0A">
        <w:rPr>
          <w:rFonts w:ascii="Times New Roman" w:hAnsi="Times New Roman" w:cs="Times New Roman"/>
          <w:sz w:val="22"/>
          <w:szCs w:val="22"/>
        </w:rPr>
        <w:t>5</w:t>
      </w:r>
      <w:r w:rsidR="001D4EF1" w:rsidRPr="00F745C4">
        <w:rPr>
          <w:rFonts w:ascii="Times New Roman" w:hAnsi="Times New Roman" w:cs="Times New Roman"/>
          <w:sz w:val="22"/>
          <w:szCs w:val="22"/>
        </w:rPr>
        <w:t xml:space="preserve"> (</w:t>
      </w:r>
      <w:r w:rsidR="00A24B0A">
        <w:rPr>
          <w:rFonts w:ascii="Times New Roman" w:hAnsi="Times New Roman" w:cs="Times New Roman"/>
          <w:sz w:val="22"/>
          <w:szCs w:val="22"/>
        </w:rPr>
        <w:t>пят</w:t>
      </w:r>
      <w:r w:rsidR="00A865E4">
        <w:rPr>
          <w:rFonts w:ascii="Times New Roman" w:hAnsi="Times New Roman" w:cs="Times New Roman"/>
          <w:sz w:val="22"/>
          <w:szCs w:val="22"/>
        </w:rPr>
        <w:t>и</w:t>
      </w:r>
      <w:r w:rsidR="00CB1251" w:rsidRPr="00F745C4">
        <w:rPr>
          <w:rFonts w:ascii="Times New Roman" w:hAnsi="Times New Roman" w:cs="Times New Roman"/>
          <w:sz w:val="22"/>
          <w:szCs w:val="22"/>
        </w:rPr>
        <w:t xml:space="preserve">) </w:t>
      </w:r>
      <w:r w:rsidR="00601117" w:rsidRPr="00F745C4">
        <w:rPr>
          <w:rFonts w:ascii="Times New Roman" w:hAnsi="Times New Roman" w:cs="Times New Roman"/>
          <w:sz w:val="22"/>
          <w:szCs w:val="22"/>
        </w:rPr>
        <w:t>календарных</w:t>
      </w:r>
      <w:r w:rsidR="00AC7376" w:rsidRPr="00F745C4">
        <w:rPr>
          <w:rFonts w:ascii="Times New Roman" w:hAnsi="Times New Roman" w:cs="Times New Roman"/>
          <w:sz w:val="22"/>
          <w:szCs w:val="22"/>
        </w:rPr>
        <w:t xml:space="preserve"> дней с </w:t>
      </w:r>
      <w:r w:rsidR="00A24B0A">
        <w:rPr>
          <w:rFonts w:ascii="Times New Roman" w:hAnsi="Times New Roman" w:cs="Times New Roman"/>
          <w:sz w:val="22"/>
          <w:szCs w:val="22"/>
        </w:rPr>
        <w:t>даты</w:t>
      </w:r>
      <w:r w:rsidR="00AC7376" w:rsidRPr="00F745C4">
        <w:rPr>
          <w:rFonts w:ascii="Times New Roman" w:hAnsi="Times New Roman" w:cs="Times New Roman"/>
          <w:sz w:val="22"/>
          <w:szCs w:val="22"/>
        </w:rPr>
        <w:t xml:space="preserve"> заключения Контракта.</w:t>
      </w:r>
    </w:p>
    <w:p w:rsidR="00A45E42" w:rsidRPr="00A45E42" w:rsidRDefault="00A45E42" w:rsidP="009C075B">
      <w:pPr>
        <w:pStyle w:val="Standard"/>
        <w:shd w:val="clear" w:color="auto" w:fill="FFFFFF"/>
        <w:spacing w:line="259" w:lineRule="atLeast"/>
        <w:ind w:right="142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45E42">
        <w:rPr>
          <w:rFonts w:ascii="Times New Roman" w:hAnsi="Times New Roman" w:cs="Times New Roman"/>
          <w:b/>
          <w:sz w:val="22"/>
          <w:szCs w:val="22"/>
        </w:rPr>
        <w:t>4. Погрузка – разгрузка товара силами поставщика</w:t>
      </w:r>
    </w:p>
    <w:p w:rsidR="005B6617" w:rsidRPr="00F745C4" w:rsidRDefault="00A45E42" w:rsidP="00AC7376">
      <w:pPr>
        <w:pStyle w:val="Standard"/>
        <w:shd w:val="clear" w:color="auto" w:fill="FFFFFF"/>
        <w:spacing w:line="259" w:lineRule="atLeast"/>
        <w:ind w:righ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5</w:t>
      </w:r>
      <w:r w:rsidR="005B6617" w:rsidRPr="00F745C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Характеристика и объем товара: </w:t>
      </w:r>
      <w:r w:rsidR="005B6617" w:rsidRPr="00F745C4">
        <w:rPr>
          <w:rFonts w:ascii="Times New Roman" w:hAnsi="Times New Roman" w:cs="Times New Roman"/>
          <w:color w:val="000000"/>
          <w:sz w:val="22"/>
          <w:szCs w:val="22"/>
        </w:rPr>
        <w:t>согласно таблице 1.</w:t>
      </w:r>
    </w:p>
    <w:p w:rsidR="005B6617" w:rsidRPr="00F745C4" w:rsidRDefault="005B6617" w:rsidP="005B6617">
      <w:pPr>
        <w:pStyle w:val="Standard"/>
        <w:shd w:val="clear" w:color="auto" w:fill="FFFFFF"/>
        <w:spacing w:line="259" w:lineRule="atLeas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F745C4">
        <w:rPr>
          <w:rFonts w:ascii="Times New Roman" w:hAnsi="Times New Roman" w:cs="Times New Roman"/>
          <w:color w:val="000000"/>
          <w:sz w:val="22"/>
          <w:szCs w:val="22"/>
        </w:rPr>
        <w:t xml:space="preserve">Таблица </w:t>
      </w:r>
      <w:r w:rsidR="0091735A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F745C4">
        <w:rPr>
          <w:rFonts w:ascii="Times New Roman" w:hAnsi="Times New Roman" w:cs="Times New Roman"/>
          <w:color w:val="000000"/>
          <w:sz w:val="22"/>
          <w:szCs w:val="22"/>
        </w:rPr>
        <w:t>1</w:t>
      </w: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2"/>
        <w:gridCol w:w="2836"/>
        <w:gridCol w:w="992"/>
        <w:gridCol w:w="1069"/>
        <w:gridCol w:w="4252"/>
      </w:tblGrid>
      <w:tr w:rsidR="00C27295" w:rsidRPr="00BC7AD6" w:rsidTr="00C27295">
        <w:trPr>
          <w:trHeight w:val="501"/>
        </w:trPr>
        <w:tc>
          <w:tcPr>
            <w:tcW w:w="632" w:type="dxa"/>
            <w:noWrap/>
          </w:tcPr>
          <w:p w:rsidR="00C27295" w:rsidRPr="00C27295" w:rsidRDefault="00C27295" w:rsidP="00C27295">
            <w:pPr>
              <w:pStyle w:val="Standard"/>
              <w:shd w:val="clear" w:color="auto" w:fill="FFFFFF"/>
              <w:spacing w:line="259" w:lineRule="atLeast"/>
              <w:jc w:val="center"/>
              <w:rPr>
                <w:b/>
                <w:sz w:val="22"/>
                <w:szCs w:val="22"/>
              </w:rPr>
            </w:pPr>
            <w:r w:rsidRPr="00C2729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836" w:type="dxa"/>
          </w:tcPr>
          <w:p w:rsidR="00C27295" w:rsidRPr="00C27295" w:rsidRDefault="00C27295" w:rsidP="00C27295">
            <w:pPr>
              <w:pStyle w:val="Standard"/>
              <w:spacing w:line="259" w:lineRule="atLeast"/>
              <w:jc w:val="center"/>
              <w:rPr>
                <w:b/>
                <w:bCs/>
                <w:sz w:val="22"/>
                <w:szCs w:val="22"/>
              </w:rPr>
            </w:pPr>
            <w:r w:rsidRPr="00C2729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noWrap/>
          </w:tcPr>
          <w:p w:rsidR="00C27295" w:rsidRPr="00C27295" w:rsidRDefault="00C27295" w:rsidP="00C27295">
            <w:pPr>
              <w:pStyle w:val="Standard"/>
              <w:shd w:val="clear" w:color="auto" w:fill="FFFFFF"/>
              <w:spacing w:line="259" w:lineRule="atLeast"/>
              <w:jc w:val="center"/>
              <w:rPr>
                <w:b/>
                <w:sz w:val="22"/>
                <w:szCs w:val="22"/>
              </w:rPr>
            </w:pPr>
            <w:r w:rsidRPr="00C27295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069" w:type="dxa"/>
            <w:noWrap/>
          </w:tcPr>
          <w:p w:rsidR="00C27295" w:rsidRPr="00C27295" w:rsidRDefault="00C27295" w:rsidP="00C27295">
            <w:pPr>
              <w:pStyle w:val="Standard"/>
              <w:shd w:val="clear" w:color="auto" w:fill="FFFFFF"/>
              <w:spacing w:line="259" w:lineRule="atLeast"/>
              <w:jc w:val="center"/>
              <w:rPr>
                <w:b/>
                <w:sz w:val="22"/>
                <w:szCs w:val="22"/>
              </w:rPr>
            </w:pPr>
            <w:r w:rsidRPr="00C27295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4252" w:type="dxa"/>
          </w:tcPr>
          <w:p w:rsidR="00C27295" w:rsidRPr="00C27295" w:rsidRDefault="00C27295" w:rsidP="00C27295">
            <w:pPr>
              <w:pStyle w:val="Standard"/>
              <w:shd w:val="clear" w:color="auto" w:fill="FFFFFF"/>
              <w:spacing w:line="259" w:lineRule="atLeast"/>
              <w:jc w:val="center"/>
              <w:rPr>
                <w:b/>
                <w:sz w:val="22"/>
                <w:szCs w:val="22"/>
              </w:rPr>
            </w:pPr>
            <w:r w:rsidRPr="00C27295">
              <w:rPr>
                <w:b/>
                <w:sz w:val="22"/>
                <w:szCs w:val="22"/>
              </w:rPr>
              <w:t>Характеристики</w:t>
            </w:r>
          </w:p>
        </w:tc>
      </w:tr>
      <w:tr w:rsidR="00C27295" w:rsidRPr="00BC7AD6" w:rsidTr="00C27295">
        <w:trPr>
          <w:trHeight w:val="501"/>
        </w:trPr>
        <w:tc>
          <w:tcPr>
            <w:tcW w:w="632" w:type="dxa"/>
            <w:noWrap/>
          </w:tcPr>
          <w:p w:rsidR="00C27295" w:rsidRPr="00BC7AD6" w:rsidRDefault="00C27295" w:rsidP="00C27295">
            <w:pPr>
              <w:pStyle w:val="Standard"/>
              <w:shd w:val="clear" w:color="auto" w:fill="FFFFFF"/>
              <w:spacing w:line="2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6" w:type="dxa"/>
          </w:tcPr>
          <w:p w:rsidR="00C27295" w:rsidRPr="00270636" w:rsidRDefault="00A477A2" w:rsidP="00B50BCC">
            <w:pPr>
              <w:pStyle w:val="Standard"/>
              <w:spacing w:line="259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Бачок для </w:t>
            </w:r>
            <w:r w:rsidR="00C27295" w:rsidRPr="00270636">
              <w:rPr>
                <w:bCs/>
                <w:sz w:val="22"/>
                <w:szCs w:val="22"/>
              </w:rPr>
              <w:t xml:space="preserve">Унитаз-компакт Santek Нео </w:t>
            </w:r>
          </w:p>
          <w:p w:rsidR="00C27295" w:rsidRPr="00270636" w:rsidRDefault="00C27295" w:rsidP="00B50BCC">
            <w:pPr>
              <w:pStyle w:val="Standard"/>
              <w:spacing w:line="259" w:lineRule="atLeas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</w:tcPr>
          <w:p w:rsidR="00C27295" w:rsidRPr="00270636" w:rsidRDefault="00C27295" w:rsidP="00E147D8">
            <w:pPr>
              <w:pStyle w:val="Standard"/>
              <w:shd w:val="clear" w:color="auto" w:fill="FFFFFF"/>
              <w:spacing w:line="259" w:lineRule="atLeast"/>
              <w:jc w:val="center"/>
              <w:rPr>
                <w:sz w:val="22"/>
                <w:szCs w:val="22"/>
              </w:rPr>
            </w:pPr>
            <w:r w:rsidRPr="00270636">
              <w:rPr>
                <w:sz w:val="22"/>
                <w:szCs w:val="22"/>
              </w:rPr>
              <w:t>шт.</w:t>
            </w:r>
          </w:p>
        </w:tc>
        <w:tc>
          <w:tcPr>
            <w:tcW w:w="1069" w:type="dxa"/>
            <w:noWrap/>
          </w:tcPr>
          <w:p w:rsidR="00C27295" w:rsidRPr="00270636" w:rsidRDefault="00A24B0A" w:rsidP="00E147D8">
            <w:pPr>
              <w:pStyle w:val="Standard"/>
              <w:shd w:val="clear" w:color="auto" w:fill="FFFFFF"/>
              <w:spacing w:line="2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:rsidR="00C27295" w:rsidRPr="00A477A2" w:rsidRDefault="00A477A2" w:rsidP="00C27295">
            <w:pPr>
              <w:pStyle w:val="Standard"/>
              <w:shd w:val="clear" w:color="auto" w:fill="FFFFFF"/>
              <w:spacing w:line="259" w:lineRule="atLeast"/>
              <w:rPr>
                <w:sz w:val="22"/>
                <w:szCs w:val="22"/>
              </w:rPr>
            </w:pPr>
            <w:r w:rsidRPr="00A477A2">
              <w:rPr>
                <w:sz w:val="22"/>
                <w:szCs w:val="22"/>
              </w:rPr>
              <w:t xml:space="preserve">Бачок для </w:t>
            </w:r>
            <w:r w:rsidR="00C27295" w:rsidRPr="00A477A2">
              <w:rPr>
                <w:sz w:val="22"/>
                <w:szCs w:val="22"/>
              </w:rPr>
              <w:t>Унитаз-компакт Santek Нео</w:t>
            </w:r>
            <w:r>
              <w:rPr>
                <w:sz w:val="22"/>
                <w:szCs w:val="22"/>
              </w:rPr>
              <w:t xml:space="preserve"> с крышкой</w:t>
            </w:r>
            <w:r w:rsidR="00C27295" w:rsidRPr="00A477A2">
              <w:rPr>
                <w:sz w:val="22"/>
                <w:szCs w:val="22"/>
              </w:rPr>
              <w:t xml:space="preserve"> </w:t>
            </w:r>
          </w:p>
          <w:p w:rsidR="00A477A2" w:rsidRPr="00A477A2" w:rsidRDefault="00A477A2" w:rsidP="00A477A2">
            <w:pPr>
              <w:pStyle w:val="Standard"/>
              <w:shd w:val="clear" w:color="auto" w:fill="FFFFFF"/>
              <w:spacing w:line="259" w:lineRule="atLeast"/>
              <w:rPr>
                <w:sz w:val="22"/>
                <w:szCs w:val="22"/>
              </w:rPr>
            </w:pPr>
            <w:r w:rsidRPr="00A477A2">
              <w:rPr>
                <w:sz w:val="22"/>
                <w:szCs w:val="22"/>
              </w:rPr>
              <w:t>Подключение воды - Нижнее</w:t>
            </w:r>
          </w:p>
          <w:p w:rsidR="00A477A2" w:rsidRPr="00A477A2" w:rsidRDefault="00A477A2" w:rsidP="00A477A2">
            <w:pPr>
              <w:pStyle w:val="Standard"/>
              <w:shd w:val="clear" w:color="auto" w:fill="FFFFFF"/>
              <w:spacing w:line="259" w:lineRule="atLeast"/>
              <w:rPr>
                <w:sz w:val="22"/>
                <w:szCs w:val="22"/>
              </w:rPr>
            </w:pPr>
            <w:r w:rsidRPr="00A477A2">
              <w:rPr>
                <w:sz w:val="22"/>
                <w:szCs w:val="22"/>
              </w:rPr>
              <w:t>Межосевое расстояние отверстий крепления бачка, мм 150</w:t>
            </w:r>
          </w:p>
          <w:p w:rsidR="00A477A2" w:rsidRPr="00A477A2" w:rsidRDefault="00A477A2" w:rsidP="00A477A2">
            <w:pPr>
              <w:pStyle w:val="Standard"/>
              <w:shd w:val="clear" w:color="auto" w:fill="FFFFFF"/>
              <w:spacing w:line="259" w:lineRule="atLeast"/>
              <w:rPr>
                <w:sz w:val="22"/>
                <w:szCs w:val="22"/>
              </w:rPr>
            </w:pPr>
            <w:r w:rsidRPr="00A477A2">
              <w:rPr>
                <w:sz w:val="22"/>
                <w:szCs w:val="22"/>
              </w:rPr>
              <w:t>Полезный объём бачка, литров 6</w:t>
            </w:r>
          </w:p>
          <w:p w:rsidR="00A477A2" w:rsidRPr="00A477A2" w:rsidRDefault="00A477A2" w:rsidP="00A477A2">
            <w:pPr>
              <w:pStyle w:val="Standard"/>
              <w:shd w:val="clear" w:color="auto" w:fill="FFFFFF"/>
              <w:spacing w:line="259" w:lineRule="atLeast"/>
              <w:rPr>
                <w:sz w:val="22"/>
                <w:szCs w:val="22"/>
              </w:rPr>
            </w:pPr>
            <w:r w:rsidRPr="00A477A2">
              <w:rPr>
                <w:sz w:val="22"/>
                <w:szCs w:val="22"/>
              </w:rPr>
              <w:t>Высота без упаковки, мм 395</w:t>
            </w:r>
          </w:p>
          <w:p w:rsidR="00A477A2" w:rsidRPr="00A477A2" w:rsidRDefault="00A477A2" w:rsidP="00A477A2">
            <w:pPr>
              <w:pStyle w:val="Standard"/>
              <w:shd w:val="clear" w:color="auto" w:fill="FFFFFF"/>
              <w:spacing w:line="259" w:lineRule="atLeast"/>
              <w:rPr>
                <w:sz w:val="22"/>
                <w:szCs w:val="22"/>
              </w:rPr>
            </w:pPr>
            <w:r w:rsidRPr="00A477A2">
              <w:rPr>
                <w:sz w:val="22"/>
                <w:szCs w:val="22"/>
              </w:rPr>
              <w:t>Глубина без упаковки, мм 175</w:t>
            </w:r>
          </w:p>
          <w:p w:rsidR="00A477A2" w:rsidRPr="00A477A2" w:rsidRDefault="00A477A2" w:rsidP="00A477A2">
            <w:pPr>
              <w:pStyle w:val="Standard"/>
              <w:shd w:val="clear" w:color="auto" w:fill="FFFFFF"/>
              <w:spacing w:line="259" w:lineRule="atLeast"/>
              <w:rPr>
                <w:sz w:val="22"/>
                <w:szCs w:val="22"/>
              </w:rPr>
            </w:pPr>
            <w:r w:rsidRPr="00A477A2">
              <w:rPr>
                <w:sz w:val="22"/>
                <w:szCs w:val="22"/>
              </w:rPr>
              <w:t>Ширина без упаковки, мм 365</w:t>
            </w:r>
          </w:p>
          <w:p w:rsidR="00C27295" w:rsidRDefault="00A477A2" w:rsidP="00C27295">
            <w:pPr>
              <w:pStyle w:val="Standard"/>
              <w:shd w:val="clear" w:color="auto" w:fill="FFFFFF"/>
              <w:spacing w:line="259" w:lineRule="atLeast"/>
              <w:rPr>
                <w:sz w:val="22"/>
                <w:szCs w:val="22"/>
              </w:rPr>
            </w:pPr>
            <w:r w:rsidRPr="00A477A2">
              <w:rPr>
                <w:sz w:val="22"/>
                <w:szCs w:val="22"/>
              </w:rPr>
              <w:t>Материал бачка - Санитарный фарфор</w:t>
            </w:r>
          </w:p>
          <w:p w:rsidR="00A477A2" w:rsidRPr="00A477A2" w:rsidRDefault="00A477A2" w:rsidP="00C27295">
            <w:pPr>
              <w:pStyle w:val="Standard"/>
              <w:shd w:val="clear" w:color="auto" w:fill="FFFFFF"/>
              <w:spacing w:line="259" w:lineRule="atLeast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2326234" cy="2101510"/>
                  <wp:effectExtent l="0" t="0" r="0" b="0"/>
                  <wp:docPr id="1" name="Рисунок 1" descr="D:\!!!\Downloads\2026-05-26_13-41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!!!\Downloads\2026-05-26_13-41-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780" cy="2104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6617" w:rsidRDefault="005B6617" w:rsidP="00BC7AD6">
      <w:pPr>
        <w:pStyle w:val="Standard"/>
        <w:shd w:val="clear" w:color="auto" w:fill="FFFFFF"/>
        <w:spacing w:line="259" w:lineRule="atLeast"/>
        <w:rPr>
          <w:rFonts w:ascii="Times New Roman" w:hAnsi="Times New Roman" w:cs="Times New Roman"/>
          <w:sz w:val="22"/>
          <w:szCs w:val="22"/>
        </w:rPr>
      </w:pPr>
    </w:p>
    <w:p w:rsidR="002C4E02" w:rsidRPr="002C4E02" w:rsidRDefault="003F50D8" w:rsidP="002C4E02">
      <w:pPr>
        <w:ind w:firstLine="567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2C4E02" w:rsidRPr="002C4E02">
        <w:rPr>
          <w:b/>
          <w:bCs/>
          <w:sz w:val="22"/>
          <w:szCs w:val="22"/>
        </w:rPr>
        <w:t>. Требования к товару, его безопасности и гарантии</w:t>
      </w:r>
    </w:p>
    <w:p w:rsidR="002C4E02" w:rsidRPr="002C4E02" w:rsidRDefault="003F50D8" w:rsidP="002C4E02">
      <w:pPr>
        <w:ind w:firstLine="567"/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>6</w:t>
      </w:r>
      <w:r w:rsidR="002C4E02" w:rsidRPr="002C4E02">
        <w:rPr>
          <w:bCs/>
          <w:sz w:val="22"/>
          <w:szCs w:val="22"/>
        </w:rPr>
        <w:t xml:space="preserve">.1. </w:t>
      </w:r>
      <w:r w:rsidR="002C4E02" w:rsidRPr="002C4E02">
        <w:rPr>
          <w:sz w:val="22"/>
          <w:szCs w:val="22"/>
        </w:rPr>
        <w:t>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соответствия, паспорта на русском языке).</w:t>
      </w:r>
    </w:p>
    <w:p w:rsidR="002C4E02" w:rsidRPr="002C4E02" w:rsidRDefault="003F50D8" w:rsidP="002C4E02">
      <w:pPr>
        <w:ind w:firstLine="567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2C4E02" w:rsidRPr="002C4E02">
        <w:rPr>
          <w:bCs/>
          <w:sz w:val="22"/>
          <w:szCs w:val="22"/>
        </w:rPr>
        <w:t xml:space="preserve">.2. </w:t>
      </w:r>
      <w:r w:rsidR="002C4E02" w:rsidRPr="002C4E02">
        <w:rPr>
          <w:sz w:val="22"/>
          <w:szCs w:val="22"/>
        </w:rPr>
        <w:t>Товар должен иметь необходимые маркировки, наклейки и пломбы, если такие требования предъявляются действующим законодательством Российской Федерации.</w:t>
      </w:r>
    </w:p>
    <w:p w:rsidR="002C4E02" w:rsidRPr="002C4E02" w:rsidRDefault="003F50D8" w:rsidP="002C4E02">
      <w:pPr>
        <w:ind w:firstLine="567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2C4E02" w:rsidRPr="002C4E02">
        <w:rPr>
          <w:bCs/>
          <w:sz w:val="22"/>
          <w:szCs w:val="22"/>
        </w:rPr>
        <w:t xml:space="preserve">.3. </w:t>
      </w:r>
      <w:r w:rsidR="002C4E02" w:rsidRPr="002C4E02">
        <w:rPr>
          <w:sz w:val="22"/>
          <w:szCs w:val="22"/>
        </w:rPr>
        <w:t>Товар должен быть поставлен в упаковке, обеспечивающей защиту товара от повреждения или порчи во время транспортировки и хранения. Упаковка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:rsidR="002C4E02" w:rsidRPr="002C4E02" w:rsidRDefault="003F50D8" w:rsidP="002C4E02">
      <w:pPr>
        <w:ind w:firstLine="567"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6</w:t>
      </w:r>
      <w:r w:rsidR="002C4E02" w:rsidRPr="002C4E02">
        <w:rPr>
          <w:bCs/>
          <w:sz w:val="22"/>
          <w:szCs w:val="22"/>
        </w:rPr>
        <w:t xml:space="preserve">.4. </w:t>
      </w:r>
      <w:r w:rsidR="002C4E02" w:rsidRPr="002C4E02">
        <w:rPr>
          <w:sz w:val="22"/>
          <w:szCs w:val="22"/>
        </w:rPr>
        <w:t>Товар должен быть новым,</w:t>
      </w:r>
      <w:r w:rsidR="002C4E02" w:rsidRPr="002C4E02">
        <w:rPr>
          <w:color w:val="000000"/>
          <w:sz w:val="22"/>
          <w:szCs w:val="22"/>
        </w:rPr>
        <w:t xml:space="preserve"> 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 w:rsidR="002C4E02" w:rsidRPr="002C4E02">
        <w:rPr>
          <w:sz w:val="22"/>
          <w:szCs w:val="22"/>
        </w:rPr>
        <w:t>, не бывшим в обращении, свободным от прав третьих лиц.</w:t>
      </w:r>
    </w:p>
    <w:p w:rsidR="002C4E02" w:rsidRPr="002C4E02" w:rsidRDefault="003F50D8" w:rsidP="002C4E02">
      <w:pPr>
        <w:ind w:firstLine="567"/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>6</w:t>
      </w:r>
      <w:r w:rsidR="002C4E02" w:rsidRPr="002C4E02">
        <w:rPr>
          <w:bCs/>
          <w:sz w:val="22"/>
          <w:szCs w:val="22"/>
        </w:rPr>
        <w:t xml:space="preserve">.5. </w:t>
      </w:r>
      <w:r w:rsidR="002C4E02" w:rsidRPr="002C4E02">
        <w:rPr>
          <w:sz w:val="22"/>
          <w:szCs w:val="22"/>
        </w:rPr>
        <w:t>Поставщиком вместе с товаром должен быть предоставлен документ, подтверждающий гарантию на товар, с указанием срока действия такой гарантии.</w:t>
      </w:r>
    </w:p>
    <w:p w:rsidR="002C4E02" w:rsidRPr="002C4E02" w:rsidRDefault="003F50D8" w:rsidP="002C4E02">
      <w:pPr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C4E02" w:rsidRPr="002C4E02">
        <w:rPr>
          <w:sz w:val="22"/>
          <w:szCs w:val="22"/>
        </w:rPr>
        <w:t>.6. Гарантийный срок на все поставляемые запасные части – не менее 12 месяцев со дня поставки, но не менее гарантии завода изготовителя.</w:t>
      </w:r>
    </w:p>
    <w:p w:rsidR="002C4E02" w:rsidRPr="002C4E02" w:rsidRDefault="002C4E02" w:rsidP="002C4E02">
      <w:pPr>
        <w:ind w:firstLine="567"/>
        <w:contextualSpacing/>
        <w:jc w:val="both"/>
        <w:rPr>
          <w:sz w:val="22"/>
          <w:szCs w:val="22"/>
        </w:rPr>
      </w:pPr>
      <w:r w:rsidRPr="002C4E02">
        <w:rPr>
          <w:spacing w:val="-1"/>
          <w:sz w:val="22"/>
          <w:szCs w:val="22"/>
        </w:rPr>
        <w:lastRenderedPageBreak/>
        <w:t xml:space="preserve">Поставщик отвечает за недостатки Товара в течение гарантийного срока на Товар, который соответствует сроку гарантии, установленной заводом-изготовителем. В случае, если гарантия заводом-изготовителем не установлена, то в течение 12 (двенадцати) месяцев с момента приемки товара. </w:t>
      </w:r>
      <w:r w:rsidRPr="002C4E02">
        <w:rPr>
          <w:rFonts w:eastAsia="Calibri"/>
          <w:sz w:val="22"/>
          <w:szCs w:val="22"/>
        </w:rPr>
        <w:t xml:space="preserve">Товар ненадлежащего качества возвращается Поставщику за его счет после поставки нового Товара. </w:t>
      </w:r>
    </w:p>
    <w:p w:rsidR="002C4E02" w:rsidRPr="002C4E02" w:rsidRDefault="003F50D8" w:rsidP="002C4E02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</w:t>
      </w:r>
      <w:r w:rsidR="002C4E02" w:rsidRPr="002C4E02">
        <w:rPr>
          <w:rFonts w:eastAsia="Calibri"/>
          <w:sz w:val="22"/>
          <w:szCs w:val="22"/>
          <w:lang w:eastAsia="en-US"/>
        </w:rPr>
        <w:t>.7. В случае 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 либо проявляются вновь после их устранения и других подобных недостатков), Поставщик производит замену некачественного Товара Товаром надлежащего качества. Убытки, возникшие в связи с заменой Товара, несет Поставщик.</w:t>
      </w:r>
    </w:p>
    <w:p w:rsidR="003A4594" w:rsidRPr="002C4E02" w:rsidRDefault="003A4594" w:rsidP="005602FC">
      <w:pPr>
        <w:jc w:val="both"/>
        <w:rPr>
          <w:rFonts w:eastAsia="Calibri"/>
          <w:sz w:val="22"/>
          <w:szCs w:val="22"/>
          <w:lang w:eastAsia="en-US"/>
        </w:rPr>
      </w:pPr>
    </w:p>
    <w:p w:rsidR="002C4E02" w:rsidRPr="002C4E02" w:rsidRDefault="003F50D8" w:rsidP="002C4E02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C4E02" w:rsidRPr="002C4E02">
        <w:rPr>
          <w:b/>
          <w:sz w:val="22"/>
          <w:szCs w:val="22"/>
        </w:rPr>
        <w:t>. Комплект поставки:</w:t>
      </w:r>
    </w:p>
    <w:p w:rsidR="002C4E02" w:rsidRPr="002C4E02" w:rsidRDefault="002C4E02" w:rsidP="002C4E02">
      <w:pPr>
        <w:ind w:firstLine="708"/>
        <w:jc w:val="both"/>
        <w:rPr>
          <w:sz w:val="22"/>
          <w:szCs w:val="22"/>
        </w:rPr>
      </w:pPr>
      <w:r w:rsidRPr="002C4E02">
        <w:rPr>
          <w:sz w:val="22"/>
          <w:szCs w:val="22"/>
        </w:rPr>
        <w:t xml:space="preserve">а) документы о сертификации продукции (оригиналы, либо надлежащим образом заверенные копии, сертификатов безопасности, сертификаты пожарной безопасности, сертификаты (или декларации) соответствия и т. д.); </w:t>
      </w:r>
    </w:p>
    <w:p w:rsidR="002C4E02" w:rsidRPr="002C4E02" w:rsidRDefault="002C4E02" w:rsidP="002C4E02">
      <w:pPr>
        <w:ind w:firstLine="708"/>
        <w:jc w:val="both"/>
        <w:rPr>
          <w:sz w:val="22"/>
          <w:szCs w:val="22"/>
        </w:rPr>
      </w:pPr>
      <w:r w:rsidRPr="002C4E02">
        <w:rPr>
          <w:sz w:val="22"/>
          <w:szCs w:val="22"/>
        </w:rPr>
        <w:t>б) технический паспорт на продукцию на русском языке и инструкцию пользователя (руководство по эксплуатации) продукцией на русском языке.</w:t>
      </w:r>
    </w:p>
    <w:p w:rsidR="002C4E02" w:rsidRPr="002C4E02" w:rsidRDefault="002C4E02" w:rsidP="002C4E02">
      <w:pPr>
        <w:ind w:firstLine="708"/>
        <w:jc w:val="both"/>
        <w:rPr>
          <w:sz w:val="22"/>
          <w:szCs w:val="22"/>
        </w:rPr>
      </w:pPr>
      <w:r w:rsidRPr="002C4E02">
        <w:rPr>
          <w:sz w:val="22"/>
          <w:szCs w:val="22"/>
        </w:rPr>
        <w:t>в) оформленные гарантийные талоны или аналогичные документы, с указанием заводских (серийных) номеров продукции и гарантийного периода.</w:t>
      </w:r>
    </w:p>
    <w:p w:rsidR="002C4E02" w:rsidRPr="002C4E02" w:rsidRDefault="002C4E02" w:rsidP="002C4E02">
      <w:pPr>
        <w:ind w:firstLine="709"/>
        <w:jc w:val="both"/>
        <w:rPr>
          <w:color w:val="000000"/>
          <w:sz w:val="22"/>
          <w:szCs w:val="22"/>
        </w:rPr>
      </w:pPr>
    </w:p>
    <w:p w:rsidR="002C4E02" w:rsidRPr="002C4E02" w:rsidRDefault="003F50D8" w:rsidP="002C4E02">
      <w:pPr>
        <w:widowControl w:val="0"/>
        <w:shd w:val="clear" w:color="auto" w:fill="FFFFFF"/>
        <w:suppressAutoHyphens/>
        <w:ind w:firstLine="567"/>
        <w:jc w:val="both"/>
        <w:rPr>
          <w:color w:val="00000A"/>
          <w:kern w:val="2"/>
          <w:sz w:val="22"/>
          <w:szCs w:val="22"/>
          <w:lang w:eastAsia="zh-CN" w:bidi="hi-IN"/>
        </w:rPr>
      </w:pPr>
      <w:r>
        <w:rPr>
          <w:b/>
          <w:color w:val="00000A"/>
          <w:kern w:val="2"/>
          <w:sz w:val="22"/>
          <w:szCs w:val="22"/>
          <w:lang w:eastAsia="zh-CN" w:bidi="hi-IN"/>
        </w:rPr>
        <w:t>8</w:t>
      </w:r>
      <w:r w:rsidR="002C4E02" w:rsidRPr="002C4E02">
        <w:rPr>
          <w:b/>
          <w:color w:val="00000A"/>
          <w:kern w:val="2"/>
          <w:sz w:val="22"/>
          <w:szCs w:val="22"/>
          <w:lang w:eastAsia="zh-CN" w:bidi="hi-IN"/>
        </w:rPr>
        <w:t>. Требования к отгрузке и доставке товара</w:t>
      </w:r>
    </w:p>
    <w:p w:rsidR="002C4E02" w:rsidRPr="002C4E02" w:rsidRDefault="003F50D8" w:rsidP="002C4E02">
      <w:pPr>
        <w:autoSpaceDE w:val="0"/>
        <w:autoSpaceDN w:val="0"/>
        <w:adjustRightInd w:val="0"/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8</w:t>
      </w:r>
      <w:r w:rsidR="002C4E02" w:rsidRPr="002C4E02">
        <w:rPr>
          <w:sz w:val="22"/>
          <w:szCs w:val="22"/>
        </w:rPr>
        <w:t>.1. Поставка товара до указанного в п. 2 адреса и разгрузка товара в месте, указанном Заказчиком, осуществляется за счет Поставщика, его силами и средствами, либо третьими лицами за его счет.</w:t>
      </w:r>
      <w:r w:rsidR="002C4E02" w:rsidRPr="002C4E02">
        <w:rPr>
          <w:rFonts w:eastAsia="Calibri"/>
          <w:sz w:val="22"/>
          <w:szCs w:val="22"/>
          <w:lang w:eastAsia="en-US"/>
        </w:rPr>
        <w:t xml:space="preserve"> Поставка Товара производится в рабочие дни (кроме субботы, воскресенья и праздничных дней, которые официально считаются выходными в РФ) с 10:00 час. до 15:00 час. </w:t>
      </w:r>
    </w:p>
    <w:p w:rsidR="002C4E02" w:rsidRPr="002C4E02" w:rsidRDefault="003F50D8" w:rsidP="002C4E02">
      <w:pPr>
        <w:widowControl w:val="0"/>
        <w:shd w:val="clear" w:color="auto" w:fill="FFFFFF"/>
        <w:suppressAutoHyphens/>
        <w:ind w:firstLine="567"/>
        <w:jc w:val="both"/>
        <w:rPr>
          <w:color w:val="00000A"/>
          <w:kern w:val="2"/>
          <w:sz w:val="22"/>
          <w:szCs w:val="22"/>
          <w:lang w:eastAsia="zh-CN" w:bidi="hi-IN"/>
        </w:rPr>
      </w:pPr>
      <w:r>
        <w:rPr>
          <w:color w:val="00000A"/>
          <w:kern w:val="2"/>
          <w:sz w:val="22"/>
          <w:szCs w:val="22"/>
          <w:lang w:eastAsia="zh-CN" w:bidi="hi-IN"/>
        </w:rPr>
        <w:t>8</w:t>
      </w:r>
      <w:r w:rsidR="002C4E02" w:rsidRPr="002C4E02">
        <w:rPr>
          <w:color w:val="00000A"/>
          <w:kern w:val="2"/>
          <w:sz w:val="22"/>
          <w:szCs w:val="22"/>
          <w:lang w:eastAsia="zh-CN" w:bidi="hi-IN"/>
        </w:rPr>
        <w:t>.2. При передаче товара Поставщик предоставляет следующие документы: товарные накладные или универсальные передаточные документы (УПД) с обязательной ссылкой на номер Контракта, сертификат соответствия (при наличии), гарантию на товар, также иные необходимые документы. При поставке товара без надлежащей документации, Товар принятию и оплате не подлежит.</w:t>
      </w:r>
    </w:p>
    <w:p w:rsidR="002C4E02" w:rsidRPr="002C4E02" w:rsidRDefault="003F50D8" w:rsidP="002C4E02">
      <w:pPr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2C4E02" w:rsidRPr="002C4E02">
        <w:rPr>
          <w:sz w:val="22"/>
          <w:szCs w:val="22"/>
        </w:rPr>
        <w:t xml:space="preserve">.3. </w:t>
      </w:r>
      <w:r w:rsidR="002C4E02" w:rsidRPr="002C4E02">
        <w:rPr>
          <w:bCs/>
          <w:sz w:val="22"/>
          <w:szCs w:val="22"/>
        </w:rPr>
        <w:t>Все поставляемые запасные части и механизмы должны соответствовать нормативно-правовой документации (ГОСТ, ОСТ, ТУ и пр.), регулирующей изготовление данного вида продукции.</w:t>
      </w:r>
    </w:p>
    <w:p w:rsidR="002C4E02" w:rsidRPr="00AF0145" w:rsidRDefault="002C4E02">
      <w:pPr>
        <w:ind w:firstLine="567"/>
        <w:contextualSpacing/>
        <w:rPr>
          <w:b/>
          <w:bCs/>
          <w:sz w:val="22"/>
          <w:szCs w:val="22"/>
        </w:rPr>
      </w:pPr>
    </w:p>
    <w:sectPr w:rsidR="002C4E02" w:rsidRPr="00AF0145" w:rsidSect="00651096">
      <w:footerReference w:type="default" r:id="rId8"/>
      <w:pgSz w:w="11906" w:h="16838" w:code="9"/>
      <w:pgMar w:top="964" w:right="851" w:bottom="96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655" w:rsidRDefault="00136655" w:rsidP="00012FB8">
      <w:r>
        <w:separator/>
      </w:r>
    </w:p>
  </w:endnote>
  <w:endnote w:type="continuationSeparator" w:id="0">
    <w:p w:rsidR="00136655" w:rsidRDefault="00136655" w:rsidP="0001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6884713"/>
      <w:docPartObj>
        <w:docPartGallery w:val="Page Numbers (Bottom of Page)"/>
        <w:docPartUnique/>
      </w:docPartObj>
    </w:sdtPr>
    <w:sdtEndPr/>
    <w:sdtContent>
      <w:p w:rsidR="00136655" w:rsidRDefault="0013665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740">
          <w:rPr>
            <w:noProof/>
          </w:rPr>
          <w:t>2</w:t>
        </w:r>
        <w:r>
          <w:fldChar w:fldCharType="end"/>
        </w:r>
      </w:p>
    </w:sdtContent>
  </w:sdt>
  <w:p w:rsidR="00136655" w:rsidRDefault="0013665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655" w:rsidRDefault="00136655" w:rsidP="00012FB8">
      <w:r>
        <w:separator/>
      </w:r>
    </w:p>
  </w:footnote>
  <w:footnote w:type="continuationSeparator" w:id="0">
    <w:p w:rsidR="00136655" w:rsidRDefault="00136655" w:rsidP="0001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3A256E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b w:val="0"/>
        <w:bCs w:val="0"/>
        <w:sz w:val="24"/>
        <w:szCs w:val="24"/>
      </w:rPr>
    </w:lvl>
  </w:abstractNum>
  <w:abstractNum w:abstractNumId="7" w15:restartNumberingAfterBreak="0">
    <w:nsid w:val="0136161F"/>
    <w:multiLevelType w:val="hybridMultilevel"/>
    <w:tmpl w:val="A11C1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C2237F1"/>
    <w:multiLevelType w:val="hybridMultilevel"/>
    <w:tmpl w:val="D33E7244"/>
    <w:lvl w:ilvl="0" w:tplc="64BAB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F152A"/>
    <w:multiLevelType w:val="multilevel"/>
    <w:tmpl w:val="2926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9C131F"/>
    <w:multiLevelType w:val="hybridMultilevel"/>
    <w:tmpl w:val="58EA6670"/>
    <w:lvl w:ilvl="0" w:tplc="64BABA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B035FF"/>
    <w:multiLevelType w:val="hybridMultilevel"/>
    <w:tmpl w:val="6CECF49A"/>
    <w:lvl w:ilvl="0" w:tplc="64BABA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E76090"/>
    <w:multiLevelType w:val="hybridMultilevel"/>
    <w:tmpl w:val="8876AC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3" w15:restartNumberingAfterBreak="0">
    <w:nsid w:val="218F1590"/>
    <w:multiLevelType w:val="hybridMultilevel"/>
    <w:tmpl w:val="601A4ECE"/>
    <w:lvl w:ilvl="0" w:tplc="F8B61892">
      <w:start w:val="1"/>
      <w:numFmt w:val="bullet"/>
      <w:lvlText w:val=""/>
      <w:lvlJc w:val="left"/>
      <w:pPr>
        <w:tabs>
          <w:tab w:val="num" w:pos="397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A4C2C"/>
    <w:multiLevelType w:val="hybridMultilevel"/>
    <w:tmpl w:val="E0F835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87562B"/>
    <w:multiLevelType w:val="hybridMultilevel"/>
    <w:tmpl w:val="E28CC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963C2C"/>
    <w:multiLevelType w:val="hybridMultilevel"/>
    <w:tmpl w:val="500C4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D2311"/>
    <w:multiLevelType w:val="hybridMultilevel"/>
    <w:tmpl w:val="17F099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9907ADF"/>
    <w:multiLevelType w:val="multilevel"/>
    <w:tmpl w:val="F428571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 w:hint="default"/>
      </w:rPr>
    </w:lvl>
  </w:abstractNum>
  <w:abstractNum w:abstractNumId="19" w15:restartNumberingAfterBreak="0">
    <w:nsid w:val="3AFD4DEE"/>
    <w:multiLevelType w:val="hybridMultilevel"/>
    <w:tmpl w:val="EE64FD4E"/>
    <w:lvl w:ilvl="0" w:tplc="64BABA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C9B53D0"/>
    <w:multiLevelType w:val="hybridMultilevel"/>
    <w:tmpl w:val="253AA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E3756"/>
    <w:multiLevelType w:val="multilevel"/>
    <w:tmpl w:val="D780F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E922645"/>
    <w:multiLevelType w:val="hybridMultilevel"/>
    <w:tmpl w:val="C976570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2546192"/>
    <w:multiLevelType w:val="hybridMultilevel"/>
    <w:tmpl w:val="F26A8FFC"/>
    <w:lvl w:ilvl="0" w:tplc="64BABA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207E42"/>
    <w:multiLevelType w:val="multilevel"/>
    <w:tmpl w:val="167A84C4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5" w15:restartNumberingAfterBreak="0">
    <w:nsid w:val="51FF730B"/>
    <w:multiLevelType w:val="hybridMultilevel"/>
    <w:tmpl w:val="C582ABFA"/>
    <w:lvl w:ilvl="0" w:tplc="4426DB4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6123924"/>
    <w:multiLevelType w:val="hybridMultilevel"/>
    <w:tmpl w:val="D8C22D90"/>
    <w:lvl w:ilvl="0" w:tplc="64BABA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AB4F67"/>
    <w:multiLevelType w:val="multilevel"/>
    <w:tmpl w:val="AEF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E7777B"/>
    <w:multiLevelType w:val="hybridMultilevel"/>
    <w:tmpl w:val="2B56CA56"/>
    <w:lvl w:ilvl="0" w:tplc="D7D0DB8C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9" w15:restartNumberingAfterBreak="0">
    <w:nsid w:val="65B06A7C"/>
    <w:multiLevelType w:val="hybridMultilevel"/>
    <w:tmpl w:val="A53C9DC6"/>
    <w:lvl w:ilvl="0" w:tplc="64BABA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AC2EB9"/>
    <w:multiLevelType w:val="hybridMultilevel"/>
    <w:tmpl w:val="03EE1936"/>
    <w:lvl w:ilvl="0" w:tplc="BA9A36B4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0D329B"/>
    <w:multiLevelType w:val="multilevel"/>
    <w:tmpl w:val="5254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D408B1"/>
    <w:multiLevelType w:val="hybridMultilevel"/>
    <w:tmpl w:val="310AC83E"/>
    <w:lvl w:ilvl="0" w:tplc="64BABA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913C90"/>
    <w:multiLevelType w:val="hybridMultilevel"/>
    <w:tmpl w:val="47B8F548"/>
    <w:lvl w:ilvl="0" w:tplc="64BABA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7524EAE"/>
    <w:multiLevelType w:val="hybridMultilevel"/>
    <w:tmpl w:val="E28CC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806224"/>
    <w:multiLevelType w:val="hybridMultilevel"/>
    <w:tmpl w:val="A71C6FF2"/>
    <w:lvl w:ilvl="0" w:tplc="A7145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4"/>
  </w:num>
  <w:num w:numId="3">
    <w:abstractNumId w:val="30"/>
  </w:num>
  <w:num w:numId="4">
    <w:abstractNumId w:val="15"/>
  </w:num>
  <w:num w:numId="5">
    <w:abstractNumId w:val="28"/>
  </w:num>
  <w:num w:numId="6">
    <w:abstractNumId w:val="34"/>
  </w:num>
  <w:num w:numId="7">
    <w:abstractNumId w:val="18"/>
  </w:num>
  <w:num w:numId="8">
    <w:abstractNumId w:val="24"/>
  </w:num>
  <w:num w:numId="9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11">
    <w:abstractNumId w:val="19"/>
  </w:num>
  <w:num w:numId="12">
    <w:abstractNumId w:val="33"/>
  </w:num>
  <w:num w:numId="13">
    <w:abstractNumId w:val="8"/>
  </w:num>
  <w:num w:numId="14">
    <w:abstractNumId w:val="10"/>
  </w:num>
  <w:num w:numId="15">
    <w:abstractNumId w:val="23"/>
  </w:num>
  <w:num w:numId="16">
    <w:abstractNumId w:val="11"/>
  </w:num>
  <w:num w:numId="17">
    <w:abstractNumId w:val="32"/>
  </w:num>
  <w:num w:numId="18">
    <w:abstractNumId w:val="29"/>
  </w:num>
  <w:num w:numId="19">
    <w:abstractNumId w:val="26"/>
  </w:num>
  <w:num w:numId="20">
    <w:abstractNumId w:val="13"/>
  </w:num>
  <w:num w:numId="21">
    <w:abstractNumId w:val="22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25"/>
  </w:num>
  <w:num w:numId="28">
    <w:abstractNumId w:val="17"/>
  </w:num>
  <w:num w:numId="29">
    <w:abstractNumId w:val="7"/>
  </w:num>
  <w:num w:numId="30">
    <w:abstractNumId w:val="1"/>
  </w:num>
  <w:num w:numId="31">
    <w:abstractNumId w:val="16"/>
  </w:num>
  <w:num w:numId="32">
    <w:abstractNumId w:val="21"/>
  </w:num>
  <w:num w:numId="33">
    <w:abstractNumId w:val="27"/>
  </w:num>
  <w:num w:numId="34">
    <w:abstractNumId w:val="20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9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8F"/>
    <w:rsid w:val="00002D60"/>
    <w:rsid w:val="0000507F"/>
    <w:rsid w:val="000051BA"/>
    <w:rsid w:val="00012FB8"/>
    <w:rsid w:val="000357F1"/>
    <w:rsid w:val="000362D0"/>
    <w:rsid w:val="00063C8E"/>
    <w:rsid w:val="00084CF6"/>
    <w:rsid w:val="000C4F86"/>
    <w:rsid w:val="000D04B0"/>
    <w:rsid w:val="000D567F"/>
    <w:rsid w:val="000D6DCA"/>
    <w:rsid w:val="000F1219"/>
    <w:rsid w:val="001013F1"/>
    <w:rsid w:val="001102AA"/>
    <w:rsid w:val="00136655"/>
    <w:rsid w:val="00165DF0"/>
    <w:rsid w:val="0018551E"/>
    <w:rsid w:val="00197872"/>
    <w:rsid w:val="001A598E"/>
    <w:rsid w:val="001B7BF1"/>
    <w:rsid w:val="001C1A8E"/>
    <w:rsid w:val="001D4EF1"/>
    <w:rsid w:val="001D7259"/>
    <w:rsid w:val="001E5A65"/>
    <w:rsid w:val="0022751A"/>
    <w:rsid w:val="002362A6"/>
    <w:rsid w:val="002707CF"/>
    <w:rsid w:val="00294964"/>
    <w:rsid w:val="002A2905"/>
    <w:rsid w:val="002B4DE1"/>
    <w:rsid w:val="002C0317"/>
    <w:rsid w:val="002C4E02"/>
    <w:rsid w:val="002D570D"/>
    <w:rsid w:val="002E4F47"/>
    <w:rsid w:val="003019C0"/>
    <w:rsid w:val="00305C17"/>
    <w:rsid w:val="00323F2F"/>
    <w:rsid w:val="00342411"/>
    <w:rsid w:val="00361FE1"/>
    <w:rsid w:val="00362360"/>
    <w:rsid w:val="00365B70"/>
    <w:rsid w:val="003975EE"/>
    <w:rsid w:val="003A4594"/>
    <w:rsid w:val="003B460E"/>
    <w:rsid w:val="003D5B04"/>
    <w:rsid w:val="003F50D8"/>
    <w:rsid w:val="0040043E"/>
    <w:rsid w:val="00401ADA"/>
    <w:rsid w:val="0043451F"/>
    <w:rsid w:val="004365B3"/>
    <w:rsid w:val="004B66C0"/>
    <w:rsid w:val="004F3B49"/>
    <w:rsid w:val="004F63E8"/>
    <w:rsid w:val="00534488"/>
    <w:rsid w:val="00540FB2"/>
    <w:rsid w:val="005602FC"/>
    <w:rsid w:val="00565DEA"/>
    <w:rsid w:val="00584AE4"/>
    <w:rsid w:val="0058584C"/>
    <w:rsid w:val="005B5FFE"/>
    <w:rsid w:val="005B6617"/>
    <w:rsid w:val="005C3211"/>
    <w:rsid w:val="005D61F8"/>
    <w:rsid w:val="005E635B"/>
    <w:rsid w:val="005F3D41"/>
    <w:rsid w:val="005F6ECE"/>
    <w:rsid w:val="00601117"/>
    <w:rsid w:val="00606B61"/>
    <w:rsid w:val="00641630"/>
    <w:rsid w:val="00651096"/>
    <w:rsid w:val="0065371B"/>
    <w:rsid w:val="00661208"/>
    <w:rsid w:val="00664868"/>
    <w:rsid w:val="006767D4"/>
    <w:rsid w:val="0068452E"/>
    <w:rsid w:val="006A72DF"/>
    <w:rsid w:val="006B5465"/>
    <w:rsid w:val="006E480E"/>
    <w:rsid w:val="006E60BA"/>
    <w:rsid w:val="006E7D04"/>
    <w:rsid w:val="00742392"/>
    <w:rsid w:val="007530E5"/>
    <w:rsid w:val="00756D45"/>
    <w:rsid w:val="00782FD0"/>
    <w:rsid w:val="00791E44"/>
    <w:rsid w:val="007A7D27"/>
    <w:rsid w:val="007C4D6C"/>
    <w:rsid w:val="007D05E6"/>
    <w:rsid w:val="007F018B"/>
    <w:rsid w:val="00800885"/>
    <w:rsid w:val="00807978"/>
    <w:rsid w:val="008170AB"/>
    <w:rsid w:val="00843A6B"/>
    <w:rsid w:val="00851811"/>
    <w:rsid w:val="00856D94"/>
    <w:rsid w:val="008578EC"/>
    <w:rsid w:val="00894053"/>
    <w:rsid w:val="008A719B"/>
    <w:rsid w:val="008E728A"/>
    <w:rsid w:val="009142B8"/>
    <w:rsid w:val="00914AB5"/>
    <w:rsid w:val="0091735A"/>
    <w:rsid w:val="0094052A"/>
    <w:rsid w:val="00955B07"/>
    <w:rsid w:val="00980A6E"/>
    <w:rsid w:val="009846CF"/>
    <w:rsid w:val="009B7728"/>
    <w:rsid w:val="009C075B"/>
    <w:rsid w:val="009C16B3"/>
    <w:rsid w:val="009D234F"/>
    <w:rsid w:val="009E033E"/>
    <w:rsid w:val="009F230A"/>
    <w:rsid w:val="00A05211"/>
    <w:rsid w:val="00A07483"/>
    <w:rsid w:val="00A17853"/>
    <w:rsid w:val="00A24B0A"/>
    <w:rsid w:val="00A32B08"/>
    <w:rsid w:val="00A45E42"/>
    <w:rsid w:val="00A477A2"/>
    <w:rsid w:val="00A53A83"/>
    <w:rsid w:val="00A56CB9"/>
    <w:rsid w:val="00A75A4D"/>
    <w:rsid w:val="00A865E4"/>
    <w:rsid w:val="00AA5046"/>
    <w:rsid w:val="00AC7376"/>
    <w:rsid w:val="00AE146B"/>
    <w:rsid w:val="00AE6EC0"/>
    <w:rsid w:val="00AF0145"/>
    <w:rsid w:val="00AF32DA"/>
    <w:rsid w:val="00B22E0D"/>
    <w:rsid w:val="00B377CF"/>
    <w:rsid w:val="00B458D2"/>
    <w:rsid w:val="00B6410D"/>
    <w:rsid w:val="00B85278"/>
    <w:rsid w:val="00B9698F"/>
    <w:rsid w:val="00BA0E59"/>
    <w:rsid w:val="00BA17BE"/>
    <w:rsid w:val="00BA6A87"/>
    <w:rsid w:val="00BB59C2"/>
    <w:rsid w:val="00BC43CE"/>
    <w:rsid w:val="00BC7AD6"/>
    <w:rsid w:val="00BD0836"/>
    <w:rsid w:val="00BE153B"/>
    <w:rsid w:val="00BF5878"/>
    <w:rsid w:val="00C271D2"/>
    <w:rsid w:val="00C27295"/>
    <w:rsid w:val="00C63DE4"/>
    <w:rsid w:val="00C647EE"/>
    <w:rsid w:val="00CB1251"/>
    <w:rsid w:val="00CC1DDB"/>
    <w:rsid w:val="00CC1DEA"/>
    <w:rsid w:val="00CD071E"/>
    <w:rsid w:val="00CD225D"/>
    <w:rsid w:val="00CD5D18"/>
    <w:rsid w:val="00D17255"/>
    <w:rsid w:val="00D221ED"/>
    <w:rsid w:val="00D27740"/>
    <w:rsid w:val="00D34790"/>
    <w:rsid w:val="00D376F3"/>
    <w:rsid w:val="00D61557"/>
    <w:rsid w:val="00D67A71"/>
    <w:rsid w:val="00D7589F"/>
    <w:rsid w:val="00D80B83"/>
    <w:rsid w:val="00D95CA2"/>
    <w:rsid w:val="00DB500F"/>
    <w:rsid w:val="00DC1D32"/>
    <w:rsid w:val="00DD3344"/>
    <w:rsid w:val="00DE4A69"/>
    <w:rsid w:val="00DF0E9B"/>
    <w:rsid w:val="00E03EDC"/>
    <w:rsid w:val="00E124BA"/>
    <w:rsid w:val="00E147D8"/>
    <w:rsid w:val="00E27A1B"/>
    <w:rsid w:val="00E60C5C"/>
    <w:rsid w:val="00E9099B"/>
    <w:rsid w:val="00E947E5"/>
    <w:rsid w:val="00E9506B"/>
    <w:rsid w:val="00EA1387"/>
    <w:rsid w:val="00EC4FA6"/>
    <w:rsid w:val="00EF0F60"/>
    <w:rsid w:val="00F05FF6"/>
    <w:rsid w:val="00F07645"/>
    <w:rsid w:val="00F20059"/>
    <w:rsid w:val="00F22AC5"/>
    <w:rsid w:val="00F23090"/>
    <w:rsid w:val="00F745C4"/>
    <w:rsid w:val="00F80D6E"/>
    <w:rsid w:val="00F9518B"/>
    <w:rsid w:val="00FF0106"/>
    <w:rsid w:val="00FF1CB8"/>
    <w:rsid w:val="00FF4484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17E6F-70E2-4D4C-89F9-46123068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5371B"/>
    <w:pPr>
      <w:spacing w:before="100" w:beforeAutospacing="1" w:after="100" w:afterAutospacing="1"/>
      <w:outlineLvl w:val="0"/>
    </w:pPr>
    <w:rPr>
      <w:kern w:val="36"/>
    </w:rPr>
  </w:style>
  <w:style w:type="paragraph" w:styleId="2">
    <w:name w:val="heading 2"/>
    <w:basedOn w:val="a"/>
    <w:next w:val="a"/>
    <w:link w:val="20"/>
    <w:qFormat/>
    <w:rsid w:val="000D04B0"/>
    <w:pPr>
      <w:keepNext/>
      <w:tabs>
        <w:tab w:val="left" w:pos="366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D04B0"/>
    <w:pPr>
      <w:keepNext/>
      <w:ind w:right="-6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0D04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B7B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5B6617"/>
    <w:pPr>
      <w:widowControl w:val="0"/>
      <w:suppressAutoHyphens/>
      <w:spacing w:after="0" w:line="240" w:lineRule="auto"/>
    </w:pPr>
    <w:rPr>
      <w:rFonts w:ascii="Liberation Serif" w:eastAsia="Times New Roman" w:hAnsi="Liberation Serif" w:cs="Lucida Sans"/>
      <w:color w:val="00000A"/>
      <w:kern w:val="2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3623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3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65371B"/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5371B"/>
    <w:pPr>
      <w:spacing w:before="100" w:beforeAutospacing="1" w:after="100" w:afterAutospacing="1"/>
    </w:pPr>
  </w:style>
  <w:style w:type="paragraph" w:customStyle="1" w:styleId="Default">
    <w:name w:val="Default"/>
    <w:rsid w:val="006537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1B7BF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table" w:styleId="a6">
    <w:name w:val="Table Grid"/>
    <w:basedOn w:val="a1"/>
    <w:uiPriority w:val="99"/>
    <w:rsid w:val="00742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742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742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D04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D0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D04B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9">
    <w:name w:val="Hyperlink"/>
    <w:uiPriority w:val="99"/>
    <w:rsid w:val="000D04B0"/>
    <w:rPr>
      <w:color w:val="0000FF"/>
      <w:u w:val="single"/>
    </w:rPr>
  </w:style>
  <w:style w:type="paragraph" w:styleId="aa">
    <w:name w:val="Body Text Indent"/>
    <w:basedOn w:val="a"/>
    <w:link w:val="ab"/>
    <w:rsid w:val="000D04B0"/>
    <w:pPr>
      <w:ind w:left="540" w:firstLine="27"/>
      <w:jc w:val="both"/>
    </w:pPr>
  </w:style>
  <w:style w:type="character" w:customStyle="1" w:styleId="ab">
    <w:name w:val="Основной текст с отступом Знак"/>
    <w:basedOn w:val="a0"/>
    <w:link w:val="aa"/>
    <w:rsid w:val="000D04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lock Text"/>
    <w:basedOn w:val="a"/>
    <w:rsid w:val="000D04B0"/>
    <w:pPr>
      <w:ind w:left="540" w:right="51" w:firstLine="360"/>
      <w:jc w:val="both"/>
    </w:pPr>
  </w:style>
  <w:style w:type="paragraph" w:styleId="ad">
    <w:name w:val="Body Text"/>
    <w:basedOn w:val="a"/>
    <w:link w:val="ae"/>
    <w:rsid w:val="000D04B0"/>
    <w:pPr>
      <w:spacing w:after="120"/>
      <w:ind w:firstLine="709"/>
      <w:jc w:val="both"/>
    </w:pPr>
  </w:style>
  <w:style w:type="character" w:customStyle="1" w:styleId="ae">
    <w:name w:val="Основной текст Знак"/>
    <w:basedOn w:val="a0"/>
    <w:link w:val="ad"/>
    <w:rsid w:val="000D04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0D04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04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D04B0"/>
  </w:style>
  <w:style w:type="paragraph" w:styleId="31">
    <w:name w:val="Body Text 3"/>
    <w:basedOn w:val="a"/>
    <w:link w:val="32"/>
    <w:rsid w:val="000D04B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04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grame">
    <w:name w:val="grame"/>
    <w:basedOn w:val="a0"/>
    <w:rsid w:val="000D04B0"/>
  </w:style>
  <w:style w:type="character" w:styleId="af2">
    <w:name w:val="FollowedHyperlink"/>
    <w:uiPriority w:val="99"/>
    <w:rsid w:val="000D04B0"/>
    <w:rPr>
      <w:color w:val="800080"/>
      <w:u w:val="single"/>
    </w:rPr>
  </w:style>
  <w:style w:type="paragraph" w:customStyle="1" w:styleId="af3">
    <w:name w:val="Знак"/>
    <w:basedOn w:val="a"/>
    <w:rsid w:val="000D04B0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footnote text"/>
    <w:basedOn w:val="a"/>
    <w:link w:val="af5"/>
    <w:semiHidden/>
    <w:rsid w:val="000D04B0"/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0D04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List"/>
    <w:basedOn w:val="a"/>
    <w:rsid w:val="000D04B0"/>
    <w:pPr>
      <w:ind w:left="283" w:hanging="283"/>
      <w:contextualSpacing/>
    </w:pPr>
    <w:rPr>
      <w:sz w:val="20"/>
      <w:szCs w:val="20"/>
    </w:rPr>
  </w:style>
  <w:style w:type="character" w:customStyle="1" w:styleId="33">
    <w:name w:val="Основной текст с отступом 3 Знак"/>
    <w:link w:val="34"/>
    <w:locked/>
    <w:rsid w:val="000D04B0"/>
    <w:rPr>
      <w:sz w:val="16"/>
      <w:szCs w:val="16"/>
      <w:lang w:eastAsia="ru-RU"/>
    </w:rPr>
  </w:style>
  <w:style w:type="paragraph" w:styleId="34">
    <w:name w:val="Body Text Indent 3"/>
    <w:basedOn w:val="a"/>
    <w:link w:val="33"/>
    <w:rsid w:val="000D04B0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0D04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0D04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04B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5">
    <w:name w:val="Стиль3"/>
    <w:basedOn w:val="21"/>
    <w:rsid w:val="000D04B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rsid w:val="000D04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D04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Îáû÷íûé"/>
    <w:rsid w:val="000D0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0D04B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D04B0"/>
  </w:style>
  <w:style w:type="paragraph" w:styleId="af8">
    <w:name w:val="List Paragraph"/>
    <w:basedOn w:val="a"/>
    <w:uiPriority w:val="34"/>
    <w:qFormat/>
    <w:rsid w:val="000D04B0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0D04B0"/>
    <w:pPr>
      <w:ind w:left="360"/>
      <w:jc w:val="center"/>
    </w:pPr>
    <w:rPr>
      <w:b/>
      <w:bCs/>
      <w:lang w:eastAsia="ar-SA"/>
    </w:rPr>
  </w:style>
  <w:style w:type="paragraph" w:customStyle="1" w:styleId="xl63">
    <w:name w:val="xl63"/>
    <w:basedOn w:val="a"/>
    <w:rsid w:val="000D04B0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a"/>
    <w:rsid w:val="000D04B0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"/>
    <w:rsid w:val="000D04B0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0D04B0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rsid w:val="000D0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rsid w:val="000D0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0D0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D04B0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0D04B0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0D04B0"/>
    <w:pPr>
      <w:spacing w:before="100" w:beforeAutospacing="1" w:after="100" w:afterAutospacing="1"/>
    </w:pPr>
  </w:style>
  <w:style w:type="paragraph" w:customStyle="1" w:styleId="xl73">
    <w:name w:val="xl73"/>
    <w:basedOn w:val="a"/>
    <w:rsid w:val="000D0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0D0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0D0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0D0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0D04B0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0D04B0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0D0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a"/>
    <w:rsid w:val="000D0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a"/>
    <w:rsid w:val="000D0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D0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0D0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D0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0D0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0D0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0D0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88">
    <w:name w:val="xl88"/>
    <w:basedOn w:val="a"/>
    <w:rsid w:val="000D0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0D0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0D0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1">
    <w:name w:val="xl91"/>
    <w:basedOn w:val="a"/>
    <w:rsid w:val="000D04B0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D04B0"/>
    <w:pP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0D04B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0D04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0D04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0D0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0D0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0D0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0D0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0D0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0D0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font5">
    <w:name w:val="font5"/>
    <w:basedOn w:val="a"/>
    <w:rsid w:val="000D04B0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styleId="z-">
    <w:name w:val="HTML Bottom of Form"/>
    <w:basedOn w:val="a"/>
    <w:next w:val="a"/>
    <w:link w:val="z-0"/>
    <w:hidden/>
    <w:rsid w:val="000D04B0"/>
    <w:pPr>
      <w:pBdr>
        <w:top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0D04B0"/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af9">
    <w:name w:val="Гипертекстовая ссылка"/>
    <w:rsid w:val="000D04B0"/>
    <w:rPr>
      <w:rFonts w:cs="Times New Roman"/>
      <w:b/>
      <w:bCs/>
      <w:color w:val="008000"/>
    </w:rPr>
  </w:style>
  <w:style w:type="paragraph" w:styleId="afa">
    <w:name w:val="endnote text"/>
    <w:basedOn w:val="a"/>
    <w:link w:val="afb"/>
    <w:semiHidden/>
    <w:rsid w:val="000D04B0"/>
    <w:rPr>
      <w:rFonts w:ascii="Calibri" w:hAnsi="Calibr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afa"/>
    <w:semiHidden/>
    <w:rsid w:val="000D04B0"/>
    <w:rPr>
      <w:rFonts w:ascii="Calibri" w:eastAsia="Times New Roman" w:hAnsi="Calibri" w:cs="Times New Roman"/>
      <w:sz w:val="20"/>
      <w:szCs w:val="20"/>
    </w:rPr>
  </w:style>
  <w:style w:type="paragraph" w:customStyle="1" w:styleId="11">
    <w:name w:val="Абзац списка1"/>
    <w:basedOn w:val="a"/>
    <w:rsid w:val="000D04B0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c">
    <w:name w:val="Title"/>
    <w:basedOn w:val="a"/>
    <w:link w:val="afd"/>
    <w:qFormat/>
    <w:rsid w:val="000D04B0"/>
    <w:pPr>
      <w:autoSpaceDE w:val="0"/>
      <w:autoSpaceDN w:val="0"/>
      <w:jc w:val="center"/>
    </w:pPr>
    <w:rPr>
      <w:rFonts w:eastAsia="Calibri"/>
      <w:b/>
      <w:bCs/>
      <w:sz w:val="28"/>
      <w:szCs w:val="28"/>
    </w:rPr>
  </w:style>
  <w:style w:type="character" w:customStyle="1" w:styleId="afd">
    <w:name w:val="Название Знак"/>
    <w:basedOn w:val="a0"/>
    <w:link w:val="afc"/>
    <w:rsid w:val="000D04B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headertext">
    <w:name w:val="headertext"/>
    <w:basedOn w:val="a"/>
    <w:rsid w:val="000D04B0"/>
    <w:pPr>
      <w:spacing w:before="100" w:beforeAutospacing="1" w:after="100" w:afterAutospacing="1"/>
    </w:pPr>
    <w:rPr>
      <w:rFonts w:eastAsia="Calibri"/>
    </w:rPr>
  </w:style>
  <w:style w:type="paragraph" w:customStyle="1" w:styleId="formattext">
    <w:name w:val="formattext"/>
    <w:basedOn w:val="a"/>
    <w:rsid w:val="000D04B0"/>
    <w:pPr>
      <w:spacing w:before="100" w:beforeAutospacing="1" w:after="100" w:afterAutospacing="1"/>
    </w:pPr>
    <w:rPr>
      <w:rFonts w:eastAsia="Calibri"/>
    </w:rPr>
  </w:style>
  <w:style w:type="paragraph" w:customStyle="1" w:styleId="unformattext">
    <w:name w:val="unformattext"/>
    <w:basedOn w:val="a"/>
    <w:rsid w:val="000D04B0"/>
    <w:pPr>
      <w:spacing w:before="100" w:beforeAutospacing="1" w:after="100" w:afterAutospacing="1"/>
    </w:pPr>
    <w:rPr>
      <w:rFonts w:eastAsia="Calibri"/>
    </w:rPr>
  </w:style>
  <w:style w:type="character" w:customStyle="1" w:styleId="match">
    <w:name w:val="match"/>
    <w:rsid w:val="000D04B0"/>
    <w:rPr>
      <w:rFonts w:cs="Times New Roman"/>
    </w:rPr>
  </w:style>
  <w:style w:type="paragraph" w:customStyle="1" w:styleId="FORMATTEXT0">
    <w:name w:val=".FORMATTEXT"/>
    <w:rsid w:val="000D0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IDDLEPICT">
    <w:name w:val=".MIDDLEPICT"/>
    <w:rsid w:val="000D04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HEADERTEXT0">
    <w:name w:val=".HEADERTEXT"/>
    <w:rsid w:val="000D04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2B4279"/>
      <w:lang w:eastAsia="ru-RU"/>
    </w:rPr>
  </w:style>
  <w:style w:type="paragraph" w:customStyle="1" w:styleId="UNFORMATTEXT0">
    <w:name w:val=".UNFORMATTEXT"/>
    <w:rsid w:val="000D04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1">
    <w:name w:val="Style1"/>
    <w:basedOn w:val="a"/>
    <w:rsid w:val="000D04B0"/>
    <w:pPr>
      <w:widowControl w:val="0"/>
      <w:autoSpaceDE w:val="0"/>
      <w:autoSpaceDN w:val="0"/>
      <w:adjustRightInd w:val="0"/>
      <w:spacing w:line="336" w:lineRule="exact"/>
      <w:jc w:val="right"/>
    </w:pPr>
    <w:rPr>
      <w:rFonts w:eastAsia="Calibri"/>
    </w:rPr>
  </w:style>
  <w:style w:type="paragraph" w:customStyle="1" w:styleId="Style2">
    <w:name w:val="Style2"/>
    <w:basedOn w:val="a"/>
    <w:rsid w:val="000D04B0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8">
    <w:name w:val="Font Style18"/>
    <w:rsid w:val="000D04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0D04B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0D04B0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rFonts w:eastAsia="Calibri"/>
    </w:rPr>
  </w:style>
  <w:style w:type="paragraph" w:customStyle="1" w:styleId="Style6">
    <w:name w:val="Style6"/>
    <w:basedOn w:val="a"/>
    <w:rsid w:val="000D04B0"/>
    <w:pPr>
      <w:widowControl w:val="0"/>
      <w:autoSpaceDE w:val="0"/>
      <w:autoSpaceDN w:val="0"/>
      <w:adjustRightInd w:val="0"/>
      <w:spacing w:line="278" w:lineRule="exact"/>
      <w:ind w:firstLine="710"/>
      <w:jc w:val="both"/>
    </w:pPr>
    <w:rPr>
      <w:rFonts w:eastAsia="Calibri"/>
    </w:rPr>
  </w:style>
  <w:style w:type="paragraph" w:customStyle="1" w:styleId="Style8">
    <w:name w:val="Style8"/>
    <w:basedOn w:val="a"/>
    <w:rsid w:val="000D04B0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3">
    <w:name w:val="Style13"/>
    <w:basedOn w:val="a"/>
    <w:rsid w:val="000D04B0"/>
    <w:pPr>
      <w:widowControl w:val="0"/>
      <w:autoSpaceDE w:val="0"/>
      <w:autoSpaceDN w:val="0"/>
      <w:adjustRightInd w:val="0"/>
      <w:spacing w:line="274" w:lineRule="exact"/>
      <w:ind w:firstLine="710"/>
    </w:pPr>
    <w:rPr>
      <w:rFonts w:eastAsia="Calibri"/>
    </w:rPr>
  </w:style>
  <w:style w:type="paragraph" w:customStyle="1" w:styleId="afe">
    <w:name w:val="Моноширинный"/>
    <w:basedOn w:val="a"/>
    <w:next w:val="a"/>
    <w:rsid w:val="000D04B0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Style11">
    <w:name w:val="Style11"/>
    <w:basedOn w:val="a"/>
    <w:rsid w:val="000D04B0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Calibri"/>
    </w:rPr>
  </w:style>
  <w:style w:type="character" w:customStyle="1" w:styleId="FontStyle23">
    <w:name w:val="Font Style23"/>
    <w:rsid w:val="000D04B0"/>
    <w:rPr>
      <w:rFonts w:ascii="Times New Roman" w:hAnsi="Times New Roman" w:cs="Times New Roman"/>
      <w:sz w:val="22"/>
      <w:szCs w:val="22"/>
    </w:rPr>
  </w:style>
  <w:style w:type="paragraph" w:styleId="aff">
    <w:name w:val="header"/>
    <w:basedOn w:val="a"/>
    <w:link w:val="aff0"/>
    <w:uiPriority w:val="99"/>
    <w:rsid w:val="000D04B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f0">
    <w:name w:val="Верхний колонтитул Знак"/>
    <w:basedOn w:val="a0"/>
    <w:link w:val="aff"/>
    <w:uiPriority w:val="99"/>
    <w:rsid w:val="000D04B0"/>
    <w:rPr>
      <w:rFonts w:ascii="Calibri" w:eastAsia="Times New Roman" w:hAnsi="Calibri" w:cs="Times New Roman"/>
    </w:rPr>
  </w:style>
  <w:style w:type="paragraph" w:styleId="23">
    <w:name w:val="Body Text 2"/>
    <w:basedOn w:val="a"/>
    <w:link w:val="24"/>
    <w:semiHidden/>
    <w:rsid w:val="000D04B0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semiHidden/>
    <w:rsid w:val="000D04B0"/>
    <w:rPr>
      <w:rFonts w:ascii="Calibri" w:eastAsia="Times New Roman" w:hAnsi="Calibri" w:cs="Times New Roman"/>
    </w:rPr>
  </w:style>
  <w:style w:type="paragraph" w:customStyle="1" w:styleId="25">
    <w:name w:val="Обычный2"/>
    <w:rsid w:val="000D04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сновной текст с отступом1"/>
    <w:basedOn w:val="25"/>
    <w:rsid w:val="000D04B0"/>
    <w:pPr>
      <w:spacing w:after="120"/>
      <w:ind w:left="283"/>
    </w:pPr>
  </w:style>
  <w:style w:type="paragraph" w:customStyle="1" w:styleId="aff1">
    <w:name w:val="обычн БО"/>
    <w:basedOn w:val="25"/>
    <w:rsid w:val="000D04B0"/>
    <w:pPr>
      <w:widowControl w:val="0"/>
      <w:jc w:val="both"/>
    </w:pPr>
    <w:rPr>
      <w:rFonts w:ascii="Arial" w:eastAsia="Arial" w:hAnsi="Arial"/>
    </w:rPr>
  </w:style>
  <w:style w:type="character" w:customStyle="1" w:styleId="13">
    <w:name w:val="Основной шрифт абзаца1"/>
    <w:rsid w:val="000D04B0"/>
    <w:rPr>
      <w:sz w:val="24"/>
    </w:rPr>
  </w:style>
  <w:style w:type="character" w:customStyle="1" w:styleId="labelbodytext11">
    <w:name w:val="label_body_text_11"/>
    <w:rsid w:val="000D04B0"/>
    <w:rPr>
      <w:color w:val="0000FF"/>
      <w:sz w:val="20"/>
    </w:rPr>
  </w:style>
  <w:style w:type="paragraph" w:customStyle="1" w:styleId="ConsNonformat">
    <w:name w:val="ConsNonformat"/>
    <w:rsid w:val="000D04B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0D04B0"/>
    <w:pPr>
      <w:keepNext/>
      <w:tabs>
        <w:tab w:val="left" w:pos="709"/>
        <w:tab w:val="left" w:pos="1134"/>
      </w:tabs>
      <w:suppressAutoHyphens/>
      <w:spacing w:before="120"/>
      <w:ind w:firstLine="709"/>
      <w:jc w:val="both"/>
    </w:pPr>
    <w:rPr>
      <w:lang w:eastAsia="ar-SA"/>
    </w:rPr>
  </w:style>
  <w:style w:type="paragraph" w:customStyle="1" w:styleId="aff2">
    <w:name w:val="Содержимое таблицы"/>
    <w:basedOn w:val="a"/>
    <w:rsid w:val="000D04B0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font1">
    <w:name w:val="font1"/>
    <w:basedOn w:val="a"/>
    <w:rsid w:val="000D04B0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6">
    <w:name w:val="font6"/>
    <w:basedOn w:val="a"/>
    <w:rsid w:val="000D04B0"/>
    <w:pPr>
      <w:spacing w:before="100" w:beforeAutospacing="1" w:after="100" w:afterAutospacing="1"/>
    </w:pPr>
    <w:rPr>
      <w:color w:val="000000"/>
      <w:sz w:val="14"/>
      <w:szCs w:val="14"/>
    </w:rPr>
  </w:style>
  <w:style w:type="character" w:customStyle="1" w:styleId="text">
    <w:name w:val="text"/>
    <w:basedOn w:val="a0"/>
    <w:rsid w:val="00F745C4"/>
  </w:style>
  <w:style w:type="table" w:customStyle="1" w:styleId="14">
    <w:name w:val="Сетка таблицы1"/>
    <w:basedOn w:val="a1"/>
    <w:next w:val="a6"/>
    <w:uiPriority w:val="99"/>
    <w:rsid w:val="00F74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Emphasis"/>
    <w:basedOn w:val="a0"/>
    <w:qFormat/>
    <w:rsid w:val="00F745C4"/>
    <w:rPr>
      <w:i/>
      <w:iCs/>
    </w:rPr>
  </w:style>
  <w:style w:type="character" w:styleId="aff4">
    <w:name w:val="Strong"/>
    <w:basedOn w:val="a0"/>
    <w:qFormat/>
    <w:rsid w:val="00F745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Onega</cp:lastModifiedBy>
  <cp:revision>154</cp:revision>
  <cp:lastPrinted>2026-05-26T10:43:00Z</cp:lastPrinted>
  <dcterms:created xsi:type="dcterms:W3CDTF">2022-02-17T11:08:00Z</dcterms:created>
  <dcterms:modified xsi:type="dcterms:W3CDTF">2026-05-27T08:03:00Z</dcterms:modified>
</cp:coreProperties>
</file>