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9"/>
        <w:gridCol w:w="6315"/>
        <w:gridCol w:w="898"/>
        <w:gridCol w:w="1669"/>
      </w:tblGrid>
      <w:tr w:rsidR="0034005E" w:rsidRPr="00434909" w:rsidTr="0034005E">
        <w:trPr>
          <w:trHeight w:val="965"/>
        </w:trPr>
        <w:tc>
          <w:tcPr>
            <w:tcW w:w="360" w:type="pct"/>
            <w:shd w:val="clear" w:color="auto" w:fill="auto"/>
            <w:vAlign w:val="center"/>
          </w:tcPr>
          <w:p w:rsidR="0034005E" w:rsidRPr="00434909" w:rsidRDefault="0034005E" w:rsidP="00E111DA">
            <w:pPr>
              <w:pStyle w:val="a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4909">
              <w:rPr>
                <w:rFonts w:asciiTheme="minorHAnsi" w:hAnsiTheme="minorHAnsi" w:cstheme="minorHAnsi"/>
                <w:b/>
                <w:sz w:val="22"/>
                <w:szCs w:val="22"/>
                <w:lang w:eastAsia="ru-RU"/>
              </w:rPr>
              <w:t>№</w:t>
            </w:r>
            <w:r w:rsidRPr="00434909">
              <w:rPr>
                <w:rFonts w:asciiTheme="minorHAnsi" w:eastAsia="Times New Roman CYR" w:hAnsiTheme="minorHAnsi" w:cstheme="minorHAnsi"/>
                <w:b/>
                <w:sz w:val="22"/>
                <w:szCs w:val="22"/>
                <w:lang w:eastAsia="ru-RU"/>
              </w:rPr>
              <w:t xml:space="preserve"> </w:t>
            </w:r>
            <w:r w:rsidRPr="00434909">
              <w:rPr>
                <w:rFonts w:asciiTheme="minorHAnsi" w:hAnsiTheme="minorHAnsi" w:cstheme="minorHAnsi"/>
                <w:b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3299" w:type="pct"/>
            <w:shd w:val="clear" w:color="auto" w:fill="auto"/>
            <w:vAlign w:val="center"/>
          </w:tcPr>
          <w:p w:rsidR="0034005E" w:rsidRPr="00434909" w:rsidRDefault="0034005E" w:rsidP="00E111DA">
            <w:pPr>
              <w:pStyle w:val="a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4909">
              <w:rPr>
                <w:rFonts w:asciiTheme="minorHAnsi" w:hAnsiTheme="minorHAnsi" w:cstheme="minorHAnsi"/>
                <w:b/>
                <w:sz w:val="22"/>
                <w:szCs w:val="22"/>
                <w:lang w:eastAsia="ru-RU"/>
              </w:rPr>
              <w:t>Наименование товара, наименование страны происхождения товара;</w:t>
            </w:r>
          </w:p>
          <w:p w:rsidR="0034005E" w:rsidRPr="00434909" w:rsidRDefault="0034005E" w:rsidP="00E111DA">
            <w:pPr>
              <w:pStyle w:val="a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4909">
              <w:rPr>
                <w:rFonts w:asciiTheme="minorHAnsi" w:hAnsiTheme="minorHAnsi" w:cstheme="minorHAnsi"/>
                <w:b/>
                <w:sz w:val="22"/>
                <w:szCs w:val="22"/>
                <w:lang w:eastAsia="ru-RU"/>
              </w:rPr>
              <w:t>сведения о функциональных, качественных характеристиках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34005E" w:rsidRPr="00434909" w:rsidRDefault="0034005E" w:rsidP="00E111DA">
            <w:pPr>
              <w:pStyle w:val="a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4909">
              <w:rPr>
                <w:rFonts w:asciiTheme="minorHAnsi" w:hAnsiTheme="minorHAnsi" w:cstheme="minorHAnsi"/>
                <w:b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872" w:type="pct"/>
          </w:tcPr>
          <w:p w:rsidR="0034005E" w:rsidRPr="00434909" w:rsidRDefault="0034005E" w:rsidP="00E111DA">
            <w:pPr>
              <w:pStyle w:val="a3"/>
              <w:rPr>
                <w:rFonts w:asciiTheme="minorHAnsi" w:hAnsiTheme="minorHAnsi" w:cstheme="minorHAnsi"/>
                <w:b/>
                <w:sz w:val="22"/>
                <w:szCs w:val="22"/>
                <w:lang w:eastAsia="ru-RU"/>
              </w:rPr>
            </w:pPr>
            <w:r w:rsidRPr="00434909">
              <w:rPr>
                <w:rFonts w:asciiTheme="minorHAnsi" w:hAnsiTheme="minorHAnsi" w:cstheme="minorHAnsi"/>
                <w:b/>
                <w:sz w:val="22"/>
                <w:szCs w:val="22"/>
                <w:lang w:eastAsia="ru-RU"/>
              </w:rPr>
              <w:t>Количество</w:t>
            </w:r>
          </w:p>
        </w:tc>
      </w:tr>
      <w:tr w:rsidR="0034005E" w:rsidRPr="00434909" w:rsidTr="0034005E">
        <w:trPr>
          <w:trHeight w:val="70"/>
        </w:trPr>
        <w:tc>
          <w:tcPr>
            <w:tcW w:w="360" w:type="pct"/>
            <w:shd w:val="clear" w:color="auto" w:fill="auto"/>
            <w:vAlign w:val="center"/>
          </w:tcPr>
          <w:p w:rsidR="0034005E" w:rsidRPr="00434909" w:rsidRDefault="0034005E" w:rsidP="00E111DA">
            <w:pPr>
              <w:pStyle w:val="a3"/>
              <w:rPr>
                <w:rFonts w:asciiTheme="minorHAnsi" w:hAnsiTheme="minorHAnsi" w:cstheme="minorHAnsi"/>
                <w:sz w:val="22"/>
                <w:szCs w:val="22"/>
              </w:rPr>
            </w:pPr>
            <w:r w:rsidRPr="00434909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299" w:type="pct"/>
            <w:shd w:val="clear" w:color="auto" w:fill="auto"/>
            <w:vAlign w:val="center"/>
          </w:tcPr>
          <w:p w:rsidR="0034005E" w:rsidRPr="00A81DA8" w:rsidRDefault="0034005E" w:rsidP="00A81DA8">
            <w:pPr>
              <w:pStyle w:val="a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Гигрометр </w:t>
            </w:r>
            <w:r w:rsidRPr="00A81DA8">
              <w:rPr>
                <w:rFonts w:asciiTheme="minorHAnsi" w:hAnsiTheme="minorHAnsi" w:cstheme="minorHAnsi"/>
                <w:sz w:val="22"/>
                <w:szCs w:val="22"/>
              </w:rPr>
              <w:t xml:space="preserve"> ВИТ-2 предназначен для непрерывного контроля относительной влажности воздуха в диапазоне от 20 до 90% и температуры от 15 до +40°C в помещениях (склады, торговые залы, архивы, жилые и офисные помещения). Прибор длиной 29 см выполнен из пластика и стекла: на пластмассовом основании закреплены два капиллярных стеклянных термометра с органической жидкостью (толуол), один резервуар увлажняется тканевым фитилём из стеклянного питателя. По разности показаний «сухого» и «мокрого» термометров определяют влажность по прилагаемой металлической психрометрической таблице.</w:t>
            </w:r>
          </w:p>
          <w:p w:rsidR="0034005E" w:rsidRPr="00A81DA8" w:rsidRDefault="0034005E" w:rsidP="00A81DA8">
            <w:pPr>
              <w:pStyle w:val="a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81DA8">
              <w:rPr>
                <w:rFonts w:asciiTheme="minorHAnsi" w:hAnsiTheme="minorHAnsi" w:cstheme="minorHAnsi"/>
                <w:sz w:val="22"/>
                <w:szCs w:val="22"/>
              </w:rPr>
              <w:t>В комплект поставки входят прибор, питатель, фитиль, индивидуальная упаковка, паспорт и инструкция; упаковка — картонный футляр.</w:t>
            </w:r>
          </w:p>
          <w:p w:rsidR="0034005E" w:rsidRPr="00A81DA8" w:rsidRDefault="0034005E" w:rsidP="00A81DA8">
            <w:pPr>
              <w:pStyle w:val="a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81DA8">
              <w:rPr>
                <w:rFonts w:asciiTheme="minorHAnsi" w:hAnsiTheme="minorHAnsi" w:cstheme="minorHAnsi"/>
                <w:sz w:val="22"/>
                <w:szCs w:val="22"/>
              </w:rPr>
              <w:t>Наличие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поверки.</w:t>
            </w:r>
          </w:p>
          <w:p w:rsidR="0034005E" w:rsidRPr="00434909" w:rsidRDefault="0034005E" w:rsidP="00A81DA8">
            <w:pPr>
              <w:pStyle w:val="a3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81DA8">
              <w:rPr>
                <w:rFonts w:asciiTheme="minorHAnsi" w:hAnsiTheme="minorHAnsi" w:cstheme="minorHAnsi"/>
                <w:sz w:val="22"/>
                <w:szCs w:val="22"/>
              </w:rPr>
              <w:t>Внешний вид и/или характеристики товара могут быть изменены производителем в соответствии с производственным процессом.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34005E" w:rsidRPr="00434909" w:rsidRDefault="0034005E" w:rsidP="00E111DA">
            <w:pPr>
              <w:pStyle w:val="a3"/>
              <w:rPr>
                <w:rFonts w:asciiTheme="minorHAnsi" w:hAnsiTheme="minorHAnsi" w:cstheme="minorHAnsi"/>
                <w:sz w:val="22"/>
                <w:szCs w:val="22"/>
                <w:lang w:eastAsia="ru-RU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2"/>
                <w:szCs w:val="22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72" w:type="pct"/>
          </w:tcPr>
          <w:p w:rsidR="0034005E" w:rsidRPr="00434909" w:rsidRDefault="00523672" w:rsidP="00E111DA">
            <w:pPr>
              <w:pStyle w:val="a3"/>
              <w:rPr>
                <w:rFonts w:asciiTheme="minorHAnsi" w:hAnsiTheme="minorHAnsi" w:cstheme="minorHAnsi"/>
                <w:sz w:val="22"/>
                <w:szCs w:val="22"/>
                <w:lang w:eastAsia="ru-R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ru-RU"/>
              </w:rPr>
              <w:t>3</w:t>
            </w:r>
            <w:bookmarkStart w:id="0" w:name="_GoBack"/>
            <w:bookmarkEnd w:id="0"/>
          </w:p>
        </w:tc>
      </w:tr>
    </w:tbl>
    <w:p w:rsidR="00580879" w:rsidRDefault="00580879"/>
    <w:sectPr w:rsidR="0058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8BE"/>
    <w:rsid w:val="0034005E"/>
    <w:rsid w:val="00434909"/>
    <w:rsid w:val="00523672"/>
    <w:rsid w:val="00580879"/>
    <w:rsid w:val="00A30A5C"/>
    <w:rsid w:val="00A81DA8"/>
    <w:rsid w:val="00F328BE"/>
    <w:rsid w:val="00FF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EADE13-3636-4DDF-9313-93AB5A557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A5C"/>
    <w:pPr>
      <w:suppressAutoHyphens/>
      <w:spacing w:after="6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30A5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header"/>
    <w:basedOn w:val="a"/>
    <w:link w:val="a5"/>
    <w:rsid w:val="00434909"/>
    <w:pPr>
      <w:tabs>
        <w:tab w:val="center" w:pos="4677"/>
        <w:tab w:val="right" w:pos="9355"/>
      </w:tabs>
      <w:suppressAutoHyphens w:val="0"/>
      <w:spacing w:after="0"/>
      <w:jc w:val="left"/>
    </w:pPr>
    <w:rPr>
      <w:lang w:eastAsia="ru-RU"/>
    </w:rPr>
  </w:style>
  <w:style w:type="character" w:customStyle="1" w:styleId="a5">
    <w:name w:val="Верхний колонтитул Знак"/>
    <w:basedOn w:val="a0"/>
    <w:link w:val="a4"/>
    <w:rsid w:val="0043490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Хадарцева Дзерасса Муссаевна</cp:lastModifiedBy>
  <cp:revision>3</cp:revision>
  <dcterms:created xsi:type="dcterms:W3CDTF">2025-09-15T11:29:00Z</dcterms:created>
  <dcterms:modified xsi:type="dcterms:W3CDTF">2026-07-23T08:06:00Z</dcterms:modified>
</cp:coreProperties>
</file>