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11C" w:rsidRPr="007E74A5" w:rsidRDefault="00760C99">
      <w:pPr>
        <w:pStyle w:val="a3"/>
        <w:rPr>
          <w:sz w:val="24"/>
          <w:szCs w:val="24"/>
        </w:rPr>
      </w:pPr>
      <w:r w:rsidRPr="007E74A5">
        <w:rPr>
          <w:sz w:val="24"/>
          <w:szCs w:val="24"/>
        </w:rPr>
        <w:t xml:space="preserve">   ДОГОВОР  </w:t>
      </w:r>
      <w:r w:rsidR="000C111C" w:rsidRPr="007E74A5">
        <w:rPr>
          <w:sz w:val="24"/>
          <w:szCs w:val="24"/>
        </w:rPr>
        <w:t xml:space="preserve"> </w:t>
      </w:r>
      <w:r w:rsidR="00DB3222" w:rsidRPr="007E74A5">
        <w:rPr>
          <w:sz w:val="24"/>
          <w:szCs w:val="24"/>
        </w:rPr>
        <w:t>№ П-</w:t>
      </w:r>
      <w:r w:rsidR="00D33FE2" w:rsidRPr="007E74A5">
        <w:rPr>
          <w:sz w:val="24"/>
          <w:szCs w:val="24"/>
        </w:rPr>
        <w:t xml:space="preserve"> </w:t>
      </w:r>
      <w:r w:rsidR="00DB3222" w:rsidRPr="007E74A5">
        <w:rPr>
          <w:sz w:val="24"/>
          <w:szCs w:val="24"/>
        </w:rPr>
        <w:t>/2</w:t>
      </w:r>
      <w:r w:rsidR="003B71DE" w:rsidRPr="007E74A5">
        <w:rPr>
          <w:sz w:val="24"/>
          <w:szCs w:val="24"/>
        </w:rPr>
        <w:t>6</w:t>
      </w:r>
    </w:p>
    <w:p w:rsidR="00512C80" w:rsidRPr="007E74A5" w:rsidRDefault="000C111C" w:rsidP="003F64EE">
      <w:pPr>
        <w:jc w:val="center"/>
        <w:rPr>
          <w:b/>
          <w:szCs w:val="24"/>
        </w:rPr>
      </w:pPr>
      <w:r w:rsidRPr="007E74A5">
        <w:rPr>
          <w:b/>
          <w:szCs w:val="24"/>
        </w:rPr>
        <w:t>на п</w:t>
      </w:r>
      <w:r w:rsidR="00BC6F3F" w:rsidRPr="007E74A5">
        <w:rPr>
          <w:b/>
          <w:szCs w:val="24"/>
        </w:rPr>
        <w:t>оставку</w:t>
      </w:r>
      <w:r w:rsidR="002F1859" w:rsidRPr="007E74A5">
        <w:rPr>
          <w:b/>
          <w:szCs w:val="24"/>
        </w:rPr>
        <w:t xml:space="preserve"> </w:t>
      </w:r>
      <w:r w:rsidR="00C312F5" w:rsidRPr="007E74A5">
        <w:rPr>
          <w:b/>
          <w:szCs w:val="24"/>
        </w:rPr>
        <w:t>технических средств</w:t>
      </w:r>
      <w:r w:rsidR="006173DA" w:rsidRPr="007E74A5">
        <w:rPr>
          <w:b/>
          <w:szCs w:val="24"/>
        </w:rPr>
        <w:t xml:space="preserve"> </w:t>
      </w:r>
    </w:p>
    <w:p w:rsidR="002F1859" w:rsidRPr="007E74A5" w:rsidRDefault="002F1859">
      <w:pPr>
        <w:rPr>
          <w:szCs w:val="24"/>
        </w:rPr>
      </w:pPr>
    </w:p>
    <w:p w:rsidR="000C111C" w:rsidRPr="007E74A5" w:rsidRDefault="000C111C">
      <w:pPr>
        <w:rPr>
          <w:szCs w:val="24"/>
        </w:rPr>
      </w:pPr>
      <w:r w:rsidRPr="007E74A5">
        <w:rPr>
          <w:szCs w:val="24"/>
        </w:rPr>
        <w:t xml:space="preserve">г. Ижевск                                                                             </w:t>
      </w:r>
      <w:r w:rsidR="007E42F4" w:rsidRPr="007E74A5">
        <w:rPr>
          <w:szCs w:val="24"/>
        </w:rPr>
        <w:t xml:space="preserve">                     </w:t>
      </w:r>
      <w:r w:rsidR="003B71DE" w:rsidRPr="007E74A5">
        <w:rPr>
          <w:szCs w:val="24"/>
        </w:rPr>
        <w:tab/>
        <w:t xml:space="preserve">  </w:t>
      </w:r>
      <w:r w:rsidR="007E42F4" w:rsidRPr="007E74A5">
        <w:rPr>
          <w:szCs w:val="24"/>
        </w:rPr>
        <w:t>«</w:t>
      </w:r>
      <w:r w:rsidR="003B71DE" w:rsidRPr="007E74A5">
        <w:rPr>
          <w:szCs w:val="24"/>
        </w:rPr>
        <w:t>__</w:t>
      </w:r>
      <w:r w:rsidR="00C35D71" w:rsidRPr="007E74A5">
        <w:rPr>
          <w:szCs w:val="24"/>
        </w:rPr>
        <w:t>»</w:t>
      </w:r>
      <w:r w:rsidR="00924650" w:rsidRPr="007E74A5">
        <w:rPr>
          <w:szCs w:val="24"/>
        </w:rPr>
        <w:t xml:space="preserve"> </w:t>
      </w:r>
      <w:r w:rsidR="003B71DE" w:rsidRPr="007E74A5">
        <w:rPr>
          <w:szCs w:val="24"/>
        </w:rPr>
        <w:t>________</w:t>
      </w:r>
      <w:r w:rsidR="00C35D71" w:rsidRPr="007E74A5">
        <w:rPr>
          <w:szCs w:val="24"/>
        </w:rPr>
        <w:t xml:space="preserve"> 20</w:t>
      </w:r>
      <w:r w:rsidR="007E42F4" w:rsidRPr="007E74A5">
        <w:rPr>
          <w:szCs w:val="24"/>
        </w:rPr>
        <w:t>2</w:t>
      </w:r>
      <w:r w:rsidR="003B71DE" w:rsidRPr="007E74A5">
        <w:rPr>
          <w:szCs w:val="24"/>
        </w:rPr>
        <w:t>6</w:t>
      </w:r>
      <w:r w:rsidR="007E42F4" w:rsidRPr="007E74A5">
        <w:rPr>
          <w:szCs w:val="24"/>
        </w:rPr>
        <w:t xml:space="preserve"> </w:t>
      </w:r>
      <w:r w:rsidR="00C35D71" w:rsidRPr="007E74A5">
        <w:rPr>
          <w:szCs w:val="24"/>
        </w:rPr>
        <w:t>г.</w:t>
      </w:r>
    </w:p>
    <w:p w:rsidR="000C111C" w:rsidRPr="007E74A5" w:rsidRDefault="000C111C">
      <w:pPr>
        <w:rPr>
          <w:szCs w:val="24"/>
        </w:rPr>
      </w:pPr>
    </w:p>
    <w:p w:rsidR="00C771E7" w:rsidRPr="007E74A5" w:rsidRDefault="00160443" w:rsidP="00160443">
      <w:pPr>
        <w:jc w:val="both"/>
        <w:rPr>
          <w:szCs w:val="24"/>
        </w:rPr>
      </w:pPr>
      <w:r w:rsidRPr="007E74A5">
        <w:rPr>
          <w:b/>
          <w:szCs w:val="24"/>
        </w:rPr>
        <w:t>Федеральное государственное бюджетное учреждение науки «Удмуртский федеральный исследовательский центр Уральского отделения Российской академии наук» (</w:t>
      </w:r>
      <w:proofErr w:type="spellStart"/>
      <w:r w:rsidRPr="007E74A5">
        <w:rPr>
          <w:b/>
          <w:szCs w:val="24"/>
        </w:rPr>
        <w:t>УдмФИЦ</w:t>
      </w:r>
      <w:proofErr w:type="spellEnd"/>
      <w:r w:rsidRPr="007E74A5">
        <w:rPr>
          <w:b/>
          <w:szCs w:val="24"/>
        </w:rPr>
        <w:t xml:space="preserve"> </w:t>
      </w:r>
      <w:proofErr w:type="spellStart"/>
      <w:r w:rsidRPr="007E74A5">
        <w:rPr>
          <w:b/>
          <w:szCs w:val="24"/>
        </w:rPr>
        <w:t>УрО</w:t>
      </w:r>
      <w:proofErr w:type="spellEnd"/>
      <w:r w:rsidRPr="007E74A5">
        <w:rPr>
          <w:b/>
          <w:szCs w:val="24"/>
        </w:rPr>
        <w:t xml:space="preserve"> РАН) </w:t>
      </w:r>
      <w:r w:rsidR="005D1C33" w:rsidRPr="007E74A5">
        <w:rPr>
          <w:szCs w:val="24"/>
        </w:rPr>
        <w:t xml:space="preserve">, именуемое  в  дальнейшем   «Покупатель», в  лице </w:t>
      </w:r>
      <w:r w:rsidRPr="007E74A5">
        <w:rPr>
          <w:szCs w:val="24"/>
        </w:rPr>
        <w:t xml:space="preserve">заместителя директора по общим вопросам </w:t>
      </w:r>
      <w:proofErr w:type="spellStart"/>
      <w:r w:rsidRPr="007E74A5">
        <w:rPr>
          <w:szCs w:val="24"/>
        </w:rPr>
        <w:t>Ямщиковой</w:t>
      </w:r>
      <w:proofErr w:type="spellEnd"/>
      <w:r w:rsidRPr="007E74A5">
        <w:rPr>
          <w:szCs w:val="24"/>
        </w:rPr>
        <w:t xml:space="preserve"> Ольги Николаевны, действующего на основании Доверенности от 04.03.2026 № 18</w:t>
      </w:r>
      <w:r w:rsidR="005D1C33" w:rsidRPr="007E74A5">
        <w:rPr>
          <w:szCs w:val="24"/>
        </w:rPr>
        <w:t xml:space="preserve">, </w:t>
      </w:r>
      <w:r w:rsidR="005D1C33" w:rsidRPr="007E74A5">
        <w:rPr>
          <w:color w:val="000000"/>
          <w:szCs w:val="24"/>
        </w:rPr>
        <w:t>с одной</w:t>
      </w:r>
      <w:r w:rsidR="005D1C33" w:rsidRPr="007E74A5">
        <w:rPr>
          <w:szCs w:val="24"/>
        </w:rPr>
        <w:t xml:space="preserve"> стороны и </w:t>
      </w:r>
      <w:r w:rsidR="00923D56">
        <w:rPr>
          <w:b/>
          <w:szCs w:val="24"/>
        </w:rPr>
        <w:t>_________________________________________</w:t>
      </w:r>
      <w:r w:rsidR="005D1C33" w:rsidRPr="007E74A5">
        <w:rPr>
          <w:szCs w:val="24"/>
        </w:rPr>
        <w:t xml:space="preserve">, именуемое в дальнейшем «Поставщик» (лицензия ФСТЭК России  рег. № </w:t>
      </w:r>
      <w:r w:rsidR="00923D56">
        <w:rPr>
          <w:szCs w:val="24"/>
        </w:rPr>
        <w:t>_____</w:t>
      </w:r>
      <w:r w:rsidR="008951F1" w:rsidRPr="007E74A5">
        <w:rPr>
          <w:szCs w:val="24"/>
        </w:rPr>
        <w:t xml:space="preserve"> до </w:t>
      </w:r>
      <w:proofErr w:type="spellStart"/>
      <w:r w:rsidR="00923D56">
        <w:rPr>
          <w:szCs w:val="24"/>
        </w:rPr>
        <w:t>________</w:t>
      </w:r>
      <w:r w:rsidR="008951F1" w:rsidRPr="007E74A5">
        <w:rPr>
          <w:szCs w:val="24"/>
        </w:rPr>
        <w:t>г</w:t>
      </w:r>
      <w:proofErr w:type="spellEnd"/>
      <w:r w:rsidR="008951F1" w:rsidRPr="007E74A5">
        <w:rPr>
          <w:szCs w:val="24"/>
        </w:rPr>
        <w:t>.</w:t>
      </w:r>
      <w:r w:rsidR="005D1C33" w:rsidRPr="007E74A5">
        <w:rPr>
          <w:szCs w:val="24"/>
        </w:rPr>
        <w:t xml:space="preserve">), в лице </w:t>
      </w:r>
      <w:r w:rsidR="00923D56">
        <w:rPr>
          <w:szCs w:val="24"/>
        </w:rPr>
        <w:t>__________</w:t>
      </w:r>
      <w:r w:rsidR="005D1C33" w:rsidRPr="007E74A5">
        <w:rPr>
          <w:szCs w:val="24"/>
        </w:rPr>
        <w:t xml:space="preserve">, действующего на основании </w:t>
      </w:r>
      <w:r w:rsidR="00923D56">
        <w:rPr>
          <w:szCs w:val="24"/>
        </w:rPr>
        <w:t>_______</w:t>
      </w:r>
      <w:r w:rsidR="005D1C33" w:rsidRPr="007E74A5">
        <w:rPr>
          <w:szCs w:val="24"/>
        </w:rPr>
        <w:t>, с другой стороны заключили настоящий договор о нижеследующем:</w:t>
      </w:r>
    </w:p>
    <w:p w:rsidR="00C771E7" w:rsidRPr="007E74A5" w:rsidRDefault="00C771E7" w:rsidP="00C771E7">
      <w:pPr>
        <w:rPr>
          <w:szCs w:val="24"/>
        </w:rPr>
      </w:pPr>
    </w:p>
    <w:p w:rsidR="001F12A9" w:rsidRPr="007E74A5" w:rsidRDefault="000C111C" w:rsidP="00086FE3">
      <w:pPr>
        <w:numPr>
          <w:ilvl w:val="0"/>
          <w:numId w:val="1"/>
        </w:numPr>
        <w:jc w:val="center"/>
        <w:rPr>
          <w:b/>
          <w:szCs w:val="24"/>
        </w:rPr>
      </w:pPr>
      <w:r w:rsidRPr="007E74A5">
        <w:rPr>
          <w:b/>
          <w:szCs w:val="24"/>
        </w:rPr>
        <w:t>Предмет договора</w:t>
      </w:r>
    </w:p>
    <w:p w:rsidR="0064644E" w:rsidRPr="007E74A5" w:rsidRDefault="00205BC1" w:rsidP="00A16733">
      <w:pPr>
        <w:ind w:left="57"/>
        <w:rPr>
          <w:szCs w:val="24"/>
        </w:rPr>
      </w:pPr>
      <w:r w:rsidRPr="007E74A5">
        <w:rPr>
          <w:szCs w:val="24"/>
        </w:rPr>
        <w:t xml:space="preserve">1.1. </w:t>
      </w:r>
      <w:r w:rsidR="0059211B" w:rsidRPr="007E74A5">
        <w:rPr>
          <w:szCs w:val="24"/>
        </w:rPr>
        <w:t>Покупатель</w:t>
      </w:r>
      <w:r w:rsidR="006173DA" w:rsidRPr="007E74A5">
        <w:rPr>
          <w:szCs w:val="24"/>
        </w:rPr>
        <w:t xml:space="preserve"> поручает, а </w:t>
      </w:r>
      <w:r w:rsidR="0059211B" w:rsidRPr="007E74A5">
        <w:rPr>
          <w:szCs w:val="24"/>
        </w:rPr>
        <w:t>Поставщик</w:t>
      </w:r>
      <w:r w:rsidR="006173DA" w:rsidRPr="007E74A5">
        <w:rPr>
          <w:szCs w:val="24"/>
        </w:rPr>
        <w:t xml:space="preserve"> принимает на себя обязательства </w:t>
      </w:r>
      <w:r w:rsidR="00122E2C" w:rsidRPr="007E74A5">
        <w:rPr>
          <w:color w:val="000000"/>
          <w:szCs w:val="24"/>
        </w:rPr>
        <w:t>по</w:t>
      </w:r>
      <w:r w:rsidR="006173DA" w:rsidRPr="007E74A5">
        <w:rPr>
          <w:color w:val="000000"/>
          <w:szCs w:val="24"/>
        </w:rPr>
        <w:t xml:space="preserve"> поставке</w:t>
      </w:r>
      <w:r w:rsidR="00046A10" w:rsidRPr="007E74A5">
        <w:rPr>
          <w:color w:val="000000"/>
          <w:szCs w:val="24"/>
        </w:rPr>
        <w:t xml:space="preserve"> </w:t>
      </w:r>
      <w:r w:rsidR="006E3D3E" w:rsidRPr="007E74A5">
        <w:rPr>
          <w:szCs w:val="24"/>
        </w:rPr>
        <w:t>технических средств</w:t>
      </w:r>
      <w:r w:rsidR="00B17EAC" w:rsidRPr="007E74A5">
        <w:rPr>
          <w:szCs w:val="24"/>
        </w:rPr>
        <w:t xml:space="preserve"> </w:t>
      </w:r>
      <w:r w:rsidR="006E3D3E" w:rsidRPr="007E74A5">
        <w:rPr>
          <w:szCs w:val="24"/>
        </w:rPr>
        <w:t xml:space="preserve">в </w:t>
      </w:r>
      <w:r w:rsidR="001F12A9" w:rsidRPr="007E74A5">
        <w:rPr>
          <w:szCs w:val="24"/>
        </w:rPr>
        <w:t xml:space="preserve">соответствии с Приложением № </w:t>
      </w:r>
      <w:r w:rsidR="006173DA" w:rsidRPr="007E74A5">
        <w:rPr>
          <w:szCs w:val="24"/>
        </w:rPr>
        <w:t>1</w:t>
      </w:r>
      <w:r w:rsidR="001F12A9" w:rsidRPr="007E74A5">
        <w:rPr>
          <w:szCs w:val="24"/>
        </w:rPr>
        <w:t xml:space="preserve"> к настоящему Договору. </w:t>
      </w:r>
    </w:p>
    <w:p w:rsidR="000C111C" w:rsidRPr="007E74A5" w:rsidRDefault="00205BC1" w:rsidP="00205BC1">
      <w:pPr>
        <w:rPr>
          <w:szCs w:val="24"/>
        </w:rPr>
      </w:pPr>
      <w:r w:rsidRPr="007E74A5">
        <w:rPr>
          <w:szCs w:val="24"/>
        </w:rPr>
        <w:t>1.</w:t>
      </w:r>
      <w:r w:rsidR="000E5728" w:rsidRPr="007E74A5">
        <w:rPr>
          <w:szCs w:val="24"/>
        </w:rPr>
        <w:t>2</w:t>
      </w:r>
      <w:r w:rsidRPr="007E74A5">
        <w:rPr>
          <w:szCs w:val="24"/>
        </w:rPr>
        <w:t xml:space="preserve">. </w:t>
      </w:r>
      <w:r w:rsidR="002C31B5" w:rsidRPr="007E74A5">
        <w:rPr>
          <w:szCs w:val="24"/>
        </w:rPr>
        <w:t>Поставщик</w:t>
      </w:r>
      <w:r w:rsidR="000C111C" w:rsidRPr="007E74A5">
        <w:rPr>
          <w:szCs w:val="24"/>
        </w:rPr>
        <w:t xml:space="preserve"> гарантирует </w:t>
      </w:r>
      <w:r w:rsidR="002C31B5" w:rsidRPr="007E74A5">
        <w:rPr>
          <w:szCs w:val="24"/>
        </w:rPr>
        <w:t>Покупателю</w:t>
      </w:r>
      <w:r w:rsidR="000C111C" w:rsidRPr="007E74A5">
        <w:rPr>
          <w:szCs w:val="24"/>
        </w:rPr>
        <w:t xml:space="preserve"> соблюдение </w:t>
      </w:r>
      <w:r w:rsidR="00844649" w:rsidRPr="007E74A5">
        <w:rPr>
          <w:szCs w:val="24"/>
        </w:rPr>
        <w:t>конфиденциальности,</w:t>
      </w:r>
      <w:r w:rsidR="000C111C" w:rsidRPr="007E74A5">
        <w:rPr>
          <w:szCs w:val="24"/>
        </w:rPr>
        <w:t xml:space="preserve"> полученной в</w:t>
      </w:r>
    </w:p>
    <w:p w:rsidR="000C111C" w:rsidRPr="007E74A5" w:rsidRDefault="000C111C">
      <w:pPr>
        <w:rPr>
          <w:szCs w:val="24"/>
        </w:rPr>
      </w:pPr>
      <w:r w:rsidRPr="007E74A5">
        <w:rPr>
          <w:szCs w:val="24"/>
        </w:rPr>
        <w:t>ходе исполнения работ по договору информации.</w:t>
      </w:r>
    </w:p>
    <w:p w:rsidR="00205BC1" w:rsidRPr="007E74A5" w:rsidRDefault="00205BC1">
      <w:pPr>
        <w:rPr>
          <w:szCs w:val="24"/>
        </w:rPr>
      </w:pPr>
    </w:p>
    <w:p w:rsidR="000C111C" w:rsidRPr="007E74A5" w:rsidRDefault="000C111C">
      <w:pPr>
        <w:jc w:val="center"/>
        <w:rPr>
          <w:b/>
          <w:szCs w:val="24"/>
        </w:rPr>
      </w:pPr>
      <w:r w:rsidRPr="007E74A5">
        <w:rPr>
          <w:b/>
          <w:szCs w:val="24"/>
        </w:rPr>
        <w:t>2. Стоимость договора</w:t>
      </w:r>
      <w:r w:rsidR="0088342E" w:rsidRPr="007E74A5">
        <w:rPr>
          <w:b/>
          <w:szCs w:val="24"/>
        </w:rPr>
        <w:t xml:space="preserve"> и порядок расчетов</w:t>
      </w:r>
      <w:r w:rsidR="00B507F7" w:rsidRPr="007E74A5">
        <w:rPr>
          <w:b/>
          <w:szCs w:val="24"/>
        </w:rPr>
        <w:t>,</w:t>
      </w:r>
    </w:p>
    <w:p w:rsidR="00B507F7" w:rsidRPr="00923D56" w:rsidRDefault="00B507F7" w:rsidP="00086FE3">
      <w:pPr>
        <w:pStyle w:val="a4"/>
        <w:jc w:val="center"/>
        <w:rPr>
          <w:b/>
          <w:color w:val="FF0000"/>
          <w:szCs w:val="24"/>
        </w:rPr>
      </w:pPr>
      <w:r w:rsidRPr="007E74A5">
        <w:rPr>
          <w:b/>
          <w:szCs w:val="24"/>
        </w:rPr>
        <w:t>сроки начала и окончания работ</w:t>
      </w:r>
    </w:p>
    <w:p w:rsidR="00122E2C" w:rsidRPr="00976207" w:rsidRDefault="000C111C" w:rsidP="0024218C">
      <w:pPr>
        <w:pStyle w:val="a4"/>
        <w:ind w:left="426" w:hanging="426"/>
        <w:jc w:val="both"/>
        <w:rPr>
          <w:szCs w:val="24"/>
          <w:lang w:val="ru-RU"/>
        </w:rPr>
      </w:pPr>
      <w:r w:rsidRPr="00923D56">
        <w:rPr>
          <w:color w:val="FF0000"/>
          <w:szCs w:val="24"/>
        </w:rPr>
        <w:t xml:space="preserve">2.1. </w:t>
      </w:r>
      <w:r w:rsidR="0088342E" w:rsidRPr="00923D56">
        <w:rPr>
          <w:color w:val="FF0000"/>
          <w:szCs w:val="24"/>
        </w:rPr>
        <w:t>Общая с</w:t>
      </w:r>
      <w:r w:rsidRPr="00923D56">
        <w:rPr>
          <w:color w:val="FF0000"/>
          <w:szCs w:val="24"/>
        </w:rPr>
        <w:t xml:space="preserve">тоимость </w:t>
      </w:r>
      <w:r w:rsidR="0088342E" w:rsidRPr="00923D56">
        <w:rPr>
          <w:color w:val="FF0000"/>
          <w:szCs w:val="24"/>
        </w:rPr>
        <w:t>соглас</w:t>
      </w:r>
      <w:r w:rsidR="0024218C" w:rsidRPr="00923D56">
        <w:rPr>
          <w:color w:val="FF0000"/>
          <w:szCs w:val="24"/>
        </w:rPr>
        <w:t>но настоящему Договору</w:t>
      </w:r>
      <w:r w:rsidR="0024218C" w:rsidRPr="00923D56">
        <w:rPr>
          <w:color w:val="FF0000"/>
          <w:szCs w:val="24"/>
          <w:lang w:val="ru-RU"/>
        </w:rPr>
        <w:t xml:space="preserve"> </w:t>
      </w:r>
      <w:r w:rsidRPr="00923D56">
        <w:rPr>
          <w:color w:val="FF0000"/>
          <w:szCs w:val="24"/>
        </w:rPr>
        <w:t xml:space="preserve">составляет </w:t>
      </w:r>
      <w:r w:rsidR="00122E2C" w:rsidRPr="00923D56">
        <w:rPr>
          <w:b/>
          <w:color w:val="FF0000"/>
          <w:szCs w:val="24"/>
          <w:lang w:val="ru-RU"/>
        </w:rPr>
        <w:t>35 000,00</w:t>
      </w:r>
      <w:r w:rsidR="00122E2C" w:rsidRPr="00923D56">
        <w:rPr>
          <w:color w:val="FF0000"/>
          <w:szCs w:val="24"/>
          <w:lang w:val="ru-RU"/>
        </w:rPr>
        <w:t xml:space="preserve"> руб. (Тридцать пять тысяч рублей 00 копеек), в т.ч. НДС (5%) 1 666.67 руб. (Одна тысяча шестьсот шестьдесят шесть рублей шестьдесят семь копеек), </w:t>
      </w:r>
      <w:bookmarkStart w:id="0" w:name="_Hlk118815407"/>
      <w:r w:rsidR="00923D56">
        <w:rPr>
          <w:color w:val="FF0000"/>
          <w:szCs w:val="24"/>
          <w:lang w:val="ru-RU"/>
        </w:rPr>
        <w:t>о</w:t>
      </w:r>
      <w:proofErr w:type="spellStart"/>
      <w:r w:rsidR="00122E2C" w:rsidRPr="00976207">
        <w:rPr>
          <w:szCs w:val="24"/>
        </w:rPr>
        <w:t>бщая</w:t>
      </w:r>
      <w:proofErr w:type="spellEnd"/>
      <w:r w:rsidR="00122E2C" w:rsidRPr="00976207">
        <w:rPr>
          <w:szCs w:val="24"/>
        </w:rPr>
        <w:t xml:space="preserve"> стоимость </w:t>
      </w:r>
      <w:r w:rsidR="00122E2C" w:rsidRPr="00976207">
        <w:rPr>
          <w:szCs w:val="24"/>
          <w:lang w:eastAsia="ru-RU"/>
        </w:rPr>
        <w:t xml:space="preserve">Договора является твердой и определяется на весь срок </w:t>
      </w:r>
      <w:r w:rsidR="004D1A9B" w:rsidRPr="00976207">
        <w:rPr>
          <w:szCs w:val="24"/>
          <w:lang w:val="ru-RU" w:eastAsia="ru-RU"/>
        </w:rPr>
        <w:t xml:space="preserve">его </w:t>
      </w:r>
      <w:r w:rsidR="00122E2C" w:rsidRPr="00976207">
        <w:rPr>
          <w:szCs w:val="24"/>
          <w:lang w:eastAsia="ru-RU"/>
        </w:rPr>
        <w:t>исполнения</w:t>
      </w:r>
      <w:bookmarkEnd w:id="0"/>
      <w:r w:rsidR="004D1A9B" w:rsidRPr="00976207">
        <w:rPr>
          <w:szCs w:val="24"/>
          <w:lang w:val="ru-RU" w:eastAsia="ru-RU"/>
        </w:rPr>
        <w:t>.</w:t>
      </w:r>
    </w:p>
    <w:p w:rsidR="005A3F77" w:rsidRPr="00976207" w:rsidRDefault="00EE1DF9" w:rsidP="0024218C">
      <w:pPr>
        <w:pStyle w:val="ConsPlusNormal"/>
        <w:ind w:left="426" w:hanging="426"/>
        <w:jc w:val="both"/>
        <w:rPr>
          <w:rFonts w:ascii="Times New Roman" w:hAnsi="Times New Roman" w:cs="Times New Roman"/>
          <w:sz w:val="24"/>
          <w:szCs w:val="24"/>
        </w:rPr>
      </w:pPr>
      <w:r w:rsidRPr="00976207">
        <w:rPr>
          <w:rFonts w:ascii="Times New Roman" w:hAnsi="Times New Roman" w:cs="Times New Roman"/>
          <w:sz w:val="24"/>
          <w:szCs w:val="24"/>
        </w:rPr>
        <w:t xml:space="preserve">2.2. </w:t>
      </w:r>
      <w:r w:rsidR="00B17EAC" w:rsidRPr="00976207">
        <w:rPr>
          <w:rFonts w:ascii="Times New Roman" w:hAnsi="Times New Roman" w:cs="Times New Roman"/>
          <w:sz w:val="24"/>
          <w:szCs w:val="24"/>
        </w:rPr>
        <w:t>Порядок расчётов</w:t>
      </w:r>
      <w:r w:rsidR="005A3F77" w:rsidRPr="00976207">
        <w:rPr>
          <w:rFonts w:ascii="Times New Roman" w:hAnsi="Times New Roman" w:cs="Times New Roman"/>
          <w:sz w:val="24"/>
          <w:szCs w:val="24"/>
        </w:rPr>
        <w:t>:</w:t>
      </w:r>
    </w:p>
    <w:p w:rsidR="00B17EAC" w:rsidRPr="00976207" w:rsidRDefault="005A3F77" w:rsidP="0024218C">
      <w:pPr>
        <w:pStyle w:val="ConsPlusNormal"/>
        <w:ind w:left="426" w:hanging="426"/>
        <w:jc w:val="both"/>
        <w:rPr>
          <w:rFonts w:ascii="Times New Roman" w:hAnsi="Times New Roman" w:cs="Times New Roman"/>
          <w:sz w:val="24"/>
          <w:szCs w:val="24"/>
        </w:rPr>
      </w:pPr>
      <w:r w:rsidRPr="00976207">
        <w:rPr>
          <w:rFonts w:ascii="Times New Roman" w:hAnsi="Times New Roman" w:cs="Times New Roman"/>
          <w:sz w:val="24"/>
          <w:szCs w:val="24"/>
        </w:rPr>
        <w:tab/>
      </w:r>
      <w:r w:rsidR="00B17EAC" w:rsidRPr="00976207">
        <w:rPr>
          <w:rFonts w:ascii="Times New Roman" w:hAnsi="Times New Roman" w:cs="Times New Roman"/>
          <w:sz w:val="24"/>
          <w:szCs w:val="24"/>
        </w:rPr>
        <w:t xml:space="preserve"> Покупатель производит аванс 30% стоимости договора в течение 5 рабочих дней после подписания настоящего договора, на основании выставленного счета. Окончательный расчет в течение 7 рабочих дней после поставки </w:t>
      </w:r>
      <w:r w:rsidR="00B77AA9" w:rsidRPr="00976207">
        <w:rPr>
          <w:rFonts w:ascii="Times New Roman" w:hAnsi="Times New Roman" w:cs="Times New Roman"/>
          <w:sz w:val="24"/>
          <w:szCs w:val="24"/>
        </w:rPr>
        <w:t xml:space="preserve">технических средств </w:t>
      </w:r>
      <w:r w:rsidR="00B17EAC" w:rsidRPr="00976207">
        <w:rPr>
          <w:rFonts w:ascii="Times New Roman" w:hAnsi="Times New Roman" w:cs="Times New Roman"/>
          <w:sz w:val="24"/>
          <w:szCs w:val="24"/>
        </w:rPr>
        <w:t xml:space="preserve">на основании документов о передаче-приемке </w:t>
      </w:r>
      <w:r w:rsidR="00B77AA9" w:rsidRPr="00976207">
        <w:rPr>
          <w:rFonts w:ascii="Times New Roman" w:hAnsi="Times New Roman" w:cs="Times New Roman"/>
          <w:sz w:val="24"/>
          <w:szCs w:val="24"/>
        </w:rPr>
        <w:t xml:space="preserve">технических средств </w:t>
      </w:r>
      <w:r w:rsidR="00B17EAC" w:rsidRPr="00976207">
        <w:rPr>
          <w:rFonts w:ascii="Times New Roman" w:hAnsi="Times New Roman" w:cs="Times New Roman"/>
          <w:sz w:val="24"/>
          <w:szCs w:val="24"/>
        </w:rPr>
        <w:t>подписанных Сторонами.</w:t>
      </w:r>
    </w:p>
    <w:p w:rsidR="000C111C" w:rsidRPr="00976207" w:rsidRDefault="00B507F7" w:rsidP="00976207">
      <w:pPr>
        <w:rPr>
          <w:color w:val="FF0000"/>
          <w:szCs w:val="24"/>
        </w:rPr>
      </w:pPr>
      <w:r w:rsidRPr="00976207">
        <w:rPr>
          <w:szCs w:val="24"/>
        </w:rPr>
        <w:t>2</w:t>
      </w:r>
      <w:r w:rsidR="000C111C" w:rsidRPr="00976207">
        <w:rPr>
          <w:szCs w:val="24"/>
        </w:rPr>
        <w:t>.</w:t>
      </w:r>
      <w:r w:rsidR="00976207" w:rsidRPr="00976207">
        <w:rPr>
          <w:szCs w:val="24"/>
        </w:rPr>
        <w:t>3</w:t>
      </w:r>
      <w:r w:rsidR="000C111C" w:rsidRPr="00976207">
        <w:rPr>
          <w:szCs w:val="24"/>
        </w:rPr>
        <w:t>. Срок п</w:t>
      </w:r>
      <w:r w:rsidR="008305E1" w:rsidRPr="00976207">
        <w:rPr>
          <w:szCs w:val="24"/>
        </w:rPr>
        <w:t>оставки</w:t>
      </w:r>
      <w:r w:rsidR="000C111C" w:rsidRPr="00976207">
        <w:rPr>
          <w:szCs w:val="24"/>
        </w:rPr>
        <w:t xml:space="preserve"> – </w:t>
      </w:r>
      <w:r w:rsidR="00046A10" w:rsidRPr="00976207">
        <w:rPr>
          <w:szCs w:val="24"/>
        </w:rPr>
        <w:t>45</w:t>
      </w:r>
      <w:r w:rsidR="00795F02" w:rsidRPr="00976207">
        <w:rPr>
          <w:szCs w:val="24"/>
        </w:rPr>
        <w:t xml:space="preserve"> </w:t>
      </w:r>
      <w:r w:rsidR="00046A10" w:rsidRPr="00976207">
        <w:rPr>
          <w:szCs w:val="24"/>
        </w:rPr>
        <w:t>дней</w:t>
      </w:r>
      <w:r w:rsidR="003834B1" w:rsidRPr="00976207">
        <w:rPr>
          <w:szCs w:val="24"/>
        </w:rPr>
        <w:t xml:space="preserve"> с момента </w:t>
      </w:r>
      <w:r w:rsidR="005425A8" w:rsidRPr="00976207">
        <w:rPr>
          <w:szCs w:val="24"/>
        </w:rPr>
        <w:t>получения Поставщиком</w:t>
      </w:r>
      <w:r w:rsidR="004D1A9B" w:rsidRPr="00976207">
        <w:rPr>
          <w:szCs w:val="24"/>
        </w:rPr>
        <w:t xml:space="preserve"> аванса</w:t>
      </w:r>
      <w:r w:rsidR="003834B1" w:rsidRPr="00976207">
        <w:rPr>
          <w:szCs w:val="24"/>
        </w:rPr>
        <w:t>.</w:t>
      </w:r>
      <w:r w:rsidR="0064644E" w:rsidRPr="00976207">
        <w:rPr>
          <w:szCs w:val="24"/>
        </w:rPr>
        <w:t xml:space="preserve"> </w:t>
      </w:r>
    </w:p>
    <w:p w:rsidR="000C111C" w:rsidRPr="00976207" w:rsidRDefault="00B507F7">
      <w:pPr>
        <w:pStyle w:val="a4"/>
        <w:rPr>
          <w:szCs w:val="24"/>
        </w:rPr>
      </w:pPr>
      <w:r w:rsidRPr="00976207">
        <w:rPr>
          <w:szCs w:val="24"/>
        </w:rPr>
        <w:t>2</w:t>
      </w:r>
      <w:r w:rsidR="000C111C" w:rsidRPr="00976207">
        <w:rPr>
          <w:szCs w:val="24"/>
        </w:rPr>
        <w:t>.</w:t>
      </w:r>
      <w:r w:rsidR="00976207" w:rsidRPr="00976207">
        <w:rPr>
          <w:szCs w:val="24"/>
          <w:lang w:val="ru-RU"/>
        </w:rPr>
        <w:t>4</w:t>
      </w:r>
      <w:r w:rsidR="000C111C" w:rsidRPr="00976207">
        <w:rPr>
          <w:szCs w:val="24"/>
        </w:rPr>
        <w:t xml:space="preserve">. </w:t>
      </w:r>
      <w:r w:rsidR="00EE1DF9" w:rsidRPr="00976207">
        <w:rPr>
          <w:szCs w:val="24"/>
        </w:rPr>
        <w:t>Поставщик</w:t>
      </w:r>
      <w:r w:rsidR="000C111C" w:rsidRPr="00976207">
        <w:rPr>
          <w:szCs w:val="24"/>
        </w:rPr>
        <w:t xml:space="preserve"> имеет право на досрочное исполнение </w:t>
      </w:r>
      <w:r w:rsidR="00EE1DF9" w:rsidRPr="00976207">
        <w:rPr>
          <w:szCs w:val="24"/>
        </w:rPr>
        <w:t>обязательств по договору</w:t>
      </w:r>
      <w:r w:rsidR="000C111C" w:rsidRPr="00976207">
        <w:rPr>
          <w:szCs w:val="24"/>
        </w:rPr>
        <w:t>.</w:t>
      </w:r>
    </w:p>
    <w:p w:rsidR="00795F02" w:rsidRPr="00976207" w:rsidRDefault="00795F02" w:rsidP="00795F02">
      <w:pPr>
        <w:pStyle w:val="a4"/>
        <w:ind w:left="420"/>
        <w:rPr>
          <w:szCs w:val="24"/>
        </w:rPr>
      </w:pPr>
    </w:p>
    <w:p w:rsidR="00B507F7" w:rsidRPr="00976207" w:rsidRDefault="00B507F7" w:rsidP="00936CC1">
      <w:pPr>
        <w:pStyle w:val="a4"/>
        <w:jc w:val="center"/>
        <w:rPr>
          <w:b/>
          <w:szCs w:val="24"/>
        </w:rPr>
      </w:pPr>
      <w:r w:rsidRPr="00976207">
        <w:rPr>
          <w:b/>
          <w:szCs w:val="24"/>
        </w:rPr>
        <w:t xml:space="preserve">3.  Порядок сдачи и приемки </w:t>
      </w:r>
      <w:r w:rsidR="008311F3" w:rsidRPr="00976207">
        <w:rPr>
          <w:b/>
          <w:szCs w:val="24"/>
          <w:lang w:val="ru-RU"/>
        </w:rPr>
        <w:t>программных и технических средств</w:t>
      </w:r>
      <w:r w:rsidR="003E1175" w:rsidRPr="00976207">
        <w:rPr>
          <w:b/>
          <w:szCs w:val="24"/>
        </w:rPr>
        <w:t xml:space="preserve"> </w:t>
      </w:r>
    </w:p>
    <w:p w:rsidR="005A3F77" w:rsidRPr="00976207" w:rsidRDefault="005A3F77" w:rsidP="005A3F77">
      <w:pPr>
        <w:tabs>
          <w:tab w:val="left" w:pos="1260"/>
        </w:tabs>
        <w:ind w:left="426" w:right="140" w:hanging="426"/>
        <w:jc w:val="both"/>
        <w:rPr>
          <w:color w:val="000000"/>
          <w:szCs w:val="24"/>
        </w:rPr>
      </w:pPr>
      <w:r w:rsidRPr="00976207">
        <w:rPr>
          <w:color w:val="000000"/>
          <w:szCs w:val="24"/>
        </w:rPr>
        <w:t xml:space="preserve">3.1. Поставщик самостоятельно и за свой счёт доставляет </w:t>
      </w:r>
      <w:r w:rsidRPr="00976207">
        <w:rPr>
          <w:szCs w:val="24"/>
        </w:rPr>
        <w:t xml:space="preserve">технические средства </w:t>
      </w:r>
      <w:r w:rsidRPr="00976207">
        <w:rPr>
          <w:color w:val="000000"/>
          <w:szCs w:val="24"/>
        </w:rPr>
        <w:t xml:space="preserve">Покупателю по адресу: </w:t>
      </w:r>
      <w:r w:rsidRPr="00976207">
        <w:rPr>
          <w:b/>
          <w:szCs w:val="24"/>
        </w:rPr>
        <w:t xml:space="preserve">г. Ижевск, ул. Татьяны </w:t>
      </w:r>
      <w:proofErr w:type="spellStart"/>
      <w:r w:rsidRPr="00976207">
        <w:rPr>
          <w:b/>
          <w:szCs w:val="24"/>
        </w:rPr>
        <w:t>Барамзиной</w:t>
      </w:r>
      <w:proofErr w:type="spellEnd"/>
      <w:r w:rsidRPr="00976207">
        <w:rPr>
          <w:b/>
          <w:szCs w:val="24"/>
        </w:rPr>
        <w:t>, д 34</w:t>
      </w:r>
      <w:r w:rsidRPr="00976207">
        <w:rPr>
          <w:color w:val="000000"/>
          <w:szCs w:val="24"/>
        </w:rPr>
        <w:t xml:space="preserve">, в сроки указанные в Договоре вместе с </w:t>
      </w:r>
      <w:r w:rsidRPr="00976207">
        <w:rPr>
          <w:szCs w:val="24"/>
        </w:rPr>
        <w:t>документами о передаче-приемке (Товарная накладная/УПД)</w:t>
      </w:r>
      <w:r w:rsidRPr="00976207">
        <w:rPr>
          <w:color w:val="000000"/>
          <w:szCs w:val="24"/>
        </w:rPr>
        <w:t>.</w:t>
      </w:r>
    </w:p>
    <w:p w:rsidR="005A3F77" w:rsidRPr="00976207" w:rsidRDefault="005A3F77" w:rsidP="005A3F77">
      <w:pPr>
        <w:ind w:left="426" w:right="140" w:hanging="426"/>
        <w:jc w:val="both"/>
        <w:rPr>
          <w:szCs w:val="24"/>
        </w:rPr>
      </w:pPr>
      <w:r w:rsidRPr="00976207">
        <w:rPr>
          <w:color w:val="000000"/>
          <w:szCs w:val="24"/>
        </w:rPr>
        <w:t>3.</w:t>
      </w:r>
      <w:r w:rsidR="007E74A5" w:rsidRPr="00976207">
        <w:rPr>
          <w:color w:val="000000"/>
          <w:szCs w:val="24"/>
        </w:rPr>
        <w:t>2</w:t>
      </w:r>
      <w:r w:rsidRPr="00976207">
        <w:rPr>
          <w:color w:val="000000"/>
          <w:szCs w:val="24"/>
        </w:rPr>
        <w:t xml:space="preserve">. </w:t>
      </w:r>
      <w:r w:rsidRPr="00976207">
        <w:rPr>
          <w:szCs w:val="24"/>
          <w:shd w:val="clear" w:color="auto" w:fill="FFFFFF"/>
        </w:rPr>
        <w:t xml:space="preserve">Срок приемки заказчиком </w:t>
      </w:r>
      <w:r w:rsidR="007E74A5" w:rsidRPr="00976207">
        <w:rPr>
          <w:szCs w:val="24"/>
        </w:rPr>
        <w:t>технических средств</w:t>
      </w:r>
      <w:r w:rsidRPr="00976207">
        <w:rPr>
          <w:szCs w:val="24"/>
          <w:shd w:val="clear" w:color="auto" w:fill="FFFFFF"/>
        </w:rPr>
        <w:t xml:space="preserve">- </w:t>
      </w:r>
      <w:r w:rsidR="007E74A5" w:rsidRPr="00976207">
        <w:rPr>
          <w:szCs w:val="24"/>
          <w:shd w:val="clear" w:color="auto" w:fill="FFFFFF"/>
        </w:rPr>
        <w:t>7</w:t>
      </w:r>
      <w:r w:rsidRPr="00976207">
        <w:rPr>
          <w:szCs w:val="24"/>
          <w:shd w:val="clear" w:color="auto" w:fill="FFFFFF"/>
        </w:rPr>
        <w:t xml:space="preserve"> рабочих дней со дня получения товара</w:t>
      </w:r>
      <w:r w:rsidRPr="00976207">
        <w:rPr>
          <w:szCs w:val="24"/>
        </w:rPr>
        <w:t xml:space="preserve">. </w:t>
      </w:r>
    </w:p>
    <w:p w:rsidR="00332222" w:rsidRPr="00976207" w:rsidRDefault="00FA3BDF" w:rsidP="007915BF">
      <w:pPr>
        <w:pStyle w:val="a4"/>
        <w:rPr>
          <w:szCs w:val="24"/>
        </w:rPr>
      </w:pPr>
      <w:r w:rsidRPr="00976207">
        <w:rPr>
          <w:szCs w:val="24"/>
        </w:rPr>
        <w:t xml:space="preserve">       </w:t>
      </w:r>
    </w:p>
    <w:p w:rsidR="007F7422" w:rsidRPr="00976207" w:rsidRDefault="000C111C" w:rsidP="00086FE3">
      <w:pPr>
        <w:pStyle w:val="a4"/>
        <w:jc w:val="center"/>
        <w:rPr>
          <w:b/>
          <w:szCs w:val="24"/>
        </w:rPr>
      </w:pPr>
      <w:r w:rsidRPr="00976207">
        <w:rPr>
          <w:b/>
          <w:szCs w:val="24"/>
        </w:rPr>
        <w:t>4. О</w:t>
      </w:r>
      <w:r w:rsidR="003B6DDA" w:rsidRPr="00976207">
        <w:rPr>
          <w:b/>
          <w:szCs w:val="24"/>
        </w:rPr>
        <w:t>тветственность</w:t>
      </w:r>
      <w:r w:rsidRPr="00976207">
        <w:rPr>
          <w:b/>
          <w:szCs w:val="24"/>
        </w:rPr>
        <w:t xml:space="preserve"> сторон</w:t>
      </w:r>
    </w:p>
    <w:p w:rsidR="003B6DDA" w:rsidRPr="00976207" w:rsidRDefault="000C111C" w:rsidP="007E71F6">
      <w:pPr>
        <w:pStyle w:val="a4"/>
        <w:ind w:left="426" w:hanging="426"/>
        <w:jc w:val="both"/>
        <w:rPr>
          <w:szCs w:val="24"/>
        </w:rPr>
      </w:pPr>
      <w:r w:rsidRPr="00976207">
        <w:rPr>
          <w:szCs w:val="24"/>
        </w:rPr>
        <w:t>4.1.</w:t>
      </w:r>
      <w:r w:rsidR="003B6DDA" w:rsidRPr="00976207">
        <w:rPr>
          <w:szCs w:val="24"/>
        </w:rPr>
        <w:t xml:space="preserve"> За невыполнение или ненадлежащее выполнение обязательств по настоящему Договору </w:t>
      </w:r>
      <w:r w:rsidR="008305E1" w:rsidRPr="00976207">
        <w:rPr>
          <w:szCs w:val="24"/>
        </w:rPr>
        <w:t>Покупатель и Поставщик</w:t>
      </w:r>
      <w:r w:rsidR="003B6DDA" w:rsidRPr="00976207">
        <w:rPr>
          <w:szCs w:val="24"/>
        </w:rPr>
        <w:t xml:space="preserve"> несут материальную ответственность в соответствии с действующим законодательством.</w:t>
      </w:r>
      <w:r w:rsidRPr="00976207">
        <w:rPr>
          <w:szCs w:val="24"/>
        </w:rPr>
        <w:t xml:space="preserve"> </w:t>
      </w:r>
    </w:p>
    <w:p w:rsidR="00B9591B" w:rsidRPr="007E74A5" w:rsidRDefault="000C111C" w:rsidP="007E71F6">
      <w:pPr>
        <w:pStyle w:val="a4"/>
        <w:ind w:left="426" w:hanging="426"/>
        <w:jc w:val="both"/>
        <w:rPr>
          <w:szCs w:val="24"/>
        </w:rPr>
      </w:pPr>
      <w:r w:rsidRPr="00976207">
        <w:rPr>
          <w:szCs w:val="24"/>
        </w:rPr>
        <w:t>4.</w:t>
      </w:r>
      <w:r w:rsidR="008305E1" w:rsidRPr="00976207">
        <w:rPr>
          <w:szCs w:val="24"/>
        </w:rPr>
        <w:t>2</w:t>
      </w:r>
      <w:r w:rsidRPr="00976207">
        <w:rPr>
          <w:szCs w:val="24"/>
        </w:rPr>
        <w:t xml:space="preserve">. </w:t>
      </w:r>
      <w:r w:rsidR="00B9591B" w:rsidRPr="00976207">
        <w:rPr>
          <w:szCs w:val="24"/>
        </w:rPr>
        <w:t>Все споры, разногласия и требования, возникающие</w:t>
      </w:r>
      <w:r w:rsidR="00097F0F" w:rsidRPr="00976207">
        <w:rPr>
          <w:szCs w:val="24"/>
        </w:rPr>
        <w:t xml:space="preserve"> по </w:t>
      </w:r>
      <w:r w:rsidR="007F7422" w:rsidRPr="00976207">
        <w:rPr>
          <w:szCs w:val="24"/>
        </w:rPr>
        <w:t xml:space="preserve">настоящему Договору и неурегулированные путем переговоров, подлежат рассмотрению в арбитражном </w:t>
      </w:r>
      <w:r w:rsidR="008305E1" w:rsidRPr="00976207">
        <w:rPr>
          <w:szCs w:val="24"/>
        </w:rPr>
        <w:t>суде</w:t>
      </w:r>
      <w:r w:rsidR="007F7422" w:rsidRPr="00976207">
        <w:rPr>
          <w:szCs w:val="24"/>
        </w:rPr>
        <w:t xml:space="preserve"> </w:t>
      </w:r>
      <w:r w:rsidR="0024218C" w:rsidRPr="00976207">
        <w:rPr>
          <w:szCs w:val="24"/>
          <w:lang w:val="ru-RU"/>
        </w:rPr>
        <w:t>Удмуртской Республики</w:t>
      </w:r>
      <w:r w:rsidR="007F7422" w:rsidRPr="00976207">
        <w:rPr>
          <w:szCs w:val="24"/>
        </w:rPr>
        <w:t xml:space="preserve"> в сроки, предусмотренные действующим законодательством.</w:t>
      </w:r>
    </w:p>
    <w:p w:rsidR="00FA3BDF" w:rsidRPr="007E74A5" w:rsidRDefault="00FA3BDF" w:rsidP="007E71F6">
      <w:pPr>
        <w:pStyle w:val="a4"/>
        <w:ind w:left="426" w:hanging="426"/>
        <w:jc w:val="both"/>
        <w:rPr>
          <w:b/>
          <w:szCs w:val="24"/>
          <w:lang w:val="ru-RU"/>
        </w:rPr>
      </w:pPr>
    </w:p>
    <w:p w:rsidR="007F7422" w:rsidRPr="007E74A5" w:rsidRDefault="000C111C" w:rsidP="00086FE3">
      <w:pPr>
        <w:pStyle w:val="a4"/>
        <w:jc w:val="center"/>
        <w:rPr>
          <w:b/>
          <w:szCs w:val="24"/>
        </w:rPr>
      </w:pPr>
      <w:r w:rsidRPr="007E74A5">
        <w:rPr>
          <w:b/>
          <w:szCs w:val="24"/>
        </w:rPr>
        <w:t>5. П</w:t>
      </w:r>
      <w:r w:rsidR="007F7422" w:rsidRPr="007E74A5">
        <w:rPr>
          <w:b/>
          <w:szCs w:val="24"/>
        </w:rPr>
        <w:t>рочие условия</w:t>
      </w:r>
    </w:p>
    <w:p w:rsidR="00097F0F" w:rsidRPr="00976207" w:rsidRDefault="00097F0F" w:rsidP="0024218C">
      <w:pPr>
        <w:pStyle w:val="a4"/>
        <w:ind w:left="426" w:hanging="426"/>
        <w:jc w:val="both"/>
        <w:rPr>
          <w:szCs w:val="24"/>
        </w:rPr>
      </w:pPr>
      <w:r w:rsidRPr="007E74A5">
        <w:rPr>
          <w:szCs w:val="24"/>
        </w:rPr>
        <w:t xml:space="preserve">5.1. </w:t>
      </w:r>
      <w:r w:rsidRPr="00976207">
        <w:rPr>
          <w:szCs w:val="24"/>
        </w:rPr>
        <w:t xml:space="preserve">Настоящий Договор и Приложения к нему, а также все документы, связанные с осуществлением деятельности по данному Договору, могут быть предъявлены только официальным представителям государственных органов, имеющим право контролировать и проверять деятельность Сторон. Ознакомление третьих лиц с настоящим договором и Приложениями к нему, а также с документами, связанными с </w:t>
      </w:r>
      <w:r w:rsidRPr="00976207">
        <w:rPr>
          <w:szCs w:val="24"/>
        </w:rPr>
        <w:lastRenderedPageBreak/>
        <w:t>осуществлением деятельности по данному Договору, является нарушением настоящего Договора.</w:t>
      </w:r>
    </w:p>
    <w:p w:rsidR="007E71F6" w:rsidRPr="00976207" w:rsidRDefault="00097F0F" w:rsidP="007E71F6">
      <w:pPr>
        <w:autoSpaceDE w:val="0"/>
        <w:autoSpaceDN w:val="0"/>
        <w:adjustRightInd w:val="0"/>
        <w:ind w:left="426" w:hanging="426"/>
        <w:jc w:val="both"/>
        <w:rPr>
          <w:szCs w:val="24"/>
        </w:rPr>
      </w:pPr>
      <w:r w:rsidRPr="00976207">
        <w:rPr>
          <w:szCs w:val="24"/>
        </w:rPr>
        <w:t>5.2.</w:t>
      </w:r>
      <w:bookmarkStart w:id="1" w:name="_Hlk118794476"/>
      <w:bookmarkStart w:id="2" w:name="_Hlk118815861"/>
      <w:r w:rsidR="007E71F6" w:rsidRPr="00976207">
        <w:rPr>
          <w:szCs w:val="24"/>
        </w:rPr>
        <w:t xml:space="preserve"> ПОСТАВЩИК соответствует требованиям части 1 статьи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bookmarkEnd w:id="1"/>
    </w:p>
    <w:bookmarkEnd w:id="2"/>
    <w:p w:rsidR="00844649" w:rsidRPr="00976207" w:rsidRDefault="00844649" w:rsidP="0024218C">
      <w:pPr>
        <w:ind w:left="426" w:hanging="426"/>
        <w:jc w:val="both"/>
        <w:rPr>
          <w:szCs w:val="24"/>
        </w:rPr>
      </w:pPr>
      <w:r w:rsidRPr="00976207">
        <w:rPr>
          <w:szCs w:val="24"/>
        </w:rPr>
        <w:t>5.</w:t>
      </w:r>
      <w:r w:rsidR="00976207" w:rsidRPr="00976207">
        <w:rPr>
          <w:szCs w:val="24"/>
        </w:rPr>
        <w:t>3</w:t>
      </w:r>
      <w:r w:rsidRPr="00976207">
        <w:rPr>
          <w:szCs w:val="24"/>
        </w:rPr>
        <w:t xml:space="preserve">. </w:t>
      </w:r>
      <w:r w:rsidR="007E71F6" w:rsidRPr="00976207">
        <w:rPr>
          <w:szCs w:val="24"/>
        </w:rPr>
        <w:t>Поставщик</w:t>
      </w:r>
      <w:r w:rsidRPr="00976207">
        <w:rPr>
          <w:szCs w:val="24"/>
        </w:rPr>
        <w:t xml:space="preserve"> гарантирует Покупателю, что имеет право на использование и распоряжение </w:t>
      </w:r>
      <w:r w:rsidR="008311F3" w:rsidRPr="00976207">
        <w:rPr>
          <w:szCs w:val="24"/>
        </w:rPr>
        <w:t xml:space="preserve"> </w:t>
      </w:r>
      <w:r w:rsidRPr="00976207">
        <w:rPr>
          <w:szCs w:val="24"/>
        </w:rPr>
        <w:t>программны</w:t>
      </w:r>
      <w:r w:rsidR="007E71F6" w:rsidRPr="00976207">
        <w:rPr>
          <w:szCs w:val="24"/>
        </w:rPr>
        <w:t>м</w:t>
      </w:r>
      <w:r w:rsidRPr="00976207">
        <w:rPr>
          <w:szCs w:val="24"/>
        </w:rPr>
        <w:t xml:space="preserve"> обеспечением (далее – ПО), указанным в пункте 1 Спецификации к настоящему Договору (в том числе любыми включенными в него текстами, дополнительными программами, и другими объектами авторского права), а также права </w:t>
      </w:r>
      <w:r w:rsidR="008311F3" w:rsidRPr="00976207">
        <w:rPr>
          <w:szCs w:val="24"/>
        </w:rPr>
        <w:t xml:space="preserve"> </w:t>
      </w:r>
      <w:r w:rsidRPr="00976207">
        <w:rPr>
          <w:szCs w:val="24"/>
        </w:rPr>
        <w:t xml:space="preserve">на распоряжение любыми копиями ПО и сопровождающими ПО печатными материалами. По запросу Покупателя </w:t>
      </w:r>
      <w:r w:rsidR="007E71F6" w:rsidRPr="00976207">
        <w:rPr>
          <w:szCs w:val="24"/>
        </w:rPr>
        <w:t>Поставщик</w:t>
      </w:r>
      <w:r w:rsidRPr="00976207">
        <w:rPr>
          <w:szCs w:val="24"/>
        </w:rPr>
        <w:t xml:space="preserve"> обязуется предоставить документы, подтверждающие гарантии, указанные в настоящем пункте.</w:t>
      </w:r>
    </w:p>
    <w:p w:rsidR="00844649" w:rsidRPr="00976207" w:rsidRDefault="00976207" w:rsidP="0024218C">
      <w:pPr>
        <w:pStyle w:val="a4"/>
        <w:ind w:left="426" w:hanging="426"/>
        <w:jc w:val="both"/>
        <w:rPr>
          <w:szCs w:val="24"/>
        </w:rPr>
      </w:pPr>
      <w:r w:rsidRPr="00976207">
        <w:rPr>
          <w:szCs w:val="24"/>
        </w:rPr>
        <w:t>5.</w:t>
      </w:r>
      <w:r w:rsidRPr="00976207">
        <w:rPr>
          <w:szCs w:val="24"/>
          <w:lang w:val="ru-RU"/>
        </w:rPr>
        <w:t>4</w:t>
      </w:r>
      <w:r w:rsidR="00844649" w:rsidRPr="00976207">
        <w:rPr>
          <w:szCs w:val="24"/>
        </w:rPr>
        <w:t>. Право на использование ПО, указанного в пункте 1 Спецификации к настоящему</w:t>
      </w:r>
      <w:r w:rsidR="008311F3" w:rsidRPr="00976207">
        <w:rPr>
          <w:szCs w:val="24"/>
          <w:lang w:val="ru-RU"/>
        </w:rPr>
        <w:t xml:space="preserve"> </w:t>
      </w:r>
      <w:r w:rsidR="00844649" w:rsidRPr="00976207">
        <w:rPr>
          <w:szCs w:val="24"/>
        </w:rPr>
        <w:t>Договору, передаются Покупателю в виде простой неисключительной лицензии на срок действия исключительных прав, определяемый согласно статье 1281 Гражданского</w:t>
      </w:r>
      <w:r w:rsidR="008311F3" w:rsidRPr="00976207">
        <w:rPr>
          <w:szCs w:val="24"/>
          <w:lang w:val="ru-RU"/>
        </w:rPr>
        <w:t xml:space="preserve"> </w:t>
      </w:r>
      <w:r w:rsidR="00844649" w:rsidRPr="00976207">
        <w:rPr>
          <w:szCs w:val="24"/>
        </w:rPr>
        <w:t>кодекса Российской Федерации.</w:t>
      </w:r>
    </w:p>
    <w:p w:rsidR="0000773C" w:rsidRPr="00976207" w:rsidRDefault="0000773C" w:rsidP="0000773C">
      <w:pPr>
        <w:pStyle w:val="10"/>
        <w:numPr>
          <w:ilvl w:val="1"/>
          <w:numId w:val="16"/>
        </w:numPr>
        <w:tabs>
          <w:tab w:val="left" w:pos="0"/>
          <w:tab w:val="left" w:pos="567"/>
        </w:tabs>
        <w:spacing w:after="0" w:line="240" w:lineRule="auto"/>
        <w:jc w:val="both"/>
        <w:rPr>
          <w:rFonts w:ascii="Times New Roman" w:hAnsi="Times New Roman"/>
          <w:sz w:val="24"/>
          <w:szCs w:val="24"/>
        </w:rPr>
      </w:pPr>
      <w:r w:rsidRPr="00976207">
        <w:rPr>
          <w:rFonts w:ascii="Times New Roman" w:hAnsi="Times New Roman"/>
          <w:sz w:val="24"/>
          <w:szCs w:val="24"/>
        </w:rPr>
        <w:t xml:space="preserve">Качество </w:t>
      </w:r>
      <w:r w:rsidR="001E4413" w:rsidRPr="00976207">
        <w:rPr>
          <w:rFonts w:ascii="Times New Roman" w:hAnsi="Times New Roman"/>
          <w:sz w:val="24"/>
          <w:szCs w:val="24"/>
        </w:rPr>
        <w:t>поставляемого т</w:t>
      </w:r>
      <w:r w:rsidRPr="00976207">
        <w:rPr>
          <w:rFonts w:ascii="Times New Roman" w:hAnsi="Times New Roman"/>
          <w:sz w:val="24"/>
          <w:szCs w:val="24"/>
        </w:rPr>
        <w:t xml:space="preserve">овара должно соответствовать ГОСТам, ОСТам, ТУ, документации производителя, действующей на момент поставки, и подтверждено паспортом или сертификатом соответствия, в случае, если требование об их наличии предусмотрено действующим законодательством Российской Федерации. </w:t>
      </w:r>
    </w:p>
    <w:p w:rsidR="00AC42DA" w:rsidRPr="00976207" w:rsidRDefault="00AC42DA" w:rsidP="00AC42DA">
      <w:pPr>
        <w:pStyle w:val="10"/>
        <w:tabs>
          <w:tab w:val="left" w:pos="0"/>
          <w:tab w:val="left" w:pos="567"/>
        </w:tabs>
        <w:spacing w:after="0" w:line="240" w:lineRule="auto"/>
        <w:ind w:left="360"/>
        <w:jc w:val="both"/>
        <w:rPr>
          <w:rFonts w:ascii="Times New Roman" w:hAnsi="Times New Roman"/>
          <w:sz w:val="24"/>
          <w:szCs w:val="24"/>
        </w:rPr>
      </w:pPr>
    </w:p>
    <w:p w:rsidR="00AC42DA" w:rsidRPr="00976207" w:rsidRDefault="00AC42DA" w:rsidP="00AC42DA">
      <w:pPr>
        <w:pStyle w:val="10"/>
        <w:tabs>
          <w:tab w:val="left" w:pos="0"/>
          <w:tab w:val="left" w:pos="567"/>
        </w:tabs>
        <w:spacing w:after="0" w:line="240" w:lineRule="auto"/>
        <w:ind w:left="360"/>
        <w:jc w:val="both"/>
        <w:rPr>
          <w:rFonts w:ascii="Times New Roman" w:hAnsi="Times New Roman"/>
          <w:sz w:val="24"/>
          <w:szCs w:val="24"/>
        </w:rPr>
      </w:pPr>
    </w:p>
    <w:p w:rsidR="00AC42DA" w:rsidRPr="00976207" w:rsidRDefault="00AC42DA" w:rsidP="00AC42DA">
      <w:pPr>
        <w:numPr>
          <w:ilvl w:val="0"/>
          <w:numId w:val="16"/>
        </w:numPr>
        <w:suppressAutoHyphens/>
        <w:jc w:val="center"/>
        <w:rPr>
          <w:b/>
        </w:rPr>
      </w:pPr>
      <w:r w:rsidRPr="00976207">
        <w:rPr>
          <w:b/>
        </w:rPr>
        <w:t>АНТИКОРРУПЦИОННАЯ ОГОВОРКА</w:t>
      </w:r>
    </w:p>
    <w:p w:rsidR="00AC42DA" w:rsidRDefault="00AC42DA" w:rsidP="00AC42DA">
      <w:pPr>
        <w:suppressAutoHyphens/>
        <w:ind w:firstLine="709"/>
        <w:jc w:val="both"/>
      </w:pPr>
      <w:r w:rsidRPr="00976207">
        <w:t>6.1. При исполнении своих обязательств по договору, стороны, их аффилированные лица, работники или посредники не выплачивают, не предлагают</w:t>
      </w:r>
      <w:r>
        <w:t xml:space="preserve">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C42DA" w:rsidRDefault="00AC42DA" w:rsidP="00AC42DA">
      <w:pPr>
        <w:suppressAutoHyphens/>
        <w:ind w:firstLine="709"/>
        <w:jc w:val="both"/>
      </w:pPr>
      <w:r>
        <w:t>6.2. В случае возникновения у сторон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 либо положений настоящего договора контрагентом, его аффилированными лицами, работниками или посредниками, выражающееся в действиях, квалифицируемых применяемым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AC42DA" w:rsidRPr="00245324" w:rsidRDefault="00AC42DA" w:rsidP="00AC42DA">
      <w:pPr>
        <w:suppressAutoHyphens/>
        <w:ind w:firstLine="709"/>
        <w:jc w:val="both"/>
      </w:pPr>
      <w:r>
        <w:t>6.3. В случае нарушения одной из сторон обязательств воздержаться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его части, направив письменное уведомление о расторжении. Сторона по чьей инициативе был расторгнут договор, вправе требовать возмещения реального ущерба, возникшего в результате такого расторжения.</w:t>
      </w:r>
    </w:p>
    <w:p w:rsidR="00AC42DA" w:rsidRPr="001E4413" w:rsidRDefault="00AC42DA" w:rsidP="00AC42DA">
      <w:pPr>
        <w:pStyle w:val="10"/>
        <w:tabs>
          <w:tab w:val="left" w:pos="0"/>
          <w:tab w:val="left" w:pos="567"/>
        </w:tabs>
        <w:spacing w:after="0" w:line="240" w:lineRule="auto"/>
        <w:ind w:left="360"/>
        <w:jc w:val="both"/>
        <w:rPr>
          <w:rFonts w:ascii="Times New Roman" w:hAnsi="Times New Roman"/>
          <w:sz w:val="24"/>
          <w:szCs w:val="24"/>
          <w:highlight w:val="green"/>
        </w:rPr>
      </w:pPr>
    </w:p>
    <w:p w:rsidR="0000773C" w:rsidRPr="007E74A5" w:rsidRDefault="0000773C" w:rsidP="0024218C">
      <w:pPr>
        <w:pStyle w:val="a4"/>
        <w:ind w:left="426" w:hanging="426"/>
        <w:jc w:val="both"/>
        <w:rPr>
          <w:szCs w:val="24"/>
          <w:lang w:val="ru-RU"/>
        </w:rPr>
      </w:pPr>
    </w:p>
    <w:p w:rsidR="00355C84" w:rsidRPr="007E74A5" w:rsidRDefault="00355C84" w:rsidP="007E71F6">
      <w:pPr>
        <w:autoSpaceDE w:val="0"/>
        <w:autoSpaceDN w:val="0"/>
        <w:adjustRightInd w:val="0"/>
        <w:ind w:left="426" w:hanging="426"/>
        <w:jc w:val="both"/>
        <w:rPr>
          <w:b/>
          <w:szCs w:val="24"/>
        </w:rPr>
      </w:pPr>
    </w:p>
    <w:p w:rsidR="000C111C" w:rsidRPr="007E74A5" w:rsidRDefault="00AC42DA">
      <w:pPr>
        <w:pStyle w:val="a4"/>
        <w:jc w:val="center"/>
        <w:rPr>
          <w:b/>
          <w:szCs w:val="24"/>
        </w:rPr>
      </w:pPr>
      <w:r>
        <w:rPr>
          <w:b/>
          <w:szCs w:val="24"/>
          <w:lang w:val="ru-RU"/>
        </w:rPr>
        <w:t>7</w:t>
      </w:r>
      <w:r w:rsidR="000C111C" w:rsidRPr="007E74A5">
        <w:rPr>
          <w:b/>
          <w:szCs w:val="24"/>
        </w:rPr>
        <w:t xml:space="preserve">. Юридические адреса и </w:t>
      </w:r>
      <w:r w:rsidR="001D0BAF" w:rsidRPr="007E74A5">
        <w:rPr>
          <w:b/>
          <w:szCs w:val="24"/>
        </w:rPr>
        <w:t>платежные</w:t>
      </w:r>
      <w:r w:rsidR="000C111C" w:rsidRPr="007E74A5">
        <w:rPr>
          <w:b/>
          <w:szCs w:val="24"/>
        </w:rPr>
        <w:t xml:space="preserve"> реквизиты сторон</w:t>
      </w:r>
    </w:p>
    <w:tbl>
      <w:tblPr>
        <w:tblW w:w="5000" w:type="pct"/>
        <w:jc w:val="center"/>
        <w:tblLayout w:type="fixed"/>
        <w:tblCellMar>
          <w:top w:w="30" w:type="dxa"/>
          <w:left w:w="30" w:type="dxa"/>
          <w:bottom w:w="30" w:type="dxa"/>
          <w:right w:w="30" w:type="dxa"/>
        </w:tblCellMar>
        <w:tblLook w:val="04A0"/>
      </w:tblPr>
      <w:tblGrid>
        <w:gridCol w:w="2879"/>
        <w:gridCol w:w="1773"/>
        <w:gridCol w:w="341"/>
        <w:gridCol w:w="3047"/>
        <w:gridCol w:w="1658"/>
      </w:tblGrid>
      <w:tr w:rsidR="003B71DE" w:rsidRPr="007E74A5" w:rsidTr="00976207">
        <w:trPr>
          <w:jc w:val="center"/>
        </w:trPr>
        <w:tc>
          <w:tcPr>
            <w:tcW w:w="2398" w:type="pct"/>
            <w:gridSpan w:val="2"/>
            <w:shd w:val="clear" w:color="auto" w:fill="auto"/>
            <w:hideMark/>
          </w:tcPr>
          <w:p w:rsidR="003B71DE" w:rsidRPr="007E74A5" w:rsidRDefault="003B71DE" w:rsidP="00745209">
            <w:pPr>
              <w:pStyle w:val="aa"/>
              <w:ind w:left="0"/>
              <w:rPr>
                <w:b/>
                <w:bCs/>
              </w:rPr>
            </w:pPr>
          </w:p>
          <w:p w:rsidR="003B71DE" w:rsidRPr="007E74A5" w:rsidRDefault="003B71DE" w:rsidP="00745209">
            <w:pPr>
              <w:pStyle w:val="aa"/>
              <w:ind w:left="0"/>
            </w:pPr>
            <w:r w:rsidRPr="007E74A5">
              <w:rPr>
                <w:b/>
                <w:bCs/>
              </w:rPr>
              <w:t>Покупатель:</w:t>
            </w:r>
          </w:p>
        </w:tc>
        <w:tc>
          <w:tcPr>
            <w:tcW w:w="176" w:type="pct"/>
          </w:tcPr>
          <w:p w:rsidR="003B71DE" w:rsidRPr="007E74A5" w:rsidRDefault="003B71DE" w:rsidP="00745209">
            <w:pPr>
              <w:pStyle w:val="aa"/>
              <w:jc w:val="both"/>
              <w:rPr>
                <w:b/>
                <w:bCs/>
              </w:rPr>
            </w:pPr>
          </w:p>
        </w:tc>
        <w:tc>
          <w:tcPr>
            <w:tcW w:w="2426" w:type="pct"/>
            <w:gridSpan w:val="2"/>
            <w:shd w:val="clear" w:color="auto" w:fill="auto"/>
            <w:hideMark/>
          </w:tcPr>
          <w:p w:rsidR="003B71DE" w:rsidRPr="007E74A5" w:rsidRDefault="003B71DE" w:rsidP="00745209">
            <w:pPr>
              <w:pStyle w:val="aa"/>
              <w:ind w:left="0"/>
              <w:rPr>
                <w:b/>
                <w:bCs/>
              </w:rPr>
            </w:pPr>
          </w:p>
          <w:p w:rsidR="003B71DE" w:rsidRPr="007E74A5" w:rsidRDefault="003B71DE" w:rsidP="00745209">
            <w:pPr>
              <w:pStyle w:val="aa"/>
              <w:ind w:left="0"/>
            </w:pPr>
            <w:r w:rsidRPr="007E74A5">
              <w:rPr>
                <w:b/>
                <w:bCs/>
              </w:rPr>
              <w:t>Поставщик:</w:t>
            </w:r>
          </w:p>
        </w:tc>
      </w:tr>
      <w:tr w:rsidR="003B71DE" w:rsidRPr="007E74A5" w:rsidTr="00976207">
        <w:trPr>
          <w:jc w:val="center"/>
        </w:trPr>
        <w:tc>
          <w:tcPr>
            <w:tcW w:w="2398" w:type="pct"/>
            <w:gridSpan w:val="2"/>
            <w:vMerge w:val="restart"/>
            <w:shd w:val="clear" w:color="auto" w:fill="auto"/>
          </w:tcPr>
          <w:p w:rsidR="003B71DE" w:rsidRPr="007E74A5" w:rsidRDefault="007E71F6" w:rsidP="00C652B3">
            <w:pPr>
              <w:pStyle w:val="aa"/>
              <w:ind w:left="0"/>
              <w:rPr>
                <w:b/>
                <w:bCs/>
              </w:rPr>
            </w:pPr>
            <w:proofErr w:type="spellStart"/>
            <w:r w:rsidRPr="007E74A5">
              <w:rPr>
                <w:b/>
              </w:rPr>
              <w:t>УдмФИЦ</w:t>
            </w:r>
            <w:proofErr w:type="spellEnd"/>
            <w:r w:rsidRPr="007E74A5">
              <w:rPr>
                <w:b/>
              </w:rPr>
              <w:t xml:space="preserve"> </w:t>
            </w:r>
            <w:proofErr w:type="spellStart"/>
            <w:r w:rsidRPr="007E74A5">
              <w:rPr>
                <w:b/>
              </w:rPr>
              <w:t>УрО</w:t>
            </w:r>
            <w:proofErr w:type="spellEnd"/>
            <w:r w:rsidRPr="007E74A5">
              <w:rPr>
                <w:b/>
              </w:rPr>
              <w:t xml:space="preserve"> РАН</w:t>
            </w:r>
            <w:r w:rsidRPr="007E74A5">
              <w:rPr>
                <w:b/>
                <w:bCs/>
              </w:rPr>
              <w:t xml:space="preserve"> </w:t>
            </w:r>
          </w:p>
          <w:p w:rsidR="007E71F6" w:rsidRPr="007E74A5" w:rsidRDefault="007E71F6" w:rsidP="007E71F6">
            <w:pPr>
              <w:rPr>
                <w:szCs w:val="24"/>
              </w:rPr>
            </w:pPr>
            <w:r w:rsidRPr="007E74A5">
              <w:rPr>
                <w:szCs w:val="24"/>
              </w:rPr>
              <w:t xml:space="preserve">ИНН 1831014540 КПП 184001001 </w:t>
            </w:r>
          </w:p>
          <w:p w:rsidR="007E71F6" w:rsidRPr="007E74A5" w:rsidRDefault="007E71F6" w:rsidP="007E71F6">
            <w:pPr>
              <w:rPr>
                <w:szCs w:val="24"/>
              </w:rPr>
            </w:pPr>
            <w:r w:rsidRPr="007E74A5">
              <w:rPr>
                <w:szCs w:val="24"/>
              </w:rPr>
              <w:t>ОГРН 1021801151481</w:t>
            </w:r>
          </w:p>
          <w:p w:rsidR="007E71F6" w:rsidRPr="007E74A5" w:rsidRDefault="007E71F6" w:rsidP="007E71F6">
            <w:pPr>
              <w:rPr>
                <w:szCs w:val="24"/>
              </w:rPr>
            </w:pPr>
            <w:r w:rsidRPr="007E74A5">
              <w:rPr>
                <w:szCs w:val="24"/>
              </w:rPr>
              <w:t xml:space="preserve">Адрес: 426067, Удмуртская Республика, город Ижевск, улица им. Татьяны </w:t>
            </w:r>
            <w:proofErr w:type="spellStart"/>
            <w:r w:rsidRPr="007E74A5">
              <w:rPr>
                <w:szCs w:val="24"/>
              </w:rPr>
              <w:t>Барамзиной</w:t>
            </w:r>
            <w:proofErr w:type="spellEnd"/>
            <w:r w:rsidRPr="007E74A5">
              <w:rPr>
                <w:szCs w:val="24"/>
              </w:rPr>
              <w:t>, д. 34</w:t>
            </w:r>
          </w:p>
          <w:p w:rsidR="007E71F6" w:rsidRPr="007E74A5" w:rsidRDefault="007E71F6" w:rsidP="007E71F6">
            <w:pPr>
              <w:rPr>
                <w:b/>
                <w:szCs w:val="24"/>
              </w:rPr>
            </w:pPr>
            <w:r w:rsidRPr="007E74A5">
              <w:rPr>
                <w:b/>
                <w:szCs w:val="24"/>
              </w:rPr>
              <w:t>Банковские реквизиты:</w:t>
            </w:r>
          </w:p>
          <w:p w:rsidR="007E71F6" w:rsidRPr="007E74A5" w:rsidRDefault="007E71F6" w:rsidP="007E71F6">
            <w:pPr>
              <w:rPr>
                <w:szCs w:val="24"/>
              </w:rPr>
            </w:pPr>
            <w:r w:rsidRPr="007E74A5">
              <w:rPr>
                <w:b/>
                <w:szCs w:val="24"/>
              </w:rPr>
              <w:t xml:space="preserve">Получатель: </w:t>
            </w:r>
            <w:r w:rsidRPr="007E74A5">
              <w:rPr>
                <w:szCs w:val="24"/>
              </w:rPr>
              <w:t>УФК по Нижегородской области (</w:t>
            </w:r>
            <w:proofErr w:type="spellStart"/>
            <w:r w:rsidRPr="007E74A5">
              <w:rPr>
                <w:szCs w:val="24"/>
              </w:rPr>
              <w:t>УдмФИЦ</w:t>
            </w:r>
            <w:proofErr w:type="spellEnd"/>
            <w:r w:rsidRPr="007E74A5">
              <w:rPr>
                <w:szCs w:val="24"/>
              </w:rPr>
              <w:t xml:space="preserve"> </w:t>
            </w:r>
            <w:proofErr w:type="spellStart"/>
            <w:r w:rsidRPr="007E74A5">
              <w:rPr>
                <w:szCs w:val="24"/>
              </w:rPr>
              <w:t>УрО</w:t>
            </w:r>
            <w:proofErr w:type="spellEnd"/>
            <w:r w:rsidRPr="007E74A5">
              <w:rPr>
                <w:szCs w:val="24"/>
              </w:rPr>
              <w:t xml:space="preserve"> РАН, л/с 20136У05560)</w:t>
            </w:r>
          </w:p>
          <w:p w:rsidR="007E71F6" w:rsidRPr="007E74A5" w:rsidRDefault="007E71F6" w:rsidP="007E71F6">
            <w:pPr>
              <w:rPr>
                <w:szCs w:val="24"/>
              </w:rPr>
            </w:pPr>
            <w:r w:rsidRPr="007E74A5">
              <w:rPr>
                <w:b/>
                <w:szCs w:val="24"/>
              </w:rPr>
              <w:t xml:space="preserve">Банк получателя: </w:t>
            </w:r>
            <w:r w:rsidRPr="007E74A5">
              <w:rPr>
                <w:szCs w:val="24"/>
              </w:rPr>
              <w:t>ОКЦ № 1 ВВГУ Банка России//УФК по Нижегородской области, г Нижний Новгород</w:t>
            </w:r>
          </w:p>
          <w:p w:rsidR="007E71F6" w:rsidRPr="007E74A5" w:rsidRDefault="007E71F6" w:rsidP="007E71F6">
            <w:pPr>
              <w:rPr>
                <w:b/>
                <w:szCs w:val="24"/>
              </w:rPr>
            </w:pPr>
            <w:r w:rsidRPr="007E74A5">
              <w:rPr>
                <w:b/>
                <w:szCs w:val="24"/>
              </w:rPr>
              <w:t xml:space="preserve">БИК: </w:t>
            </w:r>
            <w:r w:rsidRPr="007E74A5">
              <w:rPr>
                <w:szCs w:val="24"/>
              </w:rPr>
              <w:t>012202102</w:t>
            </w:r>
          </w:p>
          <w:p w:rsidR="007E71F6" w:rsidRPr="007E74A5" w:rsidRDefault="007E71F6" w:rsidP="007E71F6">
            <w:pPr>
              <w:rPr>
                <w:b/>
                <w:szCs w:val="24"/>
              </w:rPr>
            </w:pPr>
            <w:r w:rsidRPr="007E74A5">
              <w:rPr>
                <w:b/>
                <w:szCs w:val="24"/>
              </w:rPr>
              <w:t xml:space="preserve">Расчетный счет: </w:t>
            </w:r>
            <w:r w:rsidRPr="007E74A5">
              <w:rPr>
                <w:szCs w:val="24"/>
              </w:rPr>
              <w:t>03214643000000013239</w:t>
            </w:r>
          </w:p>
          <w:p w:rsidR="007E71F6" w:rsidRPr="007E74A5" w:rsidRDefault="007E71F6" w:rsidP="007E71F6">
            <w:pPr>
              <w:rPr>
                <w:b/>
                <w:szCs w:val="24"/>
              </w:rPr>
            </w:pPr>
            <w:r w:rsidRPr="007E74A5">
              <w:rPr>
                <w:b/>
                <w:szCs w:val="24"/>
              </w:rPr>
              <w:t xml:space="preserve">Корреспондентский счет: </w:t>
            </w:r>
            <w:r w:rsidRPr="007E74A5">
              <w:rPr>
                <w:szCs w:val="24"/>
              </w:rPr>
              <w:t>40102810745370000024</w:t>
            </w:r>
          </w:p>
          <w:p w:rsidR="007E71F6" w:rsidRPr="007E74A5" w:rsidRDefault="007E71F6" w:rsidP="007E71F6">
            <w:pPr>
              <w:rPr>
                <w:noProof/>
                <w:szCs w:val="24"/>
              </w:rPr>
            </w:pPr>
            <w:r w:rsidRPr="007E74A5">
              <w:rPr>
                <w:noProof/>
                <w:szCs w:val="24"/>
              </w:rPr>
              <w:t>Тел.(3412)508-200, факс(3412)507-959</w:t>
            </w:r>
          </w:p>
          <w:p w:rsidR="007E71F6" w:rsidRPr="007E74A5" w:rsidRDefault="007E71F6" w:rsidP="007E71F6">
            <w:pPr>
              <w:rPr>
                <w:szCs w:val="24"/>
              </w:rPr>
            </w:pPr>
            <w:r w:rsidRPr="007E74A5">
              <w:rPr>
                <w:noProof/>
                <w:szCs w:val="24"/>
                <w:lang w:val="en-US"/>
              </w:rPr>
              <w:t>e</w:t>
            </w:r>
            <w:r w:rsidRPr="007E74A5">
              <w:rPr>
                <w:noProof/>
                <w:szCs w:val="24"/>
              </w:rPr>
              <w:t>-</w:t>
            </w:r>
            <w:r w:rsidRPr="007E74A5">
              <w:rPr>
                <w:noProof/>
                <w:szCs w:val="24"/>
                <w:lang w:val="en-US"/>
              </w:rPr>
              <w:t>mail</w:t>
            </w:r>
            <w:r w:rsidRPr="007E74A5">
              <w:rPr>
                <w:noProof/>
                <w:szCs w:val="24"/>
              </w:rPr>
              <w:t xml:space="preserve">: </w:t>
            </w:r>
            <w:r w:rsidRPr="007E74A5">
              <w:rPr>
                <w:noProof/>
                <w:szCs w:val="24"/>
                <w:lang w:val="en-US"/>
              </w:rPr>
              <w:t>udnc</w:t>
            </w:r>
            <w:r w:rsidRPr="007E74A5">
              <w:rPr>
                <w:noProof/>
                <w:szCs w:val="24"/>
              </w:rPr>
              <w:t>@</w:t>
            </w:r>
            <w:r w:rsidRPr="007E74A5">
              <w:rPr>
                <w:noProof/>
                <w:szCs w:val="24"/>
                <w:lang w:val="en-US"/>
              </w:rPr>
              <w:t>udman</w:t>
            </w:r>
            <w:r w:rsidRPr="007E74A5">
              <w:rPr>
                <w:noProof/>
                <w:szCs w:val="24"/>
              </w:rPr>
              <w:t>.</w:t>
            </w:r>
            <w:r w:rsidRPr="007E74A5">
              <w:rPr>
                <w:noProof/>
                <w:szCs w:val="24"/>
                <w:lang w:val="en-US"/>
              </w:rPr>
              <w:t>ru</w:t>
            </w:r>
          </w:p>
          <w:p w:rsidR="007E71F6" w:rsidRPr="007E74A5" w:rsidRDefault="007E71F6" w:rsidP="00C652B3">
            <w:pPr>
              <w:pStyle w:val="aa"/>
              <w:ind w:left="0"/>
              <w:rPr>
                <w:b/>
                <w:bCs/>
              </w:rPr>
            </w:pPr>
          </w:p>
        </w:tc>
        <w:tc>
          <w:tcPr>
            <w:tcW w:w="176" w:type="pct"/>
          </w:tcPr>
          <w:p w:rsidR="003B71DE" w:rsidRPr="007E74A5" w:rsidRDefault="003B71DE" w:rsidP="00745209">
            <w:pPr>
              <w:pStyle w:val="aa"/>
              <w:jc w:val="both"/>
              <w:rPr>
                <w:b/>
                <w:bCs/>
              </w:rPr>
            </w:pPr>
          </w:p>
        </w:tc>
        <w:tc>
          <w:tcPr>
            <w:tcW w:w="2426" w:type="pct"/>
            <w:gridSpan w:val="2"/>
            <w:shd w:val="clear" w:color="auto" w:fill="auto"/>
          </w:tcPr>
          <w:p w:rsidR="003B71DE" w:rsidRPr="007E74A5" w:rsidRDefault="003B71DE" w:rsidP="00745209">
            <w:pPr>
              <w:pStyle w:val="aa"/>
              <w:ind w:left="0"/>
              <w:rPr>
                <w:b/>
                <w:bCs/>
              </w:rPr>
            </w:pPr>
          </w:p>
        </w:tc>
      </w:tr>
      <w:tr w:rsidR="003B71DE" w:rsidRPr="007E74A5" w:rsidTr="00976207">
        <w:trPr>
          <w:trHeight w:val="40"/>
          <w:jc w:val="center"/>
        </w:trPr>
        <w:tc>
          <w:tcPr>
            <w:tcW w:w="2398" w:type="pct"/>
            <w:gridSpan w:val="2"/>
            <w:vMerge/>
            <w:shd w:val="clear" w:color="auto" w:fill="auto"/>
            <w:hideMark/>
          </w:tcPr>
          <w:p w:rsidR="003B71DE" w:rsidRPr="007E74A5" w:rsidRDefault="003B71DE" w:rsidP="00745209">
            <w:pPr>
              <w:pStyle w:val="aa"/>
              <w:ind w:left="0"/>
            </w:pPr>
          </w:p>
        </w:tc>
        <w:tc>
          <w:tcPr>
            <w:tcW w:w="176" w:type="pct"/>
          </w:tcPr>
          <w:p w:rsidR="003B71DE" w:rsidRPr="007E74A5" w:rsidRDefault="003B71DE" w:rsidP="00745209">
            <w:pPr>
              <w:pStyle w:val="aa"/>
              <w:jc w:val="both"/>
            </w:pPr>
          </w:p>
        </w:tc>
        <w:tc>
          <w:tcPr>
            <w:tcW w:w="2426" w:type="pct"/>
            <w:gridSpan w:val="2"/>
            <w:shd w:val="clear" w:color="auto" w:fill="auto"/>
            <w:hideMark/>
          </w:tcPr>
          <w:p w:rsidR="003B71DE" w:rsidRPr="007E74A5" w:rsidRDefault="003B71DE" w:rsidP="00745209">
            <w:pPr>
              <w:pStyle w:val="aa"/>
              <w:ind w:left="0"/>
              <w:rPr>
                <w:iCs/>
                <w:lang/>
              </w:rPr>
            </w:pPr>
          </w:p>
        </w:tc>
      </w:tr>
      <w:tr w:rsidR="003B71DE" w:rsidRPr="007E74A5" w:rsidTr="00976207">
        <w:trPr>
          <w:jc w:val="center"/>
        </w:trPr>
        <w:tc>
          <w:tcPr>
            <w:tcW w:w="2398" w:type="pct"/>
            <w:gridSpan w:val="2"/>
            <w:shd w:val="clear" w:color="auto" w:fill="auto"/>
            <w:hideMark/>
          </w:tcPr>
          <w:p w:rsidR="003B71DE" w:rsidRPr="007E74A5" w:rsidRDefault="003B71DE" w:rsidP="00745209">
            <w:pPr>
              <w:pStyle w:val="aa"/>
              <w:ind w:left="0"/>
            </w:pPr>
          </w:p>
          <w:p w:rsidR="003B71DE" w:rsidRPr="007E74A5" w:rsidRDefault="002F4CA7" w:rsidP="00745209">
            <w:pPr>
              <w:pStyle w:val="aa"/>
              <w:ind w:left="0"/>
            </w:pPr>
            <w:r>
              <w:t>Заместитель д</w:t>
            </w:r>
            <w:r w:rsidR="003B71DE" w:rsidRPr="007E74A5">
              <w:t>иректор</w:t>
            </w:r>
            <w:r>
              <w:t>а по общим вопросам</w:t>
            </w:r>
            <w:r w:rsidR="003B71DE" w:rsidRPr="002F4CA7">
              <w:t>:</w:t>
            </w:r>
          </w:p>
        </w:tc>
        <w:tc>
          <w:tcPr>
            <w:tcW w:w="176" w:type="pct"/>
          </w:tcPr>
          <w:p w:rsidR="003B71DE" w:rsidRPr="007E74A5" w:rsidRDefault="003B71DE" w:rsidP="00745209">
            <w:pPr>
              <w:pStyle w:val="aa"/>
              <w:jc w:val="both"/>
            </w:pPr>
          </w:p>
        </w:tc>
        <w:tc>
          <w:tcPr>
            <w:tcW w:w="2426" w:type="pct"/>
            <w:gridSpan w:val="2"/>
            <w:shd w:val="clear" w:color="auto" w:fill="auto"/>
            <w:hideMark/>
          </w:tcPr>
          <w:p w:rsidR="003B71DE" w:rsidRPr="007E74A5" w:rsidRDefault="003B71DE" w:rsidP="00745209">
            <w:pPr>
              <w:pStyle w:val="aa"/>
              <w:ind w:left="0"/>
              <w:jc w:val="both"/>
              <w:rPr>
                <w:bCs/>
              </w:rPr>
            </w:pPr>
          </w:p>
          <w:p w:rsidR="003B71DE" w:rsidRPr="007E74A5" w:rsidRDefault="00923D56" w:rsidP="00745209">
            <w:pPr>
              <w:pStyle w:val="aa"/>
              <w:ind w:left="0"/>
              <w:jc w:val="both"/>
              <w:rPr>
                <w:bCs/>
              </w:rPr>
            </w:pPr>
            <w:r>
              <w:rPr>
                <w:bCs/>
              </w:rPr>
              <w:t>_________________</w:t>
            </w:r>
            <w:r w:rsidR="003B71DE" w:rsidRPr="007E74A5">
              <w:rPr>
                <w:bCs/>
              </w:rPr>
              <w:t>:</w:t>
            </w:r>
          </w:p>
          <w:p w:rsidR="003B71DE" w:rsidRPr="007E74A5" w:rsidRDefault="003B71DE" w:rsidP="00745209">
            <w:pPr>
              <w:pStyle w:val="aa"/>
              <w:ind w:left="0"/>
              <w:jc w:val="both"/>
            </w:pPr>
          </w:p>
        </w:tc>
      </w:tr>
      <w:tr w:rsidR="003B71DE" w:rsidRPr="007E74A5" w:rsidTr="00976207">
        <w:trPr>
          <w:jc w:val="center"/>
        </w:trPr>
        <w:tc>
          <w:tcPr>
            <w:tcW w:w="2398" w:type="pct"/>
            <w:gridSpan w:val="2"/>
            <w:shd w:val="clear" w:color="auto" w:fill="auto"/>
          </w:tcPr>
          <w:p w:rsidR="003B71DE" w:rsidRPr="007E74A5" w:rsidRDefault="003B71DE" w:rsidP="00745209">
            <w:pPr>
              <w:pStyle w:val="aa"/>
              <w:ind w:left="0"/>
              <w:jc w:val="both"/>
              <w:rPr>
                <w:bCs/>
              </w:rPr>
            </w:pPr>
          </w:p>
        </w:tc>
        <w:tc>
          <w:tcPr>
            <w:tcW w:w="176" w:type="pct"/>
          </w:tcPr>
          <w:p w:rsidR="003B71DE" w:rsidRPr="007E74A5" w:rsidRDefault="003B71DE" w:rsidP="00745209">
            <w:pPr>
              <w:pStyle w:val="aa"/>
              <w:jc w:val="both"/>
            </w:pPr>
          </w:p>
        </w:tc>
        <w:tc>
          <w:tcPr>
            <w:tcW w:w="2426" w:type="pct"/>
            <w:gridSpan w:val="2"/>
            <w:shd w:val="clear" w:color="auto" w:fill="auto"/>
          </w:tcPr>
          <w:p w:rsidR="003B71DE" w:rsidRPr="007E74A5" w:rsidRDefault="003B71DE" w:rsidP="00745209">
            <w:pPr>
              <w:pStyle w:val="aa"/>
              <w:ind w:left="0"/>
              <w:jc w:val="both"/>
              <w:rPr>
                <w:bCs/>
              </w:rPr>
            </w:pPr>
          </w:p>
        </w:tc>
      </w:tr>
      <w:tr w:rsidR="003B71DE" w:rsidRPr="007E74A5" w:rsidTr="00976207">
        <w:trPr>
          <w:jc w:val="center"/>
        </w:trPr>
        <w:tc>
          <w:tcPr>
            <w:tcW w:w="1484" w:type="pct"/>
            <w:shd w:val="clear" w:color="auto" w:fill="auto"/>
            <w:hideMark/>
          </w:tcPr>
          <w:p w:rsidR="003B71DE" w:rsidRPr="007E74A5" w:rsidRDefault="003B71DE" w:rsidP="00745209">
            <w:pPr>
              <w:pStyle w:val="aa"/>
              <w:ind w:left="0"/>
              <w:jc w:val="both"/>
            </w:pPr>
          </w:p>
        </w:tc>
        <w:tc>
          <w:tcPr>
            <w:tcW w:w="914" w:type="pct"/>
            <w:shd w:val="clear" w:color="auto" w:fill="auto"/>
          </w:tcPr>
          <w:p w:rsidR="003B71DE" w:rsidRPr="007E74A5" w:rsidRDefault="002F4CA7" w:rsidP="00745209">
            <w:pPr>
              <w:pStyle w:val="aa"/>
              <w:ind w:left="0"/>
              <w:jc w:val="right"/>
            </w:pPr>
            <w:proofErr w:type="spellStart"/>
            <w:r>
              <w:t>Ямщикова</w:t>
            </w:r>
            <w:proofErr w:type="spellEnd"/>
            <w:r>
              <w:t xml:space="preserve"> О.Н.</w:t>
            </w:r>
          </w:p>
        </w:tc>
        <w:tc>
          <w:tcPr>
            <w:tcW w:w="176" w:type="pct"/>
          </w:tcPr>
          <w:p w:rsidR="003B71DE" w:rsidRPr="007E74A5" w:rsidRDefault="003B71DE" w:rsidP="00745209">
            <w:pPr>
              <w:pStyle w:val="aa"/>
              <w:jc w:val="both"/>
            </w:pPr>
          </w:p>
        </w:tc>
        <w:tc>
          <w:tcPr>
            <w:tcW w:w="1571" w:type="pct"/>
            <w:shd w:val="clear" w:color="auto" w:fill="auto"/>
            <w:hideMark/>
          </w:tcPr>
          <w:p w:rsidR="003B71DE" w:rsidRPr="007E74A5" w:rsidRDefault="003B71DE" w:rsidP="00745209">
            <w:pPr>
              <w:pStyle w:val="aa"/>
              <w:ind w:left="0"/>
              <w:jc w:val="both"/>
            </w:pPr>
          </w:p>
        </w:tc>
        <w:tc>
          <w:tcPr>
            <w:tcW w:w="855" w:type="pct"/>
            <w:shd w:val="clear" w:color="auto" w:fill="auto"/>
          </w:tcPr>
          <w:p w:rsidR="003B71DE" w:rsidRPr="007E74A5" w:rsidRDefault="003B71DE" w:rsidP="00923D56">
            <w:pPr>
              <w:pStyle w:val="aa"/>
              <w:ind w:left="0"/>
              <w:jc w:val="right"/>
            </w:pPr>
            <w:r w:rsidRPr="007E74A5">
              <w:t> </w:t>
            </w:r>
            <w:r w:rsidR="00923D56">
              <w:t>___________</w:t>
            </w:r>
          </w:p>
        </w:tc>
      </w:tr>
    </w:tbl>
    <w:p w:rsidR="0024218C" w:rsidRPr="007E74A5" w:rsidRDefault="0024218C" w:rsidP="00C00501">
      <w:pPr>
        <w:pStyle w:val="a4"/>
        <w:ind w:left="3600"/>
        <w:rPr>
          <w:szCs w:val="24"/>
        </w:rPr>
      </w:pPr>
    </w:p>
    <w:p w:rsidR="005058E8" w:rsidRPr="007E74A5" w:rsidRDefault="0024218C" w:rsidP="00C00501">
      <w:pPr>
        <w:pStyle w:val="a4"/>
        <w:ind w:left="3600"/>
        <w:rPr>
          <w:color w:val="000000"/>
          <w:szCs w:val="24"/>
        </w:rPr>
      </w:pPr>
      <w:r w:rsidRPr="007E74A5">
        <w:rPr>
          <w:szCs w:val="24"/>
        </w:rPr>
        <w:br w:type="page"/>
      </w:r>
      <w:r w:rsidR="005058E8" w:rsidRPr="007E74A5">
        <w:rPr>
          <w:szCs w:val="24"/>
        </w:rPr>
        <w:lastRenderedPageBreak/>
        <w:t xml:space="preserve">Приложение № </w:t>
      </w:r>
      <w:r w:rsidR="00775331" w:rsidRPr="007E74A5">
        <w:rPr>
          <w:szCs w:val="24"/>
        </w:rPr>
        <w:t>1</w:t>
      </w:r>
      <w:r w:rsidR="00C00501" w:rsidRPr="007E74A5">
        <w:rPr>
          <w:szCs w:val="24"/>
        </w:rPr>
        <w:t xml:space="preserve"> </w:t>
      </w:r>
      <w:r w:rsidR="005058E8" w:rsidRPr="007E74A5">
        <w:rPr>
          <w:color w:val="000000"/>
          <w:szCs w:val="24"/>
        </w:rPr>
        <w:t xml:space="preserve">к договору № </w:t>
      </w:r>
      <w:r w:rsidR="00DC60C8" w:rsidRPr="007E74A5">
        <w:rPr>
          <w:szCs w:val="24"/>
        </w:rPr>
        <w:t xml:space="preserve">П - </w:t>
      </w:r>
      <w:r w:rsidR="003B71DE" w:rsidRPr="007E74A5">
        <w:rPr>
          <w:szCs w:val="24"/>
          <w:lang w:val="ru-RU"/>
        </w:rPr>
        <w:t>6</w:t>
      </w:r>
      <w:r w:rsidR="00DC60C8" w:rsidRPr="007E74A5">
        <w:rPr>
          <w:szCs w:val="24"/>
        </w:rPr>
        <w:t>/</w:t>
      </w:r>
      <w:r w:rsidR="001C6ACC" w:rsidRPr="007E74A5">
        <w:rPr>
          <w:szCs w:val="24"/>
        </w:rPr>
        <w:t>2</w:t>
      </w:r>
      <w:r w:rsidR="003B71DE" w:rsidRPr="007E74A5">
        <w:rPr>
          <w:szCs w:val="24"/>
          <w:lang w:val="ru-RU"/>
        </w:rPr>
        <w:t>6</w:t>
      </w:r>
      <w:r w:rsidR="00DC60C8" w:rsidRPr="007E74A5">
        <w:rPr>
          <w:szCs w:val="24"/>
        </w:rPr>
        <w:t xml:space="preserve"> от </w:t>
      </w:r>
      <w:r w:rsidR="006E2D7F" w:rsidRPr="007E74A5">
        <w:rPr>
          <w:szCs w:val="24"/>
          <w:lang w:val="ru-RU"/>
        </w:rPr>
        <w:t>__</w:t>
      </w:r>
      <w:r w:rsidR="00A57A49" w:rsidRPr="007E74A5">
        <w:rPr>
          <w:szCs w:val="24"/>
          <w:lang w:val="ru-RU"/>
        </w:rPr>
        <w:t>.</w:t>
      </w:r>
      <w:r w:rsidR="003B71DE" w:rsidRPr="007E74A5">
        <w:rPr>
          <w:szCs w:val="24"/>
          <w:lang w:val="ru-RU"/>
        </w:rPr>
        <w:t>__</w:t>
      </w:r>
      <w:r w:rsidR="00A57A49" w:rsidRPr="007E74A5">
        <w:rPr>
          <w:szCs w:val="24"/>
          <w:lang w:val="ru-RU"/>
        </w:rPr>
        <w:t>.202</w:t>
      </w:r>
      <w:r w:rsidR="003B71DE" w:rsidRPr="007E74A5">
        <w:rPr>
          <w:szCs w:val="24"/>
          <w:lang w:val="ru-RU"/>
        </w:rPr>
        <w:t>6</w:t>
      </w:r>
      <w:r w:rsidR="00DC60C8" w:rsidRPr="007E74A5">
        <w:rPr>
          <w:szCs w:val="24"/>
        </w:rPr>
        <w:t>г.</w:t>
      </w:r>
    </w:p>
    <w:p w:rsidR="0027198A" w:rsidRPr="007E74A5" w:rsidRDefault="0027198A">
      <w:pPr>
        <w:rPr>
          <w:szCs w:val="24"/>
        </w:rPr>
      </w:pPr>
    </w:p>
    <w:p w:rsidR="0027198A" w:rsidRPr="007E74A5" w:rsidRDefault="0027198A">
      <w:pPr>
        <w:rPr>
          <w:szCs w:val="24"/>
        </w:rPr>
      </w:pPr>
    </w:p>
    <w:p w:rsidR="00796BA1" w:rsidRPr="007E74A5" w:rsidRDefault="00796BA1" w:rsidP="00796BA1">
      <w:pPr>
        <w:pStyle w:val="a4"/>
        <w:rPr>
          <w:szCs w:val="24"/>
          <w:lang w:val="ru-RU"/>
        </w:rPr>
      </w:pPr>
    </w:p>
    <w:p w:rsidR="00796BA1" w:rsidRPr="007E74A5" w:rsidRDefault="00796BA1" w:rsidP="00796BA1">
      <w:pPr>
        <w:pStyle w:val="a4"/>
        <w:rPr>
          <w:szCs w:val="24"/>
        </w:rPr>
      </w:pPr>
    </w:p>
    <w:p w:rsidR="00796BA1" w:rsidRPr="007E74A5" w:rsidRDefault="00796BA1" w:rsidP="00796BA1">
      <w:pPr>
        <w:pStyle w:val="a4"/>
        <w:rPr>
          <w:szCs w:val="24"/>
        </w:rPr>
      </w:pPr>
    </w:p>
    <w:p w:rsidR="00796BA1" w:rsidRPr="007E74A5" w:rsidRDefault="00090BF9" w:rsidP="00796BA1">
      <w:pPr>
        <w:pStyle w:val="a4"/>
        <w:jc w:val="center"/>
        <w:rPr>
          <w:b/>
          <w:szCs w:val="24"/>
        </w:rPr>
      </w:pPr>
      <w:r w:rsidRPr="007E74A5">
        <w:rPr>
          <w:b/>
          <w:szCs w:val="24"/>
        </w:rPr>
        <w:t xml:space="preserve">С П Е Ц И Ф И </w:t>
      </w:r>
      <w:r w:rsidR="00DD2352" w:rsidRPr="007E74A5">
        <w:rPr>
          <w:b/>
          <w:szCs w:val="24"/>
        </w:rPr>
        <w:t>К А Ц И Я</w:t>
      </w:r>
    </w:p>
    <w:p w:rsidR="0050070F" w:rsidRPr="007E74A5" w:rsidRDefault="0050070F" w:rsidP="00796BA1">
      <w:pPr>
        <w:pStyle w:val="a4"/>
        <w:jc w:val="center"/>
        <w:rPr>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7513"/>
        <w:gridCol w:w="1276"/>
      </w:tblGrid>
      <w:tr w:rsidR="001C6ACC" w:rsidRPr="007E74A5" w:rsidTr="007F2237">
        <w:tc>
          <w:tcPr>
            <w:tcW w:w="675" w:type="dxa"/>
            <w:tcBorders>
              <w:top w:val="single" w:sz="4" w:space="0" w:color="auto"/>
              <w:left w:val="single" w:sz="4" w:space="0" w:color="auto"/>
              <w:bottom w:val="single" w:sz="4" w:space="0" w:color="auto"/>
              <w:right w:val="single" w:sz="4" w:space="0" w:color="auto"/>
            </w:tcBorders>
            <w:hideMark/>
          </w:tcPr>
          <w:p w:rsidR="001C6ACC" w:rsidRPr="007E74A5" w:rsidRDefault="001C6ACC" w:rsidP="006E2D7F">
            <w:pPr>
              <w:jc w:val="center"/>
              <w:rPr>
                <w:b/>
                <w:szCs w:val="24"/>
              </w:rPr>
            </w:pPr>
            <w:r w:rsidRPr="007E74A5">
              <w:rPr>
                <w:b/>
                <w:szCs w:val="24"/>
              </w:rPr>
              <w:t>№</w:t>
            </w:r>
          </w:p>
          <w:p w:rsidR="001C6ACC" w:rsidRPr="007E74A5" w:rsidRDefault="001C6ACC" w:rsidP="006E2D7F">
            <w:pPr>
              <w:jc w:val="center"/>
              <w:rPr>
                <w:b/>
                <w:szCs w:val="24"/>
              </w:rPr>
            </w:pPr>
            <w:r w:rsidRPr="007E74A5">
              <w:rPr>
                <w:b/>
                <w:szCs w:val="24"/>
              </w:rPr>
              <w:t>п/п</w:t>
            </w:r>
          </w:p>
        </w:tc>
        <w:tc>
          <w:tcPr>
            <w:tcW w:w="7513" w:type="dxa"/>
            <w:tcBorders>
              <w:top w:val="single" w:sz="4" w:space="0" w:color="auto"/>
              <w:left w:val="single" w:sz="4" w:space="0" w:color="auto"/>
              <w:bottom w:val="single" w:sz="4" w:space="0" w:color="auto"/>
              <w:right w:val="single" w:sz="4" w:space="0" w:color="auto"/>
            </w:tcBorders>
            <w:hideMark/>
          </w:tcPr>
          <w:p w:rsidR="001C6ACC" w:rsidRPr="00976207" w:rsidRDefault="001C6ACC" w:rsidP="005A3F77">
            <w:pPr>
              <w:jc w:val="center"/>
              <w:rPr>
                <w:b/>
                <w:szCs w:val="24"/>
              </w:rPr>
            </w:pPr>
            <w:r w:rsidRPr="00976207">
              <w:rPr>
                <w:b/>
                <w:szCs w:val="24"/>
              </w:rPr>
              <w:t xml:space="preserve">Наименование </w:t>
            </w:r>
            <w:r w:rsidR="005A3F77" w:rsidRPr="00976207">
              <w:rPr>
                <w:b/>
                <w:szCs w:val="24"/>
              </w:rPr>
              <w:t>товара</w:t>
            </w:r>
          </w:p>
        </w:tc>
        <w:tc>
          <w:tcPr>
            <w:tcW w:w="1276" w:type="dxa"/>
            <w:tcBorders>
              <w:top w:val="single" w:sz="4" w:space="0" w:color="auto"/>
              <w:left w:val="single" w:sz="4" w:space="0" w:color="auto"/>
              <w:bottom w:val="single" w:sz="4" w:space="0" w:color="auto"/>
              <w:right w:val="single" w:sz="4" w:space="0" w:color="auto"/>
            </w:tcBorders>
            <w:hideMark/>
          </w:tcPr>
          <w:p w:rsidR="001C6ACC" w:rsidRPr="007E74A5" w:rsidRDefault="001C6ACC" w:rsidP="006E2D7F">
            <w:pPr>
              <w:jc w:val="center"/>
              <w:rPr>
                <w:b/>
                <w:szCs w:val="24"/>
              </w:rPr>
            </w:pPr>
            <w:r w:rsidRPr="007E74A5">
              <w:rPr>
                <w:b/>
                <w:szCs w:val="24"/>
              </w:rPr>
              <w:t>Сумма,</w:t>
            </w:r>
          </w:p>
          <w:p w:rsidR="001C6ACC" w:rsidRPr="007E74A5" w:rsidRDefault="001C6ACC" w:rsidP="006E2D7F">
            <w:pPr>
              <w:jc w:val="center"/>
              <w:rPr>
                <w:b/>
                <w:szCs w:val="24"/>
              </w:rPr>
            </w:pPr>
            <w:r w:rsidRPr="007E74A5">
              <w:rPr>
                <w:b/>
                <w:szCs w:val="24"/>
              </w:rPr>
              <w:t>руб.</w:t>
            </w:r>
          </w:p>
        </w:tc>
      </w:tr>
      <w:tr w:rsidR="007F2237" w:rsidRPr="007E74A5" w:rsidTr="007F2237">
        <w:tc>
          <w:tcPr>
            <w:tcW w:w="675" w:type="dxa"/>
            <w:tcBorders>
              <w:top w:val="single" w:sz="4" w:space="0" w:color="auto"/>
              <w:left w:val="single" w:sz="4" w:space="0" w:color="auto"/>
              <w:bottom w:val="single" w:sz="4" w:space="0" w:color="auto"/>
              <w:right w:val="single" w:sz="4" w:space="0" w:color="auto"/>
            </w:tcBorders>
            <w:hideMark/>
          </w:tcPr>
          <w:p w:rsidR="007F2237" w:rsidRPr="007E74A5" w:rsidRDefault="007F2237" w:rsidP="007F2237">
            <w:pPr>
              <w:jc w:val="center"/>
              <w:rPr>
                <w:szCs w:val="24"/>
              </w:rPr>
            </w:pPr>
            <w:r w:rsidRPr="007E74A5">
              <w:rPr>
                <w:szCs w:val="24"/>
              </w:rPr>
              <w:t>1.</w:t>
            </w:r>
          </w:p>
          <w:p w:rsidR="007F2237" w:rsidRPr="007E74A5" w:rsidRDefault="007F2237" w:rsidP="007F2237">
            <w:pPr>
              <w:jc w:val="center"/>
              <w:rPr>
                <w:szCs w:val="24"/>
              </w:rPr>
            </w:pPr>
          </w:p>
          <w:p w:rsidR="007F2237" w:rsidRPr="007E74A5" w:rsidRDefault="007F2237" w:rsidP="0040199F">
            <w:pPr>
              <w:jc w:val="center"/>
              <w:rPr>
                <w:b/>
                <w:szCs w:val="24"/>
              </w:rPr>
            </w:pPr>
          </w:p>
        </w:tc>
        <w:tc>
          <w:tcPr>
            <w:tcW w:w="7513" w:type="dxa"/>
            <w:tcBorders>
              <w:top w:val="single" w:sz="4" w:space="0" w:color="auto"/>
              <w:left w:val="single" w:sz="4" w:space="0" w:color="auto"/>
              <w:bottom w:val="single" w:sz="4" w:space="0" w:color="auto"/>
              <w:right w:val="single" w:sz="4" w:space="0" w:color="auto"/>
            </w:tcBorders>
            <w:hideMark/>
          </w:tcPr>
          <w:p w:rsidR="007F2237" w:rsidRPr="00976207" w:rsidRDefault="0040199F" w:rsidP="007F2237">
            <w:pPr>
              <w:rPr>
                <w:szCs w:val="24"/>
              </w:rPr>
            </w:pPr>
            <w:r w:rsidRPr="00976207">
              <w:rPr>
                <w:szCs w:val="24"/>
              </w:rPr>
              <w:t xml:space="preserve">Программно-аппаратный комплекс Соболь. Версия 4, </w:t>
            </w:r>
            <w:proofErr w:type="spellStart"/>
            <w:r w:rsidRPr="00976207">
              <w:rPr>
                <w:szCs w:val="24"/>
              </w:rPr>
              <w:t>PCIe</w:t>
            </w:r>
            <w:proofErr w:type="spellEnd"/>
            <w:r w:rsidRPr="00976207">
              <w:rPr>
                <w:szCs w:val="24"/>
              </w:rPr>
              <w:t xml:space="preserve"> без ФДСЧ, A7, сертификат ФСТЭК России за 1-50 комплектов</w:t>
            </w:r>
            <w:r w:rsidR="007F2237" w:rsidRPr="00976207">
              <w:rPr>
                <w:szCs w:val="24"/>
              </w:rPr>
              <w:t xml:space="preserve">  – </w:t>
            </w:r>
            <w:r w:rsidRPr="00976207">
              <w:rPr>
                <w:szCs w:val="24"/>
              </w:rPr>
              <w:t>1</w:t>
            </w:r>
            <w:r w:rsidR="007F2237" w:rsidRPr="00976207">
              <w:rPr>
                <w:szCs w:val="24"/>
              </w:rPr>
              <w:t xml:space="preserve"> </w:t>
            </w:r>
            <w:r w:rsidRPr="00976207">
              <w:rPr>
                <w:szCs w:val="24"/>
              </w:rPr>
              <w:t>шт</w:t>
            </w:r>
            <w:r w:rsidR="007F2237" w:rsidRPr="00976207">
              <w:rPr>
                <w:szCs w:val="24"/>
              </w:rPr>
              <w:t xml:space="preserve">. </w:t>
            </w:r>
          </w:p>
          <w:p w:rsidR="005A3F77" w:rsidRPr="00976207" w:rsidRDefault="005A3F77" w:rsidP="005A3F77">
            <w:pPr>
              <w:pStyle w:val="a4"/>
              <w:rPr>
                <w:color w:val="000000"/>
                <w:szCs w:val="24"/>
                <w:shd w:val="clear" w:color="auto" w:fill="FFFFFF"/>
                <w:lang w:val="ru-RU"/>
              </w:rPr>
            </w:pPr>
            <w:r w:rsidRPr="00976207">
              <w:rPr>
                <w:color w:val="000000"/>
                <w:szCs w:val="24"/>
                <w:shd w:val="clear" w:color="auto" w:fill="FFFFFF"/>
              </w:rPr>
              <w:t>Комплектность поставки:</w:t>
            </w:r>
            <w:r w:rsidRPr="00976207">
              <w:rPr>
                <w:color w:val="000000"/>
                <w:szCs w:val="24"/>
              </w:rPr>
              <w:br/>
            </w:r>
            <w:r w:rsidRPr="00976207">
              <w:rPr>
                <w:color w:val="000000"/>
                <w:szCs w:val="24"/>
                <w:shd w:val="clear" w:color="auto" w:fill="FFFFFF"/>
              </w:rPr>
              <w:t xml:space="preserve">1. Плата PCI </w:t>
            </w:r>
            <w:proofErr w:type="spellStart"/>
            <w:r w:rsidRPr="00976207">
              <w:rPr>
                <w:color w:val="000000"/>
                <w:szCs w:val="24"/>
                <w:shd w:val="clear" w:color="auto" w:fill="FFFFFF"/>
              </w:rPr>
              <w:t>Express</w:t>
            </w:r>
            <w:proofErr w:type="spellEnd"/>
            <w:r w:rsidRPr="00976207">
              <w:rPr>
                <w:color w:val="000000"/>
                <w:szCs w:val="24"/>
                <w:shd w:val="clear" w:color="auto" w:fill="FFFFFF"/>
              </w:rPr>
              <w:t xml:space="preserve"> (57х 80 мм) без ФДСЧ.</w:t>
            </w:r>
          </w:p>
          <w:p w:rsidR="005A3F77" w:rsidRPr="00976207" w:rsidRDefault="005A3F77" w:rsidP="005A3F77">
            <w:pPr>
              <w:pStyle w:val="a4"/>
              <w:rPr>
                <w:szCs w:val="24"/>
                <w:lang w:val="ru-RU"/>
              </w:rPr>
            </w:pPr>
            <w:r w:rsidRPr="00976207">
              <w:rPr>
                <w:color w:val="000000"/>
                <w:szCs w:val="24"/>
                <w:shd w:val="clear" w:color="auto" w:fill="FFFFFF"/>
              </w:rPr>
              <w:t xml:space="preserve">2. </w:t>
            </w:r>
            <w:r w:rsidR="004275F3" w:rsidRPr="00976207">
              <w:rPr>
                <w:color w:val="000000"/>
                <w:szCs w:val="24"/>
                <w:shd w:val="clear" w:color="auto" w:fill="FFFFFF"/>
                <w:lang w:val="ru-RU"/>
              </w:rPr>
              <w:t xml:space="preserve">Оптический </w:t>
            </w:r>
            <w:proofErr w:type="spellStart"/>
            <w:r w:rsidR="004275F3" w:rsidRPr="00976207">
              <w:rPr>
                <w:color w:val="000000"/>
                <w:szCs w:val="24"/>
                <w:shd w:val="clear" w:color="auto" w:fill="FFFFFF"/>
                <w:lang w:val="ru-RU"/>
              </w:rPr>
              <w:t>компакт-д</w:t>
            </w:r>
            <w:proofErr w:type="spellEnd"/>
            <w:r w:rsidRPr="00976207">
              <w:rPr>
                <w:color w:val="000000"/>
                <w:szCs w:val="24"/>
                <w:shd w:val="clear" w:color="auto" w:fill="FFFFFF"/>
              </w:rPr>
              <w:t>иск с</w:t>
            </w:r>
            <w:r w:rsidR="00AC0C1D" w:rsidRPr="00976207">
              <w:rPr>
                <w:color w:val="000000"/>
                <w:szCs w:val="24"/>
                <w:shd w:val="clear" w:color="auto" w:fill="FFFFFF"/>
                <w:lang w:val="ru-RU"/>
              </w:rPr>
              <w:t xml:space="preserve"> лиц</w:t>
            </w:r>
            <w:r w:rsidR="00333F1C" w:rsidRPr="00976207">
              <w:rPr>
                <w:color w:val="000000"/>
                <w:szCs w:val="24"/>
                <w:shd w:val="clear" w:color="auto" w:fill="FFFFFF"/>
                <w:lang w:val="ru-RU"/>
              </w:rPr>
              <w:t xml:space="preserve">ензированным </w:t>
            </w:r>
            <w:r w:rsidR="00C407DD" w:rsidRPr="00976207">
              <w:rPr>
                <w:color w:val="000000"/>
                <w:szCs w:val="24"/>
                <w:shd w:val="clear" w:color="auto" w:fill="FFFFFF"/>
                <w:lang w:val="ru-RU"/>
              </w:rPr>
              <w:t>ПО</w:t>
            </w:r>
            <w:r w:rsidR="004275F3" w:rsidRPr="00976207">
              <w:rPr>
                <w:color w:val="000000"/>
                <w:szCs w:val="24"/>
                <w:shd w:val="clear" w:color="auto" w:fill="FFFFFF"/>
                <w:lang w:val="ru-RU"/>
              </w:rPr>
              <w:t xml:space="preserve"> </w:t>
            </w:r>
            <w:proofErr w:type="spellStart"/>
            <w:r w:rsidR="004275F3" w:rsidRPr="00976207">
              <w:rPr>
                <w:color w:val="000000"/>
                <w:szCs w:val="24"/>
                <w:shd w:val="clear" w:color="auto" w:fill="FFFFFF"/>
                <w:lang w:val="ru-RU"/>
              </w:rPr>
              <w:t>по</w:t>
            </w:r>
            <w:proofErr w:type="spellEnd"/>
            <w:r w:rsidR="00333F1C" w:rsidRPr="00976207">
              <w:rPr>
                <w:color w:val="000000"/>
                <w:szCs w:val="24"/>
                <w:shd w:val="clear" w:color="auto" w:fill="FFFFFF"/>
                <w:lang w:val="ru-RU"/>
              </w:rPr>
              <w:t xml:space="preserve"> защите информации</w:t>
            </w:r>
            <w:r w:rsidRPr="00976207">
              <w:rPr>
                <w:color w:val="000000"/>
                <w:szCs w:val="24"/>
                <w:shd w:val="clear" w:color="auto" w:fill="FFFFFF"/>
              </w:rPr>
              <w:t xml:space="preserve"> и документацией.</w:t>
            </w:r>
            <w:r w:rsidRPr="00976207">
              <w:rPr>
                <w:color w:val="000000"/>
                <w:szCs w:val="24"/>
              </w:rPr>
              <w:br/>
            </w:r>
            <w:r w:rsidRPr="00976207">
              <w:rPr>
                <w:color w:val="000000"/>
                <w:szCs w:val="24"/>
                <w:shd w:val="clear" w:color="auto" w:fill="FFFFFF"/>
              </w:rPr>
              <w:t>3. Соединительный кабель для механизма сторожевого таймера.</w:t>
            </w:r>
            <w:r w:rsidRPr="00976207">
              <w:rPr>
                <w:color w:val="000000"/>
                <w:szCs w:val="24"/>
              </w:rPr>
              <w:br/>
            </w:r>
            <w:r w:rsidRPr="00976207">
              <w:rPr>
                <w:color w:val="000000"/>
                <w:szCs w:val="24"/>
                <w:shd w:val="clear" w:color="auto" w:fill="FFFFFF"/>
              </w:rPr>
              <w:t>4. Паспорт в печатном виде. </w:t>
            </w:r>
            <w:r w:rsidRPr="00976207">
              <w:rPr>
                <w:color w:val="000000"/>
                <w:szCs w:val="24"/>
              </w:rPr>
              <w:br/>
            </w:r>
            <w:r w:rsidRPr="00976207">
              <w:rPr>
                <w:color w:val="000000"/>
                <w:szCs w:val="24"/>
                <w:shd w:val="clear" w:color="auto" w:fill="FFFFFF"/>
              </w:rPr>
              <w:t>5. Копия сертификата ФСТЭК России №4043.</w:t>
            </w:r>
          </w:p>
          <w:p w:rsidR="007F2237" w:rsidRPr="00976207" w:rsidRDefault="007F2237" w:rsidP="007F2237">
            <w:pPr>
              <w:jc w:val="right"/>
              <w:rPr>
                <w:b/>
                <w:szCs w:val="24"/>
              </w:rPr>
            </w:pPr>
            <w:r w:rsidRPr="00976207">
              <w:rPr>
                <w:b/>
                <w:szCs w:val="24"/>
              </w:rPr>
              <w:t>Итого:</w:t>
            </w:r>
          </w:p>
        </w:tc>
        <w:tc>
          <w:tcPr>
            <w:tcW w:w="1276" w:type="dxa"/>
            <w:tcBorders>
              <w:top w:val="single" w:sz="4" w:space="0" w:color="auto"/>
              <w:left w:val="single" w:sz="4" w:space="0" w:color="auto"/>
              <w:bottom w:val="single" w:sz="4" w:space="0" w:color="auto"/>
              <w:right w:val="single" w:sz="4" w:space="0" w:color="auto"/>
            </w:tcBorders>
            <w:hideMark/>
          </w:tcPr>
          <w:p w:rsidR="007F2237" w:rsidRPr="00923D56" w:rsidRDefault="007F2237" w:rsidP="007F2237">
            <w:pPr>
              <w:jc w:val="center"/>
              <w:rPr>
                <w:color w:val="FF0000"/>
                <w:szCs w:val="24"/>
              </w:rPr>
            </w:pPr>
            <w:r w:rsidRPr="00923D56">
              <w:rPr>
                <w:color w:val="FF0000"/>
                <w:szCs w:val="24"/>
              </w:rPr>
              <w:t>35000</w:t>
            </w:r>
          </w:p>
          <w:p w:rsidR="007F2237" w:rsidRPr="00923D56" w:rsidRDefault="007F2237" w:rsidP="007F2237">
            <w:pPr>
              <w:jc w:val="center"/>
              <w:rPr>
                <w:color w:val="FF0000"/>
                <w:szCs w:val="24"/>
              </w:rPr>
            </w:pPr>
          </w:p>
          <w:p w:rsidR="005A3F77" w:rsidRPr="00923D56" w:rsidRDefault="005A3F77" w:rsidP="007F2237">
            <w:pPr>
              <w:jc w:val="center"/>
              <w:rPr>
                <w:color w:val="FF0000"/>
                <w:szCs w:val="24"/>
              </w:rPr>
            </w:pPr>
          </w:p>
          <w:p w:rsidR="005A3F77" w:rsidRPr="00923D56" w:rsidRDefault="005A3F77" w:rsidP="007F2237">
            <w:pPr>
              <w:jc w:val="center"/>
              <w:rPr>
                <w:color w:val="FF0000"/>
                <w:szCs w:val="24"/>
              </w:rPr>
            </w:pPr>
          </w:p>
          <w:p w:rsidR="00976207" w:rsidRPr="00923D56" w:rsidRDefault="00976207" w:rsidP="007F2237">
            <w:pPr>
              <w:jc w:val="center"/>
              <w:rPr>
                <w:color w:val="FF0000"/>
                <w:szCs w:val="24"/>
              </w:rPr>
            </w:pPr>
          </w:p>
          <w:p w:rsidR="00976207" w:rsidRPr="00923D56" w:rsidRDefault="00976207" w:rsidP="007F2237">
            <w:pPr>
              <w:jc w:val="center"/>
              <w:rPr>
                <w:color w:val="FF0000"/>
                <w:szCs w:val="24"/>
              </w:rPr>
            </w:pPr>
          </w:p>
          <w:p w:rsidR="005A3F77" w:rsidRPr="00923D56" w:rsidRDefault="005A3F77" w:rsidP="007F2237">
            <w:pPr>
              <w:jc w:val="center"/>
              <w:rPr>
                <w:color w:val="FF0000"/>
                <w:szCs w:val="24"/>
              </w:rPr>
            </w:pPr>
          </w:p>
          <w:p w:rsidR="005A3F77" w:rsidRPr="00923D56" w:rsidRDefault="005A3F77" w:rsidP="007F2237">
            <w:pPr>
              <w:jc w:val="center"/>
              <w:rPr>
                <w:color w:val="FF0000"/>
                <w:szCs w:val="24"/>
              </w:rPr>
            </w:pPr>
          </w:p>
          <w:p w:rsidR="005A3F77" w:rsidRPr="00923D56" w:rsidRDefault="005A3F77" w:rsidP="007F2237">
            <w:pPr>
              <w:jc w:val="center"/>
              <w:rPr>
                <w:color w:val="FF0000"/>
                <w:szCs w:val="24"/>
              </w:rPr>
            </w:pPr>
          </w:p>
          <w:p w:rsidR="007F2237" w:rsidRPr="007E74A5" w:rsidRDefault="0040199F" w:rsidP="007F2237">
            <w:pPr>
              <w:jc w:val="center"/>
              <w:rPr>
                <w:b/>
                <w:szCs w:val="24"/>
              </w:rPr>
            </w:pPr>
            <w:r w:rsidRPr="00923D56">
              <w:rPr>
                <w:b/>
                <w:color w:val="FF0000"/>
                <w:szCs w:val="24"/>
              </w:rPr>
              <w:t>35</w:t>
            </w:r>
            <w:r w:rsidR="007F2237" w:rsidRPr="00923D56">
              <w:rPr>
                <w:b/>
                <w:color w:val="FF0000"/>
                <w:szCs w:val="24"/>
              </w:rPr>
              <w:t xml:space="preserve"> 000</w:t>
            </w:r>
          </w:p>
        </w:tc>
      </w:tr>
    </w:tbl>
    <w:p w:rsidR="00186A81" w:rsidRPr="007E74A5" w:rsidRDefault="00186A81" w:rsidP="0059211B">
      <w:pPr>
        <w:pStyle w:val="a4"/>
        <w:ind w:left="1440"/>
        <w:jc w:val="both"/>
        <w:rPr>
          <w:szCs w:val="24"/>
        </w:rPr>
      </w:pPr>
    </w:p>
    <w:tbl>
      <w:tblPr>
        <w:tblW w:w="5000" w:type="pct"/>
        <w:jc w:val="center"/>
        <w:tblLayout w:type="fixed"/>
        <w:tblCellMar>
          <w:top w:w="30" w:type="dxa"/>
          <w:left w:w="30" w:type="dxa"/>
          <w:bottom w:w="30" w:type="dxa"/>
          <w:right w:w="30" w:type="dxa"/>
        </w:tblCellMar>
        <w:tblLook w:val="04A0"/>
      </w:tblPr>
      <w:tblGrid>
        <w:gridCol w:w="2879"/>
        <w:gridCol w:w="1772"/>
        <w:gridCol w:w="342"/>
        <w:gridCol w:w="3047"/>
        <w:gridCol w:w="1658"/>
      </w:tblGrid>
      <w:tr w:rsidR="003B71DE" w:rsidRPr="007E74A5" w:rsidTr="00745209">
        <w:trPr>
          <w:jc w:val="center"/>
        </w:trPr>
        <w:tc>
          <w:tcPr>
            <w:tcW w:w="2397" w:type="pct"/>
            <w:gridSpan w:val="2"/>
            <w:shd w:val="clear" w:color="auto" w:fill="auto"/>
            <w:hideMark/>
          </w:tcPr>
          <w:p w:rsidR="003B71DE" w:rsidRPr="007E74A5" w:rsidRDefault="003B71DE" w:rsidP="00745209">
            <w:pPr>
              <w:pStyle w:val="aa"/>
              <w:ind w:left="0"/>
            </w:pPr>
          </w:p>
          <w:p w:rsidR="003B71DE" w:rsidRPr="007E74A5" w:rsidRDefault="002F4CA7" w:rsidP="00745209">
            <w:pPr>
              <w:pStyle w:val="aa"/>
              <w:ind w:left="0"/>
            </w:pPr>
            <w:r>
              <w:t>Заместитель д</w:t>
            </w:r>
            <w:r w:rsidRPr="007E74A5">
              <w:t>иректор</w:t>
            </w:r>
            <w:r>
              <w:t>а по общим вопросам</w:t>
            </w:r>
            <w:r w:rsidRPr="002F4CA7">
              <w:t>:</w:t>
            </w:r>
          </w:p>
        </w:tc>
        <w:tc>
          <w:tcPr>
            <w:tcW w:w="176" w:type="pct"/>
          </w:tcPr>
          <w:p w:rsidR="003B71DE" w:rsidRPr="007E74A5" w:rsidRDefault="003B71DE" w:rsidP="00745209">
            <w:pPr>
              <w:pStyle w:val="aa"/>
              <w:jc w:val="both"/>
            </w:pPr>
          </w:p>
        </w:tc>
        <w:tc>
          <w:tcPr>
            <w:tcW w:w="2426" w:type="pct"/>
            <w:gridSpan w:val="2"/>
            <w:shd w:val="clear" w:color="auto" w:fill="auto"/>
            <w:hideMark/>
          </w:tcPr>
          <w:p w:rsidR="003B71DE" w:rsidRPr="007E74A5" w:rsidRDefault="003B71DE" w:rsidP="00745209">
            <w:pPr>
              <w:pStyle w:val="aa"/>
              <w:ind w:left="0"/>
              <w:jc w:val="both"/>
              <w:rPr>
                <w:bCs/>
              </w:rPr>
            </w:pPr>
          </w:p>
          <w:p w:rsidR="003B71DE" w:rsidRPr="007E74A5" w:rsidRDefault="00923D56" w:rsidP="00745209">
            <w:pPr>
              <w:pStyle w:val="aa"/>
              <w:ind w:left="0"/>
              <w:jc w:val="both"/>
              <w:rPr>
                <w:bCs/>
              </w:rPr>
            </w:pPr>
            <w:r>
              <w:rPr>
                <w:bCs/>
              </w:rPr>
              <w:t>____________</w:t>
            </w:r>
            <w:r w:rsidR="003B71DE" w:rsidRPr="007E74A5">
              <w:rPr>
                <w:bCs/>
              </w:rPr>
              <w:t>:</w:t>
            </w:r>
          </w:p>
          <w:p w:rsidR="003B71DE" w:rsidRPr="007E74A5" w:rsidRDefault="003B71DE" w:rsidP="00745209">
            <w:pPr>
              <w:pStyle w:val="aa"/>
              <w:ind w:left="0"/>
              <w:jc w:val="both"/>
            </w:pPr>
          </w:p>
        </w:tc>
      </w:tr>
      <w:tr w:rsidR="003B71DE" w:rsidRPr="007E74A5" w:rsidTr="00745209">
        <w:trPr>
          <w:jc w:val="center"/>
        </w:trPr>
        <w:tc>
          <w:tcPr>
            <w:tcW w:w="2397" w:type="pct"/>
            <w:gridSpan w:val="2"/>
            <w:shd w:val="clear" w:color="auto" w:fill="auto"/>
          </w:tcPr>
          <w:p w:rsidR="003B71DE" w:rsidRPr="007E74A5" w:rsidRDefault="003B71DE" w:rsidP="00745209">
            <w:pPr>
              <w:pStyle w:val="aa"/>
              <w:ind w:left="0"/>
              <w:jc w:val="both"/>
              <w:rPr>
                <w:bCs/>
              </w:rPr>
            </w:pPr>
          </w:p>
        </w:tc>
        <w:tc>
          <w:tcPr>
            <w:tcW w:w="176" w:type="pct"/>
          </w:tcPr>
          <w:p w:rsidR="003B71DE" w:rsidRPr="007E74A5" w:rsidRDefault="003B71DE" w:rsidP="00745209">
            <w:pPr>
              <w:pStyle w:val="aa"/>
              <w:jc w:val="both"/>
            </w:pPr>
          </w:p>
        </w:tc>
        <w:tc>
          <w:tcPr>
            <w:tcW w:w="2426" w:type="pct"/>
            <w:gridSpan w:val="2"/>
            <w:shd w:val="clear" w:color="auto" w:fill="auto"/>
          </w:tcPr>
          <w:p w:rsidR="003B71DE" w:rsidRPr="007E74A5" w:rsidRDefault="003B71DE" w:rsidP="00745209">
            <w:pPr>
              <w:pStyle w:val="aa"/>
              <w:ind w:left="0"/>
              <w:jc w:val="both"/>
              <w:rPr>
                <w:bCs/>
              </w:rPr>
            </w:pPr>
          </w:p>
        </w:tc>
      </w:tr>
      <w:tr w:rsidR="003B71DE" w:rsidRPr="007E74A5" w:rsidTr="00745209">
        <w:trPr>
          <w:jc w:val="center"/>
        </w:trPr>
        <w:tc>
          <w:tcPr>
            <w:tcW w:w="1484" w:type="pct"/>
            <w:tcBorders>
              <w:bottom w:val="single" w:sz="2" w:space="0" w:color="595959"/>
            </w:tcBorders>
            <w:shd w:val="clear" w:color="auto" w:fill="auto"/>
            <w:hideMark/>
          </w:tcPr>
          <w:p w:rsidR="003B71DE" w:rsidRPr="007E74A5" w:rsidRDefault="003B71DE" w:rsidP="00745209">
            <w:pPr>
              <w:pStyle w:val="aa"/>
              <w:ind w:left="0"/>
              <w:jc w:val="both"/>
            </w:pPr>
          </w:p>
        </w:tc>
        <w:tc>
          <w:tcPr>
            <w:tcW w:w="913" w:type="pct"/>
            <w:shd w:val="clear" w:color="auto" w:fill="auto"/>
          </w:tcPr>
          <w:p w:rsidR="003B71DE" w:rsidRPr="007E74A5" w:rsidRDefault="002F4CA7" w:rsidP="00745209">
            <w:pPr>
              <w:pStyle w:val="aa"/>
              <w:ind w:left="0"/>
              <w:jc w:val="right"/>
            </w:pPr>
            <w:proofErr w:type="spellStart"/>
            <w:r>
              <w:t>Ямщикова</w:t>
            </w:r>
            <w:proofErr w:type="spellEnd"/>
            <w:r>
              <w:t xml:space="preserve"> О.Н</w:t>
            </w:r>
          </w:p>
        </w:tc>
        <w:tc>
          <w:tcPr>
            <w:tcW w:w="176" w:type="pct"/>
          </w:tcPr>
          <w:p w:rsidR="003B71DE" w:rsidRPr="007E74A5" w:rsidRDefault="003B71DE" w:rsidP="00745209">
            <w:pPr>
              <w:pStyle w:val="aa"/>
              <w:jc w:val="both"/>
            </w:pPr>
          </w:p>
        </w:tc>
        <w:tc>
          <w:tcPr>
            <w:tcW w:w="1571" w:type="pct"/>
            <w:tcBorders>
              <w:bottom w:val="single" w:sz="2" w:space="0" w:color="595959"/>
            </w:tcBorders>
            <w:shd w:val="clear" w:color="auto" w:fill="auto"/>
            <w:hideMark/>
          </w:tcPr>
          <w:p w:rsidR="003B71DE" w:rsidRPr="007E74A5" w:rsidRDefault="003B71DE" w:rsidP="00745209">
            <w:pPr>
              <w:pStyle w:val="aa"/>
              <w:ind w:left="0"/>
              <w:jc w:val="both"/>
            </w:pPr>
          </w:p>
        </w:tc>
        <w:tc>
          <w:tcPr>
            <w:tcW w:w="855" w:type="pct"/>
            <w:shd w:val="clear" w:color="auto" w:fill="auto"/>
          </w:tcPr>
          <w:p w:rsidR="003B71DE" w:rsidRPr="007E74A5" w:rsidRDefault="003B71DE" w:rsidP="00923D56">
            <w:pPr>
              <w:pStyle w:val="aa"/>
              <w:ind w:left="0"/>
              <w:jc w:val="right"/>
            </w:pPr>
            <w:r w:rsidRPr="007E74A5">
              <w:t> </w:t>
            </w:r>
            <w:r w:rsidR="00923D56">
              <w:t>__________</w:t>
            </w:r>
          </w:p>
        </w:tc>
      </w:tr>
    </w:tbl>
    <w:p w:rsidR="00775331" w:rsidRPr="007E74A5" w:rsidRDefault="00775331" w:rsidP="00976207">
      <w:pPr>
        <w:rPr>
          <w:szCs w:val="24"/>
        </w:rPr>
      </w:pPr>
    </w:p>
    <w:sectPr w:rsidR="00775331" w:rsidRPr="007E74A5" w:rsidSect="00602964">
      <w:pgSz w:w="11907" w:h="16840" w:code="9"/>
      <w:pgMar w:top="851" w:right="851" w:bottom="567" w:left="1418"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Liberation Sans">
    <w:altName w:val="Arial"/>
    <w:charset w:val="CC"/>
    <w:family w:val="swiss"/>
    <w:pitch w:val="variable"/>
    <w:sig w:usb0="00000000" w:usb1="500078FF" w:usb2="00000021" w:usb3="00000000" w:csb0="000001BF" w:csb1="00000000"/>
  </w:font>
  <w:font w:name="FreeSans">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8697A"/>
    <w:multiLevelType w:val="singleLevel"/>
    <w:tmpl w:val="78467972"/>
    <w:lvl w:ilvl="0">
      <w:start w:val="1"/>
      <w:numFmt w:val="decimal"/>
      <w:lvlText w:val="%1."/>
      <w:lvlJc w:val="left"/>
      <w:pPr>
        <w:tabs>
          <w:tab w:val="num" w:pos="360"/>
        </w:tabs>
        <w:ind w:left="360" w:hanging="360"/>
      </w:pPr>
      <w:rPr>
        <w:rFonts w:hint="default"/>
      </w:rPr>
    </w:lvl>
  </w:abstractNum>
  <w:abstractNum w:abstractNumId="1">
    <w:nsid w:val="212A04B9"/>
    <w:multiLevelType w:val="multilevel"/>
    <w:tmpl w:val="C7582C3C"/>
    <w:lvl w:ilvl="0">
      <w:start w:val="4"/>
      <w:numFmt w:val="decimal"/>
      <w:lvlText w:val="%1."/>
      <w:lvlJc w:val="left"/>
      <w:pPr>
        <w:tabs>
          <w:tab w:val="num" w:pos="420"/>
        </w:tabs>
        <w:ind w:left="420" w:hanging="360"/>
      </w:pPr>
      <w:rPr>
        <w:rFonts w:hint="default"/>
      </w:rPr>
    </w:lvl>
    <w:lvl w:ilvl="1">
      <w:start w:val="1"/>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860"/>
        </w:tabs>
        <w:ind w:left="1860" w:hanging="720"/>
      </w:pPr>
      <w:rPr>
        <w:rFonts w:hint="default"/>
      </w:rPr>
    </w:lvl>
    <w:lvl w:ilvl="4">
      <w:start w:val="1"/>
      <w:numFmt w:val="decimal"/>
      <w:isLgl/>
      <w:lvlText w:val="%1.%2.%3.%4.%5."/>
      <w:lvlJc w:val="left"/>
      <w:pPr>
        <w:tabs>
          <w:tab w:val="num" w:pos="2580"/>
        </w:tabs>
        <w:ind w:left="2580" w:hanging="1080"/>
      </w:pPr>
      <w:rPr>
        <w:rFonts w:hint="default"/>
      </w:rPr>
    </w:lvl>
    <w:lvl w:ilvl="5">
      <w:start w:val="1"/>
      <w:numFmt w:val="decimal"/>
      <w:isLgl/>
      <w:lvlText w:val="%1.%2.%3.%4.%5.%6."/>
      <w:lvlJc w:val="left"/>
      <w:pPr>
        <w:tabs>
          <w:tab w:val="num" w:pos="2940"/>
        </w:tabs>
        <w:ind w:left="2940" w:hanging="1080"/>
      </w:pPr>
      <w:rPr>
        <w:rFonts w:hint="default"/>
      </w:rPr>
    </w:lvl>
    <w:lvl w:ilvl="6">
      <w:start w:val="1"/>
      <w:numFmt w:val="decimal"/>
      <w:isLgl/>
      <w:lvlText w:val="%1.%2.%3.%4.%5.%6.%7."/>
      <w:lvlJc w:val="left"/>
      <w:pPr>
        <w:tabs>
          <w:tab w:val="num" w:pos="3660"/>
        </w:tabs>
        <w:ind w:left="3660" w:hanging="1440"/>
      </w:pPr>
      <w:rPr>
        <w:rFonts w:hint="default"/>
      </w:rPr>
    </w:lvl>
    <w:lvl w:ilvl="7">
      <w:start w:val="1"/>
      <w:numFmt w:val="decimal"/>
      <w:isLgl/>
      <w:lvlText w:val="%1.%2.%3.%4.%5.%6.%7.%8."/>
      <w:lvlJc w:val="left"/>
      <w:pPr>
        <w:tabs>
          <w:tab w:val="num" w:pos="4020"/>
        </w:tabs>
        <w:ind w:left="4020" w:hanging="1440"/>
      </w:pPr>
      <w:rPr>
        <w:rFonts w:hint="default"/>
      </w:rPr>
    </w:lvl>
    <w:lvl w:ilvl="8">
      <w:start w:val="1"/>
      <w:numFmt w:val="decimal"/>
      <w:isLgl/>
      <w:lvlText w:val="%1.%2.%3.%4.%5.%6.%7.%8.%9."/>
      <w:lvlJc w:val="left"/>
      <w:pPr>
        <w:tabs>
          <w:tab w:val="num" w:pos="4740"/>
        </w:tabs>
        <w:ind w:left="4740" w:hanging="1800"/>
      </w:pPr>
      <w:rPr>
        <w:rFonts w:hint="default"/>
      </w:rPr>
    </w:lvl>
  </w:abstractNum>
  <w:abstractNum w:abstractNumId="2">
    <w:nsid w:val="229D13D6"/>
    <w:multiLevelType w:val="singleLevel"/>
    <w:tmpl w:val="6E88E126"/>
    <w:lvl w:ilvl="0">
      <w:start w:val="4"/>
      <w:numFmt w:val="bullet"/>
      <w:lvlText w:val="-"/>
      <w:lvlJc w:val="left"/>
      <w:pPr>
        <w:tabs>
          <w:tab w:val="num" w:pos="720"/>
        </w:tabs>
        <w:ind w:left="720" w:hanging="360"/>
      </w:pPr>
      <w:rPr>
        <w:rFonts w:hint="default"/>
      </w:rPr>
    </w:lvl>
  </w:abstractNum>
  <w:abstractNum w:abstractNumId="3">
    <w:nsid w:val="278011F4"/>
    <w:multiLevelType w:val="singleLevel"/>
    <w:tmpl w:val="04AC743A"/>
    <w:lvl w:ilvl="0">
      <w:start w:val="3"/>
      <w:numFmt w:val="bullet"/>
      <w:lvlText w:val="-"/>
      <w:lvlJc w:val="left"/>
      <w:pPr>
        <w:tabs>
          <w:tab w:val="num" w:pos="360"/>
        </w:tabs>
        <w:ind w:left="360" w:hanging="360"/>
      </w:pPr>
      <w:rPr>
        <w:rFonts w:hint="default"/>
      </w:rPr>
    </w:lvl>
  </w:abstractNum>
  <w:abstractNum w:abstractNumId="4">
    <w:nsid w:val="31C92B71"/>
    <w:multiLevelType w:val="singleLevel"/>
    <w:tmpl w:val="920ED0C8"/>
    <w:lvl w:ilvl="0">
      <w:start w:val="4"/>
      <w:numFmt w:val="bullet"/>
      <w:lvlText w:val="-"/>
      <w:lvlJc w:val="left"/>
      <w:pPr>
        <w:tabs>
          <w:tab w:val="num" w:pos="750"/>
        </w:tabs>
        <w:ind w:left="750" w:hanging="390"/>
      </w:pPr>
      <w:rPr>
        <w:rFonts w:hint="default"/>
      </w:rPr>
    </w:lvl>
  </w:abstractNum>
  <w:abstractNum w:abstractNumId="5">
    <w:nsid w:val="3F747572"/>
    <w:multiLevelType w:val="multilevel"/>
    <w:tmpl w:val="DD3A7AA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96D2517"/>
    <w:multiLevelType w:val="multilevel"/>
    <w:tmpl w:val="2EEEA5E2"/>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4F6A4DB0"/>
    <w:multiLevelType w:val="singleLevel"/>
    <w:tmpl w:val="39C6D862"/>
    <w:lvl w:ilvl="0">
      <w:start w:val="4"/>
      <w:numFmt w:val="bullet"/>
      <w:lvlText w:val=""/>
      <w:lvlJc w:val="left"/>
      <w:pPr>
        <w:tabs>
          <w:tab w:val="num" w:pos="737"/>
        </w:tabs>
        <w:ind w:left="737" w:hanging="397"/>
      </w:pPr>
      <w:rPr>
        <w:rFonts w:ascii="Symbol" w:hAnsi="Symbol" w:hint="default"/>
      </w:rPr>
    </w:lvl>
  </w:abstractNum>
  <w:abstractNum w:abstractNumId="8">
    <w:nsid w:val="52A9640D"/>
    <w:multiLevelType w:val="multilevel"/>
    <w:tmpl w:val="DBCA8144"/>
    <w:lvl w:ilvl="0">
      <w:start w:val="1"/>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b w:val="0"/>
        <w:color w:val="000000"/>
        <w:sz w:val="24"/>
        <w:szCs w:val="24"/>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5A95442C"/>
    <w:multiLevelType w:val="multilevel"/>
    <w:tmpl w:val="2BA85B9E"/>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BB874CE"/>
    <w:multiLevelType w:val="singleLevel"/>
    <w:tmpl w:val="A8A8C0DA"/>
    <w:lvl w:ilvl="0">
      <w:start w:val="6"/>
      <w:numFmt w:val="bullet"/>
      <w:lvlText w:val="-"/>
      <w:lvlJc w:val="left"/>
      <w:pPr>
        <w:tabs>
          <w:tab w:val="num" w:pos="360"/>
        </w:tabs>
        <w:ind w:left="360" w:hanging="360"/>
      </w:pPr>
      <w:rPr>
        <w:rFonts w:hint="default"/>
      </w:rPr>
    </w:lvl>
  </w:abstractNum>
  <w:abstractNum w:abstractNumId="11">
    <w:nsid w:val="67173338"/>
    <w:multiLevelType w:val="singleLevel"/>
    <w:tmpl w:val="35B84212"/>
    <w:lvl w:ilvl="0">
      <w:start w:val="8"/>
      <w:numFmt w:val="bullet"/>
      <w:lvlText w:val="-"/>
      <w:lvlJc w:val="left"/>
      <w:pPr>
        <w:tabs>
          <w:tab w:val="num" w:pos="360"/>
        </w:tabs>
        <w:ind w:left="360" w:hanging="360"/>
      </w:pPr>
      <w:rPr>
        <w:rFonts w:hint="default"/>
      </w:rPr>
    </w:lvl>
  </w:abstractNum>
  <w:abstractNum w:abstractNumId="12">
    <w:nsid w:val="6FDF0D85"/>
    <w:multiLevelType w:val="multilevel"/>
    <w:tmpl w:val="B2C01DA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7424534B"/>
    <w:multiLevelType w:val="singleLevel"/>
    <w:tmpl w:val="6AF22C9E"/>
    <w:lvl w:ilvl="0">
      <w:start w:val="9"/>
      <w:numFmt w:val="bullet"/>
      <w:lvlText w:val="-"/>
      <w:lvlJc w:val="left"/>
      <w:pPr>
        <w:tabs>
          <w:tab w:val="num" w:pos="360"/>
        </w:tabs>
        <w:ind w:left="360" w:hanging="360"/>
      </w:pPr>
      <w:rPr>
        <w:rFonts w:hint="default"/>
      </w:rPr>
    </w:lvl>
  </w:abstractNum>
  <w:abstractNum w:abstractNumId="14">
    <w:nsid w:val="7A1D6E68"/>
    <w:multiLevelType w:val="multilevel"/>
    <w:tmpl w:val="A35A42C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A747B8C"/>
    <w:multiLevelType w:val="multilevel"/>
    <w:tmpl w:val="FB4C593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E0E349C"/>
    <w:multiLevelType w:val="multilevel"/>
    <w:tmpl w:val="E09EB34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6"/>
  </w:num>
  <w:num w:numId="2">
    <w:abstractNumId w:val="2"/>
  </w:num>
  <w:num w:numId="3">
    <w:abstractNumId w:val="6"/>
  </w:num>
  <w:num w:numId="4">
    <w:abstractNumId w:val="11"/>
  </w:num>
  <w:num w:numId="5">
    <w:abstractNumId w:val="13"/>
  </w:num>
  <w:num w:numId="6">
    <w:abstractNumId w:val="10"/>
  </w:num>
  <w:num w:numId="7">
    <w:abstractNumId w:val="14"/>
  </w:num>
  <w:num w:numId="8">
    <w:abstractNumId w:val="1"/>
  </w:num>
  <w:num w:numId="9">
    <w:abstractNumId w:val="9"/>
  </w:num>
  <w:num w:numId="10">
    <w:abstractNumId w:val="0"/>
  </w:num>
  <w:num w:numId="11">
    <w:abstractNumId w:val="5"/>
  </w:num>
  <w:num w:numId="12">
    <w:abstractNumId w:val="4"/>
  </w:num>
  <w:num w:numId="13">
    <w:abstractNumId w:val="3"/>
  </w:num>
  <w:num w:numId="14">
    <w:abstractNumId w:val="7"/>
    <w:lvlOverride w:ilvl="0"/>
  </w:num>
  <w:num w:numId="15">
    <w:abstractNumId w:val="8"/>
  </w:num>
  <w:num w:numId="16">
    <w:abstractNumId w:val="15"/>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CC738D"/>
    <w:rsid w:val="0000769B"/>
    <w:rsid w:val="0000773C"/>
    <w:rsid w:val="00014119"/>
    <w:rsid w:val="000156A6"/>
    <w:rsid w:val="00015E29"/>
    <w:rsid w:val="00030062"/>
    <w:rsid w:val="0003349C"/>
    <w:rsid w:val="00037A9B"/>
    <w:rsid w:val="0004519A"/>
    <w:rsid w:val="00046A10"/>
    <w:rsid w:val="00052A17"/>
    <w:rsid w:val="00061639"/>
    <w:rsid w:val="000620D8"/>
    <w:rsid w:val="00073E21"/>
    <w:rsid w:val="000765D8"/>
    <w:rsid w:val="00083654"/>
    <w:rsid w:val="000843C5"/>
    <w:rsid w:val="00086FE3"/>
    <w:rsid w:val="00090BF9"/>
    <w:rsid w:val="00097F0F"/>
    <w:rsid w:val="000A0E6B"/>
    <w:rsid w:val="000C111C"/>
    <w:rsid w:val="000C5277"/>
    <w:rsid w:val="000E5728"/>
    <w:rsid w:val="00101C89"/>
    <w:rsid w:val="00106855"/>
    <w:rsid w:val="001160FC"/>
    <w:rsid w:val="00122E2C"/>
    <w:rsid w:val="0012783D"/>
    <w:rsid w:val="00136436"/>
    <w:rsid w:val="001469CA"/>
    <w:rsid w:val="001551FE"/>
    <w:rsid w:val="00155D55"/>
    <w:rsid w:val="00160443"/>
    <w:rsid w:val="0017388B"/>
    <w:rsid w:val="00183786"/>
    <w:rsid w:val="00186A81"/>
    <w:rsid w:val="001A57CE"/>
    <w:rsid w:val="001A6852"/>
    <w:rsid w:val="001B2BD3"/>
    <w:rsid w:val="001C4B1A"/>
    <w:rsid w:val="001C6ACC"/>
    <w:rsid w:val="001D0988"/>
    <w:rsid w:val="001D0BAF"/>
    <w:rsid w:val="001E3FF2"/>
    <w:rsid w:val="001E4413"/>
    <w:rsid w:val="001E7AF1"/>
    <w:rsid w:val="001F12A9"/>
    <w:rsid w:val="001F53F7"/>
    <w:rsid w:val="00205BC1"/>
    <w:rsid w:val="0024218C"/>
    <w:rsid w:val="0027198A"/>
    <w:rsid w:val="0028206A"/>
    <w:rsid w:val="0028453F"/>
    <w:rsid w:val="002845D6"/>
    <w:rsid w:val="0029737A"/>
    <w:rsid w:val="002B0259"/>
    <w:rsid w:val="002C31B5"/>
    <w:rsid w:val="002D34E5"/>
    <w:rsid w:val="002E37B2"/>
    <w:rsid w:val="002E4FCF"/>
    <w:rsid w:val="002E7D8D"/>
    <w:rsid w:val="002F1859"/>
    <w:rsid w:val="002F38E9"/>
    <w:rsid w:val="002F4CA7"/>
    <w:rsid w:val="00301C95"/>
    <w:rsid w:val="00303884"/>
    <w:rsid w:val="0031262C"/>
    <w:rsid w:val="00323A22"/>
    <w:rsid w:val="00332222"/>
    <w:rsid w:val="00333F1C"/>
    <w:rsid w:val="00334284"/>
    <w:rsid w:val="003425FF"/>
    <w:rsid w:val="00347BF6"/>
    <w:rsid w:val="00354F8E"/>
    <w:rsid w:val="00355C84"/>
    <w:rsid w:val="00364BE6"/>
    <w:rsid w:val="0037443D"/>
    <w:rsid w:val="00375FEF"/>
    <w:rsid w:val="003834B1"/>
    <w:rsid w:val="003A1506"/>
    <w:rsid w:val="003B6DDA"/>
    <w:rsid w:val="003B71DE"/>
    <w:rsid w:val="003C7EDE"/>
    <w:rsid w:val="003D09A5"/>
    <w:rsid w:val="003D59F9"/>
    <w:rsid w:val="003D647A"/>
    <w:rsid w:val="003E1127"/>
    <w:rsid w:val="003E1175"/>
    <w:rsid w:val="003E2B99"/>
    <w:rsid w:val="003E38A2"/>
    <w:rsid w:val="003F2FF1"/>
    <w:rsid w:val="003F64EE"/>
    <w:rsid w:val="0040199F"/>
    <w:rsid w:val="00407C94"/>
    <w:rsid w:val="00421065"/>
    <w:rsid w:val="004275F3"/>
    <w:rsid w:val="004454C4"/>
    <w:rsid w:val="0045113D"/>
    <w:rsid w:val="004557D3"/>
    <w:rsid w:val="00481844"/>
    <w:rsid w:val="004D199F"/>
    <w:rsid w:val="004D1A9B"/>
    <w:rsid w:val="004D66F1"/>
    <w:rsid w:val="004F54FE"/>
    <w:rsid w:val="0050070F"/>
    <w:rsid w:val="00501A0F"/>
    <w:rsid w:val="005058E8"/>
    <w:rsid w:val="00512C80"/>
    <w:rsid w:val="00523AD4"/>
    <w:rsid w:val="00530E51"/>
    <w:rsid w:val="005425A8"/>
    <w:rsid w:val="00570E68"/>
    <w:rsid w:val="00576C57"/>
    <w:rsid w:val="00582AD4"/>
    <w:rsid w:val="0059211B"/>
    <w:rsid w:val="00592F2F"/>
    <w:rsid w:val="005A3F77"/>
    <w:rsid w:val="005A482F"/>
    <w:rsid w:val="005A785F"/>
    <w:rsid w:val="005C5A5A"/>
    <w:rsid w:val="005D1C33"/>
    <w:rsid w:val="005D2C3F"/>
    <w:rsid w:val="005D76BC"/>
    <w:rsid w:val="006013DC"/>
    <w:rsid w:val="00602964"/>
    <w:rsid w:val="006173DA"/>
    <w:rsid w:val="0063417F"/>
    <w:rsid w:val="00634A34"/>
    <w:rsid w:val="00637F4F"/>
    <w:rsid w:val="00640228"/>
    <w:rsid w:val="0064644E"/>
    <w:rsid w:val="006A08C6"/>
    <w:rsid w:val="006C62BD"/>
    <w:rsid w:val="006D3E93"/>
    <w:rsid w:val="006D66E8"/>
    <w:rsid w:val="006D7F6E"/>
    <w:rsid w:val="006E2D7F"/>
    <w:rsid w:val="006E3D3E"/>
    <w:rsid w:val="006E75D8"/>
    <w:rsid w:val="006E7E7A"/>
    <w:rsid w:val="006F5DB4"/>
    <w:rsid w:val="00700F49"/>
    <w:rsid w:val="00720E34"/>
    <w:rsid w:val="00727522"/>
    <w:rsid w:val="0072781D"/>
    <w:rsid w:val="007304BB"/>
    <w:rsid w:val="007338D8"/>
    <w:rsid w:val="00745209"/>
    <w:rsid w:val="00760B2B"/>
    <w:rsid w:val="00760C99"/>
    <w:rsid w:val="0077374C"/>
    <w:rsid w:val="00775331"/>
    <w:rsid w:val="0078196C"/>
    <w:rsid w:val="007915BF"/>
    <w:rsid w:val="00792AE3"/>
    <w:rsid w:val="00795F02"/>
    <w:rsid w:val="00796BA1"/>
    <w:rsid w:val="00797A78"/>
    <w:rsid w:val="007A1389"/>
    <w:rsid w:val="007A4146"/>
    <w:rsid w:val="007A6953"/>
    <w:rsid w:val="007D067C"/>
    <w:rsid w:val="007D45B7"/>
    <w:rsid w:val="007E42F4"/>
    <w:rsid w:val="007E52E9"/>
    <w:rsid w:val="007E62FC"/>
    <w:rsid w:val="007E71F6"/>
    <w:rsid w:val="007E74A5"/>
    <w:rsid w:val="007F2237"/>
    <w:rsid w:val="007F3B94"/>
    <w:rsid w:val="007F7422"/>
    <w:rsid w:val="008065ED"/>
    <w:rsid w:val="008113A3"/>
    <w:rsid w:val="00813D8B"/>
    <w:rsid w:val="008305E1"/>
    <w:rsid w:val="008311F3"/>
    <w:rsid w:val="00831EB2"/>
    <w:rsid w:val="00837795"/>
    <w:rsid w:val="00844649"/>
    <w:rsid w:val="0085120D"/>
    <w:rsid w:val="00863146"/>
    <w:rsid w:val="00864CEA"/>
    <w:rsid w:val="00866028"/>
    <w:rsid w:val="0086717E"/>
    <w:rsid w:val="0088342E"/>
    <w:rsid w:val="008951F1"/>
    <w:rsid w:val="008D06C5"/>
    <w:rsid w:val="008D0BC6"/>
    <w:rsid w:val="008F3E05"/>
    <w:rsid w:val="00900AFC"/>
    <w:rsid w:val="00923D56"/>
    <w:rsid w:val="00924650"/>
    <w:rsid w:val="009324D2"/>
    <w:rsid w:val="00936CC1"/>
    <w:rsid w:val="0094208D"/>
    <w:rsid w:val="00943144"/>
    <w:rsid w:val="00976207"/>
    <w:rsid w:val="009A4225"/>
    <w:rsid w:val="009B732E"/>
    <w:rsid w:val="009E2609"/>
    <w:rsid w:val="009E4CD6"/>
    <w:rsid w:val="009E4CD9"/>
    <w:rsid w:val="009E7298"/>
    <w:rsid w:val="00A10F85"/>
    <w:rsid w:val="00A16733"/>
    <w:rsid w:val="00A57A49"/>
    <w:rsid w:val="00A63D1B"/>
    <w:rsid w:val="00A6450E"/>
    <w:rsid w:val="00A65A21"/>
    <w:rsid w:val="00AB4CD9"/>
    <w:rsid w:val="00AC07C0"/>
    <w:rsid w:val="00AC0C1D"/>
    <w:rsid w:val="00AC42DA"/>
    <w:rsid w:val="00AD4F04"/>
    <w:rsid w:val="00AD7AFD"/>
    <w:rsid w:val="00AE07FD"/>
    <w:rsid w:val="00AF3FAD"/>
    <w:rsid w:val="00B0650F"/>
    <w:rsid w:val="00B114DB"/>
    <w:rsid w:val="00B13FE8"/>
    <w:rsid w:val="00B17EAC"/>
    <w:rsid w:val="00B44579"/>
    <w:rsid w:val="00B507F7"/>
    <w:rsid w:val="00B6625B"/>
    <w:rsid w:val="00B7733E"/>
    <w:rsid w:val="00B77AA9"/>
    <w:rsid w:val="00B9591B"/>
    <w:rsid w:val="00BB7F12"/>
    <w:rsid w:val="00BC2541"/>
    <w:rsid w:val="00BC6F3F"/>
    <w:rsid w:val="00BE3E62"/>
    <w:rsid w:val="00BE432B"/>
    <w:rsid w:val="00C00501"/>
    <w:rsid w:val="00C01245"/>
    <w:rsid w:val="00C02247"/>
    <w:rsid w:val="00C214CF"/>
    <w:rsid w:val="00C312F5"/>
    <w:rsid w:val="00C35D71"/>
    <w:rsid w:val="00C407DD"/>
    <w:rsid w:val="00C44718"/>
    <w:rsid w:val="00C448B4"/>
    <w:rsid w:val="00C55DA2"/>
    <w:rsid w:val="00C572A9"/>
    <w:rsid w:val="00C64512"/>
    <w:rsid w:val="00C652B3"/>
    <w:rsid w:val="00C653BE"/>
    <w:rsid w:val="00C771E7"/>
    <w:rsid w:val="00C77BE2"/>
    <w:rsid w:val="00C8048A"/>
    <w:rsid w:val="00C91669"/>
    <w:rsid w:val="00CA0770"/>
    <w:rsid w:val="00CA237B"/>
    <w:rsid w:val="00CB3AFD"/>
    <w:rsid w:val="00CC01F9"/>
    <w:rsid w:val="00CC6C5D"/>
    <w:rsid w:val="00CC738D"/>
    <w:rsid w:val="00CF7B8B"/>
    <w:rsid w:val="00D019A5"/>
    <w:rsid w:val="00D15380"/>
    <w:rsid w:val="00D33003"/>
    <w:rsid w:val="00D33FE2"/>
    <w:rsid w:val="00D360EC"/>
    <w:rsid w:val="00D62C30"/>
    <w:rsid w:val="00D65171"/>
    <w:rsid w:val="00D74AF9"/>
    <w:rsid w:val="00DA0689"/>
    <w:rsid w:val="00DB0872"/>
    <w:rsid w:val="00DB3222"/>
    <w:rsid w:val="00DC60C8"/>
    <w:rsid w:val="00DD2352"/>
    <w:rsid w:val="00E114B1"/>
    <w:rsid w:val="00E13F74"/>
    <w:rsid w:val="00E20E7C"/>
    <w:rsid w:val="00E3212D"/>
    <w:rsid w:val="00E4555A"/>
    <w:rsid w:val="00E76E62"/>
    <w:rsid w:val="00EA0177"/>
    <w:rsid w:val="00ED3D23"/>
    <w:rsid w:val="00ED58A2"/>
    <w:rsid w:val="00ED5DDF"/>
    <w:rsid w:val="00EE1DF9"/>
    <w:rsid w:val="00EE29E5"/>
    <w:rsid w:val="00F22FE8"/>
    <w:rsid w:val="00F31F57"/>
    <w:rsid w:val="00F44C56"/>
    <w:rsid w:val="00F46C20"/>
    <w:rsid w:val="00F652B3"/>
    <w:rsid w:val="00F655FB"/>
    <w:rsid w:val="00F66758"/>
    <w:rsid w:val="00F7689E"/>
    <w:rsid w:val="00F80B01"/>
    <w:rsid w:val="00F87403"/>
    <w:rsid w:val="00FA3BDF"/>
    <w:rsid w:val="00FB3624"/>
    <w:rsid w:val="00FC6385"/>
    <w:rsid w:val="00FF68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rPr>
  </w:style>
  <w:style w:type="paragraph" w:styleId="1">
    <w:name w:val="heading 1"/>
    <w:basedOn w:val="a"/>
    <w:next w:val="a"/>
    <w:qFormat/>
    <w:pPr>
      <w:keepNext/>
      <w:jc w:val="center"/>
      <w:outlineLvl w:val="0"/>
    </w:pPr>
    <w:rPr>
      <w:b/>
    </w:rPr>
  </w:style>
  <w:style w:type="paragraph" w:styleId="2">
    <w:name w:val="heading 2"/>
    <w:basedOn w:val="a"/>
    <w:next w:val="a"/>
    <w:qFormat/>
    <w:pPr>
      <w:keepNext/>
      <w:outlineLvl w:val="1"/>
    </w:pPr>
  </w:style>
  <w:style w:type="paragraph" w:styleId="3">
    <w:name w:val="heading 3"/>
    <w:basedOn w:val="a"/>
    <w:next w:val="a"/>
    <w:qFormat/>
    <w:pPr>
      <w:keepNext/>
      <w:ind w:left="60"/>
      <w:jc w:val="center"/>
      <w:outlineLvl w:val="2"/>
    </w:pPr>
  </w:style>
  <w:style w:type="paragraph" w:styleId="4">
    <w:name w:val="heading 4"/>
    <w:basedOn w:val="a"/>
    <w:next w:val="a"/>
    <w:qFormat/>
    <w:pPr>
      <w:keepNext/>
      <w:jc w:val="center"/>
      <w:outlineLvl w:val="3"/>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aption"/>
    <w:basedOn w:val="a"/>
    <w:qFormat/>
    <w:pPr>
      <w:jc w:val="center"/>
    </w:pPr>
    <w:rPr>
      <w:b/>
      <w:sz w:val="32"/>
    </w:rPr>
  </w:style>
  <w:style w:type="paragraph" w:styleId="a4">
    <w:name w:val="Body Text"/>
    <w:basedOn w:val="a"/>
    <w:link w:val="a5"/>
    <w:rPr>
      <w:lang/>
    </w:rPr>
  </w:style>
  <w:style w:type="paragraph" w:styleId="a6">
    <w:name w:val="Body Text Indent"/>
    <w:basedOn w:val="a"/>
    <w:pPr>
      <w:ind w:left="60"/>
    </w:pPr>
  </w:style>
  <w:style w:type="table" w:styleId="a7">
    <w:name w:val="Table Grid"/>
    <w:basedOn w:val="a1"/>
    <w:rsid w:val="00796B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Theme"/>
    <w:basedOn w:val="a1"/>
    <w:rsid w:val="008065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semiHidden/>
    <w:rsid w:val="00C572A9"/>
    <w:rPr>
      <w:rFonts w:ascii="Tahoma" w:hAnsi="Tahoma" w:cs="Tahoma"/>
      <w:sz w:val="16"/>
      <w:szCs w:val="16"/>
    </w:rPr>
  </w:style>
  <w:style w:type="character" w:customStyle="1" w:styleId="a5">
    <w:name w:val="Основной текст Знак"/>
    <w:aliases w:val="SecondColumn Знак Знак Знак"/>
    <w:link w:val="a4"/>
    <w:rsid w:val="00795F02"/>
    <w:rPr>
      <w:sz w:val="24"/>
    </w:rPr>
  </w:style>
  <w:style w:type="paragraph" w:styleId="20">
    <w:name w:val="toc 2"/>
    <w:basedOn w:val="a"/>
    <w:next w:val="a"/>
    <w:autoRedefine/>
    <w:rsid w:val="000620D8"/>
    <w:pPr>
      <w:tabs>
        <w:tab w:val="right" w:leader="underscore" w:pos="10200"/>
      </w:tabs>
      <w:spacing w:line="360" w:lineRule="auto"/>
      <w:ind w:left="720" w:right="605"/>
      <w:jc w:val="both"/>
    </w:pPr>
    <w:rPr>
      <w:noProof/>
      <w:sz w:val="28"/>
      <w:szCs w:val="28"/>
    </w:rPr>
  </w:style>
  <w:style w:type="paragraph" w:styleId="aa">
    <w:name w:val="List Paragraph"/>
    <w:basedOn w:val="a"/>
    <w:qFormat/>
    <w:rsid w:val="003B71DE"/>
    <w:pPr>
      <w:ind w:left="708"/>
    </w:pPr>
    <w:rPr>
      <w:szCs w:val="24"/>
    </w:rPr>
  </w:style>
  <w:style w:type="paragraph" w:customStyle="1" w:styleId="ab">
    <w:name w:val="Îáû÷íûé"/>
    <w:rsid w:val="003B71DE"/>
  </w:style>
  <w:style w:type="character" w:customStyle="1" w:styleId="markedcontent">
    <w:name w:val="markedcontent"/>
    <w:basedOn w:val="a0"/>
    <w:rsid w:val="003B71DE"/>
  </w:style>
  <w:style w:type="paragraph" w:customStyle="1" w:styleId="ConsPlusNormal">
    <w:name w:val="ConsPlusNormal"/>
    <w:rsid w:val="00B17EAC"/>
    <w:pPr>
      <w:widowControl w:val="0"/>
      <w:autoSpaceDE w:val="0"/>
      <w:autoSpaceDN w:val="0"/>
    </w:pPr>
    <w:rPr>
      <w:rFonts w:ascii="Calibri" w:hAnsi="Calibri" w:cs="Calibri"/>
      <w:sz w:val="22"/>
    </w:rPr>
  </w:style>
  <w:style w:type="paragraph" w:customStyle="1" w:styleId="10">
    <w:name w:val="Абзац списка1"/>
    <w:aliases w:val="List Paragraph,List Paragraph1"/>
    <w:basedOn w:val="a"/>
    <w:link w:val="ListParagraphChar"/>
    <w:qFormat/>
    <w:rsid w:val="0000773C"/>
    <w:pPr>
      <w:spacing w:after="200" w:line="276" w:lineRule="auto"/>
      <w:ind w:left="720"/>
    </w:pPr>
    <w:rPr>
      <w:rFonts w:ascii="Calibri" w:eastAsia="Calibri" w:hAnsi="Calibri"/>
      <w:sz w:val="20"/>
      <w:lang/>
    </w:rPr>
  </w:style>
  <w:style w:type="character" w:customStyle="1" w:styleId="ListParagraphChar">
    <w:name w:val="List Paragraph Char"/>
    <w:link w:val="10"/>
    <w:locked/>
    <w:rsid w:val="0000773C"/>
    <w:rPr>
      <w:rFonts w:ascii="Calibri" w:eastAsia="Calibri" w:hAnsi="Calibri"/>
    </w:rPr>
  </w:style>
  <w:style w:type="paragraph" w:customStyle="1" w:styleId="ac">
    <w:name w:val="Заголовок"/>
    <w:basedOn w:val="a"/>
    <w:next w:val="a4"/>
    <w:rsid w:val="00B6625B"/>
    <w:pPr>
      <w:keepNext/>
      <w:suppressAutoHyphens/>
      <w:spacing w:before="240" w:after="120"/>
    </w:pPr>
    <w:rPr>
      <w:rFonts w:ascii="Liberation Sans" w:eastAsia="Tahoma" w:hAnsi="Liberation Sans" w:cs="FreeSans"/>
      <w:kern w:val="1"/>
      <w:sz w:val="28"/>
      <w:szCs w:val="28"/>
      <w:lang w:eastAsia="hi-IN" w:bidi="hi-IN"/>
    </w:rPr>
  </w:style>
</w:styles>
</file>

<file path=word/webSettings.xml><?xml version="1.0" encoding="utf-8"?>
<w:webSettings xmlns:r="http://schemas.openxmlformats.org/officeDocument/2006/relationships" xmlns:w="http://schemas.openxmlformats.org/wordprocessingml/2006/main">
  <w:divs>
    <w:div w:id="666591110">
      <w:bodyDiv w:val="1"/>
      <w:marLeft w:val="0"/>
      <w:marRight w:val="0"/>
      <w:marTop w:val="0"/>
      <w:marBottom w:val="0"/>
      <w:divBdr>
        <w:top w:val="none" w:sz="0" w:space="0" w:color="auto"/>
        <w:left w:val="none" w:sz="0" w:space="0" w:color="auto"/>
        <w:bottom w:val="none" w:sz="0" w:space="0" w:color="auto"/>
        <w:right w:val="none" w:sz="0" w:space="0" w:color="auto"/>
      </w:divBdr>
    </w:div>
    <w:div w:id="1232235383">
      <w:bodyDiv w:val="1"/>
      <w:marLeft w:val="0"/>
      <w:marRight w:val="0"/>
      <w:marTop w:val="0"/>
      <w:marBottom w:val="0"/>
      <w:divBdr>
        <w:top w:val="none" w:sz="0" w:space="0" w:color="auto"/>
        <w:left w:val="none" w:sz="0" w:space="0" w:color="auto"/>
        <w:bottom w:val="none" w:sz="0" w:space="0" w:color="auto"/>
        <w:right w:val="none" w:sz="0" w:space="0" w:color="auto"/>
      </w:divBdr>
    </w:div>
    <w:div w:id="1683507970">
      <w:bodyDiv w:val="1"/>
      <w:marLeft w:val="0"/>
      <w:marRight w:val="0"/>
      <w:marTop w:val="0"/>
      <w:marBottom w:val="0"/>
      <w:divBdr>
        <w:top w:val="none" w:sz="0" w:space="0" w:color="auto"/>
        <w:left w:val="none" w:sz="0" w:space="0" w:color="auto"/>
        <w:bottom w:val="none" w:sz="0" w:space="0" w:color="auto"/>
        <w:right w:val="none" w:sz="0" w:space="0" w:color="auto"/>
      </w:divBdr>
    </w:div>
    <w:div w:id="212723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1256</Words>
  <Characters>7164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ПРОЕКТ   ДОГОВОРА   ПОДРЯДА   № ______</vt:lpstr>
    </vt:vector>
  </TitlesOfParts>
  <Company>ЗАО "ГОСТА"</Company>
  <LinksUpToDate>false</LinksUpToDate>
  <CharactersWithSpaces>8404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   ПОДРЯДА   № ______</dc:title>
  <dc:creator>Мосеев</dc:creator>
  <cp:lastModifiedBy>Татьяна</cp:lastModifiedBy>
  <cp:revision>2</cp:revision>
  <cp:lastPrinted>2018-11-19T07:18:00Z</cp:lastPrinted>
  <dcterms:created xsi:type="dcterms:W3CDTF">2026-06-22T10:14:00Z</dcterms:created>
  <dcterms:modified xsi:type="dcterms:W3CDTF">2026-06-22T10:14:00Z</dcterms:modified>
</cp:coreProperties>
</file>