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F9C" w:rsidRPr="00735E7F" w:rsidRDefault="00B54DC4">
      <w:pPr>
        <w:spacing w:after="60"/>
        <w:jc w:val="center"/>
        <w:rPr>
          <w:lang w:val="ru-RU"/>
        </w:rPr>
      </w:pPr>
      <w:r w:rsidRPr="00735E7F">
        <w:rPr>
          <w:b/>
          <w:sz w:val="28"/>
          <w:lang w:val="ru-RU"/>
        </w:rPr>
        <w:t>ТЕХНИЧЕСКОЕ ЗАДАНИЕ</w:t>
      </w:r>
      <w:r w:rsidRPr="00735E7F">
        <w:rPr>
          <w:b/>
          <w:sz w:val="28"/>
          <w:lang w:val="ru-RU"/>
        </w:rPr>
        <w:br/>
        <w:t>(описание объекта закупки)</w:t>
      </w:r>
    </w:p>
    <w:p w:rsidR="00687F9C" w:rsidRPr="00735E7F" w:rsidRDefault="00B54DC4">
      <w:pPr>
        <w:spacing w:after="60"/>
        <w:jc w:val="center"/>
        <w:rPr>
          <w:lang w:val="ru-RU"/>
        </w:rPr>
      </w:pPr>
      <w:r w:rsidRPr="00735E7F">
        <w:rPr>
          <w:b/>
          <w:lang w:val="ru-RU"/>
        </w:rPr>
        <w:t xml:space="preserve">на оказание услуг по техническому обслуживанию и ремонту оборудования АТС, телефонной сети и </w:t>
      </w:r>
      <w:r>
        <w:rPr>
          <w:b/>
        </w:rPr>
        <w:t>IP</w:t>
      </w:r>
      <w:r w:rsidRPr="00735E7F">
        <w:rPr>
          <w:b/>
          <w:lang w:val="ru-RU"/>
        </w:rPr>
        <w:t>-телефонии</w:t>
      </w:r>
    </w:p>
    <w:p w:rsidR="00687F9C" w:rsidRPr="00735E7F" w:rsidRDefault="00B54DC4">
      <w:pPr>
        <w:pStyle w:val="1"/>
        <w:spacing w:after="60"/>
        <w:rPr>
          <w:color w:val="000000" w:themeColor="text1"/>
        </w:rPr>
      </w:pPr>
      <w:r w:rsidRPr="00735E7F">
        <w:rPr>
          <w:rFonts w:ascii="Times New Roman" w:eastAsia="Times New Roman" w:hAnsi="Times New Roman"/>
          <w:color w:val="000000" w:themeColor="text1"/>
        </w:rPr>
        <w:t xml:space="preserve">1. Общие </w:t>
      </w:r>
      <w:r w:rsidRPr="00735E7F">
        <w:rPr>
          <w:rFonts w:ascii="Times New Roman" w:eastAsia="Times New Roman" w:hAnsi="Times New Roman"/>
          <w:color w:val="000000" w:themeColor="text1"/>
        </w:rPr>
        <w:t>сведения о закупке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236"/>
      </w:tblGrid>
      <w:tr w:rsidR="00687F9C" w:rsidRPr="00735E7F">
        <w:trPr>
          <w:jc w:val="center"/>
        </w:trPr>
        <w:tc>
          <w:tcPr>
            <w:tcW w:w="2835" w:type="dxa"/>
            <w:vAlign w:val="center"/>
          </w:tcPr>
          <w:p w:rsidR="00687F9C" w:rsidRDefault="00B54DC4">
            <w:r>
              <w:rPr>
                <w:b/>
                <w:sz w:val="20"/>
              </w:rPr>
              <w:t>1.1. Наименование объекта закупки</w:t>
            </w:r>
          </w:p>
        </w:tc>
        <w:tc>
          <w:tcPr>
            <w:tcW w:w="6236" w:type="dxa"/>
            <w:vAlign w:val="center"/>
          </w:tcPr>
          <w:p w:rsidR="00687F9C" w:rsidRPr="00735E7F" w:rsidRDefault="00B54DC4" w:rsidP="00573EBD">
            <w:pPr>
              <w:jc w:val="both"/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 xml:space="preserve">Оказание услуг по техническому обслуживанию и ремонту оборудования АТС, телефонной сети и </w:t>
            </w:r>
            <w:r>
              <w:rPr>
                <w:sz w:val="20"/>
              </w:rPr>
              <w:t>IP</w:t>
            </w:r>
            <w:r w:rsidRPr="00735E7F">
              <w:rPr>
                <w:sz w:val="20"/>
                <w:lang w:val="ru-RU"/>
              </w:rPr>
              <w:t>-телефонии.</w:t>
            </w:r>
          </w:p>
        </w:tc>
      </w:tr>
      <w:tr w:rsidR="00687F9C" w:rsidRPr="00735E7F">
        <w:trPr>
          <w:jc w:val="center"/>
        </w:trPr>
        <w:tc>
          <w:tcPr>
            <w:tcW w:w="2835" w:type="dxa"/>
            <w:vAlign w:val="center"/>
          </w:tcPr>
          <w:p w:rsidR="00687F9C" w:rsidRDefault="00B54DC4">
            <w:r>
              <w:rPr>
                <w:b/>
                <w:sz w:val="20"/>
              </w:rPr>
              <w:t>1.2. Государственный заказчик</w:t>
            </w:r>
          </w:p>
        </w:tc>
        <w:tc>
          <w:tcPr>
            <w:tcW w:w="6236" w:type="dxa"/>
            <w:vAlign w:val="center"/>
          </w:tcPr>
          <w:p w:rsidR="00687F9C" w:rsidRPr="00735E7F" w:rsidRDefault="00B54DC4" w:rsidP="00573EBD">
            <w:pPr>
              <w:jc w:val="both"/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Межрегиональное технологическое управление Федеральной службы по экологическому, технологическому и атомному надзору (МТУ Ростехнадзора).</w:t>
            </w:r>
          </w:p>
        </w:tc>
      </w:tr>
      <w:tr w:rsidR="00687F9C">
        <w:trPr>
          <w:jc w:val="center"/>
        </w:trPr>
        <w:tc>
          <w:tcPr>
            <w:tcW w:w="2835" w:type="dxa"/>
            <w:vAlign w:val="center"/>
          </w:tcPr>
          <w:p w:rsidR="00687F9C" w:rsidRDefault="00B54DC4">
            <w:r>
              <w:rPr>
                <w:b/>
                <w:sz w:val="20"/>
              </w:rPr>
              <w:t>1.3. Вид объекта закупки</w:t>
            </w:r>
          </w:p>
        </w:tc>
        <w:tc>
          <w:tcPr>
            <w:tcW w:w="6236" w:type="dxa"/>
            <w:vAlign w:val="center"/>
          </w:tcPr>
          <w:p w:rsidR="00687F9C" w:rsidRDefault="00B54DC4" w:rsidP="00573EBD">
            <w:pPr>
              <w:jc w:val="both"/>
            </w:pPr>
            <w:r>
              <w:rPr>
                <w:sz w:val="20"/>
              </w:rPr>
              <w:t>Услуги.</w:t>
            </w:r>
          </w:p>
        </w:tc>
      </w:tr>
      <w:tr w:rsidR="00687F9C" w:rsidRPr="00735E7F">
        <w:trPr>
          <w:jc w:val="center"/>
        </w:trPr>
        <w:tc>
          <w:tcPr>
            <w:tcW w:w="2835" w:type="dxa"/>
            <w:vAlign w:val="center"/>
          </w:tcPr>
          <w:p w:rsidR="00687F9C" w:rsidRDefault="00B54DC4">
            <w:r>
              <w:rPr>
                <w:b/>
                <w:sz w:val="20"/>
              </w:rPr>
              <w:t>1.4. Цель закупки</w:t>
            </w:r>
          </w:p>
        </w:tc>
        <w:tc>
          <w:tcPr>
            <w:tcW w:w="6236" w:type="dxa"/>
            <w:vAlign w:val="center"/>
          </w:tcPr>
          <w:p w:rsidR="00687F9C" w:rsidRPr="00735E7F" w:rsidRDefault="00B54DC4" w:rsidP="00573EBD">
            <w:pPr>
              <w:jc w:val="both"/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 xml:space="preserve">Обеспечение устойчивого, непрерывного и безопасного функционирования оборудования АТС, телефонной сети и </w:t>
            </w:r>
            <w:r>
              <w:rPr>
                <w:sz w:val="20"/>
              </w:rPr>
              <w:t>IP</w:t>
            </w:r>
            <w:r w:rsidRPr="00735E7F">
              <w:rPr>
                <w:sz w:val="20"/>
                <w:lang w:val="ru-RU"/>
              </w:rPr>
              <w:t>-телефонии Заказчика, а также оперативное восстановление работоспособности указанного оборудования и сетей при возникновении неисправностей.</w:t>
            </w:r>
          </w:p>
        </w:tc>
      </w:tr>
      <w:tr w:rsidR="00687F9C" w:rsidRPr="00735E7F">
        <w:trPr>
          <w:jc w:val="center"/>
        </w:trPr>
        <w:tc>
          <w:tcPr>
            <w:tcW w:w="2835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b/>
                <w:sz w:val="20"/>
                <w:lang w:val="ru-RU"/>
              </w:rPr>
              <w:t>1.5. Правовое основание описания объекта закупки</w:t>
            </w:r>
          </w:p>
        </w:tc>
        <w:tc>
          <w:tcPr>
            <w:tcW w:w="6236" w:type="dxa"/>
            <w:vAlign w:val="center"/>
          </w:tcPr>
          <w:p w:rsidR="00687F9C" w:rsidRPr="00735E7F" w:rsidRDefault="00B54DC4" w:rsidP="00573EBD">
            <w:pPr>
              <w:jc w:val="both"/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Описание объекта закупки подготовлено с учетом статьи 33 Федерального закона от 05.04.2013 № 44-ФЗ. Требования установлены исходя из потребности Заказчика, являются функциональными, техническими, качественными и эксплуатационными характеристиками закупаемых услуг и не направлены на ограничение количества участников закупки.</w:t>
            </w:r>
          </w:p>
        </w:tc>
      </w:tr>
    </w:tbl>
    <w:p w:rsidR="00687F9C" w:rsidRPr="00735E7F" w:rsidRDefault="00B54DC4">
      <w:pPr>
        <w:pStyle w:val="1"/>
        <w:spacing w:after="60"/>
        <w:rPr>
          <w:color w:val="000000" w:themeColor="text1"/>
          <w:lang w:val="ru-RU"/>
        </w:rPr>
      </w:pPr>
      <w:r w:rsidRPr="00735E7F">
        <w:rPr>
          <w:rFonts w:ascii="Times New Roman" w:eastAsia="Times New Roman" w:hAnsi="Times New Roman"/>
          <w:color w:val="000000" w:themeColor="text1"/>
          <w:lang w:val="ru-RU"/>
        </w:rPr>
        <w:t>2. Места и сроки оказания услуг</w:t>
      </w:r>
    </w:p>
    <w:p w:rsidR="00687F9C" w:rsidRPr="00735E7F" w:rsidRDefault="00B54DC4">
      <w:pPr>
        <w:spacing w:after="60"/>
        <w:rPr>
          <w:lang w:val="ru-RU"/>
        </w:rPr>
      </w:pPr>
      <w:r w:rsidRPr="00735E7F">
        <w:rPr>
          <w:lang w:val="ru-RU"/>
        </w:rPr>
        <w:t>2.1. Услуги оказываются по следующим адресам Заказчика:</w:t>
      </w:r>
    </w:p>
    <w:p w:rsidR="00687F9C" w:rsidRPr="00735E7F" w:rsidRDefault="00B54DC4">
      <w:pPr>
        <w:spacing w:after="60"/>
        <w:rPr>
          <w:lang w:val="ru-RU"/>
        </w:rPr>
      </w:pPr>
      <w:r w:rsidRPr="00735E7F">
        <w:rPr>
          <w:lang w:val="ru-RU"/>
        </w:rPr>
        <w:t>а) Объект № 1: г. Москва, ул. Красина, д. 27, стр. 1;</w:t>
      </w:r>
    </w:p>
    <w:p w:rsidR="00687F9C" w:rsidRPr="00735E7F" w:rsidRDefault="00B54DC4">
      <w:pPr>
        <w:spacing w:after="60"/>
        <w:rPr>
          <w:lang w:val="ru-RU"/>
        </w:rPr>
      </w:pPr>
      <w:r w:rsidRPr="00735E7F">
        <w:rPr>
          <w:lang w:val="ru-RU"/>
        </w:rPr>
        <w:t>б) Объект № 2: г. Москва, Сумской проезд, д. 19.</w:t>
      </w:r>
    </w:p>
    <w:p w:rsidR="00687F9C" w:rsidRPr="00735E7F" w:rsidRDefault="00B54DC4">
      <w:pPr>
        <w:spacing w:after="60"/>
        <w:rPr>
          <w:lang w:val="ru-RU"/>
        </w:rPr>
      </w:pPr>
      <w:r w:rsidRPr="00735E7F">
        <w:rPr>
          <w:lang w:val="ru-RU"/>
        </w:rPr>
        <w:t xml:space="preserve">2.2. Срок оказания услуг: с даты заключения государственного контракта по 10 </w:t>
      </w:r>
      <w:r w:rsidRPr="00735E7F">
        <w:rPr>
          <w:lang w:val="ru-RU"/>
        </w:rPr>
        <w:t>декабря 202</w:t>
      </w:r>
      <w:r w:rsidR="00735E7F">
        <w:rPr>
          <w:lang w:val="ru-RU"/>
        </w:rPr>
        <w:t>6</w:t>
      </w:r>
      <w:r w:rsidRPr="00735E7F">
        <w:rPr>
          <w:lang w:val="ru-RU"/>
        </w:rPr>
        <w:t xml:space="preserve"> года включительно, ежемесячно и по заявкам Заказчика.</w:t>
      </w:r>
    </w:p>
    <w:p w:rsidR="00687F9C" w:rsidRPr="00735E7F" w:rsidRDefault="00B54DC4" w:rsidP="00EB7833">
      <w:pPr>
        <w:spacing w:after="60"/>
        <w:jc w:val="both"/>
        <w:rPr>
          <w:lang w:val="ru-RU"/>
        </w:rPr>
      </w:pPr>
      <w:r w:rsidRPr="00735E7F">
        <w:rPr>
          <w:lang w:val="ru-RU"/>
        </w:rPr>
        <w:t>2.3. Плановые работы выполняются в рабочие дни и часы, согласованные с Заказчиком. Аварийные заявки и заявки, связанные с восстановлением работоспособности связи, принимаются и исполняются круглосуточно, включая выходные и нерабочие праздничные дни.</w:t>
      </w:r>
    </w:p>
    <w:p w:rsidR="00687F9C" w:rsidRPr="00573EBD" w:rsidRDefault="00B54DC4">
      <w:pPr>
        <w:pStyle w:val="1"/>
        <w:spacing w:after="60"/>
        <w:rPr>
          <w:color w:val="000000" w:themeColor="text1"/>
          <w:lang w:val="ru-RU"/>
        </w:rPr>
      </w:pPr>
      <w:r w:rsidRPr="00573EBD">
        <w:rPr>
          <w:rFonts w:ascii="Times New Roman" w:eastAsia="Times New Roman" w:hAnsi="Times New Roman"/>
          <w:color w:val="000000" w:themeColor="text1"/>
          <w:lang w:val="ru-RU"/>
        </w:rPr>
        <w:t>3. Описание имеющегося оборудования и сетей Заказчика</w:t>
      </w:r>
    </w:p>
    <w:p w:rsidR="00687F9C" w:rsidRDefault="00B54DC4" w:rsidP="00573EBD">
      <w:pPr>
        <w:spacing w:after="60"/>
        <w:jc w:val="both"/>
        <w:rPr>
          <w:lang w:val="ru-RU"/>
        </w:rPr>
      </w:pPr>
      <w:r w:rsidRPr="00735E7F">
        <w:rPr>
          <w:lang w:val="ru-RU"/>
        </w:rPr>
        <w:t>3.1. Указание марок и моделей оборудования в настоящем разделе приведено исключительно для идентификации уже установленного у Заказчика оборудования, обеспечения совместимости, правильного технического обслуживания и ремонта. Поставка нового оборудования конкретного товарного знака настоящим техническим заданием не устанавливается, за исключением случаев, когда использование совместимых запасных частей и расходных материалов необходимо для взаимодействия с имеющимся оборудованием Заказчика.</w:t>
      </w:r>
    </w:p>
    <w:p w:rsidR="0023558B" w:rsidRPr="00735E7F" w:rsidRDefault="0023558B" w:rsidP="00573EBD">
      <w:pPr>
        <w:spacing w:after="60"/>
        <w:jc w:val="both"/>
        <w:rPr>
          <w:lang w:val="ru-RU"/>
        </w:rPr>
      </w:pP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93"/>
        <w:gridCol w:w="2493"/>
        <w:gridCol w:w="2493"/>
        <w:gridCol w:w="2493"/>
      </w:tblGrid>
      <w:tr w:rsidR="00687F9C">
        <w:trPr>
          <w:jc w:val="center"/>
        </w:trPr>
        <w:tc>
          <w:tcPr>
            <w:tcW w:w="2493" w:type="dxa"/>
            <w:shd w:val="clear" w:color="auto" w:fill="D9EAF7"/>
            <w:vAlign w:val="center"/>
          </w:tcPr>
          <w:p w:rsidR="00687F9C" w:rsidRDefault="00B54DC4">
            <w:r>
              <w:rPr>
                <w:b/>
                <w:sz w:val="20"/>
              </w:rPr>
              <w:lastRenderedPageBreak/>
              <w:t>№ п/п</w:t>
            </w:r>
          </w:p>
        </w:tc>
        <w:tc>
          <w:tcPr>
            <w:tcW w:w="2493" w:type="dxa"/>
            <w:shd w:val="clear" w:color="auto" w:fill="D9EAF7"/>
            <w:vAlign w:val="center"/>
          </w:tcPr>
          <w:p w:rsidR="00687F9C" w:rsidRDefault="00B54DC4">
            <w:r>
              <w:rPr>
                <w:b/>
                <w:sz w:val="20"/>
              </w:rPr>
              <w:t>Объект</w:t>
            </w:r>
          </w:p>
        </w:tc>
        <w:tc>
          <w:tcPr>
            <w:tcW w:w="2493" w:type="dxa"/>
            <w:shd w:val="clear" w:color="auto" w:fill="D9EAF7"/>
            <w:vAlign w:val="center"/>
          </w:tcPr>
          <w:p w:rsidR="00687F9C" w:rsidRDefault="00B54DC4">
            <w:r>
              <w:rPr>
                <w:b/>
                <w:sz w:val="20"/>
              </w:rPr>
              <w:t>Наименование оборудования / имущества</w:t>
            </w:r>
          </w:p>
        </w:tc>
        <w:tc>
          <w:tcPr>
            <w:tcW w:w="2493" w:type="dxa"/>
            <w:shd w:val="clear" w:color="auto" w:fill="D9EAF7"/>
            <w:vAlign w:val="center"/>
          </w:tcPr>
          <w:p w:rsidR="00687F9C" w:rsidRDefault="00B54DC4">
            <w:r>
              <w:rPr>
                <w:b/>
                <w:sz w:val="20"/>
              </w:rPr>
              <w:t>Количество / характеристика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1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Мини-АТС Panasonic KX-TDE200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 шт.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2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1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Телефонные устройства с автоматическим набором номера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26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3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1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Телефонные аппараты на электронной схеме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47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4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1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Станционные номера мини-АТС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160 шт.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5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1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Внешнее администрирование и контроль оборудования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1 </w:t>
            </w:r>
            <w:proofErr w:type="spellStart"/>
            <w:r>
              <w:rPr>
                <w:sz w:val="20"/>
              </w:rPr>
              <w:t>канал</w:t>
            </w:r>
            <w:proofErr w:type="spellEnd"/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6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1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Номера МГТС и подключенные к ним абоненты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123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7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1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Станционное и кроссовое оборудование, обеспечивающее подключение абонентов на рабочих местах к телефонной связи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наличии</w:t>
            </w:r>
            <w:proofErr w:type="spellEnd"/>
            <w:r>
              <w:rPr>
                <w:sz w:val="20"/>
              </w:rPr>
              <w:t xml:space="preserve"> у </w:t>
            </w:r>
            <w:proofErr w:type="spellStart"/>
            <w:r>
              <w:rPr>
                <w:sz w:val="20"/>
              </w:rPr>
              <w:t>Заказчика</w:t>
            </w:r>
            <w:proofErr w:type="spellEnd"/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8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2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Мини-АТС Panasonic </w:t>
            </w:r>
            <w:r>
              <w:rPr>
                <w:sz w:val="20"/>
              </w:rPr>
              <w:t>KX-TDA100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 шт.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9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2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Телефонные устройства с автоматическим набором номера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14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10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2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Телефонные аппараты на электронной схеме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16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11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2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Станционные номера мини-АТС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144 шт.</w:t>
            </w:r>
          </w:p>
        </w:tc>
      </w:tr>
      <w:tr w:rsidR="00687F9C" w:rsidRPr="00735E7F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12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2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Порты внутренних </w:t>
            </w:r>
            <w:r>
              <w:rPr>
                <w:sz w:val="20"/>
              </w:rPr>
              <w:t>телефонных линий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64 цифровых и 16 аналоговых, всего 80 шт.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13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2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Порты внешних телефонных линий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16 аналоговых портов</w:t>
            </w:r>
          </w:p>
        </w:tc>
      </w:tr>
      <w:tr w:rsidR="00687F9C">
        <w:trPr>
          <w:jc w:val="center"/>
        </w:trPr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14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>Объект № 2</w:t>
            </w:r>
          </w:p>
        </w:tc>
        <w:tc>
          <w:tcPr>
            <w:tcW w:w="2493" w:type="dxa"/>
            <w:vAlign w:val="center"/>
          </w:tcPr>
          <w:p w:rsidR="00687F9C" w:rsidRPr="00735E7F" w:rsidRDefault="00B54DC4">
            <w:pPr>
              <w:rPr>
                <w:lang w:val="ru-RU"/>
              </w:rPr>
            </w:pPr>
            <w:r w:rsidRPr="00735E7F">
              <w:rPr>
                <w:sz w:val="20"/>
                <w:lang w:val="ru-RU"/>
              </w:rPr>
              <w:t>Номера МГТС и подключенные к ним абоненты</w:t>
            </w:r>
          </w:p>
        </w:tc>
        <w:tc>
          <w:tcPr>
            <w:tcW w:w="2493" w:type="dxa"/>
            <w:vAlign w:val="center"/>
          </w:tcPr>
          <w:p w:rsidR="00687F9C" w:rsidRDefault="00B54DC4">
            <w:r>
              <w:rPr>
                <w:sz w:val="20"/>
              </w:rPr>
              <w:t xml:space="preserve">26 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.</w:t>
            </w:r>
          </w:p>
        </w:tc>
      </w:tr>
    </w:tbl>
    <w:p w:rsidR="00687F9C" w:rsidRPr="003E4006" w:rsidRDefault="00B54DC4">
      <w:pPr>
        <w:pStyle w:val="1"/>
        <w:spacing w:after="60"/>
        <w:rPr>
          <w:color w:val="000000" w:themeColor="text1"/>
        </w:rPr>
      </w:pPr>
      <w:r w:rsidRPr="003E4006">
        <w:rPr>
          <w:rFonts w:ascii="Times New Roman" w:eastAsia="Times New Roman" w:hAnsi="Times New Roman"/>
          <w:color w:val="000000" w:themeColor="text1"/>
        </w:rPr>
        <w:t>4. Состав и содержание оказываемых услуг</w:t>
      </w:r>
    </w:p>
    <w:p w:rsidR="00687F9C" w:rsidRPr="00735E7F" w:rsidRDefault="00B54DC4" w:rsidP="003E4006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4.1. Проведение первичного обследования объектов Заказчика для определения фактического состояния и работоспособности существующей кабельной телефонной сети, оборудования АТС, </w:t>
      </w:r>
      <w:r>
        <w:t>IP</w:t>
      </w:r>
      <w:r w:rsidRPr="00735E7F">
        <w:rPr>
          <w:lang w:val="ru-RU"/>
        </w:rPr>
        <w:t>-телефонии, линейного, станционного и кроссового оборудования.</w:t>
      </w:r>
    </w:p>
    <w:p w:rsidR="00687F9C" w:rsidRPr="00735E7F" w:rsidRDefault="00B54DC4" w:rsidP="003E4006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4.2. Составление и передача Заказчику поэтажных схем, перечня оборудования и функциональных характеристик установленных систем с указанием мест размещения оборудования АТС, </w:t>
      </w:r>
      <w:r>
        <w:t>IP</w:t>
      </w:r>
      <w:r w:rsidRPr="00735E7F">
        <w:rPr>
          <w:lang w:val="ru-RU"/>
        </w:rPr>
        <w:t>-телефонии и трасс прокладки кабелей телефонной сети.</w:t>
      </w:r>
    </w:p>
    <w:p w:rsidR="00687F9C" w:rsidRPr="00735E7F" w:rsidRDefault="00B54DC4" w:rsidP="003E4006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4.3. Составление и согласование с Заказчиком плана и </w:t>
      </w:r>
      <w:r w:rsidRPr="00735E7F">
        <w:rPr>
          <w:lang w:val="ru-RU"/>
        </w:rPr>
        <w:t>графика оказания услуг, включая плановые регламентные работы.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lastRenderedPageBreak/>
        <w:t>4.4. Выполнение диагностических, тестовых и профилактических работ в соответствии с эксплуатационной документацией оборудования, инструкциями изготовителей, требованиями действующих нормативных документов и настоящего технического задания.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4.5. Систематический внешний осмотр, контроль технического состояния и работоспособности оборудования АТС, </w:t>
      </w:r>
      <w:r>
        <w:t>IP</w:t>
      </w:r>
      <w:r w:rsidRPr="00735E7F">
        <w:rPr>
          <w:lang w:val="ru-RU"/>
        </w:rPr>
        <w:t>-телефонии, телефонной сети, станционного, кроссового и линейного оборудования.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4.6. </w:t>
      </w:r>
      <w:r w:rsidRPr="00735E7F">
        <w:rPr>
          <w:lang w:val="ru-RU"/>
        </w:rPr>
        <w:t xml:space="preserve">Выявление и устранение неисправностей оборудования и сетей, восстановление работоспособности оборудования АТС, </w:t>
      </w:r>
      <w:r>
        <w:t>IP</w:t>
      </w:r>
      <w:r w:rsidRPr="00735E7F">
        <w:rPr>
          <w:lang w:val="ru-RU"/>
        </w:rPr>
        <w:t>-телефонии и телефонной сети по заявкам Заказчика.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4.7. Замена существующих абонентских линий, прокладка дополнительных линий, выполнение работ по установке, перестановке или подключению абонентских устройств, включая цифровые и аналоговые телефонные аппараты, базовые станции и телефонные розетки.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4.8. Проверка основного и резервного источников питания АТС, проверка автоматического переключения питания с основного источника на резервный, измерение напряжения в контрольных точках, напряжения на аккумуляторах, тока нагрузки и тока </w:t>
      </w:r>
      <w:proofErr w:type="spellStart"/>
      <w:r w:rsidRPr="00735E7F">
        <w:rPr>
          <w:lang w:val="ru-RU"/>
        </w:rPr>
        <w:t>подзаряда</w:t>
      </w:r>
      <w:proofErr w:type="spellEnd"/>
      <w:r w:rsidRPr="00735E7F">
        <w:rPr>
          <w:lang w:val="ru-RU"/>
        </w:rPr>
        <w:t xml:space="preserve"> аккумуляторных батарей.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4.9. Проверка целостности и соответствия номиналов предохранителей, замена вышедших из строя предохранителей, аккумуляторных батарей, иных расходных материалов и запасных частей, необходимых для поддержания работоспособности оборудования, </w:t>
      </w:r>
      <w:r w:rsidRPr="00735E7F">
        <w:rPr>
          <w:lang w:val="ru-RU"/>
        </w:rPr>
        <w:t>такая замена предусмотрена условиями контракта</w:t>
      </w:r>
      <w:r w:rsidRPr="00735E7F">
        <w:rPr>
          <w:lang w:val="ru-RU"/>
        </w:rPr>
        <w:t>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4.10. Выполнение мелкого текущего ремонта и иных работ, не относящихся к регламентным, но необходимых для поддержания оборудования и сетей в работоспособном состоянии.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4.11. Ликвидация последствий воздействия на оборудование и телефонную сеть климатических, технологических и иных неблагоприятных факторов.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4.12. Ведение Журнала регламентных работ с отражением дат, времени, места оказания услуг, состава выполненных работ, выявленных неисправностей, сроков и способов их устранения, фамилий работников Исполнителя и представителей Заказчика.</w:t>
      </w:r>
    </w:p>
    <w:p w:rsidR="00687F9C" w:rsidRPr="00E35840" w:rsidRDefault="00B54DC4">
      <w:pPr>
        <w:pStyle w:val="1"/>
        <w:spacing w:after="60"/>
        <w:rPr>
          <w:color w:val="000000" w:themeColor="text1"/>
          <w:lang w:val="ru-RU"/>
        </w:rPr>
      </w:pPr>
      <w:r w:rsidRPr="00E35840">
        <w:rPr>
          <w:rFonts w:ascii="Times New Roman" w:eastAsia="Times New Roman" w:hAnsi="Times New Roman"/>
          <w:color w:val="000000" w:themeColor="text1"/>
          <w:lang w:val="ru-RU"/>
        </w:rPr>
        <w:t>5. Порядок подачи и исполнения заявок Заказчика</w:t>
      </w:r>
    </w:p>
    <w:p w:rsidR="00687F9C" w:rsidRPr="00E35840" w:rsidRDefault="00B54DC4" w:rsidP="00E35840">
      <w:pPr>
        <w:spacing w:after="60"/>
        <w:jc w:val="both"/>
        <w:rPr>
          <w:color w:val="000000" w:themeColor="text1"/>
          <w:lang w:val="ru-RU"/>
        </w:rPr>
      </w:pPr>
      <w:r w:rsidRPr="00735E7F">
        <w:rPr>
          <w:lang w:val="ru-RU"/>
        </w:rPr>
        <w:t xml:space="preserve">5.1. </w:t>
      </w:r>
      <w:r w:rsidRPr="00E35840">
        <w:rPr>
          <w:color w:val="000000" w:themeColor="text1"/>
          <w:lang w:val="ru-RU"/>
        </w:rPr>
        <w:t>Заявки Заказчика передаются Исполнителю по телефону, электронной почте и/или иным способом, предусмотренным контрактом.</w:t>
      </w:r>
    </w:p>
    <w:p w:rsidR="00687F9C" w:rsidRPr="00E35840" w:rsidRDefault="00B54DC4" w:rsidP="00E35840">
      <w:pPr>
        <w:spacing w:after="60"/>
        <w:jc w:val="both"/>
        <w:rPr>
          <w:color w:val="000000" w:themeColor="text1"/>
          <w:lang w:val="ru-RU"/>
        </w:rPr>
      </w:pPr>
      <w:r w:rsidRPr="00E35840">
        <w:rPr>
          <w:color w:val="000000" w:themeColor="text1"/>
          <w:lang w:val="ru-RU"/>
        </w:rPr>
        <w:t>5.2. Исполнитель обязан обеспечить регистрацию заявок Заказчика с указанием даты и времени поступления, содержания заявки, адреса объекта, контактного лица Заказчика и результата исполнения.</w:t>
      </w:r>
    </w:p>
    <w:p w:rsidR="00687F9C" w:rsidRPr="00E35840" w:rsidRDefault="00B54DC4" w:rsidP="00E35840">
      <w:pPr>
        <w:spacing w:after="60"/>
        <w:jc w:val="both"/>
        <w:rPr>
          <w:color w:val="000000" w:themeColor="text1"/>
          <w:lang w:val="ru-RU"/>
        </w:rPr>
      </w:pPr>
      <w:r w:rsidRPr="00E35840">
        <w:rPr>
          <w:color w:val="000000" w:themeColor="text1"/>
          <w:lang w:val="ru-RU"/>
        </w:rPr>
        <w:t xml:space="preserve">5.3. Срок прибытия специалиста Исполнителя на объект Заказчика по аварийной заявке </w:t>
      </w:r>
      <w:r>
        <w:rPr>
          <w:color w:val="000000" w:themeColor="text1"/>
          <w:lang w:val="ru-RU"/>
        </w:rPr>
        <w:t>-</w:t>
      </w:r>
      <w:r w:rsidRPr="00E35840">
        <w:rPr>
          <w:color w:val="000000" w:themeColor="text1"/>
          <w:lang w:val="ru-RU"/>
        </w:rPr>
        <w:t xml:space="preserve"> не более 6 часов с момента получения заявки, если иной срок не согласован Сторонами в зависимости от характера неисправности.</w:t>
      </w:r>
    </w:p>
    <w:p w:rsidR="00687F9C" w:rsidRPr="00E35840" w:rsidRDefault="00B54DC4" w:rsidP="00E35840">
      <w:pPr>
        <w:spacing w:after="60"/>
        <w:jc w:val="both"/>
        <w:rPr>
          <w:color w:val="000000" w:themeColor="text1"/>
          <w:lang w:val="ru-RU"/>
        </w:rPr>
      </w:pPr>
      <w:r w:rsidRPr="00E35840">
        <w:rPr>
          <w:color w:val="000000" w:themeColor="text1"/>
          <w:lang w:val="ru-RU"/>
        </w:rPr>
        <w:t xml:space="preserve">5.4. Срок восстановления работоспособности оборудования и сетей </w:t>
      </w:r>
      <w:r>
        <w:rPr>
          <w:color w:val="000000" w:themeColor="text1"/>
          <w:lang w:val="ru-RU"/>
        </w:rPr>
        <w:t>-</w:t>
      </w:r>
      <w:r w:rsidRPr="00E35840">
        <w:rPr>
          <w:color w:val="000000" w:themeColor="text1"/>
          <w:lang w:val="ru-RU"/>
        </w:rPr>
        <w:t xml:space="preserve"> в минимально возможный срок, но не позднее срока, установленного контрактом или согласованного Сторонами в заявке, с учетом наличия необходимых запасных частей и технологической возможности выполнения работ.</w:t>
      </w:r>
    </w:p>
    <w:p w:rsidR="00687F9C" w:rsidRPr="00E35840" w:rsidRDefault="00B54DC4" w:rsidP="00E35840">
      <w:pPr>
        <w:spacing w:after="60"/>
        <w:jc w:val="both"/>
        <w:rPr>
          <w:color w:val="000000" w:themeColor="text1"/>
          <w:lang w:val="ru-RU"/>
        </w:rPr>
      </w:pPr>
      <w:r w:rsidRPr="00E35840">
        <w:rPr>
          <w:color w:val="000000" w:themeColor="text1"/>
          <w:lang w:val="ru-RU"/>
        </w:rPr>
        <w:lastRenderedPageBreak/>
        <w:t>5.5. Работы, требующие отключения оборудования, линий связи или ограничения функционирования телефонной сети, выполняются только после предварительного согласования с Заказчиком, за исключением аварийных случаев, когда промедление может привести к большему ущербу или полной потере связи.</w:t>
      </w:r>
    </w:p>
    <w:p w:rsidR="00687F9C" w:rsidRPr="00E35840" w:rsidRDefault="00B54DC4">
      <w:pPr>
        <w:pStyle w:val="1"/>
        <w:spacing w:after="60"/>
        <w:rPr>
          <w:color w:val="000000" w:themeColor="text1"/>
          <w:lang w:val="ru-RU"/>
        </w:rPr>
      </w:pPr>
      <w:r w:rsidRPr="00E35840">
        <w:rPr>
          <w:rFonts w:ascii="Times New Roman" w:eastAsia="Times New Roman" w:hAnsi="Times New Roman"/>
          <w:color w:val="000000" w:themeColor="text1"/>
          <w:lang w:val="ru-RU"/>
        </w:rPr>
        <w:t>6. Требования к качеству, безопасности и персоналу Исполнителя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6.1. Услуги должны оказываться качественно, своевременно, в полном объеме и в соответствии с условиями государственного контракта, настоящим техническим заданием, эксплуатационной и технической документацией на оборудование.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6.2. При оказании услуг Исполнитель обязан соблюдать требования законодательства Российской Федерации, обязательные требования охраны труда, пожарной безопасности, электробезопасности, правил эксплуатации оборудования и внутренних режимных требований Заказчика, доведенных до Исполнителя.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6.3. Исполнитель обязан использовать исправные инструменты, приборы, средства измерений, средства индивидуальной защиты, лестницы, расходные материалы, запасные части и иные средства, необходимые для оказания услуг.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6.4. К оказанию услуг допускаются работники Исполнителя, имеющие необходимую профессиональную подготовку, практические навыки обслуживания и ремонта оборудования АТС, телефонных сетей и </w:t>
      </w:r>
      <w:r>
        <w:t>IP</w:t>
      </w:r>
      <w:r w:rsidRPr="00735E7F">
        <w:rPr>
          <w:lang w:val="ru-RU"/>
        </w:rPr>
        <w:t xml:space="preserve">-телефонии, а также группу по электробезопасности не ниже </w:t>
      </w:r>
      <w:r>
        <w:t>II</w:t>
      </w:r>
      <w:r w:rsidRPr="00735E7F">
        <w:rPr>
          <w:lang w:val="ru-RU"/>
        </w:rPr>
        <w:t xml:space="preserve"> при выполнении работ, требующих такой квалификации.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6.5. Документы, подтверждающие квалификацию работников Исполнителя, наличие необходимых допусков и проверку знаний требований охраны труда/электробезопасности, предоставляются Исполнителем по мотивированному требованию Заказчика.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6.6. Исполнитель несет ответственность за действия своих работников, соблюдение ими требований безопасности, сохранность имущества Заказчика и возмещение ущерба, причиненного Заказчику или третьим лицам при оказании услуг, в порядке, установленном законодательством Российской Федерации и государственным контрактом.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6.7. Неблагоприятные условия, срочность выполнения работ и иные обстоятельства не являются основанием для нарушения обязательных требований охраны труда, пожарной безопасности и электробезопасности.</w:t>
      </w:r>
    </w:p>
    <w:p w:rsidR="00687F9C" w:rsidRPr="00E35840" w:rsidRDefault="00B54DC4">
      <w:pPr>
        <w:pStyle w:val="1"/>
        <w:spacing w:after="60"/>
        <w:rPr>
          <w:color w:val="000000" w:themeColor="text1"/>
          <w:lang w:val="ru-RU"/>
        </w:rPr>
      </w:pPr>
      <w:r w:rsidRPr="00E35840">
        <w:rPr>
          <w:rFonts w:ascii="Times New Roman" w:eastAsia="Times New Roman" w:hAnsi="Times New Roman"/>
          <w:color w:val="000000" w:themeColor="text1"/>
          <w:lang w:val="ru-RU"/>
        </w:rPr>
        <w:t>7. Требования к материалам, запасным частям и совместимости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7.1. Используемые Исполнителем материалы, запасные части, комплектующие и расходные материалы должны быть новыми, исправными, пригодными для использования по назначению, совместимыми с имеющимся оборудованием Заказчика и не ухудшать его функциональные, технические и эксплуатационные характеристики.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7.2. При необходимости применения запасных частей и расходных материалов к имеющемуся оборудованию Заказчика допускается использование оригинальных либо совместимых аналогов, обеспечивающих корректную работу оборудования, если иное прямо не обусловлено </w:t>
      </w:r>
      <w:r w:rsidRPr="00735E7F">
        <w:rPr>
          <w:lang w:val="ru-RU"/>
        </w:rPr>
        <w:lastRenderedPageBreak/>
        <w:t>требованиями технической документации оборудования и необходимостью обеспечения совместимости.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7.3. Все расходы Исполнителя, связанные с использованием инструментов, приборов, расходных материалов и запасных частей, необходимых для оказания услуг в пределах предмета контракта, включаются в цену контракта, если проектом контракта не предусмотрено иное.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7.4. Установка материалов и комплектующих, не соответствующих требованиям безопасности, совместимости или эксплуатационной документации оборудования, не допускается.</w:t>
      </w:r>
    </w:p>
    <w:p w:rsidR="00687F9C" w:rsidRPr="00E35840" w:rsidRDefault="00B54DC4">
      <w:pPr>
        <w:pStyle w:val="1"/>
        <w:spacing w:after="60"/>
        <w:rPr>
          <w:color w:val="000000" w:themeColor="text1"/>
          <w:lang w:val="ru-RU"/>
        </w:rPr>
      </w:pPr>
      <w:r w:rsidRPr="00E35840">
        <w:rPr>
          <w:rFonts w:ascii="Times New Roman" w:eastAsia="Times New Roman" w:hAnsi="Times New Roman"/>
          <w:color w:val="000000" w:themeColor="text1"/>
          <w:lang w:val="ru-RU"/>
        </w:rPr>
        <w:t>8. Результат оказания услуг и отчетные документы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8.1. Результатом оказания услуг является работоспособное состояние оборудования АТС, </w:t>
      </w:r>
      <w:r>
        <w:t>IP</w:t>
      </w:r>
      <w:r w:rsidRPr="00735E7F">
        <w:rPr>
          <w:lang w:val="ru-RU"/>
        </w:rPr>
        <w:t>-телефонии, телефонной сети, станционного, линейного и кроссового оборудования Заказчика, а также оформленные отчетные документы.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8.2. По итогам оказания услуг Исполнитель передает Заказчику: акт оказанных услуг; заполненный Журнал регламентных работ; при необходимости </w:t>
      </w:r>
      <w:r>
        <w:rPr>
          <w:lang w:val="ru-RU"/>
        </w:rPr>
        <w:t>-</w:t>
      </w:r>
      <w:r w:rsidRPr="00735E7F">
        <w:rPr>
          <w:lang w:val="ru-RU"/>
        </w:rPr>
        <w:t xml:space="preserve"> дефектные ведомости, рекомендации по эксплуатации, перечень замененных </w:t>
      </w:r>
      <w:r w:rsidRPr="00735E7F">
        <w:rPr>
          <w:lang w:val="ru-RU"/>
        </w:rPr>
        <w:t>запасных частей и расходных материалов.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8.3. В акте оказанных услуг указывается полный перечень фактически выполненных работ, адрес объекта, оборудование или участок сети, на котором выполнялись работы, дата выполнения работ, выявленные и устраненные неисправности.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8.4. Журнал регламентных работ заводится и ведется Исполнителем. После окончания срока действия государственного контракта Журнал передается Заказчику и остается у Заказчика.</w:t>
      </w:r>
    </w:p>
    <w:p w:rsidR="00687F9C" w:rsidRPr="00E35840" w:rsidRDefault="00B54DC4">
      <w:pPr>
        <w:pStyle w:val="1"/>
        <w:spacing w:after="60"/>
        <w:rPr>
          <w:color w:val="000000" w:themeColor="text1"/>
          <w:lang w:val="ru-RU"/>
        </w:rPr>
      </w:pPr>
      <w:r w:rsidRPr="00E35840">
        <w:rPr>
          <w:rFonts w:ascii="Times New Roman" w:eastAsia="Times New Roman" w:hAnsi="Times New Roman"/>
          <w:color w:val="000000" w:themeColor="text1"/>
          <w:lang w:val="ru-RU"/>
        </w:rPr>
        <w:t>9. Порядок приемки оказанных услуг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9.1. Приемка оказанных услуг осуществляется Заказчиком в порядке и сроки, установленные государственным контрактом и Федеральным законом № 44-ФЗ.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9.2. Заказчик проверяет объем, качество и результат оказанных услуг, в том числе работоспособность оборудования АТС, </w:t>
      </w:r>
      <w:r>
        <w:t>IP</w:t>
      </w:r>
      <w:r w:rsidRPr="00735E7F">
        <w:rPr>
          <w:lang w:val="ru-RU"/>
        </w:rPr>
        <w:t>-телефонии и телефонной сети в целом либо на соответствующем участке, по которому выполнялись работы.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9.3. При выявлении недостатков Заказчик вправе оформить мотивированный отказ от подписания документа о приемке с указанием выявленных недостатков и срока их устранения, если иной порядок не установлен контрактом.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9.4. Недостатки, возникшие по вине Исполнителя, устраняются Исполнителем своими силами и за свой счет в срок, согласованный с Заказчиком или установленный контрактом.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9.5. Оказание услуг с нарушением требований настоящего технического задания признается ненадлежащим исполнением обязательств по государственному контракту и влечет ответственность Исполнителя в соответствии с условиями контракта и законодательством Российской Федерации.</w:t>
      </w:r>
    </w:p>
    <w:p w:rsidR="00687F9C" w:rsidRPr="00E35840" w:rsidRDefault="00B54DC4">
      <w:pPr>
        <w:pStyle w:val="1"/>
        <w:spacing w:after="60"/>
        <w:rPr>
          <w:color w:val="000000" w:themeColor="text1"/>
          <w:lang w:val="ru-RU"/>
        </w:rPr>
      </w:pPr>
      <w:r w:rsidRPr="00E35840">
        <w:rPr>
          <w:rFonts w:ascii="Times New Roman" w:eastAsia="Times New Roman" w:hAnsi="Times New Roman"/>
          <w:color w:val="000000" w:themeColor="text1"/>
          <w:lang w:val="ru-RU"/>
        </w:rPr>
        <w:lastRenderedPageBreak/>
        <w:t>10. Гарантийные обязательства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10.1. Гарантийные обязательства распространяются на все выполненные Исполнителем работы по техническому обслуживанию и ремонту оборудования АТС, </w:t>
      </w:r>
      <w:r>
        <w:t>IP</w:t>
      </w:r>
      <w:r w:rsidRPr="00735E7F">
        <w:rPr>
          <w:lang w:val="ru-RU"/>
        </w:rPr>
        <w:t>-телефонии и телефонной сети, а также на установленные Исполнителем запасные части, комплектующие и расходные материалы, если их установка выполнялась в рамках контракта.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10.2. Гарантийный срок на оказанные услуги составляет не менее 6 месяцев с даты подписания Сторонами документа о приемке соответствующих услуг.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10.3. Все расходы, связанные с устранением недостатков, выявленных в течение гарантийного срока и возникших по вине Исполнителя, включая стоимость выезда, диагностики, доставки комплектующих, ремонтных работ и иных необходимых действий, несет Исполнитель.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10.4. Гарантийные обязательства не распространяются на недостатки, возникшие вследствие действий третьих лиц, нарушения Заказчиком правил эксплуатации, аварий электропитания, обстоятельств непреодолимой силы либо иных причин, не связанных с действиями/бездействием Исполнителя, если это подтверждено документально.</w:t>
      </w:r>
    </w:p>
    <w:p w:rsidR="00687F9C" w:rsidRPr="00E35840" w:rsidRDefault="00B54DC4">
      <w:pPr>
        <w:pStyle w:val="1"/>
        <w:spacing w:after="60"/>
        <w:rPr>
          <w:color w:val="000000" w:themeColor="text1"/>
          <w:lang w:val="ru-RU"/>
        </w:rPr>
      </w:pPr>
      <w:r w:rsidRPr="00E35840">
        <w:rPr>
          <w:rFonts w:ascii="Times New Roman" w:eastAsia="Times New Roman" w:hAnsi="Times New Roman"/>
          <w:color w:val="000000" w:themeColor="text1"/>
          <w:lang w:val="ru-RU"/>
        </w:rPr>
        <w:t>11. Требования, направленные на соблюдение статьи 33 Федерального закона № 44-ФЗ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11.1. Описание объекта закупки носит объективный характер и содержит требования к функциональным, техническим, качественным и эксплуатационным характеристикам услуг, необходимым для удовлетворения потребности Заказчика.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11.2. Требования к участнику закупки, квалификации работников Исполнителя, материалам, запасным частям и порядку оказания услуг установлены исключительно в объеме, необходимом для надлежащего оказания услуг и обеспечения безопасности работ.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 xml:space="preserve">11.3. Настоящее техническое задание не содержит требований к конкретному участнику закупки, его деловой репутации, производственным мощностям, технологическому оборудованию и трудовым ресурсам сверх требований, </w:t>
      </w:r>
      <w:r w:rsidRPr="00735E7F">
        <w:rPr>
          <w:lang w:val="ru-RU"/>
        </w:rPr>
        <w:t>необходимых для исполнения контракта, а также не устанавливает иных условий, необоснованно ограничивающих конкуренцию.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11.4. Указание на товарные знаки, модели и производителей относится к описанию имеющегося оборудования Заказчика и обусловлено необходимостью обеспечения совместимости при его обслуживании и ремонте. При использовании материалов, запасных частей и комплектующих допускается применение эквивалентных совместимых решений, если они обеспечивают надлежащее функционирование имеющегося оборудования Заказчика.</w:t>
      </w:r>
    </w:p>
    <w:p w:rsidR="00687F9C" w:rsidRPr="00E35840" w:rsidRDefault="00B54DC4">
      <w:pPr>
        <w:pStyle w:val="1"/>
        <w:spacing w:after="60"/>
        <w:rPr>
          <w:color w:val="000000" w:themeColor="text1"/>
          <w:lang w:val="ru-RU"/>
        </w:rPr>
      </w:pPr>
      <w:r w:rsidRPr="00E35840">
        <w:rPr>
          <w:rFonts w:ascii="Times New Roman" w:eastAsia="Times New Roman" w:hAnsi="Times New Roman"/>
          <w:color w:val="000000" w:themeColor="text1"/>
          <w:lang w:val="ru-RU"/>
        </w:rPr>
        <w:t>12. Заключительные положения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12.1. Исполнитель обязан обеспечить непрерывность оказания услуг в течение срока действия государственного контракта и не допускать необоснованного перерыва в обслуживании оборудования и сетей Заказчика.</w:t>
      </w:r>
    </w:p>
    <w:p w:rsidR="00687F9C" w:rsidRPr="00735E7F" w:rsidRDefault="00B54DC4" w:rsidP="00E35840">
      <w:pPr>
        <w:spacing w:after="60"/>
        <w:jc w:val="both"/>
        <w:rPr>
          <w:lang w:val="ru-RU"/>
        </w:rPr>
      </w:pPr>
      <w:r w:rsidRPr="00735E7F">
        <w:rPr>
          <w:lang w:val="ru-RU"/>
        </w:rPr>
        <w:t>12.2. Все работы на объектах Заказчика выполняются с соблюдением пропускного и внутриобъектового режима Заказчика.</w:t>
      </w:r>
    </w:p>
    <w:p w:rsidR="00687F9C" w:rsidRPr="00735E7F" w:rsidRDefault="00B54DC4">
      <w:pPr>
        <w:spacing w:after="60"/>
        <w:jc w:val="both"/>
        <w:rPr>
          <w:lang w:val="ru-RU"/>
        </w:rPr>
      </w:pPr>
      <w:r w:rsidRPr="00735E7F">
        <w:rPr>
          <w:lang w:val="ru-RU"/>
        </w:rPr>
        <w:lastRenderedPageBreak/>
        <w:t>12.3. Вопросы, не урегулированные настоящим техническим заданием, регулируются государственным контрактом, Федеральным законом № 44-ФЗ и иными применимыми нормативными правовыми актами Российской Федерации.</w:t>
      </w:r>
    </w:p>
    <w:sectPr w:rsidR="00687F9C" w:rsidRPr="00735E7F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1980778">
    <w:abstractNumId w:val="8"/>
  </w:num>
  <w:num w:numId="2" w16cid:durableId="1852407192">
    <w:abstractNumId w:val="6"/>
  </w:num>
  <w:num w:numId="3" w16cid:durableId="1045526275">
    <w:abstractNumId w:val="5"/>
  </w:num>
  <w:num w:numId="4" w16cid:durableId="1337918915">
    <w:abstractNumId w:val="4"/>
  </w:num>
  <w:num w:numId="5" w16cid:durableId="1418018248">
    <w:abstractNumId w:val="7"/>
  </w:num>
  <w:num w:numId="6" w16cid:durableId="146440165">
    <w:abstractNumId w:val="3"/>
  </w:num>
  <w:num w:numId="7" w16cid:durableId="1962609002">
    <w:abstractNumId w:val="2"/>
  </w:num>
  <w:num w:numId="8" w16cid:durableId="1442794657">
    <w:abstractNumId w:val="1"/>
  </w:num>
  <w:num w:numId="9" w16cid:durableId="117356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807"/>
    <w:rsid w:val="0015074B"/>
    <w:rsid w:val="0023558B"/>
    <w:rsid w:val="0029639D"/>
    <w:rsid w:val="00326F90"/>
    <w:rsid w:val="003E4006"/>
    <w:rsid w:val="00573EBD"/>
    <w:rsid w:val="00687F9C"/>
    <w:rsid w:val="00735E7F"/>
    <w:rsid w:val="007F41A3"/>
    <w:rsid w:val="00AA1D8D"/>
    <w:rsid w:val="00B47730"/>
    <w:rsid w:val="00B54DC4"/>
    <w:rsid w:val="00CB0664"/>
    <w:rsid w:val="00E35840"/>
    <w:rsid w:val="00EB783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D2D1DA7"/>
  <w14:defaultImageDpi w14:val="300"/>
  <w15:docId w15:val="{DD0526B5-12E8-1A47-BB38-52082DAD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2225</Words>
  <Characters>12688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Даниил Крицин</cp:lastModifiedBy>
  <cp:revision>10</cp:revision>
  <dcterms:created xsi:type="dcterms:W3CDTF">2013-12-23T23:15:00Z</dcterms:created>
  <dcterms:modified xsi:type="dcterms:W3CDTF">2026-05-18T18:12:00Z</dcterms:modified>
  <cp:category/>
</cp:coreProperties>
</file>