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jc w:val="right"/>
        <w:rPr>
          <w:rFonts w:eastAsia="Andale Sans UI;Calibri" w:cs="Times New Roman"/>
          <w:b/>
        </w:rPr>
      </w:pPr>
      <w:r>
        <w:rPr>
          <w:rFonts w:eastAsia="Andale Sans UI;Calibri" w:cs="Times New Roman"/>
          <w:b/>
        </w:rPr>
      </w:r>
    </w:p>
    <w:p>
      <w:pPr>
        <w:pStyle w:val="Normal"/>
        <w:jc w:val="center"/>
        <w:rPr>
          <w:rFonts w:eastAsia="Andale Sans UI;Calibri" w:cs="Times New Roman"/>
        </w:rPr>
      </w:pPr>
      <w:r>
        <w:rPr>
          <w:rFonts w:eastAsia="Andale Sans UI;Calibri" w:cs="Times New Roman"/>
          <w:b/>
        </w:rPr>
        <w:t>ТЕХНИЧЕСКОЕ ЗАДАНИЕ</w:t>
      </w:r>
    </w:p>
    <w:p>
      <w:pPr>
        <w:pStyle w:val="Normal"/>
        <w:spacing w:lineRule="auto" w:line="276"/>
        <w:jc w:val="center"/>
        <w:rPr/>
      </w:pPr>
      <w:r>
        <w:rPr>
          <w:b/>
        </w:rPr>
        <w:t>на оказание услуг по сбору, транспортированию и утилизации  отходов IV-V класса опасности, не относящихся к ТКО. (строительные, крупногабаритные)</w:t>
      </w:r>
    </w:p>
    <w:p>
      <w:pPr>
        <w:pStyle w:val="Normal"/>
        <w:jc w:val="center"/>
        <w:rPr>
          <w:rFonts w:eastAsia="Andale Sans UI;Calibri" w:cs="Times New Roman"/>
          <w:b/>
        </w:rPr>
      </w:pPr>
      <w:r>
        <w:rPr>
          <w:rFonts w:eastAsia="Andale Sans UI;Calibri" w:cs="Times New Roman"/>
          <w:b/>
        </w:rPr>
      </w:r>
    </w:p>
    <w:p>
      <w:pPr>
        <w:pStyle w:val="Normal"/>
        <w:ind w:firstLine="567" w:right="0"/>
        <w:jc w:val="both"/>
        <w:rPr/>
      </w:pPr>
      <w:r>
        <w:rPr>
          <w:rFonts w:eastAsia="Andale Sans UI;Calibri" w:cs="Times New Roman"/>
          <w:b/>
          <w:bCs/>
        </w:rPr>
        <w:t>Заказчик: ФГБУ санаторий «Лесное» Минздрава России.</w:t>
      </w:r>
    </w:p>
    <w:p>
      <w:pPr>
        <w:pStyle w:val="Normal"/>
        <w:ind w:firstLine="567" w:right="0"/>
        <w:jc w:val="both"/>
        <w:rPr>
          <w:rFonts w:eastAsia="Andale Sans UI;Calibri" w:cs="Times New Roman"/>
          <w:b/>
          <w:bCs/>
        </w:rPr>
      </w:pPr>
      <w:r>
        <w:rPr>
          <w:rFonts w:eastAsia="Andale Sans UI;Calibri" w:cs="Times New Roman"/>
          <w:b/>
          <w:bCs/>
        </w:rPr>
        <w:t>1. Предмет закупки:</w:t>
      </w:r>
      <w:r>
        <w:rPr>
          <w:rFonts w:eastAsia="Andale Sans UI;Calibri" w:cs="Times New Roman"/>
        </w:rPr>
        <w:t xml:space="preserve">  </w:t>
      </w:r>
      <w:r>
        <w:rPr>
          <w:b/>
        </w:rPr>
        <w:t>услуги по сбору, транспортированию и утилизации  отходов IV-V класса опасности, не относящихся к ТКО. (строительные, крупногабаритные)</w:t>
      </w:r>
    </w:p>
    <w:p>
      <w:pPr>
        <w:pStyle w:val="Normal"/>
        <w:tabs>
          <w:tab w:val="left" w:pos="709" w:leader="none"/>
        </w:tabs>
        <w:ind w:firstLine="567" w:right="0"/>
        <w:jc w:val="both"/>
        <w:rPr>
          <w:rFonts w:eastAsia="Andale Sans UI;Calibri" w:cs="Times New Roman"/>
        </w:rPr>
      </w:pPr>
      <w:r>
        <w:rPr>
          <w:rFonts w:eastAsia="Andale Sans UI;Calibri" w:cs="Times New Roman"/>
          <w:b/>
          <w:bCs/>
        </w:rPr>
        <w:t>2. Место оказания услуг:</w:t>
      </w:r>
      <w:r>
        <w:rPr>
          <w:rFonts w:eastAsia="Andale Sans UI;Calibri" w:cs="Times New Roman"/>
        </w:rPr>
        <w:t xml:space="preserve">  Самарская обл., г. Тольятти, Лесопарковое шоссе 2.</w:t>
      </w:r>
    </w:p>
    <w:p>
      <w:pPr>
        <w:pStyle w:val="Normal"/>
        <w:tabs>
          <w:tab w:val="left" w:pos="709" w:leader="none"/>
        </w:tabs>
        <w:ind w:firstLine="567" w:right="0"/>
        <w:jc w:val="both"/>
        <w:rPr/>
      </w:pPr>
      <w:r>
        <w:rPr>
          <w:rFonts w:eastAsia="Andale Sans UI;Calibri" w:cs="Times New Roman"/>
          <w:b/>
          <w:bCs/>
        </w:rPr>
        <w:t>3. Сроки оказания услуг:</w:t>
      </w:r>
      <w:r>
        <w:rPr>
          <w:rFonts w:eastAsia="Andale Sans UI;Calibri" w:cs="Times New Roman"/>
        </w:rPr>
        <w:t xml:space="preserve"> </w:t>
      </w:r>
      <w:r>
        <w:rPr>
          <w:rFonts w:eastAsia="Andale Sans UI;Calibri" w:cs="Times New Roman"/>
        </w:rPr>
        <w:t>с даты заключения Контракта в течение 30 календарных дней</w:t>
      </w:r>
      <w:r>
        <w:rPr>
          <w:rFonts w:eastAsia="Andale Sans UI;Calibri" w:cs="Times New Roman"/>
        </w:rPr>
        <w:t>, по заявке Заказчика,</w:t>
      </w:r>
      <w:r>
        <w:rPr/>
        <w:t xml:space="preserve"> поступившей от Заказчика любым приемлемым для Сторон образом;</w:t>
      </w:r>
    </w:p>
    <w:p>
      <w:pPr>
        <w:pStyle w:val="Normal"/>
        <w:ind w:firstLine="567" w:right="0"/>
        <w:jc w:val="both"/>
        <w:rPr>
          <w:rStyle w:val="FontStyle13"/>
        </w:rPr>
      </w:pPr>
      <w:r>
        <w:rPr>
          <w:rStyle w:val="FontStyle13"/>
          <w:b/>
        </w:rPr>
        <w:t xml:space="preserve">4. Порядок оплаты: </w:t>
      </w:r>
      <w:r>
        <w:rPr>
          <w:rStyle w:val="FontStyle13"/>
        </w:rPr>
        <w:t>Оплата по факту оказания услуг по безналичному расчету в течение 10 (десяти) рабочих  дней с даты подписания акта выполненных работ (</w:t>
      </w:r>
      <w:r>
        <w:rPr>
          <w:rStyle w:val="FontStyle13"/>
        </w:rPr>
        <w:t xml:space="preserve">оказанных </w:t>
      </w:r>
      <w:r>
        <w:rPr>
          <w:rStyle w:val="FontStyle13"/>
        </w:rPr>
        <w:t>услуг)</w:t>
      </w:r>
    </w:p>
    <w:p>
      <w:pPr>
        <w:pStyle w:val="Normal"/>
        <w:tabs>
          <w:tab w:val="left" w:pos="709" w:leader="none"/>
        </w:tabs>
        <w:ind w:firstLine="567" w:right="0"/>
        <w:jc w:val="both"/>
        <w:rPr>
          <w:rFonts w:eastAsia="Andale Sans UI;Calibri" w:cs="Times New Roman"/>
        </w:rPr>
      </w:pPr>
      <w:r>
        <w:rPr>
          <w:rFonts w:eastAsia="Andale Sans UI;Calibri" w:cs="Times New Roman"/>
          <w:b/>
        </w:rPr>
        <w:t>5.</w:t>
      </w:r>
      <w:r>
        <w:rPr>
          <w:rFonts w:eastAsia="Andale Sans UI;Calibri" w:cs="Times New Roman"/>
        </w:rPr>
        <w:t xml:space="preserve"> </w:t>
      </w:r>
      <w:r>
        <w:rPr>
          <w:rFonts w:eastAsia="Times New Roman" w:cs="Times New Roman"/>
          <w:b/>
          <w:bCs/>
        </w:rPr>
        <w:t xml:space="preserve">Порядок формирования цены договора: </w:t>
      </w:r>
      <w:r>
        <w:rPr>
          <w:rFonts w:eastAsia="Andale Sans UI;Calibri" w:cs="Times New Roman"/>
        </w:rPr>
        <w:t xml:space="preserve">Стоимость услуг включает в себя транспортные расходы, перевозку, погрузку, выгрузку  отходов, транспорт, оборудование, инструменты, расходные материалы, аренда контейнеров, </w:t>
      </w:r>
      <w:r>
        <w:rPr>
          <w:rFonts w:eastAsia="Andale Sans UI;Calibri" w:cs="Times New Roman"/>
          <w:spacing w:val="-8"/>
        </w:rPr>
        <w:t>обеспечение необходимыми средствами индивидуальной защиты,</w:t>
      </w:r>
      <w:r>
        <w:rPr>
          <w:rFonts w:eastAsia="Andale Sans UI;Calibri" w:cs="Times New Roman"/>
        </w:rPr>
        <w:t xml:space="preserve"> утилизацию, расходы на уплату налогов, сборов и других обязательных платежей, установленных законодательством РФ.  </w:t>
      </w:r>
    </w:p>
    <w:p>
      <w:pPr>
        <w:pStyle w:val="Normal"/>
        <w:tabs>
          <w:tab w:val="left" w:pos="709" w:leader="none"/>
        </w:tabs>
        <w:ind w:firstLine="567" w:right="0"/>
        <w:jc w:val="both"/>
        <w:rPr>
          <w:rFonts w:cs="Times New Roman"/>
        </w:rPr>
      </w:pPr>
      <w:r>
        <w:rPr>
          <w:rFonts w:eastAsia="Andale Sans UI;Calibri" w:cs="Times New Roman"/>
          <w:b/>
          <w:bCs/>
        </w:rPr>
        <w:t>6. Порядок, условия и количество оказываемых услуг</w:t>
      </w:r>
    </w:p>
    <w:p>
      <w:pPr>
        <w:pStyle w:val="Normal"/>
        <w:tabs>
          <w:tab w:val="clear" w:pos="709"/>
          <w:tab w:val="left" w:pos="8931" w:leader="none"/>
          <w:tab w:val="left" w:pos="9072" w:leader="none"/>
        </w:tabs>
        <w:spacing w:lineRule="atLeast" w:line="100"/>
        <w:ind w:firstLine="567" w:right="0"/>
        <w:jc w:val="both"/>
        <w:rPr>
          <w:rFonts w:cs="Times New Roman"/>
        </w:rPr>
      </w:pPr>
      <w:r>
        <w:rPr>
          <w:rFonts w:cs="Times New Roman"/>
        </w:rPr>
        <w:t xml:space="preserve">-  Выполнение услуг осуществляется Исполнителем по заявкам Заказчика. </w:t>
      </w:r>
      <w:r>
        <w:rPr>
          <w:rStyle w:val="1"/>
          <w:rFonts w:cs="Times New Roman"/>
        </w:rPr>
        <w:t>Время начала оказания услуг по каждой конкретной заявке – не позднее 2-х (двух)   рабочих дней с даты  направления заявки</w:t>
      </w:r>
    </w:p>
    <w:p>
      <w:pPr>
        <w:pStyle w:val="Normal"/>
        <w:spacing w:lineRule="atLeast" w:line="100"/>
        <w:ind w:firstLine="567" w:right="0"/>
        <w:jc w:val="both"/>
        <w:rPr/>
      </w:pPr>
      <w:r>
        <w:rPr>
          <w:rFonts w:cs="Times New Roman"/>
        </w:rPr>
        <w:t xml:space="preserve">-  Характеристика крупногабаритного мусора и ТБО: </w:t>
      </w:r>
    </w:p>
    <w:p>
      <w:pPr>
        <w:pStyle w:val="Normal"/>
        <w:spacing w:lineRule="atLeast" w:line="100"/>
        <w:ind w:firstLine="567" w:right="0"/>
        <w:jc w:val="both"/>
        <w:rPr/>
      </w:pPr>
      <w:r>
        <w:rPr>
          <w:rFonts w:cs="Times New Roman"/>
        </w:rPr>
        <w:t>-  старая мебель (шкафы, диваны и т. п.)</w:t>
      </w:r>
    </w:p>
    <w:p>
      <w:pPr>
        <w:pStyle w:val="Normal"/>
        <w:spacing w:lineRule="atLeast" w:line="100"/>
        <w:ind w:firstLine="567" w:right="0"/>
        <w:jc w:val="both"/>
        <w:rPr/>
      </w:pPr>
      <w:r>
        <w:rPr>
          <w:rFonts w:cs="Times New Roman"/>
        </w:rPr>
        <w:t>-  остатки, обрезки стройматериалов, упаковка (дерево, пластик и т. п.)</w:t>
      </w:r>
    </w:p>
    <w:p>
      <w:pPr>
        <w:pStyle w:val="Normal"/>
        <w:spacing w:lineRule="atLeast" w:line="100"/>
        <w:ind w:firstLine="567" w:right="0"/>
        <w:jc w:val="both"/>
        <w:rPr/>
      </w:pPr>
      <w:r>
        <w:rPr>
          <w:rFonts w:cs="Times New Roman"/>
        </w:rPr>
        <w:t>-  мягкий инвентарь и др.</w:t>
      </w:r>
    </w:p>
    <w:p>
      <w:pPr>
        <w:pStyle w:val="Normal"/>
        <w:tabs>
          <w:tab w:val="left" w:pos="709" w:leader="none"/>
        </w:tabs>
        <w:spacing w:lineRule="atLeast" w:line="100"/>
        <w:ind w:firstLine="567" w:right="392"/>
        <w:jc w:val="both"/>
        <w:rPr>
          <w:rStyle w:val="1"/>
          <w:rFonts w:eastAsia="Andale Sans UI;Calibri" w:cs="Times New Roman"/>
          <w:b/>
        </w:rPr>
      </w:pPr>
      <w:r>
        <w:rPr>
          <w:rStyle w:val="1"/>
          <w:rFonts w:eastAsia="Andale Sans UI;Calibri" w:cs="Times New Roman"/>
        </w:rPr>
        <w:t>-  Общий объем мусора составляет 40 м. куб.</w:t>
      </w:r>
      <w:r>
        <w:rPr>
          <w:rStyle w:val="1"/>
          <w:rFonts w:eastAsia="Andale Sans UI;Calibri" w:cs="Times New Roman"/>
          <w:b/>
        </w:rPr>
        <w:t xml:space="preserve"> </w:t>
      </w:r>
    </w:p>
    <w:p>
      <w:pPr>
        <w:pStyle w:val="Normal"/>
        <w:tabs>
          <w:tab w:val="left" w:pos="709" w:leader="none"/>
          <w:tab w:val="left" w:pos="851" w:leader="none"/>
        </w:tabs>
        <w:jc w:val="both"/>
        <w:rPr/>
      </w:pPr>
      <w:r>
        <w:rPr>
          <w:rFonts w:eastAsia="Times New Roman" w:cs="Times New Roman"/>
          <w:color w:val="000000"/>
        </w:rPr>
        <w:t xml:space="preserve">    </w:t>
      </w:r>
      <w:r>
        <w:rPr>
          <w:color w:val="000000"/>
        </w:rPr>
        <w:t xml:space="preserve">- </w:t>
      </w:r>
      <w:r>
        <w:rPr/>
        <w:t>Места временной установки бункеров – накопителей (контейнеров) должны быть заранее согласованы с Заказчиком.</w:t>
      </w:r>
    </w:p>
    <w:p>
      <w:pPr>
        <w:pStyle w:val="Normal"/>
        <w:jc w:val="both"/>
        <w:rPr/>
      </w:pPr>
      <w:r>
        <w:rPr>
          <w:rFonts w:eastAsia="Times New Roman" w:cs="Times New Roman"/>
        </w:rPr>
        <w:t xml:space="preserve">          </w:t>
      </w:r>
      <w:r>
        <w:rPr/>
        <w:t>-  Бункеры-накопители (контейнеры) должны быть в технически исправном состоянии.</w:t>
      </w:r>
    </w:p>
    <w:p>
      <w:pPr>
        <w:pStyle w:val="Normal"/>
        <w:jc w:val="both"/>
        <w:rPr/>
      </w:pPr>
      <w:r>
        <w:rPr>
          <w:rFonts w:eastAsia="Times New Roman" w:cs="Times New Roman"/>
        </w:rPr>
        <w:t xml:space="preserve">          </w:t>
      </w:r>
      <w:r>
        <w:rPr/>
        <w:t>- Вывоз бункеров-накопителей (контейнеров) должен осуществляться по согласованию Заказчика с Исполнителем (по заявке). Заказчик передает Исполнителю заявку на вывоз КГМ (отходов)  с указанием адреса и времени вывоза. Время вывоза: – по согласованию с Заказчиком.</w:t>
      </w:r>
    </w:p>
    <w:p>
      <w:pPr>
        <w:pStyle w:val="Normal"/>
        <w:tabs>
          <w:tab w:val="clear" w:pos="709"/>
          <w:tab w:val="left" w:pos="567" w:leader="none"/>
        </w:tabs>
        <w:jc w:val="both"/>
        <w:rPr/>
      </w:pPr>
      <w:r>
        <w:rPr>
          <w:rFonts w:eastAsia="Times New Roman" w:cs="Times New Roman"/>
        </w:rPr>
        <w:t xml:space="preserve">    </w:t>
      </w:r>
      <w:r>
        <w:rPr/>
        <w:t>- Уборка КГМ (отходов), просыпавшихся на территории Заказчика при транспортировании, производится работниками Исполнителя.</w:t>
      </w:r>
    </w:p>
    <w:p>
      <w:pPr>
        <w:pStyle w:val="Normal"/>
        <w:jc w:val="both"/>
        <w:rPr/>
      </w:pPr>
      <w:r>
        <w:rPr>
          <w:rFonts w:eastAsia="Times New Roman" w:cs="Times New Roman"/>
        </w:rPr>
        <w:t xml:space="preserve">     </w:t>
      </w:r>
      <w:r>
        <w:rPr/>
        <w:t>- Исполнитель не имеет права самостоятельно изменять виды и объемы отходов, подлежащих утилизации.</w:t>
      </w:r>
    </w:p>
    <w:p>
      <w:pPr>
        <w:pStyle w:val="Normal"/>
        <w:jc w:val="both"/>
        <w:rPr/>
      </w:pPr>
      <w:r>
        <w:rPr>
          <w:rFonts w:eastAsia="Times New Roman" w:cs="Times New Roman"/>
        </w:rPr>
        <w:t xml:space="preserve">      </w:t>
      </w:r>
      <w:r>
        <w:rPr/>
        <w:t xml:space="preserve">- Вся полнота ответственности по соблюдению норм и правил техники безопасности, пожарной безопасности и охраны окружающей среды при выполнении работ возлагается на Исполнителя. </w:t>
      </w:r>
    </w:p>
    <w:p>
      <w:pPr>
        <w:pStyle w:val="Normal"/>
        <w:jc w:val="both"/>
        <w:rPr/>
      </w:pPr>
      <w:r>
        <w:rPr>
          <w:rFonts w:eastAsia="Times New Roman" w:cs="Times New Roman"/>
        </w:rPr>
        <w:t xml:space="preserve">        </w:t>
      </w:r>
      <w:r>
        <w:rPr/>
        <w:t>- Загрузка КГМ (отходов) в бункеры-накопители (контейнеры) осуществляется силами Заказчика, приемка, транспортирование, выгрузка отходов осуществляется силами и средствами Исполнителя.</w:t>
      </w:r>
    </w:p>
    <w:p>
      <w:pPr>
        <w:pStyle w:val="Normal"/>
        <w:tabs>
          <w:tab w:val="left" w:pos="567" w:leader="none"/>
          <w:tab w:val="left" w:pos="709" w:leader="none"/>
        </w:tabs>
        <w:jc w:val="both"/>
        <w:rPr/>
      </w:pPr>
      <w:r>
        <w:rPr>
          <w:rFonts w:eastAsia="Times New Roman" w:cs="Times New Roman"/>
        </w:rPr>
        <w:t xml:space="preserve">          </w:t>
      </w:r>
      <w:r>
        <w:rPr/>
        <w:t xml:space="preserve">- Начиная с момента погрузки КГМ (отходов) на автотранспорт Исполнителя право собственности и ответственность за обращение с данными отходами переходит к Исполнителю. </w:t>
      </w:r>
    </w:p>
    <w:p>
      <w:pPr>
        <w:pStyle w:val="Normal"/>
        <w:tabs>
          <w:tab w:val="left" w:pos="709" w:leader="none"/>
        </w:tabs>
        <w:spacing w:lineRule="atLeast" w:line="100"/>
        <w:ind w:firstLine="567" w:right="392"/>
        <w:jc w:val="both"/>
        <w:rPr>
          <w:rFonts w:cs="Times New Roman"/>
        </w:rPr>
      </w:pPr>
      <w:r>
        <w:rPr>
          <w:rStyle w:val="1"/>
          <w:rFonts w:eastAsia="Andale Sans UI;Calibri" w:cs="Times New Roman"/>
          <w:b/>
        </w:rPr>
        <w:t xml:space="preserve">7. </w:t>
      </w:r>
      <w:r>
        <w:rPr>
          <w:rStyle w:val="1"/>
          <w:rFonts w:eastAsia="Andale Sans UI;Calibri" w:cs="Times New Roman"/>
          <w:b/>
          <w:bCs/>
        </w:rPr>
        <w:t>Требования к качеству</w:t>
      </w:r>
      <w:r>
        <w:rPr>
          <w:rStyle w:val="1"/>
          <w:rFonts w:eastAsia="Andale Sans UI;Calibri" w:cs="Times New Roman"/>
          <w:b/>
        </w:rPr>
        <w:t xml:space="preserve"> и безопасности услуг</w:t>
      </w:r>
    </w:p>
    <w:p>
      <w:pPr>
        <w:pStyle w:val="Normal"/>
        <w:tabs>
          <w:tab w:val="left" w:pos="709" w:leader="none"/>
          <w:tab w:val="left" w:pos="1134" w:leader="none"/>
        </w:tabs>
        <w:spacing w:lineRule="atLeast" w:line="100"/>
        <w:ind w:firstLine="567" w:right="0"/>
        <w:jc w:val="both"/>
        <w:rPr/>
      </w:pPr>
      <w:r>
        <w:rPr>
          <w:rFonts w:cs="Times New Roman"/>
        </w:rPr>
        <w:t>Услуги должны выполняться с соблюдением норм безопасности услуг для жизни, здоровья, имущества учреждения и окружающей среды при обычных условиях ее использования, хранения, транспортировки и утилизации, а также безопасности процесса выполнения услуги (Закон Российской Федерации от 07.02.1992 № 2300-1 «О защите прав потребителей»);</w:t>
      </w:r>
    </w:p>
    <w:p>
      <w:pPr>
        <w:pStyle w:val="Normal"/>
        <w:tabs>
          <w:tab w:val="left" w:pos="709" w:leader="none"/>
          <w:tab w:val="left" w:pos="1134" w:leader="none"/>
        </w:tabs>
        <w:spacing w:lineRule="atLeast" w:line="100"/>
        <w:ind w:firstLine="567" w:right="0"/>
        <w:jc w:val="both"/>
        <w:rPr/>
      </w:pP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Для оказания услуг Исполнитель вправе привлекать соисполнителей после письменного уведомления Заказчика и согласования;</w:t>
      </w:r>
    </w:p>
    <w:p>
      <w:pPr>
        <w:pStyle w:val="Normal"/>
        <w:tabs>
          <w:tab w:val="left" w:pos="709" w:leader="none"/>
          <w:tab w:val="left" w:pos="1134" w:leader="none"/>
        </w:tabs>
        <w:spacing w:lineRule="atLeast" w:line="100"/>
        <w:ind w:firstLine="567" w:right="0"/>
        <w:jc w:val="both"/>
        <w:rPr>
          <w:rFonts w:cs="Times New Roman"/>
        </w:rPr>
      </w:pP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Оказание услуг не должно препятствовать или создавать неудобства в работе учреждения.</w:t>
      </w:r>
    </w:p>
    <w:p>
      <w:pPr>
        <w:pStyle w:val="Normal"/>
        <w:tabs>
          <w:tab w:val="left" w:pos="709" w:leader="none"/>
          <w:tab w:val="left" w:pos="1134" w:leader="none"/>
        </w:tabs>
        <w:spacing w:lineRule="atLeast" w:line="100"/>
        <w:ind w:firstLine="567" w:right="0"/>
        <w:jc w:val="both"/>
        <w:rPr/>
      </w:pPr>
      <w:r>
        <w:rPr>
          <w:rFonts w:eastAsia="Times New Roman" w:cs="Times New Roman"/>
        </w:rPr>
        <w:t xml:space="preserve"> </w:t>
      </w:r>
      <w:r>
        <w:rPr>
          <w:rFonts w:cs="Times New Roman"/>
        </w:rPr>
        <w:t>При исполнении условий Контракта Исполнитель обязан соблюдать график работы и правила внутреннего распорядка учреждения, пропускной  режим;</w:t>
      </w:r>
    </w:p>
    <w:p>
      <w:pPr>
        <w:pStyle w:val="Normal"/>
        <w:tabs>
          <w:tab w:val="left" w:pos="709" w:leader="none"/>
          <w:tab w:val="left" w:pos="1134" w:leader="none"/>
        </w:tabs>
        <w:spacing w:lineRule="atLeast" w:line="100"/>
        <w:ind w:firstLine="567" w:right="0"/>
        <w:jc w:val="both"/>
        <w:rPr>
          <w:rFonts w:cs="Times New Roman"/>
        </w:rPr>
      </w:pPr>
      <w:r>
        <w:rPr>
          <w:rFonts w:cs="Times New Roman"/>
        </w:rPr>
        <w:t>При оказании услуг к Исполнителю переходит право собственности на отходы в момент приема отходов Заказчика.</w:t>
      </w:r>
    </w:p>
    <w:p>
      <w:pPr>
        <w:pStyle w:val="Normal"/>
        <w:tabs>
          <w:tab w:val="left" w:pos="709" w:leader="none"/>
          <w:tab w:val="left" w:pos="1134" w:leader="none"/>
        </w:tabs>
        <w:spacing w:lineRule="atLeast" w:line="100"/>
        <w:ind w:firstLine="567" w:right="0"/>
        <w:jc w:val="both"/>
        <w:rPr>
          <w:rStyle w:val="1"/>
          <w:rFonts w:eastAsia="Andale Sans UI;Calibri" w:cs="Times New Roman"/>
          <w:b/>
        </w:rPr>
      </w:pPr>
      <w:r>
        <w:rPr>
          <w:rFonts w:cs="Times New Roman"/>
        </w:rPr>
        <w:t>Обеспечить своих работников необходимыми средствами индивидуальной защиты (СИЗ) и осуществлять контроль за правильным их применением.</w:t>
      </w:r>
    </w:p>
    <w:p>
      <w:pPr>
        <w:pStyle w:val="Normal"/>
        <w:tabs>
          <w:tab w:val="left" w:pos="709" w:leader="none"/>
          <w:tab w:val="left" w:pos="1134" w:leader="none"/>
        </w:tabs>
        <w:spacing w:lineRule="atLeast" w:line="100"/>
        <w:ind w:firstLine="567" w:right="392"/>
        <w:jc w:val="both"/>
        <w:rPr/>
      </w:pPr>
      <w:r>
        <w:rPr>
          <w:rStyle w:val="1"/>
          <w:rFonts w:eastAsia="Times New Roman" w:cs="Times New Roman"/>
          <w:b/>
        </w:rPr>
        <w:t xml:space="preserve"> </w:t>
      </w:r>
      <w:r>
        <w:rPr>
          <w:rFonts w:eastAsia="Times New Roman" w:cs="Times New Roman"/>
        </w:rPr>
        <w:t>Качество оказываемых услуг должно удовлетворять требованиям к качеству, устанавливаемым техническими регламентами, документами в области стандартизации, государственными стандартами, применяемыми для услуг такого рода.</w:t>
      </w:r>
    </w:p>
    <w:p>
      <w:pPr>
        <w:pStyle w:val="Normal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          </w:t>
      </w:r>
      <w:r>
        <w:rPr>
          <w:rFonts w:eastAsia="Times New Roman" w:cs="Times New Roman"/>
        </w:rPr>
        <w:t>Качество и безопасность оказываемых услуг должны соответствовать требованиям действующего законодательства. Качество услуг должно соответствовать требованиям, обычно предъявляемым к услугам соответствующего рода (обязательные требования), либо превышать требования к качеству услуг по сравнению с обязательными требованиями.</w:t>
      </w:r>
    </w:p>
    <w:p>
      <w:pPr>
        <w:pStyle w:val="Normal"/>
        <w:tabs>
          <w:tab w:val="clear" w:pos="709"/>
          <w:tab w:val="left" w:pos="555" w:leader="none"/>
        </w:tabs>
        <w:jc w:val="both"/>
        <w:rPr>
          <w:rFonts w:eastAsia="Times New Roman" w:cs="Times New Roman"/>
          <w:b/>
        </w:rPr>
      </w:pPr>
      <w:r>
        <w:rPr>
          <w:rFonts w:eastAsia="Times New Roman" w:cs="Times New Roman"/>
        </w:rPr>
        <w:t xml:space="preserve">          </w:t>
      </w:r>
      <w:r>
        <w:rPr>
          <w:rFonts w:cs="Times New Roman"/>
        </w:rPr>
        <w:t xml:space="preserve">Требования к услугам, установленные законодательством Российской Федерации: </w:t>
      </w:r>
    </w:p>
    <w:p>
      <w:pPr>
        <w:pStyle w:val="Style22"/>
        <w:ind w:firstLine="709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Федеральный закон от 10.01.2002 № 7-ФЗ «Об охране окружающей среды» (актуальная редакция);</w:t>
      </w:r>
    </w:p>
    <w:p>
      <w:pPr>
        <w:pStyle w:val="Style22"/>
        <w:ind w:firstLine="709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Федеральный закон от 30.03.1999 № 52-ФЗ «О санитарно-эпидемиологическом благополучии населения» (актуальная редакция);</w:t>
      </w:r>
    </w:p>
    <w:p>
      <w:pPr>
        <w:pStyle w:val="Style22"/>
        <w:ind w:firstLine="709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Федеральный закон от 24.06.1998 № 89-ФЗ «Об отходах производства и потребления» (актуальная редакция);</w:t>
      </w:r>
    </w:p>
    <w:p>
      <w:pPr>
        <w:pStyle w:val="Normal"/>
        <w:ind w:firstLine="709" w:right="0"/>
        <w:jc w:val="both"/>
        <w:rPr>
          <w:rFonts w:cs="Times New Roman"/>
          <w:bCs/>
          <w:iCs/>
        </w:rPr>
      </w:pPr>
      <w:r>
        <w:rPr>
          <w:rFonts w:cs="Times New Roman"/>
          <w:bCs/>
          <w:iCs/>
        </w:rPr>
        <w:noBreakHyphen/>
      </w:r>
      <w:r>
        <w:rPr>
          <w:rFonts w:cs="Times New Roman"/>
          <w:bCs/>
          <w:iCs/>
        </w:rPr>
        <w:t>Федеральный закон от 27.12.2002 № 184-ФЗ «О техническом регулировании»;</w:t>
      </w:r>
    </w:p>
    <w:p>
      <w:pPr>
        <w:pStyle w:val="Normal"/>
        <w:ind w:firstLine="709" w:right="0"/>
        <w:jc w:val="both"/>
        <w:rPr>
          <w:rFonts w:cs="Times New Roman"/>
          <w:bCs/>
          <w:iCs/>
        </w:rPr>
      </w:pPr>
      <w:r>
        <w:rPr>
          <w:rFonts w:cs="Times New Roman"/>
          <w:bCs/>
          <w:iCs/>
        </w:rPr>
        <w:noBreakHyphen/>
      </w:r>
      <w:r>
        <w:rPr>
          <w:rFonts w:cs="Times New Roman"/>
          <w:bCs/>
          <w:iCs/>
        </w:rPr>
        <w:t>Федеральный закон от 29.06.2015 № 162-ФЗ «О стандартизации в Российской Федерации»;</w:t>
      </w:r>
    </w:p>
    <w:p>
      <w:pPr>
        <w:pStyle w:val="Normal"/>
        <w:ind w:firstLine="709" w:right="0"/>
        <w:jc w:val="both"/>
        <w:rPr>
          <w:rFonts w:cs="Times New Roman"/>
          <w:bCs/>
          <w:iCs/>
        </w:rPr>
      </w:pPr>
      <w:r>
        <w:rPr>
          <w:rFonts w:cs="Times New Roman"/>
          <w:bCs/>
          <w:iCs/>
        </w:rPr>
        <w:noBreakHyphen/>
      </w:r>
      <w:r>
        <w:rPr>
          <w:rFonts w:cs="Times New Roman"/>
          <w:bCs/>
          <w:iCs/>
        </w:rPr>
        <w:t>Федеральный закон от 21.12.1994 № 69-ФЗ «О пожарной безопасности»;</w:t>
      </w:r>
    </w:p>
    <w:p>
      <w:pPr>
        <w:pStyle w:val="Normal"/>
        <w:ind w:firstLine="709" w:right="0"/>
        <w:jc w:val="both"/>
        <w:rPr>
          <w:rFonts w:cs="Times New Roman"/>
        </w:rPr>
      </w:pPr>
      <w:r>
        <w:rPr>
          <w:rFonts w:cs="Times New Roman"/>
          <w:bCs/>
          <w:iCs/>
        </w:rPr>
        <w:noBreakHyphen/>
      </w:r>
      <w:r>
        <w:rPr>
          <w:rFonts w:cs="Times New Roman"/>
          <w:bCs/>
          <w:iCs/>
        </w:rPr>
        <w:t>Федеральный закон от 22.07.2008 № 123-ФЗ "Технический регламент о требованиях пожарной безопасности";</w:t>
      </w:r>
    </w:p>
    <w:p>
      <w:pPr>
        <w:pStyle w:val="Style22"/>
        <w:ind w:firstLine="709" w:right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cs="Times New Roman" w:ascii="Times New Roman" w:hAnsi="Times New Roman"/>
          <w:sz w:val="24"/>
          <w:szCs w:val="24"/>
          <w:lang w:bidi="ru-RU"/>
        </w:rPr>
        <w:t>- СанПиН 2.1.3684-21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 (с изменениями на 26 июня 2021 года);</w:t>
      </w:r>
    </w:p>
    <w:p>
      <w:pPr>
        <w:pStyle w:val="Style22"/>
        <w:ind w:firstLine="709" w:right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cs="Times New Roman" w:ascii="Times New Roman" w:hAnsi="Times New Roman"/>
          <w:sz w:val="24"/>
          <w:szCs w:val="24"/>
          <w:lang w:bidi="ru-RU"/>
        </w:rPr>
        <w:t>- Постановления от 26.12.2020 № 2290 «О лицензировании деятельности по сбору, транспортированию, обработке, утилизации, обезвреживанию, размещению отходов I - IV классов опасности»);</w:t>
      </w:r>
    </w:p>
    <w:p>
      <w:pPr>
        <w:pStyle w:val="Normal"/>
        <w:ind w:firstLine="709" w:right="0"/>
        <w:jc w:val="both"/>
        <w:rPr>
          <w:rFonts w:cs="Times New Roman"/>
          <w:bCs/>
          <w:iCs/>
        </w:rPr>
      </w:pPr>
      <w:r>
        <w:rPr>
          <w:rFonts w:cs="Times New Roman"/>
          <w:bCs/>
          <w:iCs/>
        </w:rPr>
        <w:noBreakHyphen/>
      </w:r>
      <w:r>
        <w:rPr>
          <w:rFonts w:cs="Times New Roman"/>
        </w:rPr>
        <w:t xml:space="preserve">иные </w:t>
      </w:r>
      <w:r>
        <w:rPr>
          <w:rFonts w:cs="Times New Roman"/>
        </w:rPr>
        <w:t xml:space="preserve">актуальные </w:t>
      </w:r>
      <w:r>
        <w:rPr>
          <w:rFonts w:cs="Times New Roman"/>
        </w:rPr>
        <w:t xml:space="preserve">нормативные акты, устанавливающие обязательные правила оказания услуг по утилизации </w:t>
      </w:r>
      <w:r>
        <w:rPr>
          <w:rFonts w:cs="Times New Roman"/>
          <w:bCs/>
        </w:rPr>
        <w:t>отходов</w:t>
      </w:r>
      <w:r>
        <w:rPr>
          <w:rFonts w:cs="Times New Roman"/>
        </w:rPr>
        <w:t>.</w:t>
      </w:r>
    </w:p>
    <w:p>
      <w:pPr>
        <w:pStyle w:val="Normal"/>
        <w:tabs>
          <w:tab w:val="left" w:pos="709" w:leader="none"/>
          <w:tab w:val="left" w:pos="1134" w:leader="none"/>
        </w:tabs>
        <w:autoSpaceDE w:val="false"/>
        <w:spacing w:lineRule="atLeast" w:line="100"/>
        <w:ind w:right="392"/>
        <w:jc w:val="both"/>
        <w:rPr>
          <w:rStyle w:val="1"/>
          <w:rFonts w:eastAsia="MS Mincho;ＭＳ 明朝" w:cs="Times New Roman"/>
          <w:b/>
          <w:bCs/>
          <w:color w:val="000000"/>
        </w:rPr>
      </w:pPr>
      <w:r>
        <w:rPr>
          <w:rFonts w:cs="Times New Roman"/>
          <w:bCs/>
          <w:iCs/>
        </w:rPr>
      </w:r>
    </w:p>
    <w:p>
      <w:pPr>
        <w:pStyle w:val="Normal"/>
        <w:tabs>
          <w:tab w:val="left" w:pos="709" w:leader="none"/>
          <w:tab w:val="left" w:pos="1134" w:leader="none"/>
        </w:tabs>
        <w:autoSpaceDE w:val="false"/>
        <w:spacing w:lineRule="atLeast" w:line="100"/>
        <w:ind w:right="392"/>
        <w:jc w:val="both"/>
        <w:rPr>
          <w:rStyle w:val="1"/>
          <w:rFonts w:eastAsia="MS Mincho;ＭＳ 明朝" w:cs="Times New Roman"/>
          <w:b/>
          <w:bCs/>
          <w:color w:val="000000"/>
        </w:rPr>
      </w:pPr>
      <w:r>
        <w:rPr/>
      </w:r>
    </w:p>
    <w:p>
      <w:pPr>
        <w:pStyle w:val="Normal"/>
        <w:tabs>
          <w:tab w:val="left" w:pos="709" w:leader="none"/>
          <w:tab w:val="left" w:pos="1134" w:leader="none"/>
        </w:tabs>
        <w:autoSpaceDE w:val="false"/>
        <w:spacing w:lineRule="atLeast" w:line="100"/>
        <w:ind w:right="392"/>
        <w:jc w:val="both"/>
        <w:rPr/>
      </w:pPr>
      <w:r>
        <w:rPr>
          <w:rStyle w:val="1"/>
          <w:rFonts w:eastAsia="MS Mincho;ＭＳ 明朝" w:cs="Times New Roman"/>
          <w:b/>
          <w:bCs/>
          <w:color w:val="000000"/>
        </w:rPr>
        <w:t>Ответственное лицо Заказчика:</w:t>
      </w:r>
    </w:p>
    <w:p>
      <w:pPr>
        <w:pStyle w:val="Normal"/>
        <w:tabs>
          <w:tab w:val="left" w:pos="709" w:leader="none"/>
          <w:tab w:val="left" w:pos="1134" w:leader="none"/>
        </w:tabs>
        <w:autoSpaceDE w:val="false"/>
        <w:spacing w:lineRule="atLeast" w:line="100"/>
        <w:ind w:right="392"/>
        <w:jc w:val="both"/>
        <w:rPr/>
      </w:pPr>
      <w:r>
        <w:rPr>
          <w:rStyle w:val="1"/>
          <w:rFonts w:eastAsia="MS Mincho;ＭＳ 明朝" w:cs="Times New Roman"/>
          <w:b/>
          <w:bCs/>
          <w:color w:val="000000"/>
        </w:rPr>
        <w:t>Заведующий хозяйством________________Спиридонов С.М.</w:t>
      </w:r>
    </w:p>
    <w:sectPr>
      <w:type w:val="nextPage"/>
      <w:pgSz w:w="11906" w:h="16838"/>
      <w:pgMar w:left="709" w:right="424" w:gutter="0" w:header="0" w:top="851" w:footer="0" w:bottom="568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01"/>
    <w:family w:val="roman"/>
    <w:pitch w:val="variable"/>
  </w:font>
  <w:font w:name="Times New Roman">
    <w:charset w:val="cc"/>
    <w:family w:val="roman"/>
    <w:pitch w:val="variable"/>
  </w:font>
  <w:font w:name="OpenSymbol">
    <w:altName w:val="Arial Unicode MS"/>
    <w:charset w:val="80"/>
    <w:family w:val="auto"/>
    <w:pitch w:val="default"/>
  </w:font>
  <w:font w:name="Arial">
    <w:charset w:val="cc"/>
    <w:family w:val="swiss"/>
    <w:pitch w:val="variable"/>
  </w:font>
  <w:font w:name="Calibri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isplayBackgroundShape/>
  <w:defaultTabStop w:val="709"/>
  <w:autoHyphenation w:val="true"/>
  <w:hyphenationZone w:val="0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ahoma" w:cs="Noto San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</w:pPr>
    <w:rPr>
      <w:rFonts w:ascii="Times New Roman" w:hAnsi="Times New Roman" w:eastAsia="SimSun;宋体" w:cs="Mangal;Courier"/>
      <w:color w:val="auto"/>
      <w:kern w:val="2"/>
      <w:sz w:val="24"/>
      <w:szCs w:val="24"/>
      <w:lang w:val="ru-RU" w:bidi="hi-IN" w:eastAsia="zh-CN"/>
    </w:rPr>
  </w:style>
  <w:style w:type="character" w:styleId="WW8Num1z0">
    <w:name w:val="WW8Num1z0"/>
    <w:qFormat/>
    <w:rPr>
      <w:rFonts w:eastAsia="MS Mincho;ＭＳ 明朝" w:cs="Times New Roman"/>
      <w:color w:val="000000"/>
    </w:rPr>
  </w:style>
  <w:style w:type="character" w:styleId="WW8Num4z0">
    <w:name w:val="WW8Num4z0"/>
    <w:qFormat/>
    <w:rPr>
      <w:rFonts w:ascii="Times New Roman" w:hAnsi="Times New Roman" w:eastAsia="Times New Roman" w:cs="Times New Roman"/>
    </w:rPr>
  </w:style>
  <w:style w:type="character" w:styleId="Style14">
    <w:name w:val="Основной шрифт абзаца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Style15">
    <w:name w:val="Символ нумерации"/>
    <w:qFormat/>
    <w:rPr/>
  </w:style>
  <w:style w:type="character" w:styleId="DefaultParagraphFont">
    <w:name w:val="Default Paragraph Font"/>
    <w:qFormat/>
    <w:rPr/>
  </w:style>
  <w:style w:type="character" w:styleId="FontStyle13">
    <w:name w:val="Font Style13"/>
    <w:qFormat/>
    <w:rPr>
      <w:rFonts w:ascii="Times New Roman" w:hAnsi="Times New Roman" w:cs="Times New Roman"/>
      <w:sz w:val="24"/>
      <w:szCs w:val="24"/>
    </w:rPr>
  </w:style>
  <w:style w:type="character" w:styleId="1">
    <w:name w:val="Основной шрифт абзаца1"/>
    <w:qFormat/>
    <w:rPr/>
  </w:style>
  <w:style w:type="character" w:styleId="Style16">
    <w:name w:val="Маркеры списка"/>
    <w:qFormat/>
    <w:rPr>
      <w:rFonts w:ascii="OpenSymbol;Arial Unicode MS" w:hAnsi="OpenSymbol;Arial Unicode MS" w:eastAsia="OpenSymbol;Arial Unicode MS" w:cs="OpenSymbol;Arial Unicode MS"/>
    </w:rPr>
  </w:style>
  <w:style w:type="character" w:styleId="FootnoteReference">
    <w:name w:val="footnote reference"/>
    <w:qFormat/>
    <w:rPr>
      <w:vertAlign w:val="superscript"/>
    </w:rPr>
  </w:style>
  <w:style w:type="character" w:styleId="Style17">
    <w:name w:val="Символ сноски"/>
    <w:qFormat/>
    <w:rPr/>
  </w:style>
  <w:style w:type="character" w:styleId="Style18">
    <w:name w:val="Знак сноски"/>
    <w:qFormat/>
    <w:rPr>
      <w:vertAlign w:val="superscript"/>
    </w:rPr>
  </w:style>
  <w:style w:type="paragraph" w:styleId="Style19">
    <w:name w:val="Заголовок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Mangal;Courier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cs="Mangal;Courier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Noto Sans"/>
    </w:rPr>
  </w:style>
  <w:style w:type="paragraph" w:styleId="11">
    <w:name w:val="Название1"/>
    <w:basedOn w:val="Normal"/>
    <w:qFormat/>
    <w:pPr>
      <w:suppressLineNumbers/>
      <w:spacing w:before="120" w:after="120"/>
    </w:pPr>
    <w:rPr>
      <w:rFonts w:cs="Mangal;Courier"/>
      <w:i/>
      <w:iCs/>
      <w:sz w:val="24"/>
      <w:szCs w:val="24"/>
    </w:rPr>
  </w:style>
  <w:style w:type="paragraph" w:styleId="12">
    <w:name w:val="Указатель1"/>
    <w:basedOn w:val="Normal"/>
    <w:qFormat/>
    <w:pPr>
      <w:suppressLineNumbers/>
    </w:pPr>
    <w:rPr>
      <w:rFonts w:cs="Mangal;Courier"/>
    </w:rPr>
  </w:style>
  <w:style w:type="paragraph" w:styleId="FootnoteText">
    <w:name w:val="footnote text"/>
    <w:basedOn w:val="Normal"/>
    <w:pPr>
      <w:suppressLineNumbers/>
      <w:ind w:hanging="283" w:left="283" w:right="0"/>
    </w:pPr>
    <w:rPr>
      <w:sz w:val="20"/>
      <w:szCs w:val="20"/>
    </w:rPr>
  </w:style>
  <w:style w:type="paragraph" w:styleId="footnotetext1">
    <w:name w:val="footnote text1"/>
    <w:basedOn w:val="Normal"/>
    <w:qFormat/>
    <w:pPr>
      <w:numPr>
        <w:ilvl w:val="0"/>
        <w:numId w:val="0"/>
      </w:numPr>
      <w:spacing w:lineRule="atLeast" w:line="100" w:before="0" w:after="60"/>
      <w:ind w:hanging="0" w:left="0" w:right="0"/>
      <w:jc w:val="both"/>
    </w:pPr>
    <w:rPr>
      <w:rFonts w:ascii="Times New Roman" w:hAnsi="Times New Roman" w:eastAsia="Calibri" w:cs="Times New Roman"/>
      <w:sz w:val="20"/>
      <w:szCs w:val="20"/>
    </w:rPr>
  </w:style>
  <w:style w:type="paragraph" w:styleId="Style21">
    <w:name w:val="Абзац списка"/>
    <w:basedOn w:val="Normal"/>
    <w:qFormat/>
    <w:pPr>
      <w:widowControl/>
      <w:suppressAutoHyphens w:val="false"/>
      <w:ind w:hanging="0" w:left="708" w:right="0"/>
    </w:pPr>
    <w:rPr>
      <w:rFonts w:eastAsia="Times New Roman" w:cs="Times New Roman"/>
      <w:kern w:val="0"/>
      <w:sz w:val="20"/>
      <w:szCs w:val="20"/>
      <w:lang w:bidi="ar-SA"/>
    </w:rPr>
  </w:style>
  <w:style w:type="paragraph" w:styleId="Style22">
    <w:name w:val="Без интервала"/>
    <w:qFormat/>
    <w:pPr>
      <w:widowControl/>
      <w:bidi w:val="0"/>
    </w:pPr>
    <w:rPr>
      <w:rFonts w:ascii="Calibri" w:hAnsi="Calibri" w:eastAsia="Calibri" w:cs="Calibri"/>
      <w:color w:val="auto"/>
      <w:sz w:val="22"/>
      <w:szCs w:val="22"/>
      <w:lang w:val="ru-RU" w:bidi="ar-SA" w:eastAsia="zh-CN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8</TotalTime>
  <Application>LibreOffice/24.8.7.2$Linux_X86_64 LibreOffice_project/480$Build-2</Application>
  <AppVersion>15.0000</AppVersion>
  <Pages>2</Pages>
  <Words>706</Words>
  <Characters>5146</Characters>
  <CharactersWithSpaces>5916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2025-09-23T15:23:00Z</dcterms:created>
  <dc:creator>soroginasn</dc:creator>
  <dc:description/>
  <dc:language>ru-RU</dc:language>
  <cp:lastModifiedBy/>
  <cp:lastPrinted>2026-08-12T12:01:51Z</cp:lastPrinted>
  <dcterms:modified xsi:type="dcterms:W3CDTF">2026-08-12T12:03:48Z</dcterms:modified>
  <cp:revision>3</cp:revision>
  <dc:subject/>
  <dc:title/>
</cp:coreProperties>
</file>