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ED75B0" w14:textId="77777777" w:rsidR="008D01CF" w:rsidRPr="00BF0D63" w:rsidRDefault="008D01CF" w:rsidP="00F32A90">
      <w:pPr>
        <w:pStyle w:val="a3"/>
        <w:ind w:left="567" w:right="-2"/>
        <w:jc w:val="center"/>
        <w:rPr>
          <w:rFonts w:eastAsia="Calibri"/>
          <w:b/>
          <w:sz w:val="24"/>
          <w:lang w:eastAsia="en-US"/>
        </w:rPr>
      </w:pPr>
      <w:r w:rsidRPr="00BF0D63">
        <w:rPr>
          <w:b/>
          <w:sz w:val="24"/>
        </w:rPr>
        <w:t>ТЕХНИЧЕСКОЕ ЗАДАНИЕ</w:t>
      </w:r>
    </w:p>
    <w:p w14:paraId="65C8A4D3" w14:textId="6984E92E" w:rsidR="00BF001C" w:rsidRPr="00BF0D63" w:rsidRDefault="001C0844" w:rsidP="002C53A3">
      <w:pPr>
        <w:jc w:val="center"/>
        <w:rPr>
          <w:b/>
          <w:bCs/>
        </w:rPr>
      </w:pPr>
      <w:r w:rsidRPr="00BF0D63">
        <w:rPr>
          <w:b/>
          <w:bCs/>
        </w:rPr>
        <w:t xml:space="preserve">на </w:t>
      </w:r>
      <w:r w:rsidR="0026583C" w:rsidRPr="00BF0D63">
        <w:rPr>
          <w:b/>
          <w:bCs/>
        </w:rPr>
        <w:t xml:space="preserve">поставку </w:t>
      </w:r>
      <w:r w:rsidR="00E50BBC" w:rsidRPr="00BF0D63">
        <w:rPr>
          <w:b/>
        </w:rPr>
        <w:t>пробирок</w:t>
      </w:r>
      <w:r w:rsidR="00CD1AEA" w:rsidRPr="00BF0D63">
        <w:rPr>
          <w:b/>
        </w:rPr>
        <w:t xml:space="preserve"> для исследовательского использования</w:t>
      </w:r>
    </w:p>
    <w:p w14:paraId="5D6812DC" w14:textId="77777777" w:rsidR="002C53A3" w:rsidRPr="00BF0D63" w:rsidRDefault="002C53A3" w:rsidP="002C53A3">
      <w:pPr>
        <w:ind w:firstLine="720"/>
        <w:jc w:val="both"/>
      </w:pPr>
    </w:p>
    <w:p w14:paraId="7CA86473" w14:textId="77777777" w:rsidR="002C53A3" w:rsidRPr="00BF0D63" w:rsidRDefault="002C53A3" w:rsidP="00F32A90">
      <w:pPr>
        <w:ind w:firstLine="708"/>
        <w:jc w:val="both"/>
      </w:pPr>
      <w:r w:rsidRPr="00BF0D63">
        <w:t xml:space="preserve">Код по Общероссийскому классификатору продукции по видам экономической деятельности (ОКПД2) ОК 034-2014 (КПЕС 2008): </w:t>
      </w:r>
      <w:r w:rsidR="00E50BBC" w:rsidRPr="00BF0D63">
        <w:t>32.50.50.181</w:t>
      </w:r>
      <w:r w:rsidRPr="00BF0D63">
        <w:t>.</w:t>
      </w:r>
    </w:p>
    <w:p w14:paraId="63228A82" w14:textId="77777777" w:rsidR="002C53A3" w:rsidRPr="00BF0D63" w:rsidRDefault="002C53A3" w:rsidP="00F32A90">
      <w:pPr>
        <w:ind w:firstLine="708"/>
        <w:jc w:val="both"/>
      </w:pPr>
      <w:r w:rsidRPr="00BF0D63">
        <w:t>Код позиции каталога товаров, работ, услуг для обеспечения государственных и муниципальных нужд (КТРУ): отсутствует.</w:t>
      </w:r>
    </w:p>
    <w:p w14:paraId="3F288B72" w14:textId="77777777" w:rsidR="008D01CF" w:rsidRPr="00BF0D63" w:rsidRDefault="008D01CF" w:rsidP="003B7239">
      <w:pPr>
        <w:ind w:firstLine="708"/>
        <w:rPr>
          <w:b/>
        </w:rPr>
      </w:pPr>
    </w:p>
    <w:p w14:paraId="117A75AD" w14:textId="77777777" w:rsidR="0026583C" w:rsidRPr="00BF0D63" w:rsidRDefault="007B7279" w:rsidP="007B7279">
      <w:pPr>
        <w:pStyle w:val="ae"/>
        <w:ind w:left="1429" w:hanging="720"/>
        <w:rPr>
          <w:b/>
        </w:rPr>
      </w:pPr>
      <w:r w:rsidRPr="00BF0D63">
        <w:rPr>
          <w:b/>
        </w:rPr>
        <w:t>1. </w:t>
      </w:r>
      <w:r w:rsidR="0026583C" w:rsidRPr="00BF0D63">
        <w:rPr>
          <w:b/>
        </w:rPr>
        <w:t>Описание объекта закупки:</w:t>
      </w:r>
    </w:p>
    <w:tbl>
      <w:tblPr>
        <w:tblStyle w:val="a7"/>
        <w:tblpPr w:leftFromText="181" w:rightFromText="181" w:vertAnchor="text" w:tblpX="109" w:tblpY="1"/>
        <w:tblOverlap w:val="never"/>
        <w:tblW w:w="10060" w:type="dxa"/>
        <w:tblLayout w:type="fixed"/>
        <w:tblLook w:val="04A0" w:firstRow="1" w:lastRow="0" w:firstColumn="1" w:lastColumn="0" w:noHBand="0" w:noVBand="1"/>
      </w:tblPr>
      <w:tblGrid>
        <w:gridCol w:w="392"/>
        <w:gridCol w:w="1730"/>
        <w:gridCol w:w="850"/>
        <w:gridCol w:w="709"/>
        <w:gridCol w:w="4507"/>
        <w:gridCol w:w="1872"/>
      </w:tblGrid>
      <w:tr w:rsidR="00EB53CA" w:rsidRPr="00BF0D63" w14:paraId="5896D149" w14:textId="77777777" w:rsidTr="00B011E7">
        <w:tc>
          <w:tcPr>
            <w:tcW w:w="392" w:type="dxa"/>
            <w:vAlign w:val="center"/>
          </w:tcPr>
          <w:p w14:paraId="2201187C" w14:textId="77777777" w:rsidR="00EB53CA" w:rsidRPr="00BF0D63" w:rsidRDefault="00EB53CA" w:rsidP="00B011E7">
            <w:pPr>
              <w:widowControl w:val="0"/>
              <w:jc w:val="center"/>
              <w:rPr>
                <w:b/>
              </w:rPr>
            </w:pPr>
            <w:r w:rsidRPr="00BF0D63">
              <w:rPr>
                <w:b/>
              </w:rPr>
              <w:t>№</w:t>
            </w:r>
          </w:p>
        </w:tc>
        <w:tc>
          <w:tcPr>
            <w:tcW w:w="1730" w:type="dxa"/>
            <w:vAlign w:val="center"/>
          </w:tcPr>
          <w:p w14:paraId="1F150E16" w14:textId="77777777" w:rsidR="00EB53CA" w:rsidRPr="00BF0D63" w:rsidRDefault="00EB53CA" w:rsidP="00B011E7">
            <w:pPr>
              <w:widowControl w:val="0"/>
              <w:jc w:val="center"/>
              <w:rPr>
                <w:b/>
              </w:rPr>
            </w:pPr>
            <w:r w:rsidRPr="00BF0D63">
              <w:rPr>
                <w:b/>
              </w:rPr>
              <w:t>Наименование</w:t>
            </w:r>
          </w:p>
          <w:p w14:paraId="05CA2EF3" w14:textId="77777777" w:rsidR="00EB53CA" w:rsidRPr="00BF0D63" w:rsidRDefault="00EB53CA" w:rsidP="00B011E7">
            <w:pPr>
              <w:widowControl w:val="0"/>
              <w:jc w:val="center"/>
              <w:rPr>
                <w:b/>
              </w:rPr>
            </w:pPr>
            <w:r w:rsidRPr="00BF0D63">
              <w:rPr>
                <w:b/>
              </w:rPr>
              <w:t>товара</w:t>
            </w:r>
          </w:p>
        </w:tc>
        <w:tc>
          <w:tcPr>
            <w:tcW w:w="850" w:type="dxa"/>
            <w:vAlign w:val="center"/>
          </w:tcPr>
          <w:p w14:paraId="3877C24C" w14:textId="77777777" w:rsidR="00EB53CA" w:rsidRPr="00BF0D63" w:rsidRDefault="00EB53CA" w:rsidP="00B011E7">
            <w:pPr>
              <w:widowControl w:val="0"/>
              <w:jc w:val="center"/>
              <w:rPr>
                <w:b/>
              </w:rPr>
            </w:pPr>
            <w:r w:rsidRPr="00BF0D63">
              <w:rPr>
                <w:b/>
              </w:rPr>
              <w:t>Ед. изм.</w:t>
            </w:r>
          </w:p>
        </w:tc>
        <w:tc>
          <w:tcPr>
            <w:tcW w:w="709" w:type="dxa"/>
            <w:vAlign w:val="center"/>
          </w:tcPr>
          <w:p w14:paraId="6565A2EB" w14:textId="77777777" w:rsidR="00EB53CA" w:rsidRPr="00BF0D63" w:rsidRDefault="00EB53CA" w:rsidP="00B011E7">
            <w:pPr>
              <w:widowControl w:val="0"/>
              <w:jc w:val="center"/>
              <w:rPr>
                <w:b/>
              </w:rPr>
            </w:pPr>
            <w:r w:rsidRPr="00BF0D63">
              <w:rPr>
                <w:b/>
              </w:rPr>
              <w:t>Кол-во</w:t>
            </w:r>
          </w:p>
        </w:tc>
        <w:tc>
          <w:tcPr>
            <w:tcW w:w="4507" w:type="dxa"/>
            <w:vAlign w:val="center"/>
          </w:tcPr>
          <w:p w14:paraId="0727EBE3" w14:textId="77777777" w:rsidR="00EB53CA" w:rsidRPr="00BF0D63" w:rsidRDefault="00EB53CA" w:rsidP="00B011E7">
            <w:pPr>
              <w:widowControl w:val="0"/>
              <w:jc w:val="center"/>
              <w:rPr>
                <w:b/>
              </w:rPr>
            </w:pPr>
            <w:r w:rsidRPr="00BF0D63">
              <w:rPr>
                <w:b/>
              </w:rPr>
              <w:t>Функциональные, технические, качественные, эксплуатационные характеристики товара</w:t>
            </w:r>
          </w:p>
        </w:tc>
        <w:tc>
          <w:tcPr>
            <w:tcW w:w="1872" w:type="dxa"/>
            <w:vAlign w:val="center"/>
          </w:tcPr>
          <w:p w14:paraId="21912721" w14:textId="77777777" w:rsidR="00EB53CA" w:rsidRPr="00BF0D63" w:rsidRDefault="00EB53CA" w:rsidP="00B011E7">
            <w:pPr>
              <w:widowControl w:val="0"/>
              <w:jc w:val="center"/>
              <w:rPr>
                <w:b/>
              </w:rPr>
            </w:pPr>
            <w:r w:rsidRPr="00BF0D63">
              <w:rPr>
                <w:b/>
              </w:rPr>
              <w:t>Параметры характеристик</w:t>
            </w:r>
          </w:p>
        </w:tc>
      </w:tr>
      <w:tr w:rsidR="00EB53CA" w:rsidRPr="00BF0D63" w14:paraId="060CE211" w14:textId="77777777" w:rsidTr="00B011E7">
        <w:tc>
          <w:tcPr>
            <w:tcW w:w="392" w:type="dxa"/>
            <w:vMerge w:val="restart"/>
          </w:tcPr>
          <w:p w14:paraId="2CE7D57B" w14:textId="77777777" w:rsidR="00EB53CA" w:rsidRPr="00BF0D63" w:rsidRDefault="00EB53CA" w:rsidP="00B011E7">
            <w:pPr>
              <w:widowControl w:val="0"/>
            </w:pPr>
            <w:r w:rsidRPr="00BF0D63">
              <w:t>1</w:t>
            </w:r>
          </w:p>
        </w:tc>
        <w:tc>
          <w:tcPr>
            <w:tcW w:w="1730" w:type="dxa"/>
            <w:vMerge w:val="restart"/>
          </w:tcPr>
          <w:p w14:paraId="54F5A21B" w14:textId="77777777" w:rsidR="00EB53CA" w:rsidRPr="00BF0D63" w:rsidRDefault="00EB53CA" w:rsidP="00B011E7">
            <w:pPr>
              <w:widowControl w:val="0"/>
            </w:pPr>
            <w:r w:rsidRPr="00BF0D63">
              <w:t>Пробирка</w:t>
            </w:r>
          </w:p>
          <w:p w14:paraId="6E58B827" w14:textId="77777777" w:rsidR="00EB53CA" w:rsidRPr="00BF0D63" w:rsidRDefault="00EB53CA" w:rsidP="00B011E7">
            <w:pPr>
              <w:widowControl w:val="0"/>
            </w:pPr>
            <w:r w:rsidRPr="00BF0D63">
              <w:t xml:space="preserve">вакуумная с </w:t>
            </w:r>
          </w:p>
          <w:p w14:paraId="5C9DA1E8" w14:textId="77777777" w:rsidR="00EB53CA" w:rsidRPr="00BF0D63" w:rsidRDefault="00EB53CA" w:rsidP="00B011E7">
            <w:pPr>
              <w:widowControl w:val="0"/>
            </w:pPr>
            <w:r w:rsidRPr="00BF0D63">
              <w:t>Li-гепарином</w:t>
            </w:r>
          </w:p>
        </w:tc>
        <w:tc>
          <w:tcPr>
            <w:tcW w:w="850" w:type="dxa"/>
            <w:vMerge w:val="restart"/>
          </w:tcPr>
          <w:p w14:paraId="2659374C" w14:textId="257F7EAE" w:rsidR="00EB53CA" w:rsidRPr="00BF0D63" w:rsidRDefault="00F048C5" w:rsidP="00B011E7">
            <w:pPr>
              <w:widowControl w:val="0"/>
            </w:pPr>
            <w:r>
              <w:t>шт</w:t>
            </w:r>
          </w:p>
        </w:tc>
        <w:tc>
          <w:tcPr>
            <w:tcW w:w="709" w:type="dxa"/>
            <w:vMerge w:val="restart"/>
          </w:tcPr>
          <w:p w14:paraId="47AB154F" w14:textId="461CAB9E" w:rsidR="00EB53CA" w:rsidRPr="00010F04" w:rsidRDefault="00010F04" w:rsidP="00B011E7">
            <w:pPr>
              <w:widowControl w:val="0"/>
              <w:jc w:val="center"/>
              <w:rPr>
                <w:highlight w:val="yellow"/>
              </w:rPr>
            </w:pPr>
            <w:r>
              <w:t>200</w:t>
            </w:r>
          </w:p>
        </w:tc>
        <w:tc>
          <w:tcPr>
            <w:tcW w:w="4507" w:type="dxa"/>
          </w:tcPr>
          <w:p w14:paraId="095D421B" w14:textId="77777777" w:rsidR="00EB53CA" w:rsidRPr="00BF0D63" w:rsidRDefault="00EB53CA" w:rsidP="00B011E7">
            <w:pPr>
              <w:widowControl w:val="0"/>
              <w:ind w:right="-108"/>
              <w:rPr>
                <w:spacing w:val="-2"/>
              </w:rPr>
            </w:pPr>
            <w:r w:rsidRPr="00BF0D63">
              <w:rPr>
                <w:spacing w:val="-2"/>
              </w:rPr>
              <w:t>Стерильная из небьющегося, легкого пластика ПЭТФ (полиэтилентерефталата) обеспечивает</w:t>
            </w:r>
            <w:r w:rsidRPr="00BF0D63">
              <w:rPr>
                <w:spacing w:val="-2"/>
                <w:shd w:val="clear" w:color="auto" w:fill="FFFFFF"/>
              </w:rPr>
              <w:t xml:space="preserve"> хорошую визуализацию содержимого</w:t>
            </w:r>
            <w:r w:rsidRPr="00BF0D63">
              <w:rPr>
                <w:spacing w:val="-2"/>
              </w:rPr>
              <w:t>, закупоренная заглу</w:t>
            </w:r>
            <w:r w:rsidRPr="00BF0D63">
              <w:rPr>
                <w:spacing w:val="-2"/>
              </w:rPr>
              <w:softHyphen/>
              <w:t>шкой, содержащая определенный объём вакуума и соли Li-гепарина, нанесённые</w:t>
            </w:r>
            <w:r w:rsidR="00B011E7" w:rsidRPr="00BF0D63">
              <w:rPr>
                <w:spacing w:val="-2"/>
              </w:rPr>
              <w:t xml:space="preserve"> на внутренние стенки пробирки.</w:t>
            </w:r>
          </w:p>
          <w:p w14:paraId="59BDC772" w14:textId="77777777" w:rsidR="00EB53CA" w:rsidRPr="00BF0D63" w:rsidRDefault="00EB53CA" w:rsidP="00B011E7">
            <w:pPr>
              <w:widowControl w:val="0"/>
              <w:ind w:right="-108"/>
            </w:pPr>
            <w:r w:rsidRPr="00BF0D63">
              <w:t>Резиновая п</w:t>
            </w:r>
            <w:r w:rsidR="00B011E7" w:rsidRPr="00BF0D63">
              <w:t>робка крышки высокого качества.</w:t>
            </w:r>
          </w:p>
          <w:p w14:paraId="60993EBF" w14:textId="77777777" w:rsidR="00EB53CA" w:rsidRPr="00BF0D63" w:rsidRDefault="00EB53CA" w:rsidP="00B011E7">
            <w:pPr>
              <w:widowControl w:val="0"/>
              <w:ind w:right="-108"/>
            </w:pPr>
            <w:r w:rsidRPr="00BF0D63">
              <w:t xml:space="preserve">Предназначена для </w:t>
            </w:r>
            <w:r w:rsidR="00B011E7" w:rsidRPr="00BF0D63">
              <w:t xml:space="preserve">одноразового </w:t>
            </w:r>
            <w:r w:rsidRPr="00BF0D63">
              <w:t>использования при взятии и консервации и/или транспортировании крови для анализа и/или другого исследования.</w:t>
            </w:r>
          </w:p>
          <w:p w14:paraId="72091986" w14:textId="77777777" w:rsidR="00EB53CA" w:rsidRPr="00BF0D63" w:rsidRDefault="00EB53CA" w:rsidP="00B011E7">
            <w:pPr>
              <w:widowControl w:val="0"/>
              <w:ind w:right="-75"/>
            </w:pPr>
            <w:r w:rsidRPr="00BF0D63">
              <w:t>Цветовая кодировка крышки: зелёный.</w:t>
            </w:r>
          </w:p>
          <w:p w14:paraId="62251859" w14:textId="77777777" w:rsidR="00EB53CA" w:rsidRPr="00BF0D63" w:rsidRDefault="00EB53CA" w:rsidP="00B011E7">
            <w:pPr>
              <w:widowControl w:val="0"/>
              <w:ind w:right="-108"/>
            </w:pPr>
            <w:r w:rsidRPr="00BF0D63">
              <w:t>Информация на этикетке: номер партии; буквенный код и/или описание содержимого; срок годности; номинальная вместимость; линия наполнения; надпись "стерильно".</w:t>
            </w:r>
          </w:p>
          <w:p w14:paraId="4423F31C" w14:textId="77777777" w:rsidR="00EB53CA" w:rsidRPr="00BF0D63" w:rsidRDefault="00EB53CA" w:rsidP="00B011E7">
            <w:pPr>
              <w:widowControl w:val="0"/>
              <w:ind w:right="-108"/>
            </w:pPr>
            <w:r w:rsidRPr="00BF0D63">
              <w:t>Наличие блока для записи данных пациента (для правильной идентификации пациента).</w:t>
            </w:r>
          </w:p>
          <w:p w14:paraId="32325EC7" w14:textId="77777777" w:rsidR="00EB53CA" w:rsidRPr="00BF0D63" w:rsidRDefault="00EB53CA" w:rsidP="00B011E7">
            <w:pPr>
              <w:widowControl w:val="0"/>
            </w:pPr>
            <w:r w:rsidRPr="00BF0D63">
              <w:t>Хранить при комнатной температуре</w:t>
            </w:r>
          </w:p>
        </w:tc>
        <w:tc>
          <w:tcPr>
            <w:tcW w:w="1872" w:type="dxa"/>
          </w:tcPr>
          <w:p w14:paraId="516AB775" w14:textId="77777777" w:rsidR="00EB53CA" w:rsidRPr="00BF0D63" w:rsidRDefault="00EB53CA" w:rsidP="00B011E7">
            <w:pPr>
              <w:widowControl w:val="0"/>
            </w:pPr>
            <w:r w:rsidRPr="00BF0D63">
              <w:t>показатель, значение которого не может изменяться</w:t>
            </w:r>
          </w:p>
        </w:tc>
      </w:tr>
      <w:tr w:rsidR="00EB53CA" w:rsidRPr="00BF0D63" w14:paraId="1F9F2FED" w14:textId="77777777" w:rsidTr="00B011E7">
        <w:tc>
          <w:tcPr>
            <w:tcW w:w="392" w:type="dxa"/>
            <w:vMerge/>
          </w:tcPr>
          <w:p w14:paraId="3749627E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1730" w:type="dxa"/>
            <w:vMerge/>
          </w:tcPr>
          <w:p w14:paraId="15545E15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850" w:type="dxa"/>
            <w:vMerge/>
          </w:tcPr>
          <w:p w14:paraId="60AA0B17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709" w:type="dxa"/>
            <w:vMerge/>
          </w:tcPr>
          <w:p w14:paraId="76786BC9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4507" w:type="dxa"/>
          </w:tcPr>
          <w:p w14:paraId="04CBF695" w14:textId="77777777" w:rsidR="003F0252" w:rsidRPr="00BF0D63" w:rsidRDefault="003F0252" w:rsidP="00B011E7">
            <w:pPr>
              <w:widowControl w:val="0"/>
            </w:pPr>
            <w:r w:rsidRPr="00BF0D63">
              <w:t>Рабочая температура:</w:t>
            </w:r>
          </w:p>
          <w:p w14:paraId="1FBF6FA6" w14:textId="77777777" w:rsidR="00EB53CA" w:rsidRPr="00BF0D63" w:rsidRDefault="00EB53CA" w:rsidP="00B011E7">
            <w:pPr>
              <w:widowControl w:val="0"/>
            </w:pPr>
            <w:r w:rsidRPr="00BF0D63">
              <w:t xml:space="preserve">от 0 °С до 37 °С. </w:t>
            </w:r>
          </w:p>
        </w:tc>
        <w:tc>
          <w:tcPr>
            <w:tcW w:w="1872" w:type="dxa"/>
          </w:tcPr>
          <w:p w14:paraId="0E2AEBA7" w14:textId="77777777" w:rsidR="00EB53CA" w:rsidRPr="00BF0D63" w:rsidRDefault="00EB53CA" w:rsidP="00B011E7">
            <w:pPr>
              <w:widowControl w:val="0"/>
            </w:pPr>
            <w:r w:rsidRPr="00BF0D63">
              <w:t>диапазонное значение</w:t>
            </w:r>
          </w:p>
        </w:tc>
      </w:tr>
      <w:tr w:rsidR="00EB53CA" w:rsidRPr="00BF0D63" w14:paraId="7B218A40" w14:textId="77777777" w:rsidTr="00B011E7">
        <w:tc>
          <w:tcPr>
            <w:tcW w:w="392" w:type="dxa"/>
            <w:vMerge/>
          </w:tcPr>
          <w:p w14:paraId="38FE4ACD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1730" w:type="dxa"/>
            <w:vMerge/>
          </w:tcPr>
          <w:p w14:paraId="0E885AB1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850" w:type="dxa"/>
            <w:vMerge/>
          </w:tcPr>
          <w:p w14:paraId="200BDEF7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709" w:type="dxa"/>
            <w:vMerge/>
          </w:tcPr>
          <w:p w14:paraId="02757915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4507" w:type="dxa"/>
          </w:tcPr>
          <w:p w14:paraId="6FB2DBD0" w14:textId="77777777" w:rsidR="00EB53CA" w:rsidRPr="00BF0D63" w:rsidRDefault="00EB53CA" w:rsidP="00B011E7">
            <w:pPr>
              <w:widowControl w:val="0"/>
            </w:pPr>
            <w:r w:rsidRPr="00BF0D63">
              <w:t>Концентрация гепарина:</w:t>
            </w:r>
          </w:p>
          <w:p w14:paraId="3BA7BBD1" w14:textId="77777777" w:rsidR="00EB53CA" w:rsidRPr="00BF0D63" w:rsidRDefault="00EB53CA" w:rsidP="00B011E7">
            <w:pPr>
              <w:widowControl w:val="0"/>
            </w:pPr>
            <w:r w:rsidRPr="00BF0D63">
              <w:t>не менее 18 ME/мл крови.</w:t>
            </w:r>
          </w:p>
          <w:p w14:paraId="2CDD1812" w14:textId="77777777" w:rsidR="00EB53CA" w:rsidRPr="00BF0D63" w:rsidRDefault="00EB53CA" w:rsidP="00B011E7">
            <w:pPr>
              <w:widowControl w:val="0"/>
            </w:pPr>
            <w:r w:rsidRPr="00BF0D63">
              <w:t>Объём: не менее 9 мл.</w:t>
            </w:r>
          </w:p>
          <w:p w14:paraId="38F12788" w14:textId="77777777" w:rsidR="00EB53CA" w:rsidRPr="00BF0D63" w:rsidRDefault="00EB53CA" w:rsidP="00B011E7">
            <w:pPr>
              <w:widowControl w:val="0"/>
            </w:pPr>
            <w:r w:rsidRPr="00BF0D63">
              <w:t>Высота: не менее 100 мм.</w:t>
            </w:r>
          </w:p>
          <w:p w14:paraId="168660B4" w14:textId="77777777" w:rsidR="00EB53CA" w:rsidRPr="00BF0D63" w:rsidRDefault="00EB53CA" w:rsidP="00B011E7">
            <w:pPr>
              <w:widowControl w:val="0"/>
            </w:pPr>
            <w:r w:rsidRPr="00BF0D63">
              <w:t>Диаметр: не менее 16 мм.</w:t>
            </w:r>
          </w:p>
          <w:p w14:paraId="0C8C43D4" w14:textId="77777777" w:rsidR="00EB53CA" w:rsidRPr="00BF0D63" w:rsidRDefault="00EB53CA" w:rsidP="00B011E7">
            <w:pPr>
              <w:widowControl w:val="0"/>
            </w:pPr>
            <w:r w:rsidRPr="00BF0D63">
              <w:t>Срок хранения: не менее 12 месяцев</w:t>
            </w:r>
          </w:p>
        </w:tc>
        <w:tc>
          <w:tcPr>
            <w:tcW w:w="1872" w:type="dxa"/>
          </w:tcPr>
          <w:p w14:paraId="7C12DFD3" w14:textId="77777777" w:rsidR="00EB53CA" w:rsidRPr="00BF0D63" w:rsidRDefault="00EB53CA" w:rsidP="00B011E7">
            <w:pPr>
              <w:widowControl w:val="0"/>
            </w:pPr>
            <w:r w:rsidRPr="00BF0D63">
              <w:t>минимальное значение</w:t>
            </w:r>
          </w:p>
        </w:tc>
      </w:tr>
      <w:tr w:rsidR="00EB53CA" w:rsidRPr="00BF0D63" w14:paraId="4D47EF86" w14:textId="77777777" w:rsidTr="00B011E7">
        <w:tc>
          <w:tcPr>
            <w:tcW w:w="392" w:type="dxa"/>
            <w:vMerge/>
          </w:tcPr>
          <w:p w14:paraId="50C1A8F8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1730" w:type="dxa"/>
            <w:vMerge/>
          </w:tcPr>
          <w:p w14:paraId="307C0557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850" w:type="dxa"/>
            <w:vMerge/>
          </w:tcPr>
          <w:p w14:paraId="20E5ACE1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709" w:type="dxa"/>
            <w:vMerge/>
          </w:tcPr>
          <w:p w14:paraId="2625F826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4507" w:type="dxa"/>
          </w:tcPr>
          <w:p w14:paraId="19AD9D6D" w14:textId="77777777" w:rsidR="00EB53CA" w:rsidRPr="00BF0D63" w:rsidRDefault="00EB53CA" w:rsidP="00B011E7">
            <w:pPr>
              <w:widowControl w:val="0"/>
            </w:pPr>
            <w:r w:rsidRPr="00BF0D63">
              <w:t>Отклонение содержания вакуума:</w:t>
            </w:r>
          </w:p>
          <w:p w14:paraId="347D2D59" w14:textId="77777777" w:rsidR="00EB53CA" w:rsidRPr="00BF0D63" w:rsidRDefault="00EB53CA" w:rsidP="00B011E7">
            <w:pPr>
              <w:widowControl w:val="0"/>
            </w:pPr>
            <w:r w:rsidRPr="00BF0D63">
              <w:t>не более 10</w:t>
            </w:r>
            <w:r w:rsidRPr="00BF0D63">
              <w:rPr>
                <w:lang w:val="en-US"/>
              </w:rPr>
              <w:t> </w:t>
            </w:r>
            <w:r w:rsidRPr="00BF0D63">
              <w:t>%.</w:t>
            </w:r>
          </w:p>
          <w:p w14:paraId="41418580" w14:textId="77777777" w:rsidR="00EB53CA" w:rsidRPr="00BF0D63" w:rsidRDefault="00EB53CA" w:rsidP="00B011E7">
            <w:pPr>
              <w:widowControl w:val="0"/>
            </w:pPr>
            <w:r w:rsidRPr="00BF0D63">
              <w:t>Скорость центрифугирования:</w:t>
            </w:r>
          </w:p>
          <w:p w14:paraId="09AB54FF" w14:textId="77777777" w:rsidR="00EB53CA" w:rsidRPr="00BF0D63" w:rsidRDefault="00EB53CA" w:rsidP="00B011E7">
            <w:pPr>
              <w:widowControl w:val="0"/>
            </w:pPr>
            <w:r w:rsidRPr="00BF0D63">
              <w:t>не более 5000 об/мин.</w:t>
            </w:r>
          </w:p>
        </w:tc>
        <w:tc>
          <w:tcPr>
            <w:tcW w:w="1872" w:type="dxa"/>
          </w:tcPr>
          <w:p w14:paraId="0CE877C8" w14:textId="77777777" w:rsidR="00EB53CA" w:rsidRPr="00BF0D63" w:rsidRDefault="00EB53CA" w:rsidP="00B011E7">
            <w:pPr>
              <w:widowControl w:val="0"/>
            </w:pPr>
            <w:r w:rsidRPr="00BF0D63">
              <w:t>максимальное значение</w:t>
            </w:r>
          </w:p>
        </w:tc>
      </w:tr>
      <w:tr w:rsidR="00EB53CA" w:rsidRPr="00BF0D63" w14:paraId="4677D03D" w14:textId="77777777" w:rsidTr="00B011E7">
        <w:tc>
          <w:tcPr>
            <w:tcW w:w="392" w:type="dxa"/>
            <w:vMerge w:val="restart"/>
          </w:tcPr>
          <w:p w14:paraId="5BBCC68A" w14:textId="77777777" w:rsidR="00EB53CA" w:rsidRPr="00BF0D63" w:rsidRDefault="00EB53CA" w:rsidP="00B011E7">
            <w:pPr>
              <w:widowControl w:val="0"/>
            </w:pPr>
            <w:r w:rsidRPr="00BF0D63">
              <w:t>2</w:t>
            </w:r>
          </w:p>
        </w:tc>
        <w:tc>
          <w:tcPr>
            <w:tcW w:w="1730" w:type="dxa"/>
            <w:vMerge w:val="restart"/>
          </w:tcPr>
          <w:p w14:paraId="74197452" w14:textId="77777777" w:rsidR="00EB53CA" w:rsidRPr="00BF0D63" w:rsidRDefault="00EB53CA" w:rsidP="00B011E7">
            <w:pPr>
              <w:widowControl w:val="0"/>
            </w:pPr>
            <w:r w:rsidRPr="00BF0D63">
              <w:t xml:space="preserve">Пробирка </w:t>
            </w:r>
          </w:p>
          <w:p w14:paraId="0F9065FA" w14:textId="77777777" w:rsidR="00EB53CA" w:rsidRPr="00BF0D63" w:rsidRDefault="00EB53CA" w:rsidP="00B011E7">
            <w:pPr>
              <w:widowControl w:val="0"/>
            </w:pPr>
            <w:r w:rsidRPr="00BF0D63">
              <w:t xml:space="preserve">вакуумная с КЗ-ЭДТА </w:t>
            </w:r>
          </w:p>
        </w:tc>
        <w:tc>
          <w:tcPr>
            <w:tcW w:w="850" w:type="dxa"/>
            <w:vMerge w:val="restart"/>
          </w:tcPr>
          <w:p w14:paraId="31A4E8C9" w14:textId="42439F19" w:rsidR="00EB53CA" w:rsidRPr="00010F04" w:rsidRDefault="00F048C5" w:rsidP="00B011E7">
            <w:pPr>
              <w:widowControl w:val="0"/>
            </w:pPr>
            <w:r>
              <w:t>шт</w:t>
            </w:r>
          </w:p>
        </w:tc>
        <w:tc>
          <w:tcPr>
            <w:tcW w:w="709" w:type="dxa"/>
            <w:vMerge w:val="restart"/>
          </w:tcPr>
          <w:p w14:paraId="1E832D01" w14:textId="78E3BA7E" w:rsidR="00EB53CA" w:rsidRPr="00010F04" w:rsidRDefault="00010F04" w:rsidP="00B011E7">
            <w:pPr>
              <w:widowControl w:val="0"/>
            </w:pPr>
            <w:r w:rsidRPr="00010F04">
              <w:t>200</w:t>
            </w:r>
          </w:p>
        </w:tc>
        <w:tc>
          <w:tcPr>
            <w:tcW w:w="4507" w:type="dxa"/>
          </w:tcPr>
          <w:p w14:paraId="29624BDE" w14:textId="77777777" w:rsidR="00EB53CA" w:rsidRPr="00010F04" w:rsidRDefault="00EB53CA" w:rsidP="00B011E7">
            <w:pPr>
              <w:widowControl w:val="0"/>
              <w:ind w:right="-108"/>
              <w:rPr>
                <w:spacing w:val="-2"/>
              </w:rPr>
            </w:pPr>
            <w:r w:rsidRPr="00BF0D63">
              <w:rPr>
                <w:spacing w:val="-2"/>
              </w:rPr>
              <w:t>Стерильная</w:t>
            </w:r>
            <w:r w:rsidRPr="00010F04">
              <w:rPr>
                <w:spacing w:val="-2"/>
              </w:rPr>
              <w:t xml:space="preserve"> </w:t>
            </w:r>
            <w:r w:rsidRPr="00BF0D63">
              <w:rPr>
                <w:spacing w:val="-2"/>
              </w:rPr>
              <w:t>из</w:t>
            </w:r>
            <w:r w:rsidRPr="00010F04">
              <w:rPr>
                <w:spacing w:val="-2"/>
              </w:rPr>
              <w:t xml:space="preserve"> </w:t>
            </w:r>
            <w:r w:rsidRPr="00BF0D63">
              <w:rPr>
                <w:spacing w:val="-2"/>
              </w:rPr>
              <w:t>небьющегося</w:t>
            </w:r>
            <w:r w:rsidRPr="00010F04">
              <w:rPr>
                <w:spacing w:val="-2"/>
              </w:rPr>
              <w:t xml:space="preserve">, </w:t>
            </w:r>
            <w:r w:rsidR="00CA3570" w:rsidRPr="00BF0D63">
              <w:rPr>
                <w:spacing w:val="-2"/>
              </w:rPr>
              <w:t>лё</w:t>
            </w:r>
            <w:r w:rsidRPr="00BF0D63">
              <w:rPr>
                <w:spacing w:val="-2"/>
              </w:rPr>
              <w:t>гкого</w:t>
            </w:r>
            <w:r w:rsidRPr="00010F04">
              <w:rPr>
                <w:spacing w:val="-2"/>
              </w:rPr>
              <w:t xml:space="preserve"> </w:t>
            </w:r>
            <w:r w:rsidRPr="00BF0D63">
              <w:rPr>
                <w:spacing w:val="-2"/>
              </w:rPr>
              <w:t>пластика</w:t>
            </w:r>
            <w:r w:rsidRPr="00010F04">
              <w:rPr>
                <w:spacing w:val="-2"/>
              </w:rPr>
              <w:t xml:space="preserve"> </w:t>
            </w:r>
            <w:r w:rsidRPr="00BF0D63">
              <w:rPr>
                <w:spacing w:val="-2"/>
              </w:rPr>
              <w:t>ПЭТФ</w:t>
            </w:r>
            <w:r w:rsidRPr="00010F04">
              <w:rPr>
                <w:spacing w:val="-2"/>
              </w:rPr>
              <w:t xml:space="preserve"> (</w:t>
            </w:r>
            <w:r w:rsidRPr="00BF0D63">
              <w:rPr>
                <w:spacing w:val="-2"/>
              </w:rPr>
              <w:t>полиэтилентерефталата</w:t>
            </w:r>
            <w:r w:rsidRPr="00010F04">
              <w:rPr>
                <w:spacing w:val="-2"/>
              </w:rPr>
              <w:t xml:space="preserve">) </w:t>
            </w:r>
            <w:r w:rsidRPr="00BF0D63">
              <w:rPr>
                <w:spacing w:val="-2"/>
              </w:rPr>
              <w:t>обеспечивает</w:t>
            </w:r>
            <w:r w:rsidRPr="00010F04">
              <w:rPr>
                <w:spacing w:val="-2"/>
                <w:shd w:val="clear" w:color="auto" w:fill="FFFFFF"/>
              </w:rPr>
              <w:t xml:space="preserve"> </w:t>
            </w:r>
            <w:r w:rsidRPr="00BF0D63">
              <w:rPr>
                <w:spacing w:val="-2"/>
                <w:shd w:val="clear" w:color="auto" w:fill="FFFFFF"/>
              </w:rPr>
              <w:t>хорошую</w:t>
            </w:r>
            <w:r w:rsidRPr="00010F04">
              <w:rPr>
                <w:spacing w:val="-2"/>
                <w:shd w:val="clear" w:color="auto" w:fill="FFFFFF"/>
              </w:rPr>
              <w:t xml:space="preserve"> </w:t>
            </w:r>
            <w:r w:rsidRPr="00BF0D63">
              <w:rPr>
                <w:spacing w:val="-2"/>
                <w:shd w:val="clear" w:color="auto" w:fill="FFFFFF"/>
              </w:rPr>
              <w:t>визуализацию</w:t>
            </w:r>
            <w:r w:rsidRPr="00010F04">
              <w:rPr>
                <w:spacing w:val="-2"/>
                <w:shd w:val="clear" w:color="auto" w:fill="FFFFFF"/>
              </w:rPr>
              <w:t xml:space="preserve"> </w:t>
            </w:r>
            <w:r w:rsidRPr="00BF0D63">
              <w:rPr>
                <w:spacing w:val="-2"/>
                <w:shd w:val="clear" w:color="auto" w:fill="FFFFFF"/>
              </w:rPr>
              <w:t>содержимого</w:t>
            </w:r>
            <w:r w:rsidRPr="00010F04">
              <w:rPr>
                <w:spacing w:val="-2"/>
              </w:rPr>
              <w:t xml:space="preserve">, </w:t>
            </w:r>
            <w:r w:rsidRPr="00BF0D63">
              <w:rPr>
                <w:spacing w:val="-2"/>
              </w:rPr>
              <w:t>закупоренная</w:t>
            </w:r>
            <w:r w:rsidRPr="00010F04">
              <w:rPr>
                <w:spacing w:val="-2"/>
              </w:rPr>
              <w:t xml:space="preserve"> </w:t>
            </w:r>
            <w:r w:rsidRPr="00BF0D63">
              <w:rPr>
                <w:spacing w:val="-2"/>
              </w:rPr>
              <w:t>заглушкой</w:t>
            </w:r>
            <w:r w:rsidRPr="00010F04">
              <w:rPr>
                <w:spacing w:val="-2"/>
              </w:rPr>
              <w:t xml:space="preserve">, </w:t>
            </w:r>
            <w:r w:rsidRPr="00BF0D63">
              <w:rPr>
                <w:spacing w:val="-2"/>
              </w:rPr>
              <w:t>содержащая</w:t>
            </w:r>
            <w:r w:rsidRPr="00010F04">
              <w:rPr>
                <w:spacing w:val="-2"/>
              </w:rPr>
              <w:t xml:space="preserve"> </w:t>
            </w:r>
            <w:r w:rsidR="00CA3570" w:rsidRPr="00BF0D63">
              <w:rPr>
                <w:spacing w:val="-2"/>
              </w:rPr>
              <w:t>определё</w:t>
            </w:r>
            <w:r w:rsidRPr="00BF0D63">
              <w:rPr>
                <w:spacing w:val="-2"/>
              </w:rPr>
              <w:t>нный</w:t>
            </w:r>
            <w:r w:rsidRPr="00010F04">
              <w:rPr>
                <w:spacing w:val="-2"/>
              </w:rPr>
              <w:t xml:space="preserve"> </w:t>
            </w:r>
            <w:r w:rsidRPr="00BF0D63">
              <w:rPr>
                <w:spacing w:val="-2"/>
              </w:rPr>
              <w:t>объём</w:t>
            </w:r>
            <w:r w:rsidRPr="00010F04">
              <w:rPr>
                <w:spacing w:val="-2"/>
              </w:rPr>
              <w:t xml:space="preserve"> </w:t>
            </w:r>
            <w:r w:rsidRPr="00BF0D63">
              <w:rPr>
                <w:spacing w:val="-2"/>
              </w:rPr>
              <w:t>вакуума</w:t>
            </w:r>
            <w:r w:rsidRPr="00010F04">
              <w:rPr>
                <w:spacing w:val="-2"/>
              </w:rPr>
              <w:t xml:space="preserve"> </w:t>
            </w:r>
            <w:r w:rsidRPr="00BF0D63">
              <w:rPr>
                <w:spacing w:val="-2"/>
              </w:rPr>
              <w:t>и</w:t>
            </w:r>
            <w:r w:rsidRPr="00010F04">
              <w:rPr>
                <w:spacing w:val="-2"/>
              </w:rPr>
              <w:t xml:space="preserve"> </w:t>
            </w:r>
            <w:r w:rsidRPr="00BF0D63">
              <w:rPr>
                <w:spacing w:val="-2"/>
              </w:rPr>
              <w:lastRenderedPageBreak/>
              <w:t>антикоагулянт</w:t>
            </w:r>
            <w:r w:rsidRPr="00010F04">
              <w:rPr>
                <w:spacing w:val="-2"/>
              </w:rPr>
              <w:t xml:space="preserve"> </w:t>
            </w:r>
            <w:r w:rsidRPr="00BF0D63">
              <w:rPr>
                <w:spacing w:val="-2"/>
              </w:rPr>
              <w:t>трикалиевую</w:t>
            </w:r>
            <w:r w:rsidRPr="00010F04">
              <w:rPr>
                <w:spacing w:val="-2"/>
              </w:rPr>
              <w:t xml:space="preserve"> </w:t>
            </w:r>
            <w:r w:rsidRPr="00BF0D63">
              <w:rPr>
                <w:spacing w:val="-2"/>
              </w:rPr>
              <w:t>соль</w:t>
            </w:r>
            <w:r w:rsidRPr="00010F04">
              <w:rPr>
                <w:spacing w:val="-2"/>
              </w:rPr>
              <w:t xml:space="preserve"> </w:t>
            </w:r>
            <w:r w:rsidRPr="00BF0D63">
              <w:rPr>
                <w:spacing w:val="-2"/>
              </w:rPr>
              <w:t>этилендиаминтетрауксусной</w:t>
            </w:r>
            <w:r w:rsidRPr="00010F04">
              <w:rPr>
                <w:spacing w:val="-2"/>
              </w:rPr>
              <w:t xml:space="preserve"> </w:t>
            </w:r>
            <w:r w:rsidRPr="00BF0D63">
              <w:rPr>
                <w:spacing w:val="-2"/>
              </w:rPr>
              <w:t>кислоты</w:t>
            </w:r>
            <w:r w:rsidRPr="00010F04">
              <w:rPr>
                <w:spacing w:val="-2"/>
              </w:rPr>
              <w:t xml:space="preserve"> (</w:t>
            </w:r>
            <w:r w:rsidRPr="00BF0D63">
              <w:rPr>
                <w:spacing w:val="-2"/>
              </w:rPr>
              <w:t>К</w:t>
            </w:r>
            <w:r w:rsidRPr="00010F04">
              <w:rPr>
                <w:spacing w:val="-2"/>
              </w:rPr>
              <w:t>3</w:t>
            </w:r>
            <w:r w:rsidRPr="00BF0D63">
              <w:rPr>
                <w:spacing w:val="-2"/>
              </w:rPr>
              <w:t>ЭДТА</w:t>
            </w:r>
            <w:r w:rsidRPr="00010F04">
              <w:rPr>
                <w:spacing w:val="-2"/>
              </w:rPr>
              <w:t>) (</w:t>
            </w:r>
            <w:r w:rsidRPr="00BF0D63">
              <w:rPr>
                <w:spacing w:val="-2"/>
                <w:lang w:val="en-US"/>
              </w:rPr>
              <w:t>dipotassiumethylenediaminetetraaceticacid</w:t>
            </w:r>
            <w:r w:rsidRPr="00010F04">
              <w:rPr>
                <w:spacing w:val="-2"/>
              </w:rPr>
              <w:t xml:space="preserve"> (</w:t>
            </w:r>
            <w:r w:rsidRPr="00BF0D63">
              <w:rPr>
                <w:spacing w:val="-2"/>
                <w:lang w:val="en-US"/>
              </w:rPr>
              <w:t>K</w:t>
            </w:r>
            <w:r w:rsidRPr="00010F04">
              <w:rPr>
                <w:spacing w:val="-2"/>
              </w:rPr>
              <w:t>3</w:t>
            </w:r>
            <w:r w:rsidRPr="00BF0D63">
              <w:rPr>
                <w:spacing w:val="-2"/>
                <w:lang w:val="en-US"/>
              </w:rPr>
              <w:t>EDTA</w:t>
            </w:r>
            <w:r w:rsidRPr="00010F04">
              <w:rPr>
                <w:spacing w:val="-2"/>
              </w:rPr>
              <w:t>)).</w:t>
            </w:r>
          </w:p>
          <w:p w14:paraId="3B054895" w14:textId="77777777" w:rsidR="00EB53CA" w:rsidRPr="00BF0D63" w:rsidRDefault="00EB53CA" w:rsidP="00B011E7">
            <w:pPr>
              <w:widowControl w:val="0"/>
            </w:pPr>
            <w:r w:rsidRPr="00BF0D63">
              <w:t>Резиновая пробка крышки высокого качества.</w:t>
            </w:r>
          </w:p>
          <w:p w14:paraId="54BE5A2A" w14:textId="77777777" w:rsidR="003F0252" w:rsidRPr="00BF0D63" w:rsidRDefault="003F0252" w:rsidP="00B011E7">
            <w:pPr>
              <w:widowControl w:val="0"/>
              <w:ind w:right="-108"/>
              <w:rPr>
                <w:spacing w:val="-4"/>
              </w:rPr>
            </w:pPr>
            <w:r w:rsidRPr="00BF0D63">
              <w:rPr>
                <w:spacing w:val="-4"/>
              </w:rPr>
              <w:t>Цветовая кодировка крышки:</w:t>
            </w:r>
          </w:p>
          <w:p w14:paraId="2595D586" w14:textId="77777777" w:rsidR="00EB53CA" w:rsidRPr="00BF0D63" w:rsidRDefault="003F0252" w:rsidP="00B011E7">
            <w:pPr>
              <w:widowControl w:val="0"/>
              <w:ind w:right="-108"/>
              <w:rPr>
                <w:spacing w:val="-4"/>
              </w:rPr>
            </w:pPr>
            <w:r w:rsidRPr="00BF0D63">
              <w:rPr>
                <w:spacing w:val="-4"/>
              </w:rPr>
              <w:t>с</w:t>
            </w:r>
            <w:r w:rsidR="00EB53CA" w:rsidRPr="00BF0D63">
              <w:rPr>
                <w:spacing w:val="-4"/>
              </w:rPr>
              <w:t>иреневый</w:t>
            </w:r>
            <w:r w:rsidRPr="00BF0D63">
              <w:rPr>
                <w:spacing w:val="-4"/>
              </w:rPr>
              <w:t>.</w:t>
            </w:r>
          </w:p>
          <w:p w14:paraId="002D4E79" w14:textId="77777777" w:rsidR="00EB53CA" w:rsidRPr="00BF0D63" w:rsidRDefault="00EB53CA" w:rsidP="00B011E7">
            <w:pPr>
              <w:widowControl w:val="0"/>
              <w:rPr>
                <w:shd w:val="clear" w:color="auto" w:fill="FFFFFF"/>
              </w:rPr>
            </w:pPr>
            <w:r w:rsidRPr="00BF0D63">
              <w:rPr>
                <w:shd w:val="clear" w:color="auto" w:fill="FFFFFF"/>
              </w:rPr>
              <w:t>Не допускается кристаллизация ЭДТА на протяжении всего срока хранения (годности).</w:t>
            </w:r>
          </w:p>
          <w:p w14:paraId="652834CC" w14:textId="77777777" w:rsidR="00EB53CA" w:rsidRPr="00BF0D63" w:rsidRDefault="00EB53CA" w:rsidP="00B011E7">
            <w:pPr>
              <w:widowControl w:val="0"/>
            </w:pPr>
            <w:r w:rsidRPr="00BF0D63">
              <w:t xml:space="preserve">Изделие предназначено для </w:t>
            </w:r>
            <w:r w:rsidR="00CA3570" w:rsidRPr="00BF0D63">
              <w:t xml:space="preserve">одноразового </w:t>
            </w:r>
            <w:r w:rsidRPr="00BF0D63">
              <w:t>использования в целях сбора, хранения и/или транспортировки крови для анализа и/или других исследований.</w:t>
            </w:r>
          </w:p>
          <w:p w14:paraId="527E62D5" w14:textId="77777777" w:rsidR="003F0252" w:rsidRPr="00BF0D63" w:rsidRDefault="00EB53CA" w:rsidP="00B011E7">
            <w:pPr>
              <w:widowControl w:val="0"/>
              <w:ind w:right="-108"/>
            </w:pPr>
            <w:r w:rsidRPr="00BF0D63">
              <w:t>Информация на этикетке:</w:t>
            </w:r>
          </w:p>
          <w:p w14:paraId="55A25CBF" w14:textId="77777777" w:rsidR="00EB53CA" w:rsidRPr="00BF0D63" w:rsidRDefault="00EB53CA" w:rsidP="00B011E7">
            <w:pPr>
              <w:widowControl w:val="0"/>
              <w:ind w:right="-108"/>
            </w:pPr>
            <w:r w:rsidRPr="00BF0D63">
              <w:t>номер партии; буквенный код и/или описание содержимого; срок годности; номинальная вместимость; линия наполнения; надпись "стерильно".</w:t>
            </w:r>
          </w:p>
          <w:p w14:paraId="50CCDD48" w14:textId="77777777" w:rsidR="00EB53CA" w:rsidRPr="00BF0D63" w:rsidRDefault="00EB53CA" w:rsidP="00B011E7">
            <w:pPr>
              <w:widowControl w:val="0"/>
              <w:ind w:right="-108"/>
            </w:pPr>
            <w:r w:rsidRPr="00BF0D63">
              <w:t>Наличие блока для записи данных пациента (для правильной идентификации пациента).</w:t>
            </w:r>
          </w:p>
          <w:p w14:paraId="5E520173" w14:textId="77777777" w:rsidR="00EB53CA" w:rsidRPr="00BF0D63" w:rsidRDefault="00EB53CA" w:rsidP="00B011E7">
            <w:pPr>
              <w:widowControl w:val="0"/>
            </w:pPr>
            <w:r w:rsidRPr="00BF0D63">
              <w:t>Хранить при комнатной температуре</w:t>
            </w:r>
          </w:p>
        </w:tc>
        <w:tc>
          <w:tcPr>
            <w:tcW w:w="1872" w:type="dxa"/>
          </w:tcPr>
          <w:p w14:paraId="0B0E8102" w14:textId="77777777" w:rsidR="00EB53CA" w:rsidRPr="00BF0D63" w:rsidRDefault="00EB53CA" w:rsidP="00B011E7">
            <w:pPr>
              <w:widowControl w:val="0"/>
            </w:pPr>
            <w:r w:rsidRPr="00BF0D63">
              <w:lastRenderedPageBreak/>
              <w:t>показатель, значение которого не может изменяться</w:t>
            </w:r>
          </w:p>
        </w:tc>
      </w:tr>
      <w:tr w:rsidR="00EB53CA" w:rsidRPr="00BF0D63" w14:paraId="02AF08D3" w14:textId="77777777" w:rsidTr="00B011E7">
        <w:tc>
          <w:tcPr>
            <w:tcW w:w="392" w:type="dxa"/>
            <w:vMerge/>
          </w:tcPr>
          <w:p w14:paraId="7D7C9BEF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1730" w:type="dxa"/>
            <w:vMerge/>
          </w:tcPr>
          <w:p w14:paraId="30770F9E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850" w:type="dxa"/>
            <w:vMerge/>
          </w:tcPr>
          <w:p w14:paraId="629EFA89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709" w:type="dxa"/>
            <w:vMerge/>
          </w:tcPr>
          <w:p w14:paraId="07FE4752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4507" w:type="dxa"/>
          </w:tcPr>
          <w:p w14:paraId="4102B755" w14:textId="77777777" w:rsidR="00EB53CA" w:rsidRPr="00BF0D63" w:rsidRDefault="00EB53CA" w:rsidP="00B011E7">
            <w:pPr>
              <w:widowControl w:val="0"/>
            </w:pPr>
            <w:r w:rsidRPr="00BF0D63">
              <w:t>Рабочая температура:</w:t>
            </w:r>
          </w:p>
          <w:p w14:paraId="2040079B" w14:textId="77777777" w:rsidR="00EB53CA" w:rsidRPr="00BF0D63" w:rsidRDefault="00B011E7" w:rsidP="00B011E7">
            <w:pPr>
              <w:widowControl w:val="0"/>
              <w:rPr>
                <w:shd w:val="clear" w:color="auto" w:fill="FFFFFF"/>
              </w:rPr>
            </w:pPr>
            <w:r w:rsidRPr="00BF0D63">
              <w:t>от 0°С до 37</w:t>
            </w:r>
            <w:r w:rsidR="00EB53CA" w:rsidRPr="00BF0D63">
              <w:t>°С.</w:t>
            </w:r>
          </w:p>
          <w:p w14:paraId="537082F9" w14:textId="77777777" w:rsidR="00EB53CA" w:rsidRPr="00BF0D63" w:rsidRDefault="00EB53CA" w:rsidP="00B011E7">
            <w:pPr>
              <w:widowControl w:val="0"/>
              <w:jc w:val="both"/>
              <w:rPr>
                <w:spacing w:val="4"/>
              </w:rPr>
            </w:pPr>
            <w:r w:rsidRPr="00BF0D63">
              <w:rPr>
                <w:spacing w:val="4"/>
                <w:shd w:val="clear" w:color="auto" w:fill="FFFFFF"/>
              </w:rPr>
              <w:t>Конечная концентрация ЭДТА в образце:</w:t>
            </w:r>
            <w:r w:rsidR="00B011E7" w:rsidRPr="00BF0D63">
              <w:rPr>
                <w:spacing w:val="4"/>
                <w:shd w:val="clear" w:color="auto" w:fill="FFFFFF"/>
              </w:rPr>
              <w:t xml:space="preserve"> </w:t>
            </w:r>
            <w:r w:rsidRPr="00BF0D63">
              <w:rPr>
                <w:spacing w:val="-8"/>
                <w:shd w:val="clear" w:color="auto" w:fill="FFFFFF"/>
              </w:rPr>
              <w:t>не менее от 1,2 до 2</w:t>
            </w:r>
            <w:r w:rsidRPr="00BF0D63">
              <w:rPr>
                <w:spacing w:val="-8"/>
                <w:shd w:val="clear" w:color="auto" w:fill="FFFFFF"/>
                <w:lang w:val="en-US"/>
              </w:rPr>
              <w:t> </w:t>
            </w:r>
            <w:r w:rsidRPr="00BF0D63">
              <w:rPr>
                <w:spacing w:val="-8"/>
                <w:shd w:val="clear" w:color="auto" w:fill="FFFFFF"/>
              </w:rPr>
              <w:t>мг/мл крови.</w:t>
            </w:r>
          </w:p>
        </w:tc>
        <w:tc>
          <w:tcPr>
            <w:tcW w:w="1872" w:type="dxa"/>
          </w:tcPr>
          <w:p w14:paraId="1E5D771B" w14:textId="77777777" w:rsidR="00EB53CA" w:rsidRPr="00BF0D63" w:rsidRDefault="00EB53CA" w:rsidP="00B011E7">
            <w:pPr>
              <w:widowControl w:val="0"/>
            </w:pPr>
            <w:r w:rsidRPr="00BF0D63">
              <w:t>диапазонное значение</w:t>
            </w:r>
          </w:p>
        </w:tc>
      </w:tr>
      <w:tr w:rsidR="00EB53CA" w:rsidRPr="00BF0D63" w14:paraId="6CF43431" w14:textId="77777777" w:rsidTr="00B011E7">
        <w:tc>
          <w:tcPr>
            <w:tcW w:w="392" w:type="dxa"/>
            <w:vMerge/>
          </w:tcPr>
          <w:p w14:paraId="0FF23B1B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1730" w:type="dxa"/>
            <w:vMerge/>
          </w:tcPr>
          <w:p w14:paraId="5AD233FB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850" w:type="dxa"/>
            <w:vMerge/>
          </w:tcPr>
          <w:p w14:paraId="4D21055D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709" w:type="dxa"/>
            <w:vMerge/>
          </w:tcPr>
          <w:p w14:paraId="06D7B12E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4507" w:type="dxa"/>
          </w:tcPr>
          <w:p w14:paraId="1BB4F6DF" w14:textId="77777777" w:rsidR="00EB53CA" w:rsidRPr="00BF0D63" w:rsidRDefault="00EB53CA" w:rsidP="00B011E7">
            <w:pPr>
              <w:widowControl w:val="0"/>
            </w:pPr>
            <w:r w:rsidRPr="00BF0D63">
              <w:t>Объём: не менее 9 мл.</w:t>
            </w:r>
          </w:p>
          <w:p w14:paraId="086F9598" w14:textId="77777777" w:rsidR="00EB53CA" w:rsidRPr="00BF0D63" w:rsidRDefault="00EB53CA" w:rsidP="00B011E7">
            <w:pPr>
              <w:widowControl w:val="0"/>
            </w:pPr>
            <w:r w:rsidRPr="00BF0D63">
              <w:t>Высота: не менее 100 мм.</w:t>
            </w:r>
          </w:p>
          <w:p w14:paraId="3BCA8DC2" w14:textId="77777777" w:rsidR="00EB53CA" w:rsidRPr="00BF0D63" w:rsidRDefault="00EB53CA" w:rsidP="00B011E7">
            <w:pPr>
              <w:widowControl w:val="0"/>
            </w:pPr>
            <w:r w:rsidRPr="00BF0D63">
              <w:t>Диаметр: не менее 16 мм.</w:t>
            </w:r>
          </w:p>
          <w:p w14:paraId="1109105E" w14:textId="77777777" w:rsidR="00EB53CA" w:rsidRPr="00BF0D63" w:rsidRDefault="00EB53CA" w:rsidP="00B011E7">
            <w:pPr>
              <w:widowControl w:val="0"/>
            </w:pPr>
            <w:r w:rsidRPr="00BF0D63">
              <w:t>Срок хранения: не менее 12 месяцев</w:t>
            </w:r>
          </w:p>
        </w:tc>
        <w:tc>
          <w:tcPr>
            <w:tcW w:w="1872" w:type="dxa"/>
          </w:tcPr>
          <w:p w14:paraId="23C58E63" w14:textId="77777777" w:rsidR="00EB53CA" w:rsidRPr="00BF0D63" w:rsidRDefault="00EB53CA" w:rsidP="00B011E7">
            <w:pPr>
              <w:widowControl w:val="0"/>
            </w:pPr>
            <w:r w:rsidRPr="00BF0D63">
              <w:t>минимальное значение</w:t>
            </w:r>
          </w:p>
        </w:tc>
      </w:tr>
      <w:tr w:rsidR="00EB53CA" w:rsidRPr="00BF0D63" w14:paraId="177CDA6C" w14:textId="77777777" w:rsidTr="00B011E7">
        <w:tc>
          <w:tcPr>
            <w:tcW w:w="392" w:type="dxa"/>
            <w:vMerge/>
          </w:tcPr>
          <w:p w14:paraId="6F833FE6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1730" w:type="dxa"/>
            <w:vMerge/>
          </w:tcPr>
          <w:p w14:paraId="19373D63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850" w:type="dxa"/>
            <w:vMerge/>
          </w:tcPr>
          <w:p w14:paraId="773AC8EB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709" w:type="dxa"/>
            <w:vMerge/>
          </w:tcPr>
          <w:p w14:paraId="253AC3ED" w14:textId="77777777" w:rsidR="00EB53CA" w:rsidRPr="00BF0D63" w:rsidRDefault="00EB53CA" w:rsidP="00B011E7">
            <w:pPr>
              <w:widowControl w:val="0"/>
            </w:pPr>
          </w:p>
        </w:tc>
        <w:tc>
          <w:tcPr>
            <w:tcW w:w="4507" w:type="dxa"/>
          </w:tcPr>
          <w:p w14:paraId="5A7B2BF2" w14:textId="77777777" w:rsidR="00EB53CA" w:rsidRPr="00BF0D63" w:rsidRDefault="00EB53CA" w:rsidP="00B011E7">
            <w:pPr>
              <w:widowControl w:val="0"/>
            </w:pPr>
            <w:r w:rsidRPr="00BF0D63">
              <w:t>Отклонение содержания вакуума:</w:t>
            </w:r>
          </w:p>
          <w:p w14:paraId="4251BC61" w14:textId="77777777" w:rsidR="00EB53CA" w:rsidRPr="00BF0D63" w:rsidRDefault="00EB53CA" w:rsidP="00B011E7">
            <w:pPr>
              <w:widowControl w:val="0"/>
            </w:pPr>
            <w:r w:rsidRPr="00BF0D63">
              <w:t>не более 10</w:t>
            </w:r>
            <w:r w:rsidRPr="00BF0D63">
              <w:rPr>
                <w:lang w:val="en-US"/>
              </w:rPr>
              <w:t> </w:t>
            </w:r>
            <w:r w:rsidRPr="00BF0D63">
              <w:t>%.</w:t>
            </w:r>
          </w:p>
          <w:p w14:paraId="54B4AA6E" w14:textId="77777777" w:rsidR="00EB53CA" w:rsidRPr="00BF0D63" w:rsidRDefault="00EB53CA" w:rsidP="00B011E7">
            <w:pPr>
              <w:widowControl w:val="0"/>
            </w:pPr>
            <w:r w:rsidRPr="00BF0D63">
              <w:t>Скорость центрифугирования:</w:t>
            </w:r>
          </w:p>
          <w:p w14:paraId="31FB2BF5" w14:textId="77777777" w:rsidR="00EB53CA" w:rsidRPr="00BF0D63" w:rsidRDefault="00EB53CA" w:rsidP="00B011E7">
            <w:pPr>
              <w:widowControl w:val="0"/>
            </w:pPr>
            <w:r w:rsidRPr="00BF0D63">
              <w:t>не более 5000 об/мин.</w:t>
            </w:r>
          </w:p>
        </w:tc>
        <w:tc>
          <w:tcPr>
            <w:tcW w:w="1872" w:type="dxa"/>
          </w:tcPr>
          <w:p w14:paraId="0BD2225C" w14:textId="77777777" w:rsidR="00EB53CA" w:rsidRPr="00BF0D63" w:rsidRDefault="00EB53CA" w:rsidP="00B011E7">
            <w:pPr>
              <w:widowControl w:val="0"/>
            </w:pPr>
            <w:r w:rsidRPr="00BF0D63">
              <w:t>максимальное значение</w:t>
            </w:r>
          </w:p>
        </w:tc>
      </w:tr>
    </w:tbl>
    <w:p w14:paraId="2BD42126" w14:textId="77777777" w:rsidR="00CA3570" w:rsidRPr="00BF0D63" w:rsidRDefault="00CA3570" w:rsidP="00F41E1C">
      <w:pPr>
        <w:widowControl w:val="0"/>
        <w:ind w:firstLine="709"/>
        <w:jc w:val="both"/>
        <w:rPr>
          <w:rFonts w:eastAsia="PT Astra Serif"/>
          <w:b/>
        </w:rPr>
      </w:pPr>
    </w:p>
    <w:p w14:paraId="04088653" w14:textId="77777777" w:rsidR="001616A9" w:rsidRPr="00BF0D63" w:rsidRDefault="001616A9" w:rsidP="00F41E1C">
      <w:pPr>
        <w:widowControl w:val="0"/>
        <w:ind w:firstLine="709"/>
        <w:jc w:val="both"/>
        <w:rPr>
          <w:rFonts w:eastAsia="PT Astra Serif"/>
          <w:b/>
        </w:rPr>
      </w:pPr>
      <w:r w:rsidRPr="00BF0D63">
        <w:rPr>
          <w:rFonts w:eastAsia="PT Astra Serif"/>
          <w:b/>
        </w:rPr>
        <w:t>2. Качество товара:</w:t>
      </w:r>
    </w:p>
    <w:p w14:paraId="5615D79F" w14:textId="77777777" w:rsidR="0027700D" w:rsidRPr="00BF0D63" w:rsidRDefault="0027700D" w:rsidP="0027700D">
      <w:pPr>
        <w:ind w:firstLine="709"/>
        <w:jc w:val="both"/>
        <w:rPr>
          <w:rFonts w:eastAsia="Calibri"/>
        </w:rPr>
      </w:pPr>
      <w:r w:rsidRPr="00BF0D63">
        <w:rPr>
          <w:rFonts w:eastAsia="Calibri"/>
        </w:rPr>
        <w:t>2.1. Функциональные, технические и качественные характеристики Товара, эксплуатационные характеристики поставляемого Товара (при необходимости) и иные характеристики и показатели Товара должны соответствовать Спецификации (Приложение № 1 к Контракту), условиям Контракта и действующему законодательству Российской Федерации, требованиям национальных стандартов, технических условий, санитарных норм и правил. Товар должен соответствовать требованиям, обеспечивающим его безопасность для жизни и здоровья потребителей.</w:t>
      </w:r>
    </w:p>
    <w:p w14:paraId="1EFDD4D1" w14:textId="77777777" w:rsidR="0027700D" w:rsidRPr="00BF0D63" w:rsidRDefault="0027700D" w:rsidP="0027700D">
      <w:pPr>
        <w:ind w:firstLine="709"/>
        <w:jc w:val="both"/>
        <w:rPr>
          <w:rFonts w:eastAsia="Calibri"/>
        </w:rPr>
      </w:pPr>
      <w:r w:rsidRPr="00BF0D63">
        <w:rPr>
          <w:rFonts w:eastAsia="Calibri"/>
        </w:rPr>
        <w:t xml:space="preserve">2.2. Товар должен быть новым (товаром, который не был в употреблении, в ремонте, в т. ч., который не был восстановлен, у которого не была осуществлена замена составных частей, не были восстановлены потребительские свойства), свободным от любых притязаний третьих лиц, не находящимся под запретом (арестом), в залоге. </w:t>
      </w:r>
    </w:p>
    <w:p w14:paraId="0ADA188A" w14:textId="77777777" w:rsidR="0027700D" w:rsidRPr="00BF0D63" w:rsidRDefault="0027700D" w:rsidP="0027700D">
      <w:pPr>
        <w:ind w:firstLine="709"/>
        <w:jc w:val="both"/>
        <w:rPr>
          <w:rFonts w:eastAsia="Calibri"/>
        </w:rPr>
      </w:pPr>
      <w:r w:rsidRPr="00BF0D63">
        <w:rPr>
          <w:rFonts w:eastAsia="Calibri"/>
        </w:rPr>
        <w:t>2.3. Поставщик обязан обеспечить упаковку (тару) Товара, отвечающую требованиям межгосударственных стандартов, технических условий, иным требованиям, способную предотвратить его повреждение и/или порчу во время перевозки к месту поставки, погрузочно-разгрузочных работ и обеспечивающую его годность к эксплуатации.</w:t>
      </w:r>
    </w:p>
    <w:p w14:paraId="6BEC2BF7" w14:textId="77777777" w:rsidR="0027700D" w:rsidRPr="00BF0D63" w:rsidRDefault="0027700D" w:rsidP="0027700D">
      <w:pPr>
        <w:ind w:firstLine="709"/>
        <w:jc w:val="both"/>
        <w:rPr>
          <w:rFonts w:eastAsia="Calibri"/>
        </w:rPr>
      </w:pPr>
      <w:r w:rsidRPr="00BF0D63">
        <w:rPr>
          <w:rFonts w:eastAsia="Calibri"/>
        </w:rPr>
        <w:lastRenderedPageBreak/>
        <w:t>2.4. Маркировка должна быть нанесена на упаковку (тару) Товара в соответствии с требованиями действующего законодательства Российской Федерации.</w:t>
      </w:r>
    </w:p>
    <w:p w14:paraId="5E5F87A8" w14:textId="77777777" w:rsidR="0027700D" w:rsidRPr="00BF0D63" w:rsidRDefault="0027700D" w:rsidP="0027700D">
      <w:pPr>
        <w:ind w:firstLine="709"/>
        <w:jc w:val="both"/>
        <w:rPr>
          <w:rFonts w:eastAsia="Calibri"/>
        </w:rPr>
      </w:pPr>
      <w:r w:rsidRPr="00BF0D63">
        <w:rPr>
          <w:rFonts w:eastAsia="Calibri"/>
        </w:rPr>
        <w:t>2.5. Товар должен быть упакован и замаркирован в соответствии с действующими стандартами.</w:t>
      </w:r>
    </w:p>
    <w:p w14:paraId="11E42BA6" w14:textId="77777777" w:rsidR="0027700D" w:rsidRPr="00BF0D63" w:rsidRDefault="0027700D" w:rsidP="0027700D">
      <w:pPr>
        <w:ind w:firstLine="709"/>
        <w:jc w:val="both"/>
        <w:rPr>
          <w:rFonts w:eastAsia="Calibri"/>
        </w:rPr>
      </w:pPr>
      <w:r w:rsidRPr="00BF0D63">
        <w:rPr>
          <w:rFonts w:eastAsia="Calibri"/>
        </w:rPr>
        <w:t xml:space="preserve"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учётом возможных перегрузок в пути и длительного хранения. </w:t>
      </w:r>
    </w:p>
    <w:p w14:paraId="796B3D31" w14:textId="77777777" w:rsidR="0027700D" w:rsidRPr="00BF0D63" w:rsidRDefault="0027700D" w:rsidP="0027700D">
      <w:pPr>
        <w:ind w:firstLine="709"/>
        <w:jc w:val="both"/>
        <w:rPr>
          <w:rFonts w:eastAsia="Calibri"/>
        </w:rPr>
      </w:pPr>
      <w:r w:rsidRPr="00BF0D63">
        <w:rPr>
          <w:rFonts w:eastAsia="Calibri"/>
        </w:rPr>
        <w:t>2.6. 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действующим законодательством Российской Федерации.</w:t>
      </w:r>
    </w:p>
    <w:p w14:paraId="2217825B" w14:textId="77777777" w:rsidR="0027700D" w:rsidRPr="00BF0D63" w:rsidRDefault="0027700D" w:rsidP="0027700D">
      <w:pPr>
        <w:ind w:firstLine="709"/>
        <w:jc w:val="both"/>
        <w:rPr>
          <w:rFonts w:eastAsia="Calibri"/>
        </w:rPr>
      </w:pPr>
      <w:r w:rsidRPr="00BF0D63">
        <w:rPr>
          <w:rFonts w:eastAsia="Calibri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14:paraId="7AF092C7" w14:textId="77777777" w:rsidR="001616A9" w:rsidRPr="00BF0D63" w:rsidRDefault="0027700D" w:rsidP="0027700D">
      <w:pPr>
        <w:ind w:firstLine="709"/>
        <w:jc w:val="both"/>
      </w:pPr>
      <w:r w:rsidRPr="00BF0D63">
        <w:rPr>
          <w:rFonts w:eastAsia="Calibri"/>
        </w:rPr>
        <w:t>2.7. В случае поставки Товара, качество которого не соответствует условиям Контракта</w:t>
      </w:r>
      <w:r w:rsidR="006F377E" w:rsidRPr="00BF0D63">
        <w:rPr>
          <w:rFonts w:eastAsia="Calibri"/>
        </w:rPr>
        <w:t>, Поставщик обязан в течение 10 </w:t>
      </w:r>
      <w:r w:rsidRPr="00BF0D63">
        <w:rPr>
          <w:rFonts w:eastAsia="Calibri"/>
        </w:rPr>
        <w:t>(Десяти) рабочих дней заменить его товаром надлежащего качества. Убытки, возникшие в связи с заменой Товара, несёт Поставщик</w:t>
      </w:r>
      <w:r w:rsidR="001616A9" w:rsidRPr="00BF0D63">
        <w:t>.</w:t>
      </w:r>
    </w:p>
    <w:p w14:paraId="7A3BE58F" w14:textId="77777777" w:rsidR="001616A9" w:rsidRPr="00BF0D63" w:rsidRDefault="001616A9" w:rsidP="00F41E1C">
      <w:pPr>
        <w:pStyle w:val="210"/>
        <w:ind w:left="0" w:firstLine="709"/>
        <w:rPr>
          <w:rFonts w:eastAsia="PT Astra Serif"/>
          <w:b/>
          <w:szCs w:val="24"/>
        </w:rPr>
      </w:pPr>
      <w:r w:rsidRPr="00BF0D63">
        <w:rPr>
          <w:rFonts w:eastAsia="PT Astra Serif"/>
          <w:b/>
          <w:szCs w:val="24"/>
        </w:rPr>
        <w:t>3. Порядок, сроки и условия поставки товара:</w:t>
      </w:r>
    </w:p>
    <w:p w14:paraId="66E29628" w14:textId="77777777" w:rsidR="001616A9" w:rsidRPr="00BF0D63" w:rsidRDefault="001616A9" w:rsidP="00F41E1C">
      <w:pPr>
        <w:pStyle w:val="210"/>
        <w:ind w:left="0" w:firstLine="709"/>
        <w:rPr>
          <w:rFonts w:eastAsia="PT Astra Serif"/>
          <w:i/>
          <w:szCs w:val="24"/>
        </w:rPr>
      </w:pPr>
      <w:r w:rsidRPr="00BF0D63">
        <w:rPr>
          <w:rFonts w:eastAsia="Calibri"/>
          <w:bCs/>
          <w:szCs w:val="24"/>
        </w:rPr>
        <w:t>3.1. Поставщик самостоятельно доставляет товар заказчику по адресу:</w:t>
      </w:r>
      <w:r w:rsidRPr="00BF0D63">
        <w:rPr>
          <w:rFonts w:eastAsia="Calibri"/>
          <w:szCs w:val="24"/>
        </w:rPr>
        <w:t xml:space="preserve"> 636039, Томская обл</w:t>
      </w:r>
      <w:r w:rsidR="00CA3570" w:rsidRPr="00BF0D63">
        <w:rPr>
          <w:rFonts w:eastAsia="Calibri"/>
          <w:szCs w:val="24"/>
        </w:rPr>
        <w:t>асти</w:t>
      </w:r>
      <w:r w:rsidRPr="00BF0D63">
        <w:rPr>
          <w:rFonts w:eastAsia="Calibri"/>
          <w:szCs w:val="24"/>
        </w:rPr>
        <w:t>, г. о. ЗАТО Северск, г. Северск, пр. Коммунистический, д. 87</w:t>
      </w:r>
      <w:r w:rsidR="00F41E1C" w:rsidRPr="00BF0D63">
        <w:rPr>
          <w:rFonts w:eastAsia="Calibri"/>
          <w:bCs/>
          <w:szCs w:val="24"/>
        </w:rPr>
        <w:t>, сроком: в течение 45</w:t>
      </w:r>
      <w:r w:rsidR="0027700D" w:rsidRPr="00BF0D63">
        <w:rPr>
          <w:rFonts w:eastAsia="Calibri"/>
          <w:bCs/>
          <w:szCs w:val="24"/>
        </w:rPr>
        <w:t xml:space="preserve"> (Сорока пяти) </w:t>
      </w:r>
      <w:r w:rsidRPr="00BF0D63">
        <w:rPr>
          <w:rFonts w:eastAsia="Calibri"/>
          <w:bCs/>
          <w:szCs w:val="24"/>
        </w:rPr>
        <w:t>дней</w:t>
      </w:r>
      <w:r w:rsidRPr="00BF0D63">
        <w:rPr>
          <w:szCs w:val="24"/>
          <w:shd w:val="clear" w:color="auto" w:fill="FFFFFF"/>
        </w:rPr>
        <w:t xml:space="preserve"> </w:t>
      </w:r>
      <w:r w:rsidRPr="00BF0D63">
        <w:rPr>
          <w:rFonts w:eastAsia="Calibri"/>
          <w:bCs/>
          <w:szCs w:val="24"/>
        </w:rPr>
        <w:t>с даты заключения контракта.</w:t>
      </w:r>
    </w:p>
    <w:p w14:paraId="1DA77C70" w14:textId="77777777" w:rsidR="00AD5ECC" w:rsidRPr="00BF0D63" w:rsidRDefault="001616A9" w:rsidP="00F41E1C">
      <w:pPr>
        <w:autoSpaceDE w:val="0"/>
        <w:autoSpaceDN w:val="0"/>
        <w:adjustRightInd w:val="0"/>
        <w:ind w:firstLine="709"/>
        <w:jc w:val="both"/>
      </w:pPr>
      <w:r w:rsidRPr="00BF0D63">
        <w:rPr>
          <w:rFonts w:eastAsia="Calibri"/>
          <w:bCs/>
        </w:rPr>
        <w:t>3.2. </w:t>
      </w:r>
      <w:r w:rsidR="00AD5ECC" w:rsidRPr="00BF0D63">
        <w:t>Одновременно с документом о приёмке предоставляются:</w:t>
      </w:r>
    </w:p>
    <w:p w14:paraId="3D5D8A7D" w14:textId="77777777" w:rsidR="00AD5ECC" w:rsidRPr="00BF0D63" w:rsidRDefault="00AD5ECC" w:rsidP="00F41E1C">
      <w:pPr>
        <w:autoSpaceDE w:val="0"/>
        <w:autoSpaceDN w:val="0"/>
        <w:adjustRightInd w:val="0"/>
        <w:ind w:firstLine="709"/>
        <w:jc w:val="both"/>
      </w:pPr>
      <w:r w:rsidRPr="00BF0D63">
        <w:t>– </w:t>
      </w:r>
      <w:r w:rsidR="00992246" w:rsidRPr="00BF0D63">
        <w:t>счёт;</w:t>
      </w:r>
    </w:p>
    <w:p w14:paraId="4896A0EC" w14:textId="77777777" w:rsidR="00AD5ECC" w:rsidRPr="00BF0D63" w:rsidRDefault="00AD5ECC" w:rsidP="00F41E1C">
      <w:pPr>
        <w:autoSpaceDE w:val="0"/>
        <w:autoSpaceDN w:val="0"/>
        <w:adjustRightInd w:val="0"/>
        <w:ind w:firstLine="709"/>
        <w:jc w:val="both"/>
      </w:pPr>
      <w:r w:rsidRPr="00BF0D63">
        <w:t xml:space="preserve">– товарная накладная </w:t>
      </w:r>
      <w:r w:rsidR="0027700D" w:rsidRPr="00BF0D63">
        <w:t>в 2 </w:t>
      </w:r>
      <w:r w:rsidRPr="00BF0D63">
        <w:t>(Двух) экземплярах или УПД в 2</w:t>
      </w:r>
      <w:r w:rsidR="0027700D" w:rsidRPr="00BF0D63">
        <w:t> </w:t>
      </w:r>
      <w:r w:rsidRPr="00BF0D63">
        <w:t>(Двух) экземплярах для Поставщика и Заказчика;</w:t>
      </w:r>
    </w:p>
    <w:p w14:paraId="55A84A76" w14:textId="77777777" w:rsidR="00AD5ECC" w:rsidRPr="00BF0D63" w:rsidRDefault="00AD5ECC" w:rsidP="00F41E1C">
      <w:pPr>
        <w:autoSpaceDE w:val="0"/>
        <w:autoSpaceDN w:val="0"/>
        <w:adjustRightInd w:val="0"/>
        <w:ind w:firstLine="709"/>
        <w:jc w:val="both"/>
      </w:pPr>
      <w:r w:rsidRPr="00BF0D63">
        <w:t>– </w:t>
      </w:r>
      <w:r w:rsidR="003F0252" w:rsidRPr="00BF0D63">
        <w:t>заверенных печатью Поставщика копий регистрационных удостоверений на весь ассортимент поставленной партии товара, в одном экземпляре каждый документ.</w:t>
      </w:r>
    </w:p>
    <w:p w14:paraId="343D6AB5" w14:textId="77777777" w:rsidR="001616A9" w:rsidRPr="00BF0D63" w:rsidRDefault="001616A9" w:rsidP="00F41E1C">
      <w:pPr>
        <w:autoSpaceDE w:val="0"/>
        <w:autoSpaceDN w:val="0"/>
        <w:adjustRightInd w:val="0"/>
        <w:ind w:firstLine="709"/>
        <w:jc w:val="both"/>
      </w:pPr>
      <w:r w:rsidRPr="00BF0D63">
        <w:rPr>
          <w:rFonts w:eastAsia="Calibri"/>
          <w:bCs/>
        </w:rPr>
        <w:t>3.3. Поставщик не менее чем за 1 (Один) день до осуществления поставки товара направляет в адрес Заказчика уведомление о времени и дате доставки товара в место доставки.</w:t>
      </w:r>
    </w:p>
    <w:p w14:paraId="3333736D" w14:textId="77777777" w:rsidR="00B126E4" w:rsidRPr="00BF0D63" w:rsidRDefault="00230E7F" w:rsidP="00F41E1C">
      <w:pPr>
        <w:ind w:firstLine="709"/>
        <w:rPr>
          <w:b/>
        </w:rPr>
      </w:pPr>
      <w:r w:rsidRPr="00BF0D63">
        <w:rPr>
          <w:b/>
        </w:rPr>
        <w:t>4</w:t>
      </w:r>
      <w:r w:rsidR="00B126E4" w:rsidRPr="00BF0D63">
        <w:rPr>
          <w:b/>
        </w:rPr>
        <w:t>. Гарантийные обязательства:</w:t>
      </w:r>
    </w:p>
    <w:p w14:paraId="57DFF5FC" w14:textId="77777777" w:rsidR="00B126E4" w:rsidRPr="00BF0D63" w:rsidRDefault="00230E7F" w:rsidP="00F41E1C">
      <w:pPr>
        <w:ind w:firstLine="709"/>
        <w:jc w:val="both"/>
      </w:pPr>
      <w:r w:rsidRPr="00BF0D63">
        <w:t>4</w:t>
      </w:r>
      <w:r w:rsidR="00B126E4" w:rsidRPr="00BF0D63">
        <w:t xml:space="preserve">.1. Поставщик гарантирует, что качество поставленного </w:t>
      </w:r>
      <w:r w:rsidR="00541B1F" w:rsidRPr="00BF0D63">
        <w:t>т</w:t>
      </w:r>
      <w:r w:rsidR="00A766E7" w:rsidRPr="00BF0D63">
        <w:t>овар</w:t>
      </w:r>
      <w:r w:rsidR="00B126E4" w:rsidRPr="00BF0D63">
        <w:t>а соответствует условиям настоящего Контракта.</w:t>
      </w:r>
    </w:p>
    <w:p w14:paraId="45ECB923" w14:textId="54B77A49" w:rsidR="00B126E4" w:rsidRPr="00BF0D63" w:rsidRDefault="00230E7F" w:rsidP="00F41E1C">
      <w:pPr>
        <w:ind w:firstLine="709"/>
        <w:jc w:val="both"/>
      </w:pPr>
      <w:r w:rsidRPr="00BF0D63">
        <w:t>4</w:t>
      </w:r>
      <w:r w:rsidR="00B126E4" w:rsidRPr="00BF0D63">
        <w:t xml:space="preserve">.2. Гарантийный срок составляет </w:t>
      </w:r>
      <w:r w:rsidR="007E1B0A">
        <w:t xml:space="preserve">не менее </w:t>
      </w:r>
      <w:r w:rsidR="009A6243" w:rsidRPr="00BF0D63">
        <w:t>12</w:t>
      </w:r>
      <w:r w:rsidR="007E1B0A">
        <w:t xml:space="preserve"> </w:t>
      </w:r>
      <w:r w:rsidR="009A6243" w:rsidRPr="00BF0D63">
        <w:t>(Двенадцат</w:t>
      </w:r>
      <w:r w:rsidR="007E1B0A">
        <w:t>и</w:t>
      </w:r>
      <w:r w:rsidR="009A6243" w:rsidRPr="00BF0D63">
        <w:t>)</w:t>
      </w:r>
      <w:r w:rsidR="00B126E4" w:rsidRPr="00BF0D63">
        <w:t xml:space="preserve"> месяцев со дня подписания Сторонами документа о приёмке.</w:t>
      </w:r>
    </w:p>
    <w:p w14:paraId="25873F78" w14:textId="77777777" w:rsidR="00B126E4" w:rsidRPr="00BF0D63" w:rsidRDefault="00230E7F" w:rsidP="00F41E1C">
      <w:pPr>
        <w:ind w:firstLine="709"/>
        <w:jc w:val="both"/>
      </w:pPr>
      <w:r w:rsidRPr="00BF0D63">
        <w:t>4</w:t>
      </w:r>
      <w:r w:rsidR="00B126E4" w:rsidRPr="00BF0D63">
        <w:t xml:space="preserve">.3. Заказчик вправе предъявить претензию при условии, если недостатки </w:t>
      </w:r>
      <w:r w:rsidR="00541B1F" w:rsidRPr="00BF0D63">
        <w:t>т</w:t>
      </w:r>
      <w:r w:rsidR="00A766E7" w:rsidRPr="00BF0D63">
        <w:t>овар</w:t>
      </w:r>
      <w:r w:rsidR="00B126E4" w:rsidRPr="00BF0D63">
        <w:t xml:space="preserve">а были обнаружены в течение гарантийного срока. Поставщик отвечает за недостатки </w:t>
      </w:r>
      <w:r w:rsidR="00541B1F" w:rsidRPr="00BF0D63">
        <w:t>т</w:t>
      </w:r>
      <w:r w:rsidR="00A766E7" w:rsidRPr="00BF0D63">
        <w:t>овар</w:t>
      </w:r>
      <w:r w:rsidR="00B126E4" w:rsidRPr="00BF0D63">
        <w:t xml:space="preserve">а, если не докажет, что недостатки </w:t>
      </w:r>
      <w:r w:rsidR="00541B1F" w:rsidRPr="00BF0D63">
        <w:t>т</w:t>
      </w:r>
      <w:r w:rsidR="00A766E7" w:rsidRPr="00BF0D63">
        <w:t>овар</w:t>
      </w:r>
      <w:r w:rsidR="00B126E4" w:rsidRPr="00BF0D63">
        <w:t xml:space="preserve">а возникли после его передачи Заказчику вследствие нарушения Заказчиком правил пользования </w:t>
      </w:r>
      <w:r w:rsidR="00541B1F" w:rsidRPr="00BF0D63">
        <w:t>т</w:t>
      </w:r>
      <w:r w:rsidR="00A766E7" w:rsidRPr="00BF0D63">
        <w:t>овар</w:t>
      </w:r>
      <w:r w:rsidR="00B126E4" w:rsidRPr="00BF0D63">
        <w:t>ом или его хранения, либо действий третьих лиц, либо непреодолимой силы.</w:t>
      </w:r>
    </w:p>
    <w:p w14:paraId="509AAA92" w14:textId="77777777" w:rsidR="00B126E4" w:rsidRPr="00BF0D63" w:rsidRDefault="00230E7F" w:rsidP="00F41E1C">
      <w:pPr>
        <w:ind w:firstLine="709"/>
        <w:jc w:val="both"/>
      </w:pPr>
      <w:r w:rsidRPr="00BF0D63">
        <w:t>4</w:t>
      </w:r>
      <w:r w:rsidR="00B126E4" w:rsidRPr="00BF0D63">
        <w:t xml:space="preserve">.4. В случае обнаружения Заказчиком несоответствия качества </w:t>
      </w:r>
      <w:r w:rsidR="00541B1F" w:rsidRPr="00BF0D63">
        <w:t>т</w:t>
      </w:r>
      <w:r w:rsidR="00A766E7" w:rsidRPr="00BF0D63">
        <w:t>овар</w:t>
      </w:r>
      <w:r w:rsidR="00B126E4" w:rsidRPr="00BF0D63">
        <w:t>а Поставщик обеспечивает гарантийное обслуживание.</w:t>
      </w:r>
    </w:p>
    <w:p w14:paraId="588E83EC" w14:textId="77777777" w:rsidR="00B126E4" w:rsidRPr="00BF0D63" w:rsidRDefault="00B126E4" w:rsidP="00F41E1C">
      <w:pPr>
        <w:ind w:firstLine="709"/>
        <w:jc w:val="both"/>
      </w:pPr>
      <w:r w:rsidRPr="00BF0D63">
        <w:t xml:space="preserve">Гарантийное обслуживание включает в себя устранение недостатков </w:t>
      </w:r>
      <w:r w:rsidR="00541B1F" w:rsidRPr="00BF0D63">
        <w:t>т</w:t>
      </w:r>
      <w:r w:rsidR="00A766E7" w:rsidRPr="00BF0D63">
        <w:t>овар</w:t>
      </w:r>
      <w:r w:rsidRPr="00BF0D63">
        <w:t xml:space="preserve">а, в т. ч. путём замены </w:t>
      </w:r>
      <w:r w:rsidR="00541B1F" w:rsidRPr="00BF0D63">
        <w:t>т</w:t>
      </w:r>
      <w:r w:rsidR="00A766E7" w:rsidRPr="00BF0D63">
        <w:t>овар</w:t>
      </w:r>
      <w:r w:rsidRPr="00BF0D63">
        <w:t xml:space="preserve">а ненадлежащего качества </w:t>
      </w:r>
      <w:r w:rsidR="00541B1F" w:rsidRPr="00BF0D63">
        <w:t>т</w:t>
      </w:r>
      <w:r w:rsidR="00A766E7" w:rsidRPr="00BF0D63">
        <w:t>овар</w:t>
      </w:r>
      <w:r w:rsidRPr="00BF0D63">
        <w:t xml:space="preserve">ом, соответствующим настоящему Контракту (в случае существенного нарушения требований к качеству </w:t>
      </w:r>
      <w:r w:rsidR="00541B1F" w:rsidRPr="00BF0D63">
        <w:t>т</w:t>
      </w:r>
      <w:r w:rsidR="00A766E7" w:rsidRPr="00BF0D63">
        <w:t>овар</w:t>
      </w:r>
      <w:r w:rsidRPr="00BF0D63">
        <w:t>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иных подобных недостатков).</w:t>
      </w:r>
    </w:p>
    <w:p w14:paraId="6E67C940" w14:textId="77777777" w:rsidR="00B126E4" w:rsidRPr="00BF0D63" w:rsidRDefault="00230E7F" w:rsidP="00F41E1C">
      <w:pPr>
        <w:ind w:firstLine="709"/>
        <w:jc w:val="both"/>
      </w:pPr>
      <w:r w:rsidRPr="00BF0D63">
        <w:t>4</w:t>
      </w:r>
      <w:r w:rsidR="00B126E4" w:rsidRPr="00BF0D63">
        <w:t xml:space="preserve">.5. При обнаружении недостатков </w:t>
      </w:r>
      <w:r w:rsidR="00541B1F" w:rsidRPr="00BF0D63">
        <w:t>т</w:t>
      </w:r>
      <w:r w:rsidR="00A766E7" w:rsidRPr="00BF0D63">
        <w:t>овар</w:t>
      </w:r>
      <w:r w:rsidR="00B126E4" w:rsidRPr="00BF0D63">
        <w:t xml:space="preserve">а Заказчик вызывает представителя Поставщика. При неявке представителя Поставщика в течение 3 (Трёх) рабочих дней с даты его вызова, Заказчик имеет право в одностороннем порядке составить акт о выявленных недостатках </w:t>
      </w:r>
      <w:r w:rsidR="00541B1F" w:rsidRPr="00BF0D63">
        <w:t>т</w:t>
      </w:r>
      <w:r w:rsidR="00A766E7" w:rsidRPr="00BF0D63">
        <w:t>овар</w:t>
      </w:r>
      <w:r w:rsidR="00B126E4" w:rsidRPr="00BF0D63">
        <w:t>а, который является достаточным основанием для устранения недостатков.</w:t>
      </w:r>
    </w:p>
    <w:p w14:paraId="1EA09842" w14:textId="77777777" w:rsidR="00B126E4" w:rsidRPr="00BF0D63" w:rsidRDefault="00B126E4" w:rsidP="00F41E1C">
      <w:pPr>
        <w:ind w:firstLine="709"/>
        <w:jc w:val="both"/>
      </w:pPr>
      <w:r w:rsidRPr="00BF0D63">
        <w:t xml:space="preserve">Устранение недостатков </w:t>
      </w:r>
      <w:r w:rsidR="00541B1F" w:rsidRPr="00BF0D63">
        <w:t>т</w:t>
      </w:r>
      <w:r w:rsidR="00A766E7" w:rsidRPr="00BF0D63">
        <w:t>овар</w:t>
      </w:r>
      <w:r w:rsidRPr="00BF0D63">
        <w:t>а осуществляется на основании претензии Заказчика в установленный в претензии срок.</w:t>
      </w:r>
    </w:p>
    <w:p w14:paraId="11FDE722" w14:textId="77777777" w:rsidR="00B126E4" w:rsidRPr="00BF0D63" w:rsidRDefault="00B126E4" w:rsidP="00F41E1C">
      <w:pPr>
        <w:ind w:firstLine="709"/>
        <w:jc w:val="both"/>
      </w:pPr>
      <w:r w:rsidRPr="00BF0D63">
        <w:lastRenderedPageBreak/>
        <w:t xml:space="preserve">Обнаруженные недостатки </w:t>
      </w:r>
      <w:r w:rsidR="00541B1F" w:rsidRPr="00BF0D63">
        <w:t>т</w:t>
      </w:r>
      <w:r w:rsidR="00A766E7" w:rsidRPr="00BF0D63">
        <w:t>овар</w:t>
      </w:r>
      <w:r w:rsidRPr="00BF0D63">
        <w:t xml:space="preserve">а должны устраняться по месту нахождения </w:t>
      </w:r>
      <w:r w:rsidR="00541B1F" w:rsidRPr="00BF0D63">
        <w:t>т</w:t>
      </w:r>
      <w:r w:rsidR="00A766E7" w:rsidRPr="00BF0D63">
        <w:t>овар</w:t>
      </w:r>
      <w:r w:rsidRPr="00BF0D63">
        <w:t>а, а в случае необходимости – в месте гарантийного обслуживания.</w:t>
      </w:r>
    </w:p>
    <w:p w14:paraId="5498BDF2" w14:textId="304FA3D7" w:rsidR="00B126E4" w:rsidRPr="00BF0D63" w:rsidRDefault="00B126E4" w:rsidP="00F41E1C">
      <w:pPr>
        <w:ind w:firstLine="709"/>
        <w:jc w:val="both"/>
      </w:pPr>
      <w:r w:rsidRPr="00BF0D63">
        <w:t xml:space="preserve">При передаче Заказчиком </w:t>
      </w:r>
      <w:r w:rsidR="00541B1F" w:rsidRPr="00BF0D63">
        <w:t>т</w:t>
      </w:r>
      <w:r w:rsidR="00A766E7" w:rsidRPr="00BF0D63">
        <w:t>овар</w:t>
      </w:r>
      <w:r w:rsidRPr="00BF0D63">
        <w:t>а на гарантий</w:t>
      </w:r>
      <w:r w:rsidR="00331F51">
        <w:t>ное обслуживание Поставщик выдаё</w:t>
      </w:r>
      <w:bookmarkStart w:id="0" w:name="_GoBack"/>
      <w:bookmarkEnd w:id="0"/>
      <w:r w:rsidRPr="00BF0D63">
        <w:t xml:space="preserve">т Заказчику документ, подтверждающий получение данного </w:t>
      </w:r>
      <w:r w:rsidR="00541B1F" w:rsidRPr="00BF0D63">
        <w:t>т</w:t>
      </w:r>
      <w:r w:rsidR="00A766E7" w:rsidRPr="00BF0D63">
        <w:t>овар</w:t>
      </w:r>
      <w:r w:rsidRPr="00BF0D63">
        <w:t>а Поставщиком.</w:t>
      </w:r>
    </w:p>
    <w:p w14:paraId="02BBC868" w14:textId="77777777" w:rsidR="001616A9" w:rsidRPr="00BF0D63" w:rsidRDefault="00B126E4" w:rsidP="00F41E1C">
      <w:pPr>
        <w:widowControl w:val="0"/>
        <w:ind w:firstLine="709"/>
        <w:jc w:val="both"/>
      </w:pPr>
      <w:r w:rsidRPr="00BF0D63">
        <w:t xml:space="preserve">В течение установленного гарантийного срока все расходы, связанные с осуществлением гарантийного обслуживания </w:t>
      </w:r>
      <w:r w:rsidR="00541B1F" w:rsidRPr="00BF0D63">
        <w:t>т</w:t>
      </w:r>
      <w:r w:rsidR="00A766E7" w:rsidRPr="00BF0D63">
        <w:t>овар</w:t>
      </w:r>
      <w:r w:rsidRPr="00BF0D63">
        <w:t>а, несёт Поставщик.</w:t>
      </w:r>
    </w:p>
    <w:p w14:paraId="7903E8F0" w14:textId="77777777" w:rsidR="00B126E4" w:rsidRPr="00BF0D63" w:rsidRDefault="00230E7F" w:rsidP="00F41E1C">
      <w:pPr>
        <w:widowControl w:val="0"/>
        <w:ind w:firstLine="709"/>
        <w:jc w:val="both"/>
      </w:pPr>
      <w:r w:rsidRPr="00BF0D63">
        <w:t>4</w:t>
      </w:r>
      <w:r w:rsidR="00B126E4" w:rsidRPr="00BF0D63">
        <w:t>.6. Документом, подтверждающим объём и качество выполненных Поставщиком работ по гарантийному обслуживанию, является акт сдачи-приёмки выполненных работ, подписанный Заказчиком и Поставщиком.</w:t>
      </w:r>
    </w:p>
    <w:sectPr w:rsidR="00B126E4" w:rsidRPr="00BF0D63" w:rsidSect="00F32A90">
      <w:pgSz w:w="11906" w:h="16838" w:code="9"/>
      <w:pgMar w:top="1134" w:right="567" w:bottom="1134" w:left="1134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B60D6" w14:textId="77777777" w:rsidR="000A20D8" w:rsidRDefault="000A20D8" w:rsidP="00F33173">
      <w:r>
        <w:separator/>
      </w:r>
    </w:p>
  </w:endnote>
  <w:endnote w:type="continuationSeparator" w:id="0">
    <w:p w14:paraId="54FD8ED0" w14:textId="77777777" w:rsidR="000A20D8" w:rsidRDefault="000A20D8" w:rsidP="00F33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4587E" w14:textId="77777777" w:rsidR="000A20D8" w:rsidRDefault="000A20D8" w:rsidP="00F33173">
      <w:r>
        <w:separator/>
      </w:r>
    </w:p>
  </w:footnote>
  <w:footnote w:type="continuationSeparator" w:id="0">
    <w:p w14:paraId="129F8E61" w14:textId="77777777" w:rsidR="000A20D8" w:rsidRDefault="000A20D8" w:rsidP="00F33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03F21"/>
    <w:multiLevelType w:val="multilevel"/>
    <w:tmpl w:val="41828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62B37"/>
    <w:multiLevelType w:val="hybridMultilevel"/>
    <w:tmpl w:val="A2BA5DE0"/>
    <w:lvl w:ilvl="0" w:tplc="5C384BC2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3525B2"/>
    <w:multiLevelType w:val="multilevel"/>
    <w:tmpl w:val="897CF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F818BE"/>
    <w:multiLevelType w:val="hybridMultilevel"/>
    <w:tmpl w:val="C85CEF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18F5CA2"/>
    <w:multiLevelType w:val="hybridMultilevel"/>
    <w:tmpl w:val="749E6C5A"/>
    <w:lvl w:ilvl="0" w:tplc="1E506A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B24B31"/>
    <w:multiLevelType w:val="hybridMultilevel"/>
    <w:tmpl w:val="2F24021C"/>
    <w:lvl w:ilvl="0" w:tplc="B0FE7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D7E320D"/>
    <w:multiLevelType w:val="hybridMultilevel"/>
    <w:tmpl w:val="3AC4DD1E"/>
    <w:lvl w:ilvl="0" w:tplc="51E6452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88A70B9"/>
    <w:multiLevelType w:val="hybridMultilevel"/>
    <w:tmpl w:val="346C6BDC"/>
    <w:lvl w:ilvl="0" w:tplc="1A5807CA">
      <w:start w:val="1"/>
      <w:numFmt w:val="decimal"/>
      <w:lvlText w:val="%1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5CDE7E9A"/>
    <w:multiLevelType w:val="hybridMultilevel"/>
    <w:tmpl w:val="B45CC3C6"/>
    <w:lvl w:ilvl="0" w:tplc="D17AB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F4E6F37"/>
    <w:multiLevelType w:val="hybridMultilevel"/>
    <w:tmpl w:val="310AC998"/>
    <w:lvl w:ilvl="0" w:tplc="4470FD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99C2DD0"/>
    <w:multiLevelType w:val="hybridMultilevel"/>
    <w:tmpl w:val="7CAC4A12"/>
    <w:lvl w:ilvl="0" w:tplc="0046D6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9DF2088"/>
    <w:multiLevelType w:val="hybridMultilevel"/>
    <w:tmpl w:val="56A2E6DA"/>
    <w:lvl w:ilvl="0" w:tplc="DDE2E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BCE6961"/>
    <w:multiLevelType w:val="hybridMultilevel"/>
    <w:tmpl w:val="D5D62C8E"/>
    <w:lvl w:ilvl="0" w:tplc="2B409A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8"/>
  </w:num>
  <w:num w:numId="5">
    <w:abstractNumId w:val="3"/>
  </w:num>
  <w:num w:numId="6">
    <w:abstractNumId w:val="12"/>
  </w:num>
  <w:num w:numId="7">
    <w:abstractNumId w:val="0"/>
  </w:num>
  <w:num w:numId="8">
    <w:abstractNumId w:val="4"/>
  </w:num>
  <w:num w:numId="9">
    <w:abstractNumId w:val="1"/>
  </w:num>
  <w:num w:numId="10">
    <w:abstractNumId w:val="7"/>
  </w:num>
  <w:num w:numId="11">
    <w:abstractNumId w:val="11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01C"/>
    <w:rsid w:val="00010F04"/>
    <w:rsid w:val="00013B20"/>
    <w:rsid w:val="00016757"/>
    <w:rsid w:val="000259B9"/>
    <w:rsid w:val="000347A0"/>
    <w:rsid w:val="00036E5E"/>
    <w:rsid w:val="000446F4"/>
    <w:rsid w:val="000617FF"/>
    <w:rsid w:val="00061CD6"/>
    <w:rsid w:val="00062121"/>
    <w:rsid w:val="00065BC0"/>
    <w:rsid w:val="00076E9E"/>
    <w:rsid w:val="00082B8E"/>
    <w:rsid w:val="0008300A"/>
    <w:rsid w:val="00084DF5"/>
    <w:rsid w:val="0008675F"/>
    <w:rsid w:val="000A20D8"/>
    <w:rsid w:val="000A31EA"/>
    <w:rsid w:val="000C7C6A"/>
    <w:rsid w:val="000D75D8"/>
    <w:rsid w:val="000D7B16"/>
    <w:rsid w:val="000E67DC"/>
    <w:rsid w:val="000E6CBF"/>
    <w:rsid w:val="000F19CF"/>
    <w:rsid w:val="000F21FD"/>
    <w:rsid w:val="001009CC"/>
    <w:rsid w:val="00105B33"/>
    <w:rsid w:val="00121CF1"/>
    <w:rsid w:val="00122521"/>
    <w:rsid w:val="001339BA"/>
    <w:rsid w:val="001424F6"/>
    <w:rsid w:val="001426A1"/>
    <w:rsid w:val="00143F39"/>
    <w:rsid w:val="00144FAF"/>
    <w:rsid w:val="001460EA"/>
    <w:rsid w:val="001464FD"/>
    <w:rsid w:val="001530D6"/>
    <w:rsid w:val="001543B5"/>
    <w:rsid w:val="001616A9"/>
    <w:rsid w:val="00176439"/>
    <w:rsid w:val="001825BF"/>
    <w:rsid w:val="001A26F6"/>
    <w:rsid w:val="001A76FE"/>
    <w:rsid w:val="001A7AE0"/>
    <w:rsid w:val="001A7C16"/>
    <w:rsid w:val="001B1424"/>
    <w:rsid w:val="001B617C"/>
    <w:rsid w:val="001C0018"/>
    <w:rsid w:val="001C0844"/>
    <w:rsid w:val="001D6EFE"/>
    <w:rsid w:val="001E4098"/>
    <w:rsid w:val="001F791C"/>
    <w:rsid w:val="00205DF1"/>
    <w:rsid w:val="002136BA"/>
    <w:rsid w:val="0021586F"/>
    <w:rsid w:val="00222222"/>
    <w:rsid w:val="00223F57"/>
    <w:rsid w:val="00230E7F"/>
    <w:rsid w:val="002466F5"/>
    <w:rsid w:val="002523E4"/>
    <w:rsid w:val="00252E1B"/>
    <w:rsid w:val="00262856"/>
    <w:rsid w:val="0026583C"/>
    <w:rsid w:val="0026743A"/>
    <w:rsid w:val="0026768F"/>
    <w:rsid w:val="002722EF"/>
    <w:rsid w:val="00273B49"/>
    <w:rsid w:val="0027589A"/>
    <w:rsid w:val="0027700D"/>
    <w:rsid w:val="00283ACD"/>
    <w:rsid w:val="00287CC6"/>
    <w:rsid w:val="00295B6D"/>
    <w:rsid w:val="002A1F34"/>
    <w:rsid w:val="002B0A00"/>
    <w:rsid w:val="002B2DA2"/>
    <w:rsid w:val="002C410F"/>
    <w:rsid w:val="002C5292"/>
    <w:rsid w:val="002C53A3"/>
    <w:rsid w:val="002D1F79"/>
    <w:rsid w:val="002D5830"/>
    <w:rsid w:val="002D64D7"/>
    <w:rsid w:val="002E1918"/>
    <w:rsid w:val="002E286A"/>
    <w:rsid w:val="002F4701"/>
    <w:rsid w:val="002F7B09"/>
    <w:rsid w:val="003066AB"/>
    <w:rsid w:val="00306B37"/>
    <w:rsid w:val="00311980"/>
    <w:rsid w:val="00323FD2"/>
    <w:rsid w:val="00327D36"/>
    <w:rsid w:val="00331F51"/>
    <w:rsid w:val="00346A22"/>
    <w:rsid w:val="00364415"/>
    <w:rsid w:val="00371CC3"/>
    <w:rsid w:val="00380EE5"/>
    <w:rsid w:val="00381425"/>
    <w:rsid w:val="00387FAC"/>
    <w:rsid w:val="003904C4"/>
    <w:rsid w:val="003934C1"/>
    <w:rsid w:val="00396359"/>
    <w:rsid w:val="003A32FA"/>
    <w:rsid w:val="003A59E9"/>
    <w:rsid w:val="003A6281"/>
    <w:rsid w:val="003B7239"/>
    <w:rsid w:val="003C0176"/>
    <w:rsid w:val="003C12FC"/>
    <w:rsid w:val="003D24C6"/>
    <w:rsid w:val="003D457A"/>
    <w:rsid w:val="003D4BEB"/>
    <w:rsid w:val="003F0252"/>
    <w:rsid w:val="003F3FDF"/>
    <w:rsid w:val="003F79FB"/>
    <w:rsid w:val="00403C11"/>
    <w:rsid w:val="00405051"/>
    <w:rsid w:val="00410DEF"/>
    <w:rsid w:val="0041456D"/>
    <w:rsid w:val="0042104B"/>
    <w:rsid w:val="0043458E"/>
    <w:rsid w:val="00462E41"/>
    <w:rsid w:val="00472E3B"/>
    <w:rsid w:val="0047395D"/>
    <w:rsid w:val="00496198"/>
    <w:rsid w:val="004A7227"/>
    <w:rsid w:val="004B7B36"/>
    <w:rsid w:val="004C0979"/>
    <w:rsid w:val="004C275D"/>
    <w:rsid w:val="004F1647"/>
    <w:rsid w:val="00502F85"/>
    <w:rsid w:val="00503F16"/>
    <w:rsid w:val="005054BA"/>
    <w:rsid w:val="005057C7"/>
    <w:rsid w:val="005119BE"/>
    <w:rsid w:val="00513621"/>
    <w:rsid w:val="00527905"/>
    <w:rsid w:val="00533347"/>
    <w:rsid w:val="00535E65"/>
    <w:rsid w:val="00541B1F"/>
    <w:rsid w:val="005462AE"/>
    <w:rsid w:val="005505FC"/>
    <w:rsid w:val="00551F59"/>
    <w:rsid w:val="00554963"/>
    <w:rsid w:val="005653BD"/>
    <w:rsid w:val="00587586"/>
    <w:rsid w:val="00592575"/>
    <w:rsid w:val="0059792E"/>
    <w:rsid w:val="005A211D"/>
    <w:rsid w:val="005A259E"/>
    <w:rsid w:val="005A64E2"/>
    <w:rsid w:val="005A7F9B"/>
    <w:rsid w:val="005B0805"/>
    <w:rsid w:val="005B0DBB"/>
    <w:rsid w:val="005C51E8"/>
    <w:rsid w:val="005C6035"/>
    <w:rsid w:val="005D0676"/>
    <w:rsid w:val="005D37E8"/>
    <w:rsid w:val="005D3963"/>
    <w:rsid w:val="005D481D"/>
    <w:rsid w:val="005E62D7"/>
    <w:rsid w:val="005F0977"/>
    <w:rsid w:val="005F1FF6"/>
    <w:rsid w:val="005F21F1"/>
    <w:rsid w:val="00603B69"/>
    <w:rsid w:val="00605EED"/>
    <w:rsid w:val="00607EE0"/>
    <w:rsid w:val="00620165"/>
    <w:rsid w:val="0063142F"/>
    <w:rsid w:val="0063167A"/>
    <w:rsid w:val="00636B3C"/>
    <w:rsid w:val="00637060"/>
    <w:rsid w:val="00643F89"/>
    <w:rsid w:val="006664FA"/>
    <w:rsid w:val="00672889"/>
    <w:rsid w:val="0068001A"/>
    <w:rsid w:val="00686E76"/>
    <w:rsid w:val="006A4575"/>
    <w:rsid w:val="006A6689"/>
    <w:rsid w:val="006B4E63"/>
    <w:rsid w:val="006C37C2"/>
    <w:rsid w:val="006C5AFB"/>
    <w:rsid w:val="006C5BDA"/>
    <w:rsid w:val="006E6618"/>
    <w:rsid w:val="006F2128"/>
    <w:rsid w:val="006F377E"/>
    <w:rsid w:val="0070458E"/>
    <w:rsid w:val="00706DB6"/>
    <w:rsid w:val="00717309"/>
    <w:rsid w:val="00725104"/>
    <w:rsid w:val="0073209F"/>
    <w:rsid w:val="00732AAE"/>
    <w:rsid w:val="00733D19"/>
    <w:rsid w:val="00735154"/>
    <w:rsid w:val="00735FC1"/>
    <w:rsid w:val="0074715C"/>
    <w:rsid w:val="0079236B"/>
    <w:rsid w:val="007979DF"/>
    <w:rsid w:val="007A588E"/>
    <w:rsid w:val="007B7279"/>
    <w:rsid w:val="007C1C26"/>
    <w:rsid w:val="007C4CD2"/>
    <w:rsid w:val="007D2766"/>
    <w:rsid w:val="007E1B0A"/>
    <w:rsid w:val="007E57B2"/>
    <w:rsid w:val="007F1248"/>
    <w:rsid w:val="00800616"/>
    <w:rsid w:val="008175D4"/>
    <w:rsid w:val="008202C1"/>
    <w:rsid w:val="008255CF"/>
    <w:rsid w:val="0083261D"/>
    <w:rsid w:val="0083372B"/>
    <w:rsid w:val="008463EC"/>
    <w:rsid w:val="008470CB"/>
    <w:rsid w:val="00847BBD"/>
    <w:rsid w:val="00861B77"/>
    <w:rsid w:val="00872B53"/>
    <w:rsid w:val="00874B64"/>
    <w:rsid w:val="00885EC3"/>
    <w:rsid w:val="008A7989"/>
    <w:rsid w:val="008B05DB"/>
    <w:rsid w:val="008C0E57"/>
    <w:rsid w:val="008C2F3F"/>
    <w:rsid w:val="008C6228"/>
    <w:rsid w:val="008D01CF"/>
    <w:rsid w:val="008D20CE"/>
    <w:rsid w:val="008E7E1C"/>
    <w:rsid w:val="008F2205"/>
    <w:rsid w:val="008F4B96"/>
    <w:rsid w:val="008F5ACE"/>
    <w:rsid w:val="008F62C1"/>
    <w:rsid w:val="00912C2D"/>
    <w:rsid w:val="00913B4E"/>
    <w:rsid w:val="00914CBE"/>
    <w:rsid w:val="00921BE7"/>
    <w:rsid w:val="00932746"/>
    <w:rsid w:val="009338D4"/>
    <w:rsid w:val="00936447"/>
    <w:rsid w:val="009377F7"/>
    <w:rsid w:val="009475A4"/>
    <w:rsid w:val="009477A9"/>
    <w:rsid w:val="00960EA6"/>
    <w:rsid w:val="0096440E"/>
    <w:rsid w:val="0098112E"/>
    <w:rsid w:val="0098580F"/>
    <w:rsid w:val="00986208"/>
    <w:rsid w:val="00991273"/>
    <w:rsid w:val="00992246"/>
    <w:rsid w:val="00993459"/>
    <w:rsid w:val="009A0B2B"/>
    <w:rsid w:val="009A6243"/>
    <w:rsid w:val="009B66AA"/>
    <w:rsid w:val="009E27FD"/>
    <w:rsid w:val="009E39A8"/>
    <w:rsid w:val="009F11F0"/>
    <w:rsid w:val="009F392E"/>
    <w:rsid w:val="009F613E"/>
    <w:rsid w:val="00A01A60"/>
    <w:rsid w:val="00A0463C"/>
    <w:rsid w:val="00A22C83"/>
    <w:rsid w:val="00A24E3A"/>
    <w:rsid w:val="00A34586"/>
    <w:rsid w:val="00A345BC"/>
    <w:rsid w:val="00A51283"/>
    <w:rsid w:val="00A523F6"/>
    <w:rsid w:val="00A54E82"/>
    <w:rsid w:val="00A73050"/>
    <w:rsid w:val="00A766E7"/>
    <w:rsid w:val="00A77637"/>
    <w:rsid w:val="00A7763A"/>
    <w:rsid w:val="00A853BE"/>
    <w:rsid w:val="00A868AB"/>
    <w:rsid w:val="00A91077"/>
    <w:rsid w:val="00A91CFC"/>
    <w:rsid w:val="00A92AE9"/>
    <w:rsid w:val="00A97537"/>
    <w:rsid w:val="00AA0584"/>
    <w:rsid w:val="00AB3A51"/>
    <w:rsid w:val="00AC0EB0"/>
    <w:rsid w:val="00AC227D"/>
    <w:rsid w:val="00AD5ECC"/>
    <w:rsid w:val="00AE1271"/>
    <w:rsid w:val="00AE34C3"/>
    <w:rsid w:val="00AE7AE5"/>
    <w:rsid w:val="00AE7DE7"/>
    <w:rsid w:val="00B011E7"/>
    <w:rsid w:val="00B072C4"/>
    <w:rsid w:val="00B10969"/>
    <w:rsid w:val="00B126E4"/>
    <w:rsid w:val="00B25654"/>
    <w:rsid w:val="00B274CD"/>
    <w:rsid w:val="00B36037"/>
    <w:rsid w:val="00B43525"/>
    <w:rsid w:val="00B50C91"/>
    <w:rsid w:val="00B543B6"/>
    <w:rsid w:val="00B71DF0"/>
    <w:rsid w:val="00B747E4"/>
    <w:rsid w:val="00B753F7"/>
    <w:rsid w:val="00B76C62"/>
    <w:rsid w:val="00B82C8D"/>
    <w:rsid w:val="00B8550D"/>
    <w:rsid w:val="00B872F7"/>
    <w:rsid w:val="00B9318E"/>
    <w:rsid w:val="00BA0701"/>
    <w:rsid w:val="00BA1FA3"/>
    <w:rsid w:val="00BA2E12"/>
    <w:rsid w:val="00BA4193"/>
    <w:rsid w:val="00BA5001"/>
    <w:rsid w:val="00BA732F"/>
    <w:rsid w:val="00BC21E2"/>
    <w:rsid w:val="00BC3A2E"/>
    <w:rsid w:val="00BC4B75"/>
    <w:rsid w:val="00BD59F0"/>
    <w:rsid w:val="00BD6FBD"/>
    <w:rsid w:val="00BF001C"/>
    <w:rsid w:val="00BF062B"/>
    <w:rsid w:val="00BF0D63"/>
    <w:rsid w:val="00C135C3"/>
    <w:rsid w:val="00C16048"/>
    <w:rsid w:val="00C26419"/>
    <w:rsid w:val="00C35C99"/>
    <w:rsid w:val="00C36723"/>
    <w:rsid w:val="00C41264"/>
    <w:rsid w:val="00C54878"/>
    <w:rsid w:val="00C60F09"/>
    <w:rsid w:val="00C652D5"/>
    <w:rsid w:val="00C67B8D"/>
    <w:rsid w:val="00C718A1"/>
    <w:rsid w:val="00C741AC"/>
    <w:rsid w:val="00C81746"/>
    <w:rsid w:val="00C827B7"/>
    <w:rsid w:val="00C955C5"/>
    <w:rsid w:val="00CA3570"/>
    <w:rsid w:val="00CA644D"/>
    <w:rsid w:val="00CC2EDE"/>
    <w:rsid w:val="00CD10EF"/>
    <w:rsid w:val="00CD1812"/>
    <w:rsid w:val="00CD1AEA"/>
    <w:rsid w:val="00CF71F2"/>
    <w:rsid w:val="00CF7FCD"/>
    <w:rsid w:val="00D10EC4"/>
    <w:rsid w:val="00D228F8"/>
    <w:rsid w:val="00D26E4E"/>
    <w:rsid w:val="00D300D0"/>
    <w:rsid w:val="00D318A0"/>
    <w:rsid w:val="00D35C6F"/>
    <w:rsid w:val="00D37934"/>
    <w:rsid w:val="00D4126E"/>
    <w:rsid w:val="00D416C7"/>
    <w:rsid w:val="00D450A8"/>
    <w:rsid w:val="00D46C4B"/>
    <w:rsid w:val="00D67C7C"/>
    <w:rsid w:val="00D767C6"/>
    <w:rsid w:val="00D9729D"/>
    <w:rsid w:val="00D97EC6"/>
    <w:rsid w:val="00DA0213"/>
    <w:rsid w:val="00DA0350"/>
    <w:rsid w:val="00DA5534"/>
    <w:rsid w:val="00DB033D"/>
    <w:rsid w:val="00DB7BA0"/>
    <w:rsid w:val="00DC12B5"/>
    <w:rsid w:val="00DC51FE"/>
    <w:rsid w:val="00DD1C13"/>
    <w:rsid w:val="00DD3826"/>
    <w:rsid w:val="00DD64AC"/>
    <w:rsid w:val="00DE5B5D"/>
    <w:rsid w:val="00DF0E12"/>
    <w:rsid w:val="00DF4A90"/>
    <w:rsid w:val="00DF5725"/>
    <w:rsid w:val="00DF6284"/>
    <w:rsid w:val="00DF75B8"/>
    <w:rsid w:val="00E1794D"/>
    <w:rsid w:val="00E25143"/>
    <w:rsid w:val="00E3608E"/>
    <w:rsid w:val="00E404D4"/>
    <w:rsid w:val="00E477B2"/>
    <w:rsid w:val="00E50BBC"/>
    <w:rsid w:val="00E526CF"/>
    <w:rsid w:val="00E52F5C"/>
    <w:rsid w:val="00E617D0"/>
    <w:rsid w:val="00E71F84"/>
    <w:rsid w:val="00EB53CA"/>
    <w:rsid w:val="00EC134C"/>
    <w:rsid w:val="00ED3FAB"/>
    <w:rsid w:val="00EE1EAE"/>
    <w:rsid w:val="00EE637C"/>
    <w:rsid w:val="00EF1637"/>
    <w:rsid w:val="00EF758A"/>
    <w:rsid w:val="00F038EF"/>
    <w:rsid w:val="00F048C5"/>
    <w:rsid w:val="00F1049C"/>
    <w:rsid w:val="00F24891"/>
    <w:rsid w:val="00F32A90"/>
    <w:rsid w:val="00F33173"/>
    <w:rsid w:val="00F357D0"/>
    <w:rsid w:val="00F41E1C"/>
    <w:rsid w:val="00F43DFD"/>
    <w:rsid w:val="00F54C5C"/>
    <w:rsid w:val="00F67787"/>
    <w:rsid w:val="00F677C2"/>
    <w:rsid w:val="00F759C8"/>
    <w:rsid w:val="00F7687F"/>
    <w:rsid w:val="00F92874"/>
    <w:rsid w:val="00F97F17"/>
    <w:rsid w:val="00FA3421"/>
    <w:rsid w:val="00FA5813"/>
    <w:rsid w:val="00FA75C8"/>
    <w:rsid w:val="00FA7B38"/>
    <w:rsid w:val="00FB01E0"/>
    <w:rsid w:val="00FB0333"/>
    <w:rsid w:val="00FB0FAF"/>
    <w:rsid w:val="00FB2033"/>
    <w:rsid w:val="00FB5809"/>
    <w:rsid w:val="00FB5FF6"/>
    <w:rsid w:val="00FD59B1"/>
    <w:rsid w:val="00FD6BB1"/>
    <w:rsid w:val="00FE2067"/>
    <w:rsid w:val="00FE4E0E"/>
    <w:rsid w:val="00FE5D36"/>
    <w:rsid w:val="00FF0A0B"/>
    <w:rsid w:val="00FF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F8F1584"/>
  <w15:docId w15:val="{72801D73-9906-4E03-A0BA-535658FC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1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F71F2"/>
    <w:pPr>
      <w:keepNext/>
      <w:tabs>
        <w:tab w:val="left" w:pos="6840"/>
      </w:tabs>
      <w:spacing w:line="360" w:lineRule="auto"/>
      <w:ind w:firstLine="72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7D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F71F2"/>
    <w:pPr>
      <w:widowControl w:val="0"/>
      <w:spacing w:line="380" w:lineRule="auto"/>
      <w:ind w:left="200" w:right="400"/>
    </w:pPr>
    <w:rPr>
      <w:snapToGrid w:val="0"/>
    </w:rPr>
  </w:style>
  <w:style w:type="paragraph" w:customStyle="1" w:styleId="FR2">
    <w:name w:val="FR2"/>
    <w:rsid w:val="00CF71F2"/>
    <w:pPr>
      <w:widowControl w:val="0"/>
      <w:spacing w:before="100"/>
      <w:ind w:left="200"/>
    </w:pPr>
    <w:rPr>
      <w:rFonts w:ascii="Arial" w:hAnsi="Arial"/>
      <w:snapToGrid w:val="0"/>
      <w:sz w:val="18"/>
    </w:rPr>
  </w:style>
  <w:style w:type="paragraph" w:styleId="a3">
    <w:name w:val="Body Text"/>
    <w:basedOn w:val="a"/>
    <w:link w:val="a4"/>
    <w:rsid w:val="00CF71F2"/>
    <w:pPr>
      <w:jc w:val="both"/>
    </w:pPr>
    <w:rPr>
      <w:sz w:val="28"/>
    </w:rPr>
  </w:style>
  <w:style w:type="paragraph" w:styleId="a5">
    <w:name w:val="Body Text Indent"/>
    <w:basedOn w:val="a"/>
    <w:rsid w:val="00CF71F2"/>
    <w:pPr>
      <w:ind w:firstLine="720"/>
      <w:jc w:val="both"/>
    </w:pPr>
    <w:rPr>
      <w:sz w:val="28"/>
    </w:rPr>
  </w:style>
  <w:style w:type="character" w:styleId="a6">
    <w:name w:val="Hyperlink"/>
    <w:basedOn w:val="a0"/>
    <w:rsid w:val="00CF71F2"/>
    <w:rPr>
      <w:color w:val="0000FF"/>
      <w:u w:val="single"/>
    </w:rPr>
  </w:style>
  <w:style w:type="table" w:styleId="a7">
    <w:name w:val="Table Grid"/>
    <w:basedOn w:val="a1"/>
    <w:uiPriority w:val="59"/>
    <w:rsid w:val="001E4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rsid w:val="002C5292"/>
    <w:rPr>
      <w:rFonts w:ascii="Corbel" w:hAnsi="Corbel"/>
      <w:sz w:val="22"/>
      <w:szCs w:val="22"/>
      <w:lang w:eastAsia="en-US"/>
    </w:rPr>
  </w:style>
  <w:style w:type="paragraph" w:styleId="a8">
    <w:name w:val="Balloon Text"/>
    <w:basedOn w:val="a"/>
    <w:semiHidden/>
    <w:rsid w:val="00387FAC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Bodytext1"/>
    <w:uiPriority w:val="99"/>
    <w:locked/>
    <w:rsid w:val="00BA4193"/>
    <w:rPr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BA4193"/>
    <w:pPr>
      <w:widowControl w:val="0"/>
      <w:shd w:val="clear" w:color="auto" w:fill="FFFFFF"/>
      <w:spacing w:before="300" w:line="341" w:lineRule="exact"/>
      <w:jc w:val="both"/>
    </w:pPr>
    <w:rPr>
      <w:sz w:val="18"/>
      <w:szCs w:val="18"/>
    </w:rPr>
  </w:style>
  <w:style w:type="paragraph" w:styleId="a9">
    <w:name w:val="Normal (Web)"/>
    <w:basedOn w:val="a"/>
    <w:uiPriority w:val="99"/>
    <w:unhideWhenUsed/>
    <w:rsid w:val="00BA4193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BF001C"/>
    <w:rPr>
      <w:b/>
      <w:bCs/>
    </w:rPr>
  </w:style>
  <w:style w:type="character" w:customStyle="1" w:styleId="a4">
    <w:name w:val="Основной текст Знак"/>
    <w:link w:val="a3"/>
    <w:locked/>
    <w:rsid w:val="00DA5534"/>
    <w:rPr>
      <w:sz w:val="28"/>
      <w:szCs w:val="24"/>
    </w:rPr>
  </w:style>
  <w:style w:type="character" w:customStyle="1" w:styleId="js-text">
    <w:name w:val="js-text"/>
    <w:rsid w:val="0083372B"/>
  </w:style>
  <w:style w:type="paragraph" w:styleId="21">
    <w:name w:val="Body Text Indent 2"/>
    <w:basedOn w:val="a"/>
    <w:link w:val="22"/>
    <w:rsid w:val="000347A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347A0"/>
    <w:rPr>
      <w:sz w:val="24"/>
      <w:szCs w:val="24"/>
    </w:rPr>
  </w:style>
  <w:style w:type="character" w:customStyle="1" w:styleId="okpdspan">
    <w:name w:val="okpd_span"/>
    <w:rsid w:val="00F33173"/>
  </w:style>
  <w:style w:type="paragraph" w:styleId="ab">
    <w:name w:val="footnote text"/>
    <w:basedOn w:val="a"/>
    <w:link w:val="ac"/>
    <w:rsid w:val="00F33173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F33173"/>
  </w:style>
  <w:style w:type="character" w:styleId="ad">
    <w:name w:val="footnote reference"/>
    <w:rsid w:val="00F33173"/>
    <w:rPr>
      <w:vertAlign w:val="superscript"/>
    </w:rPr>
  </w:style>
  <w:style w:type="character" w:customStyle="1" w:styleId="sectioninfo">
    <w:name w:val="section__info"/>
    <w:rsid w:val="00F33173"/>
  </w:style>
  <w:style w:type="character" w:customStyle="1" w:styleId="10">
    <w:name w:val="Заголовок 1 Знак"/>
    <w:link w:val="1"/>
    <w:rsid w:val="00C67B8D"/>
    <w:rPr>
      <w:sz w:val="28"/>
      <w:szCs w:val="24"/>
    </w:rPr>
  </w:style>
  <w:style w:type="paragraph" w:customStyle="1" w:styleId="Style7">
    <w:name w:val="Style7"/>
    <w:basedOn w:val="a"/>
    <w:rsid w:val="00FB2033"/>
    <w:pPr>
      <w:widowControl w:val="0"/>
      <w:autoSpaceDE w:val="0"/>
      <w:autoSpaceDN w:val="0"/>
      <w:adjustRightInd w:val="0"/>
      <w:spacing w:line="324" w:lineRule="exact"/>
      <w:ind w:firstLine="725"/>
      <w:jc w:val="both"/>
    </w:pPr>
  </w:style>
  <w:style w:type="paragraph" w:customStyle="1" w:styleId="23">
    <w:name w:val="Обычный2"/>
    <w:rsid w:val="0026583C"/>
    <w:pPr>
      <w:widowControl w:val="0"/>
      <w:spacing w:line="380" w:lineRule="auto"/>
      <w:ind w:left="200" w:right="400"/>
    </w:pPr>
    <w:rPr>
      <w:snapToGrid w:val="0"/>
    </w:rPr>
  </w:style>
  <w:style w:type="paragraph" w:customStyle="1" w:styleId="210">
    <w:name w:val="Основной текст 21"/>
    <w:basedOn w:val="a"/>
    <w:qFormat/>
    <w:rsid w:val="0026583C"/>
    <w:pPr>
      <w:widowControl w:val="0"/>
      <w:ind w:left="567" w:hanging="567"/>
      <w:jc w:val="both"/>
    </w:pPr>
    <w:rPr>
      <w:szCs w:val="20"/>
    </w:rPr>
  </w:style>
  <w:style w:type="character" w:customStyle="1" w:styleId="FootnoteCharacters">
    <w:name w:val="Footnote Characters"/>
    <w:uiPriority w:val="99"/>
    <w:unhideWhenUsed/>
    <w:qFormat/>
    <w:rsid w:val="0026583C"/>
    <w:rPr>
      <w:vertAlign w:val="superscript"/>
    </w:rPr>
  </w:style>
  <w:style w:type="character" w:customStyle="1" w:styleId="24">
    <w:name w:val="Основной текст (2)_"/>
    <w:link w:val="25"/>
    <w:qFormat/>
    <w:rsid w:val="0026583C"/>
    <w:rPr>
      <w:shd w:val="clear" w:color="auto" w:fill="FFFFFF"/>
    </w:rPr>
  </w:style>
  <w:style w:type="paragraph" w:customStyle="1" w:styleId="25">
    <w:name w:val="Основной текст (2)"/>
    <w:basedOn w:val="a"/>
    <w:link w:val="24"/>
    <w:qFormat/>
    <w:rsid w:val="0026583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60" w:line="276" w:lineRule="auto"/>
      <w:ind w:hanging="2160"/>
      <w:jc w:val="center"/>
    </w:pPr>
    <w:rPr>
      <w:sz w:val="20"/>
      <w:szCs w:val="20"/>
    </w:rPr>
  </w:style>
  <w:style w:type="paragraph" w:styleId="ae">
    <w:name w:val="List Paragraph"/>
    <w:basedOn w:val="a"/>
    <w:uiPriority w:val="34"/>
    <w:qFormat/>
    <w:rsid w:val="005505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67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nina_N_A.SBSC\Documents\&#1053;&#1080;&#1085;&#1072;\2022%20&#1045;&#1048;&#1057;\&#1047;&#1072;&#1087;&#1088;&#1086;&#1089;&#1099;\&#1047;&#1072;&#1087;&#1088;&#1086;&#1089;%20&#1085;&#1072;%20&#1058;&#1054;%20&#1059;&#105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Запрос на ТО УУТ</Template>
  <TotalTime>6</TotalTime>
  <Pages>4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Северский Биофизический Научный Центр</Company>
  <LinksUpToDate>false</LinksUpToDate>
  <CharactersWithSpaces>8388</CharactersWithSpaces>
  <SharedDoc>false</SharedDoc>
  <HLinks>
    <vt:vector size="6" baseType="variant">
      <vt:variant>
        <vt:i4>5570664</vt:i4>
      </vt:variant>
      <vt:variant>
        <vt:i4>0</vt:i4>
      </vt:variant>
      <vt:variant>
        <vt:i4>0</vt:i4>
      </vt:variant>
      <vt:variant>
        <vt:i4>5</vt:i4>
      </vt:variant>
      <vt:variant>
        <vt:lpwstr>mailto:mail@sbrc.ru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Pronina_N_A</dc:creator>
  <cp:lastModifiedBy>Ivanova_DS</cp:lastModifiedBy>
  <cp:revision>4</cp:revision>
  <cp:lastPrinted>2020-08-31T05:53:00Z</cp:lastPrinted>
  <dcterms:created xsi:type="dcterms:W3CDTF">2026-07-08T04:06:00Z</dcterms:created>
  <dcterms:modified xsi:type="dcterms:W3CDTF">2026-09-24T04:07:00Z</dcterms:modified>
</cp:coreProperties>
</file>