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D7088" w:rsidRPr="00A4612F" w:rsidRDefault="00BA02CB" w:rsidP="00FC059A">
      <w:pPr>
        <w:pStyle w:val="10"/>
        <w:contextualSpacing w:val="0"/>
        <w:jc w:val="center"/>
        <w:outlineLvl w:val="0"/>
        <w:rPr>
          <w:rFonts w:eastAsia="Proxima Nova"/>
          <w:b/>
          <w:sz w:val="24"/>
          <w:szCs w:val="24"/>
        </w:rPr>
      </w:pPr>
      <w:r w:rsidRPr="00A4612F">
        <w:rPr>
          <w:rFonts w:eastAsia="Proxima Nova"/>
          <w:b/>
          <w:sz w:val="24"/>
          <w:szCs w:val="24"/>
        </w:rPr>
        <w:t>Техническое задание</w:t>
      </w:r>
    </w:p>
    <w:p w:rsidR="003A401F" w:rsidRPr="00A4612F" w:rsidRDefault="003A401F" w:rsidP="003A40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center"/>
        <w:rPr>
          <w:sz w:val="24"/>
          <w:szCs w:val="24"/>
        </w:rPr>
      </w:pPr>
      <w:r w:rsidRPr="00A4612F">
        <w:rPr>
          <w:color w:val="000000"/>
          <w:sz w:val="24"/>
          <w:szCs w:val="24"/>
        </w:rPr>
        <w:t>Предоставление неисключительного права использования электронной Базы данных (простая неисключительная лицензия)</w:t>
      </w:r>
    </w:p>
    <w:p w:rsidR="000416FE" w:rsidRPr="00A4612F" w:rsidRDefault="000416FE" w:rsidP="00B1126D">
      <w:pPr>
        <w:pStyle w:val="10"/>
        <w:contextualSpacing w:val="0"/>
        <w:jc w:val="right"/>
        <w:rPr>
          <w:rFonts w:eastAsia="Proxima Nova"/>
          <w:color w:val="FF0000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2307"/>
        <w:gridCol w:w="8683"/>
      </w:tblGrid>
      <w:tr w:rsidR="00B7551F" w:rsidRPr="00A4612F" w:rsidTr="00EB762A">
        <w:tc>
          <w:tcPr>
            <w:tcW w:w="2307" w:type="dxa"/>
          </w:tcPr>
          <w:p w:rsidR="00B7551F" w:rsidRPr="00A4612F" w:rsidRDefault="00862D87" w:rsidP="00862D87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A4612F">
              <w:rPr>
                <w:rFonts w:eastAsia="Proxima Nova"/>
                <w:sz w:val="24"/>
                <w:szCs w:val="24"/>
              </w:rPr>
              <w:t xml:space="preserve">1. Наименование </w:t>
            </w:r>
            <w:r w:rsidR="00B7551F" w:rsidRPr="00A4612F">
              <w:rPr>
                <w:rFonts w:eastAsia="Proxima Nova"/>
                <w:sz w:val="24"/>
                <w:szCs w:val="24"/>
              </w:rPr>
              <w:t>Базы данных</w:t>
            </w:r>
          </w:p>
        </w:tc>
        <w:tc>
          <w:tcPr>
            <w:tcW w:w="8683" w:type="dxa"/>
          </w:tcPr>
          <w:p w:rsidR="00B7551F" w:rsidRPr="00A4612F" w:rsidRDefault="00B7551F" w:rsidP="000416FE">
            <w:pPr>
              <w:pStyle w:val="10"/>
              <w:contextualSpacing w:val="0"/>
              <w:rPr>
                <w:rFonts w:eastAsia="Proxima Nova"/>
                <w:bCs/>
                <w:sz w:val="24"/>
                <w:szCs w:val="24"/>
              </w:rPr>
            </w:pPr>
            <w:r w:rsidRPr="00A4612F">
              <w:rPr>
                <w:bCs/>
                <w:sz w:val="24"/>
                <w:szCs w:val="24"/>
              </w:rPr>
              <w:t>База данных «</w:t>
            </w:r>
            <w:r w:rsidR="00F32735" w:rsidRPr="00A4612F">
              <w:rPr>
                <w:bCs/>
                <w:sz w:val="24"/>
                <w:szCs w:val="24"/>
              </w:rPr>
              <w:t>Справочник руководителя учреждения культуры</w:t>
            </w:r>
            <w:r w:rsidRPr="00A4612F">
              <w:rPr>
                <w:bCs/>
                <w:sz w:val="24"/>
                <w:szCs w:val="24"/>
              </w:rPr>
              <w:t>»</w:t>
            </w:r>
            <w:r w:rsidR="003F7518" w:rsidRPr="00A4612F">
              <w:rPr>
                <w:bCs/>
                <w:sz w:val="24"/>
                <w:szCs w:val="24"/>
              </w:rPr>
              <w:t>. Э</w:t>
            </w:r>
            <w:r w:rsidRPr="00A4612F">
              <w:rPr>
                <w:bCs/>
                <w:sz w:val="24"/>
                <w:szCs w:val="24"/>
              </w:rPr>
              <w:t>лектронная версия</w:t>
            </w:r>
          </w:p>
        </w:tc>
      </w:tr>
      <w:tr w:rsidR="00B7551F" w:rsidRPr="00A4612F" w:rsidTr="00EB762A">
        <w:tc>
          <w:tcPr>
            <w:tcW w:w="2307" w:type="dxa"/>
          </w:tcPr>
          <w:p w:rsidR="00B7551F" w:rsidRPr="00A4612F" w:rsidRDefault="00862D87" w:rsidP="000416FE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A4612F">
              <w:rPr>
                <w:rFonts w:eastAsia="Proxima Nova"/>
                <w:sz w:val="24"/>
                <w:szCs w:val="24"/>
              </w:rPr>
              <w:t xml:space="preserve">2. </w:t>
            </w:r>
            <w:r w:rsidR="00B7551F" w:rsidRPr="00A4612F">
              <w:rPr>
                <w:rFonts w:eastAsia="Proxima Nova"/>
                <w:sz w:val="24"/>
                <w:szCs w:val="24"/>
              </w:rPr>
              <w:t xml:space="preserve">Описание </w:t>
            </w:r>
          </w:p>
        </w:tc>
        <w:tc>
          <w:tcPr>
            <w:tcW w:w="8683" w:type="dxa"/>
          </w:tcPr>
          <w:p w:rsidR="00E96411" w:rsidRPr="00A4612F" w:rsidRDefault="00B1126D" w:rsidP="003F7518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База данных</w:t>
            </w:r>
            <w:r w:rsidR="00B7551F" w:rsidRPr="00A4612F">
              <w:rPr>
                <w:rFonts w:ascii="Times New Roman" w:hAnsi="Times New Roman"/>
                <w:sz w:val="24"/>
                <w:szCs w:val="24"/>
              </w:rPr>
              <w:t xml:space="preserve"> предназначен</w:t>
            </w:r>
            <w:r w:rsidRPr="00A4612F">
              <w:rPr>
                <w:rFonts w:ascii="Times New Roman" w:hAnsi="Times New Roman"/>
                <w:sz w:val="24"/>
                <w:szCs w:val="24"/>
              </w:rPr>
              <w:t>а</w:t>
            </w:r>
            <w:r w:rsidR="00B7551F" w:rsidRPr="00A4612F"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r w:rsidR="00F32735" w:rsidRPr="00A4612F">
              <w:rPr>
                <w:rFonts w:ascii="Times New Roman" w:hAnsi="Times New Roman"/>
                <w:sz w:val="24"/>
                <w:szCs w:val="24"/>
              </w:rPr>
              <w:t xml:space="preserve"> руководителей учреждений культуры всех видов</w:t>
            </w:r>
            <w:r w:rsidR="00B7551F" w:rsidRPr="00A461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F7518" w:rsidRPr="00A4612F" w:rsidRDefault="003F7518" w:rsidP="003F7518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Издание подробно рассматривает вопросы организации финансово-хозяйственной деятельности и управления государственными, муниципальными бюджетными, автономными и казенными учреждениями культуры</w:t>
            </w:r>
          </w:p>
          <w:p w:rsidR="00F32735" w:rsidRPr="00A4612F" w:rsidRDefault="00B7551F" w:rsidP="003F7518">
            <w:pPr>
              <w:pStyle w:val="ConsPlusNormal"/>
              <w:widowControl/>
              <w:ind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 xml:space="preserve">В каждом номере: 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>– рекомендации по решению проблем в условиях сокращения бюджетного финансирования; 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 xml:space="preserve">– юридические и финансовые аспекты административно-хозяйственной деятельности; 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 xml:space="preserve">– </w:t>
            </w:r>
            <w:proofErr w:type="spellStart"/>
            <w:r w:rsidRPr="00A4612F">
              <w:rPr>
                <w:sz w:val="24"/>
                <w:szCs w:val="24"/>
              </w:rPr>
              <w:t>госзадание</w:t>
            </w:r>
            <w:proofErr w:type="spellEnd"/>
            <w:r w:rsidRPr="00A4612F">
              <w:rPr>
                <w:sz w:val="24"/>
                <w:szCs w:val="24"/>
              </w:rPr>
              <w:t xml:space="preserve">, госзаказ, </w:t>
            </w:r>
            <w:proofErr w:type="spellStart"/>
            <w:r w:rsidRPr="00A4612F">
              <w:rPr>
                <w:sz w:val="24"/>
                <w:szCs w:val="24"/>
              </w:rPr>
              <w:t>госторги</w:t>
            </w:r>
            <w:proofErr w:type="spellEnd"/>
            <w:r w:rsidRPr="00A4612F">
              <w:rPr>
                <w:sz w:val="24"/>
                <w:szCs w:val="24"/>
              </w:rPr>
              <w:t xml:space="preserve">; 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 xml:space="preserve">– нововведения в законодательстве, правовые аспекты деятельности учреждения культуры; 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 xml:space="preserve">– специфика отраслевого бухучета; </w:t>
            </w:r>
          </w:p>
          <w:p w:rsidR="00F32735" w:rsidRPr="00A4612F" w:rsidRDefault="00F32735" w:rsidP="00F32735">
            <w:pPr>
              <w:pStyle w:val="10"/>
              <w:contextualSpacing w:val="0"/>
              <w:rPr>
                <w:sz w:val="24"/>
                <w:szCs w:val="24"/>
              </w:rPr>
            </w:pPr>
            <w:r w:rsidRPr="00A4612F">
              <w:rPr>
                <w:sz w:val="24"/>
                <w:szCs w:val="24"/>
              </w:rPr>
              <w:t>– практический опыт коллег, освещение уникальных проектов. </w:t>
            </w:r>
          </w:p>
          <w:p w:rsidR="00E96411" w:rsidRPr="00A4612F" w:rsidRDefault="00E96411" w:rsidP="00B1126D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</w:p>
        </w:tc>
      </w:tr>
      <w:tr w:rsidR="007E4F16" w:rsidRPr="00A4612F" w:rsidTr="00EB762A">
        <w:tc>
          <w:tcPr>
            <w:tcW w:w="2307" w:type="dxa"/>
          </w:tcPr>
          <w:p w:rsidR="007E4F16" w:rsidRPr="00A4612F" w:rsidRDefault="007E4F16" w:rsidP="007E4F16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A4612F">
              <w:rPr>
                <w:rFonts w:eastAsia="Proxima Nova"/>
                <w:sz w:val="24"/>
                <w:szCs w:val="24"/>
              </w:rPr>
              <w:t xml:space="preserve">3. Количество пользователей </w:t>
            </w:r>
          </w:p>
        </w:tc>
        <w:tc>
          <w:tcPr>
            <w:tcW w:w="8683" w:type="dxa"/>
          </w:tcPr>
          <w:p w:rsidR="007E4F16" w:rsidRPr="004B37B3" w:rsidRDefault="007E4F16" w:rsidP="007E4F16">
            <w:pPr>
              <w:pStyle w:val="10"/>
              <w:contextualSpacing w:val="0"/>
              <w:rPr>
                <w:rFonts w:eastAsia="Proxima Nova"/>
              </w:rPr>
            </w:pPr>
            <w:bookmarkStart w:id="0" w:name="ORDERUSERCNT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bookmarkEnd w:id="0"/>
          </w:p>
        </w:tc>
      </w:tr>
      <w:tr w:rsidR="007E4F16" w:rsidRPr="00A4612F" w:rsidTr="00EB762A">
        <w:tc>
          <w:tcPr>
            <w:tcW w:w="2307" w:type="dxa"/>
          </w:tcPr>
          <w:p w:rsidR="007E4F16" w:rsidRPr="00A4612F" w:rsidRDefault="007E4F16" w:rsidP="007E4F16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A4612F">
              <w:rPr>
                <w:rFonts w:eastAsia="Proxima Nova"/>
                <w:sz w:val="24"/>
                <w:szCs w:val="24"/>
              </w:rPr>
              <w:t>4. Срок права использования базы данных</w:t>
            </w:r>
          </w:p>
        </w:tc>
        <w:tc>
          <w:tcPr>
            <w:tcW w:w="8683" w:type="dxa"/>
          </w:tcPr>
          <w:p w:rsidR="007E4F16" w:rsidRPr="00A4612F" w:rsidRDefault="007E4F16" w:rsidP="007E4F16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bookmarkStart w:id="1" w:name="PRODUCTDURATION"/>
            <w:bookmarkStart w:id="2" w:name="_GoBack"/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</w:t>
            </w:r>
            <w:r w:rsidRPr="00C44418">
              <w:rPr>
                <w:rFonts w:eastAsia="Proxima Nova"/>
                <w:sz w:val="24"/>
                <w:szCs w:val="24"/>
              </w:rPr>
              <w:t xml:space="preserve"> </w:t>
            </w:r>
            <w:bookmarkEnd w:id="1"/>
            <w:bookmarkEnd w:id="2"/>
            <w:r w:rsidRPr="00A4612F">
              <w:rPr>
                <w:rFonts w:eastAsia="Proxima Nova"/>
                <w:sz w:val="24"/>
                <w:szCs w:val="24"/>
              </w:rPr>
              <w:t>месяцев</w:t>
            </w:r>
          </w:p>
        </w:tc>
      </w:tr>
      <w:tr w:rsidR="007E4F16" w:rsidRPr="00A4612F" w:rsidTr="00EB762A">
        <w:tc>
          <w:tcPr>
            <w:tcW w:w="2307" w:type="dxa"/>
          </w:tcPr>
          <w:p w:rsidR="007E4F16" w:rsidRPr="00A4612F" w:rsidRDefault="007E4F16" w:rsidP="007E4F16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 w:rsidRPr="00A4612F">
              <w:rPr>
                <w:rFonts w:eastAsia="Proxima Nova"/>
                <w:sz w:val="24"/>
                <w:szCs w:val="24"/>
              </w:rPr>
              <w:t>5. Состав объекта закупки</w:t>
            </w:r>
          </w:p>
        </w:tc>
        <w:tc>
          <w:tcPr>
            <w:tcW w:w="8683" w:type="dxa"/>
          </w:tcPr>
          <w:p w:rsidR="007E4F16" w:rsidRPr="00A4612F" w:rsidRDefault="007E4F16" w:rsidP="007E4F16">
            <w:pPr>
              <w:pStyle w:val="a5"/>
              <w:numPr>
                <w:ilvl w:val="0"/>
                <w:numId w:val="12"/>
              </w:numPr>
              <w:rPr>
                <w:b/>
                <w:bCs/>
              </w:rPr>
            </w:pPr>
            <w:r w:rsidRPr="00A4612F">
              <w:rPr>
                <w:b/>
                <w:bCs/>
              </w:rPr>
              <w:t xml:space="preserve">Федеральные и региональные нормативно-правовые документы, нормативно-правовые акты </w:t>
            </w:r>
            <w:r w:rsidRPr="00A4612F">
              <w:rPr>
                <w:bCs/>
              </w:rPr>
              <w:t xml:space="preserve">(законы, постановления, распоряжения Правительства РФ, приказы Федеральных органов исполнительной власти (ФОИВ)  и прочих ведомств), регламентирующие деятельность в сфере культуры; административную практику контрольных и надзорных органов (прокуратуры, Минкультуры, </w:t>
            </w:r>
            <w:proofErr w:type="spellStart"/>
            <w:r w:rsidRPr="00A4612F">
              <w:rPr>
                <w:bCs/>
              </w:rPr>
              <w:t>Роскомнадзора</w:t>
            </w:r>
            <w:proofErr w:type="spellEnd"/>
            <w:r w:rsidRPr="00A4612F">
              <w:rPr>
                <w:bCs/>
              </w:rPr>
              <w:t xml:space="preserve">, </w:t>
            </w:r>
            <w:proofErr w:type="spellStart"/>
            <w:r w:rsidRPr="00A4612F">
              <w:rPr>
                <w:bCs/>
              </w:rPr>
              <w:t>Роспотребнадзора</w:t>
            </w:r>
            <w:proofErr w:type="spellEnd"/>
            <w:r w:rsidRPr="00A4612F">
              <w:rPr>
                <w:bCs/>
              </w:rPr>
              <w:t xml:space="preserve">, </w:t>
            </w:r>
            <w:proofErr w:type="spellStart"/>
            <w:r w:rsidRPr="00A4612F">
              <w:rPr>
                <w:bCs/>
              </w:rPr>
              <w:t>Госпожинспекции</w:t>
            </w:r>
            <w:proofErr w:type="spellEnd"/>
            <w:r w:rsidRPr="00A4612F">
              <w:rPr>
                <w:bCs/>
              </w:rPr>
              <w:t xml:space="preserve">, ГИТ и </w:t>
            </w:r>
            <w:proofErr w:type="spellStart"/>
            <w:r w:rsidRPr="00A4612F">
              <w:rPr>
                <w:bCs/>
              </w:rPr>
              <w:t>мн.др</w:t>
            </w:r>
            <w:proofErr w:type="spellEnd"/>
            <w:r w:rsidRPr="00A4612F">
              <w:rPr>
                <w:bCs/>
              </w:rPr>
              <w:t xml:space="preserve">.); проведения плановых и внеплановых проверок; судебную практику, рассмотрению исков и обжалованию результатов проверок и назначение административной ответственности учреждениям культуры; применения мер ответственности сторон; письма и информационные сообщения федеральных органов исполнительной власти; технические регламенты, ГОСТы, </w:t>
            </w:r>
            <w:proofErr w:type="spellStart"/>
            <w:r w:rsidRPr="00A4612F">
              <w:rPr>
                <w:bCs/>
              </w:rPr>
              <w:t>СанПины</w:t>
            </w:r>
            <w:proofErr w:type="spellEnd"/>
            <w:r w:rsidRPr="00A4612F">
              <w:rPr>
                <w:bCs/>
              </w:rPr>
              <w:t>, СП, МУ и другие нормативные документы которыми должны руководствоваться учреждение культуры и его руководители — в количестве не менее 20 млн штук.</w:t>
            </w:r>
          </w:p>
          <w:p w:rsidR="007E4F16" w:rsidRPr="00A4612F" w:rsidRDefault="007E4F16" w:rsidP="007E4F16">
            <w:pPr>
              <w:contextualSpacing w:val="0"/>
              <w:rPr>
                <w:sz w:val="24"/>
                <w:szCs w:val="24"/>
              </w:rPr>
            </w:pPr>
          </w:p>
          <w:p w:rsidR="007E4F16" w:rsidRPr="00A4612F" w:rsidRDefault="007E4F16" w:rsidP="007E4F16">
            <w:pPr>
              <w:numPr>
                <w:ilvl w:val="0"/>
                <w:numId w:val="12"/>
              </w:numPr>
              <w:contextualSpacing w:val="0"/>
              <w:rPr>
                <w:sz w:val="24"/>
                <w:szCs w:val="24"/>
              </w:rPr>
            </w:pPr>
            <w:r w:rsidRPr="00A4612F">
              <w:rPr>
                <w:b/>
                <w:bCs/>
                <w:sz w:val="24"/>
                <w:szCs w:val="24"/>
              </w:rPr>
              <w:t>Шаблоны документов</w:t>
            </w:r>
            <w:r w:rsidRPr="00A4612F">
              <w:rPr>
                <w:sz w:val="24"/>
                <w:szCs w:val="24"/>
              </w:rPr>
              <w:t>, необходимые руководителям учреждения культуры</w:t>
            </w:r>
          </w:p>
          <w:p w:rsidR="007E4F16" w:rsidRPr="00A4612F" w:rsidRDefault="007E4F16" w:rsidP="007E4F16">
            <w:pPr>
              <w:pStyle w:val="a5"/>
              <w:numPr>
                <w:ilvl w:val="0"/>
                <w:numId w:val="12"/>
              </w:numPr>
              <w:shd w:val="clear" w:color="auto" w:fill="FFFFFF"/>
              <w:contextualSpacing/>
              <w:rPr>
                <w:color w:val="000000"/>
              </w:rPr>
            </w:pPr>
            <w:r w:rsidRPr="00A4612F">
              <w:rPr>
                <w:b/>
                <w:bCs/>
              </w:rPr>
              <w:t>Электронные версии книг</w:t>
            </w:r>
            <w:r w:rsidRPr="00A4612F">
              <w:t xml:space="preserve"> </w:t>
            </w:r>
            <w:r w:rsidRPr="00A4612F">
              <w:rPr>
                <w:b/>
                <w:bCs/>
              </w:rPr>
              <w:t xml:space="preserve">и </w:t>
            </w:r>
            <w:r w:rsidRPr="00A4612F">
              <w:rPr>
                <w:b/>
                <w:bCs/>
                <w:color w:val="000000"/>
              </w:rPr>
              <w:t>архив электронных журналов с 2015 года</w:t>
            </w:r>
            <w:r w:rsidRPr="00A4612F">
              <w:rPr>
                <w:color w:val="000000"/>
              </w:rPr>
              <w:t xml:space="preserve"> для </w:t>
            </w:r>
            <w:r w:rsidRPr="00A4612F">
              <w:t>руководителей учреждений культуры.</w:t>
            </w:r>
          </w:p>
          <w:p w:rsidR="007E4F16" w:rsidRPr="00A4612F" w:rsidRDefault="007E4F16" w:rsidP="007E4F16">
            <w:pPr>
              <w:pStyle w:val="10"/>
              <w:widowControl w:val="0"/>
              <w:numPr>
                <w:ilvl w:val="0"/>
                <w:numId w:val="12"/>
              </w:numPr>
              <w:shd w:val="clear" w:color="auto" w:fill="FFFFFF"/>
              <w:contextualSpacing w:val="0"/>
              <w:rPr>
                <w:b/>
                <w:sz w:val="24"/>
                <w:szCs w:val="24"/>
              </w:rPr>
            </w:pPr>
            <w:r w:rsidRPr="00A4612F">
              <w:rPr>
                <w:b/>
                <w:sz w:val="24"/>
                <w:szCs w:val="24"/>
              </w:rPr>
              <w:t>ТОП-10 статей</w:t>
            </w:r>
          </w:p>
          <w:p w:rsidR="007E4F16" w:rsidRPr="00A4612F" w:rsidRDefault="007E4F16" w:rsidP="007E4F16">
            <w:pPr>
              <w:pStyle w:val="10"/>
              <w:widowControl w:val="0"/>
              <w:numPr>
                <w:ilvl w:val="0"/>
                <w:numId w:val="12"/>
              </w:numPr>
              <w:shd w:val="clear" w:color="auto" w:fill="FFFFFF"/>
              <w:contextualSpacing w:val="0"/>
              <w:rPr>
                <w:color w:val="000000"/>
                <w:sz w:val="24"/>
                <w:szCs w:val="24"/>
              </w:rPr>
            </w:pPr>
            <w:r w:rsidRPr="00A4612F">
              <w:rPr>
                <w:b/>
                <w:bCs/>
                <w:sz w:val="24"/>
                <w:szCs w:val="24"/>
              </w:rPr>
              <w:t>Сервис «Горячая линия»</w:t>
            </w:r>
            <w:r w:rsidRPr="00A4612F">
              <w:rPr>
                <w:sz w:val="24"/>
                <w:szCs w:val="24"/>
              </w:rPr>
              <w:t xml:space="preserve"> – консультации экспертов. </w:t>
            </w:r>
          </w:p>
          <w:p w:rsidR="007E4F16" w:rsidRPr="00A4612F" w:rsidRDefault="007E4F16" w:rsidP="007E4F16">
            <w:pPr>
              <w:pStyle w:val="10"/>
              <w:widowControl w:val="0"/>
              <w:shd w:val="clear" w:color="auto" w:fill="FFFFFF"/>
              <w:ind w:left="720"/>
              <w:contextualSpacing w:val="0"/>
              <w:rPr>
                <w:sz w:val="24"/>
                <w:szCs w:val="24"/>
              </w:rPr>
            </w:pPr>
            <w:r w:rsidRPr="00A4612F">
              <w:rPr>
                <w:color w:val="000000"/>
                <w:sz w:val="24"/>
                <w:szCs w:val="24"/>
              </w:rPr>
              <w:t xml:space="preserve">Ответ на вопрос Пользователя предоставляется в течение 5 рабочих дней (в промежутке с 9.00 до 18.00 по Московскому времени), следующих за днем регистрации вопроса на Сервисе либо в течение 5 рабочих дней (в промежутке с 9.00 до 18.00 по Московскому времени), следующих за днем отправки Пользователем вопроса. Если для подготовки качественного ответа требуется дополнительная информация, Эксперт свяжется с </w:t>
            </w:r>
            <w:r w:rsidRPr="00A4612F">
              <w:rPr>
                <w:color w:val="000000"/>
                <w:sz w:val="24"/>
                <w:szCs w:val="24"/>
              </w:rPr>
              <w:lastRenderedPageBreak/>
              <w:t>Пользователем по телефону и/или по электронной почте. В этом случае срок ответа приостанавливается до момента получения необходимых сведений от Пользователя. Услуга Сервиса считается оказанной со дня предоставления ответа Эксперта на вопрос Пользователя.</w:t>
            </w:r>
          </w:p>
          <w:p w:rsidR="007E4F16" w:rsidRPr="00A4612F" w:rsidRDefault="007E4F16" w:rsidP="007E4F16">
            <w:pPr>
              <w:pStyle w:val="10"/>
              <w:widowControl w:val="0"/>
              <w:contextualSpacing w:val="0"/>
              <w:rPr>
                <w:b/>
                <w:sz w:val="24"/>
                <w:szCs w:val="24"/>
              </w:rPr>
            </w:pPr>
          </w:p>
          <w:p w:rsidR="007E4F16" w:rsidRPr="00A4612F" w:rsidRDefault="007E4F16" w:rsidP="007E4F16">
            <w:pPr>
              <w:pStyle w:val="10"/>
              <w:widowControl w:val="0"/>
              <w:numPr>
                <w:ilvl w:val="0"/>
                <w:numId w:val="12"/>
              </w:numPr>
              <w:contextualSpacing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Непрерывное образование</w:t>
            </w:r>
            <w:r w:rsidRPr="00A4612F">
              <w:rPr>
                <w:b/>
                <w:sz w:val="24"/>
                <w:szCs w:val="24"/>
              </w:rPr>
              <w:t>:</w:t>
            </w:r>
          </w:p>
          <w:p w:rsidR="007E4F16" w:rsidRDefault="007E4F16" w:rsidP="007E4F16">
            <w:pPr>
              <w:pStyle w:val="10"/>
              <w:widowControl w:val="0"/>
              <w:ind w:left="720"/>
              <w:contextualSpacing w:val="0"/>
              <w:rPr>
                <w:bCs/>
                <w:sz w:val="24"/>
                <w:szCs w:val="24"/>
              </w:rPr>
            </w:pPr>
            <w:r w:rsidRPr="00BB5EE0">
              <w:rPr>
                <w:bCs/>
                <w:sz w:val="24"/>
                <w:szCs w:val="24"/>
              </w:rPr>
              <w:t>Программа повышения квалификации</w:t>
            </w:r>
          </w:p>
          <w:p w:rsidR="007E4F16" w:rsidRDefault="007E4F16" w:rsidP="007E4F16">
            <w:pPr>
              <w:pStyle w:val="10"/>
              <w:widowControl w:val="0"/>
              <w:ind w:left="720"/>
              <w:contextualSpacing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Подборка мини-курсов</w:t>
            </w:r>
          </w:p>
          <w:p w:rsidR="007E4F16" w:rsidRPr="00A4612F" w:rsidRDefault="007E4F16" w:rsidP="007E4F16">
            <w:pPr>
              <w:pStyle w:val="10"/>
              <w:widowControl w:val="0"/>
              <w:ind w:left="720"/>
              <w:contextualSpacing w:val="0"/>
              <w:rPr>
                <w:bCs/>
                <w:sz w:val="24"/>
                <w:szCs w:val="24"/>
              </w:rPr>
            </w:pPr>
            <w:r w:rsidRPr="00A4612F">
              <w:rPr>
                <w:bCs/>
                <w:sz w:val="24"/>
                <w:szCs w:val="24"/>
              </w:rPr>
              <w:t xml:space="preserve">Предстоящие образовательные мероприятия </w:t>
            </w:r>
          </w:p>
          <w:p w:rsidR="007E4F16" w:rsidRPr="00BB5EE0" w:rsidRDefault="007E4F16" w:rsidP="007E4F16">
            <w:pPr>
              <w:pStyle w:val="10"/>
              <w:widowControl w:val="0"/>
              <w:ind w:left="720"/>
              <w:contextualSpacing w:val="0"/>
              <w:rPr>
                <w:bCs/>
                <w:sz w:val="24"/>
                <w:szCs w:val="24"/>
              </w:rPr>
            </w:pPr>
            <w:r w:rsidRPr="00A4612F">
              <w:rPr>
                <w:bCs/>
                <w:sz w:val="24"/>
                <w:szCs w:val="24"/>
              </w:rPr>
              <w:t>Прошедшие образовательные мероприятия</w:t>
            </w:r>
          </w:p>
        </w:tc>
      </w:tr>
      <w:tr w:rsidR="007E4F16" w:rsidRPr="00A4612F" w:rsidTr="00EB762A">
        <w:tc>
          <w:tcPr>
            <w:tcW w:w="2307" w:type="dxa"/>
          </w:tcPr>
          <w:p w:rsidR="007E4F16" w:rsidRPr="00A4612F" w:rsidRDefault="007E4F16" w:rsidP="007E4F16">
            <w:pPr>
              <w:pStyle w:val="10"/>
              <w:contextualSpacing w:val="0"/>
              <w:rPr>
                <w:rFonts w:eastAsia="Proxima Nova"/>
                <w:sz w:val="24"/>
                <w:szCs w:val="24"/>
              </w:rPr>
            </w:pPr>
            <w:r>
              <w:rPr>
                <w:rFonts w:eastAsia="Proxima Nova"/>
                <w:sz w:val="24"/>
                <w:szCs w:val="24"/>
              </w:rPr>
              <w:lastRenderedPageBreak/>
              <w:t>6</w:t>
            </w:r>
            <w:r w:rsidRPr="00A4612F">
              <w:rPr>
                <w:rFonts w:eastAsia="Proxima Nova"/>
                <w:sz w:val="24"/>
                <w:szCs w:val="24"/>
              </w:rPr>
              <w:t>. Функциональные характеристики</w:t>
            </w:r>
          </w:p>
        </w:tc>
        <w:tc>
          <w:tcPr>
            <w:tcW w:w="8683" w:type="dxa"/>
          </w:tcPr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База данных должна обновляться не позднее 5 рабочих дней после выхода журнала на бумажном носителе в печать.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через информационно-телекоммуникационную сеть "Интернет" с любого компьютера, удовлетворяющего требованиям к рабочему месту.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Доступ к базе данных должен предоставляться круглосуточно.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При проведении регламентных работ и работ по наполнению и обновлению базы данных, если они ограничивают доступ пользователям Заказчика, владелец базы данных должен сообщать об этом пользователям Заказчика.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 xml:space="preserve">Доступ к базе данных должен быть защищен: при входе должна  требоваться авторизация учетной записи пользователя (кода активации). 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Для своей работы база данных не должна требовать установки какого-либо дополнительного программного обеспечения на компьютере конечного пользователя.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База данных должна позволять одновременную работу всех пользователей Заказчика в соответствии с количеством приобретаемых лицензий.</w:t>
            </w:r>
          </w:p>
          <w:p w:rsidR="007E4F16" w:rsidRPr="00A4612F" w:rsidRDefault="007E4F16" w:rsidP="007E4F16">
            <w:pPr>
              <w:pStyle w:val="ConsPlusNormal"/>
              <w:widowControl/>
              <w:ind w:firstLine="567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4612F">
              <w:rPr>
                <w:rFonts w:ascii="Times New Roman" w:hAnsi="Times New Roman"/>
                <w:sz w:val="24"/>
                <w:szCs w:val="24"/>
              </w:rPr>
              <w:t>Гарантии качества должны предоставляться на весь срок использования базы данных.</w:t>
            </w:r>
          </w:p>
        </w:tc>
      </w:tr>
    </w:tbl>
    <w:p w:rsidR="00DF21DD" w:rsidRPr="00A4612F" w:rsidRDefault="00DF21DD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p w:rsidR="00862D87" w:rsidRPr="00A4612F" w:rsidRDefault="00862D87" w:rsidP="000416FE">
      <w:pPr>
        <w:pStyle w:val="10"/>
        <w:contextualSpacing w:val="0"/>
        <w:rPr>
          <w:rFonts w:eastAsia="Proxima Nova"/>
          <w:sz w:val="24"/>
          <w:szCs w:val="24"/>
        </w:rPr>
      </w:pPr>
    </w:p>
    <w:p w:rsidR="00862D87" w:rsidRPr="00A4612F" w:rsidRDefault="00862D87" w:rsidP="00862D87">
      <w:pPr>
        <w:pStyle w:val="10"/>
        <w:contextualSpacing w:val="0"/>
        <w:rPr>
          <w:rFonts w:eastAsia="Proxima Nova"/>
          <w:sz w:val="24"/>
          <w:szCs w:val="24"/>
        </w:rPr>
      </w:pPr>
    </w:p>
    <w:sectPr w:rsidR="00862D87" w:rsidRPr="00A4612F" w:rsidSect="000D70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371" w:rsidRDefault="00B84371" w:rsidP="000416FE">
      <w:r>
        <w:separator/>
      </w:r>
    </w:p>
  </w:endnote>
  <w:endnote w:type="continuationSeparator" w:id="0">
    <w:p w:rsidR="00B84371" w:rsidRDefault="00B84371" w:rsidP="00041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roxima Nova">
    <w:altName w:val="Times New Roman"/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371" w:rsidRDefault="00B84371" w:rsidP="000416FE">
      <w:r>
        <w:separator/>
      </w:r>
    </w:p>
  </w:footnote>
  <w:footnote w:type="continuationSeparator" w:id="0">
    <w:p w:rsidR="00B84371" w:rsidRDefault="00B84371" w:rsidP="00041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9A9" w:rsidRDefault="004239A9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01B08"/>
    <w:multiLevelType w:val="hybridMultilevel"/>
    <w:tmpl w:val="A628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6464"/>
    <w:multiLevelType w:val="hybridMultilevel"/>
    <w:tmpl w:val="4762F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E370D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F3A58"/>
    <w:multiLevelType w:val="hybridMultilevel"/>
    <w:tmpl w:val="18E44F72"/>
    <w:lvl w:ilvl="0" w:tplc="0C70714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93F2E"/>
    <w:multiLevelType w:val="hybridMultilevel"/>
    <w:tmpl w:val="0380ACD0"/>
    <w:lvl w:ilvl="0" w:tplc="D72E9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B5D71"/>
    <w:multiLevelType w:val="hybridMultilevel"/>
    <w:tmpl w:val="1E9483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01316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F17A0A"/>
    <w:multiLevelType w:val="multilevel"/>
    <w:tmpl w:val="2EBA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2009C8"/>
    <w:multiLevelType w:val="hybridMultilevel"/>
    <w:tmpl w:val="08AE7DEE"/>
    <w:lvl w:ilvl="0" w:tplc="173829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94E6C73"/>
    <w:multiLevelType w:val="hybridMultilevel"/>
    <w:tmpl w:val="2ECCA08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2A27C69"/>
    <w:multiLevelType w:val="hybridMultilevel"/>
    <w:tmpl w:val="EC62F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893EC9"/>
    <w:multiLevelType w:val="multilevel"/>
    <w:tmpl w:val="E520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88"/>
    <w:rsid w:val="00003C3E"/>
    <w:rsid w:val="000416FE"/>
    <w:rsid w:val="00052967"/>
    <w:rsid w:val="00054A15"/>
    <w:rsid w:val="00060341"/>
    <w:rsid w:val="00091BB5"/>
    <w:rsid w:val="000B0641"/>
    <w:rsid w:val="000D7088"/>
    <w:rsid w:val="000F6C94"/>
    <w:rsid w:val="0010683C"/>
    <w:rsid w:val="00124A58"/>
    <w:rsid w:val="00130C95"/>
    <w:rsid w:val="00136C80"/>
    <w:rsid w:val="001472A4"/>
    <w:rsid w:val="00171797"/>
    <w:rsid w:val="001A1DFC"/>
    <w:rsid w:val="001A777A"/>
    <w:rsid w:val="001C7CE3"/>
    <w:rsid w:val="001D4093"/>
    <w:rsid w:val="001E3FE4"/>
    <w:rsid w:val="001F5B20"/>
    <w:rsid w:val="001F6F87"/>
    <w:rsid w:val="00212A6D"/>
    <w:rsid w:val="00225FD2"/>
    <w:rsid w:val="0027045A"/>
    <w:rsid w:val="00292F36"/>
    <w:rsid w:val="00296D59"/>
    <w:rsid w:val="002A00F4"/>
    <w:rsid w:val="002C78F0"/>
    <w:rsid w:val="00312C97"/>
    <w:rsid w:val="00330A76"/>
    <w:rsid w:val="00340F7D"/>
    <w:rsid w:val="00352476"/>
    <w:rsid w:val="00362018"/>
    <w:rsid w:val="0038230D"/>
    <w:rsid w:val="00385038"/>
    <w:rsid w:val="003A1BA9"/>
    <w:rsid w:val="003A401F"/>
    <w:rsid w:val="003D087F"/>
    <w:rsid w:val="003F7518"/>
    <w:rsid w:val="004239A9"/>
    <w:rsid w:val="004452A6"/>
    <w:rsid w:val="00455119"/>
    <w:rsid w:val="004B7CBB"/>
    <w:rsid w:val="004D6C74"/>
    <w:rsid w:val="004E4867"/>
    <w:rsid w:val="005045D9"/>
    <w:rsid w:val="00506ABE"/>
    <w:rsid w:val="00533E98"/>
    <w:rsid w:val="00556556"/>
    <w:rsid w:val="00571899"/>
    <w:rsid w:val="0059260B"/>
    <w:rsid w:val="005D3E7B"/>
    <w:rsid w:val="005E5185"/>
    <w:rsid w:val="0061433B"/>
    <w:rsid w:val="00632623"/>
    <w:rsid w:val="00660B5B"/>
    <w:rsid w:val="00695ABD"/>
    <w:rsid w:val="007070BF"/>
    <w:rsid w:val="00711187"/>
    <w:rsid w:val="00724854"/>
    <w:rsid w:val="0072505F"/>
    <w:rsid w:val="007364A6"/>
    <w:rsid w:val="0076085A"/>
    <w:rsid w:val="00773D27"/>
    <w:rsid w:val="00775569"/>
    <w:rsid w:val="00796D5A"/>
    <w:rsid w:val="007A3C80"/>
    <w:rsid w:val="007E4F16"/>
    <w:rsid w:val="007E4F86"/>
    <w:rsid w:val="007E6C41"/>
    <w:rsid w:val="007F1055"/>
    <w:rsid w:val="007F6F6A"/>
    <w:rsid w:val="007F7F69"/>
    <w:rsid w:val="008110F4"/>
    <w:rsid w:val="008379FA"/>
    <w:rsid w:val="0085339A"/>
    <w:rsid w:val="00856CDD"/>
    <w:rsid w:val="00862D87"/>
    <w:rsid w:val="00866086"/>
    <w:rsid w:val="008847EB"/>
    <w:rsid w:val="008A2F3D"/>
    <w:rsid w:val="008A4766"/>
    <w:rsid w:val="008A4799"/>
    <w:rsid w:val="008B0A60"/>
    <w:rsid w:val="008F1393"/>
    <w:rsid w:val="0090691E"/>
    <w:rsid w:val="00910699"/>
    <w:rsid w:val="009173A5"/>
    <w:rsid w:val="0093046D"/>
    <w:rsid w:val="00973F30"/>
    <w:rsid w:val="009854E9"/>
    <w:rsid w:val="009913A7"/>
    <w:rsid w:val="009940F6"/>
    <w:rsid w:val="0099429C"/>
    <w:rsid w:val="0099451D"/>
    <w:rsid w:val="009C1F76"/>
    <w:rsid w:val="009D053A"/>
    <w:rsid w:val="009E14CB"/>
    <w:rsid w:val="009E1B7D"/>
    <w:rsid w:val="009E2E9C"/>
    <w:rsid w:val="009E43E1"/>
    <w:rsid w:val="009E5912"/>
    <w:rsid w:val="00A0221D"/>
    <w:rsid w:val="00A10822"/>
    <w:rsid w:val="00A1310E"/>
    <w:rsid w:val="00A203FE"/>
    <w:rsid w:val="00A22232"/>
    <w:rsid w:val="00A403C0"/>
    <w:rsid w:val="00A412BE"/>
    <w:rsid w:val="00A4612F"/>
    <w:rsid w:val="00A65F68"/>
    <w:rsid w:val="00A705C0"/>
    <w:rsid w:val="00A87B33"/>
    <w:rsid w:val="00A95BFF"/>
    <w:rsid w:val="00AA4EFA"/>
    <w:rsid w:val="00AB3D3D"/>
    <w:rsid w:val="00AC5461"/>
    <w:rsid w:val="00AE00E6"/>
    <w:rsid w:val="00AE3955"/>
    <w:rsid w:val="00B04490"/>
    <w:rsid w:val="00B1126D"/>
    <w:rsid w:val="00B45E55"/>
    <w:rsid w:val="00B575FC"/>
    <w:rsid w:val="00B7551F"/>
    <w:rsid w:val="00B84371"/>
    <w:rsid w:val="00B86447"/>
    <w:rsid w:val="00B97F56"/>
    <w:rsid w:val="00BA02CB"/>
    <w:rsid w:val="00BB5EE0"/>
    <w:rsid w:val="00BC344E"/>
    <w:rsid w:val="00BC41DF"/>
    <w:rsid w:val="00BF1BD0"/>
    <w:rsid w:val="00BF3DFE"/>
    <w:rsid w:val="00BF4758"/>
    <w:rsid w:val="00C0623B"/>
    <w:rsid w:val="00C14618"/>
    <w:rsid w:val="00C36F52"/>
    <w:rsid w:val="00C36FF7"/>
    <w:rsid w:val="00C44418"/>
    <w:rsid w:val="00C52A7B"/>
    <w:rsid w:val="00C5436B"/>
    <w:rsid w:val="00C83D55"/>
    <w:rsid w:val="00C87005"/>
    <w:rsid w:val="00C87092"/>
    <w:rsid w:val="00CE4E20"/>
    <w:rsid w:val="00D04EA3"/>
    <w:rsid w:val="00D267B0"/>
    <w:rsid w:val="00D335BA"/>
    <w:rsid w:val="00D34A08"/>
    <w:rsid w:val="00D92C30"/>
    <w:rsid w:val="00DE7118"/>
    <w:rsid w:val="00DF21DD"/>
    <w:rsid w:val="00E02306"/>
    <w:rsid w:val="00E05055"/>
    <w:rsid w:val="00E07323"/>
    <w:rsid w:val="00E1080C"/>
    <w:rsid w:val="00E14379"/>
    <w:rsid w:val="00E208F7"/>
    <w:rsid w:val="00E23296"/>
    <w:rsid w:val="00E3620F"/>
    <w:rsid w:val="00E46A18"/>
    <w:rsid w:val="00E74319"/>
    <w:rsid w:val="00E92467"/>
    <w:rsid w:val="00E96411"/>
    <w:rsid w:val="00EB762A"/>
    <w:rsid w:val="00EC678B"/>
    <w:rsid w:val="00EF72C7"/>
    <w:rsid w:val="00F0517C"/>
    <w:rsid w:val="00F23499"/>
    <w:rsid w:val="00F32735"/>
    <w:rsid w:val="00F5521F"/>
    <w:rsid w:val="00F718C8"/>
    <w:rsid w:val="00F85A5E"/>
    <w:rsid w:val="00FA660C"/>
    <w:rsid w:val="00FA7C77"/>
    <w:rsid w:val="00FC0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37E354-7E57-4195-AF13-D4037AE92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BD0"/>
    <w:pPr>
      <w:contextualSpacing/>
    </w:pPr>
    <w:rPr>
      <w:sz w:val="22"/>
      <w:szCs w:val="22"/>
    </w:rPr>
  </w:style>
  <w:style w:type="paragraph" w:styleId="1">
    <w:name w:val="heading 1"/>
    <w:basedOn w:val="10"/>
    <w:next w:val="10"/>
    <w:rsid w:val="000D7088"/>
    <w:pPr>
      <w:keepNext/>
      <w:keepLines/>
      <w:spacing w:before="100" w:after="100"/>
      <w:outlineLvl w:val="0"/>
    </w:pPr>
    <w:rPr>
      <w:b/>
      <w:sz w:val="28"/>
      <w:szCs w:val="28"/>
    </w:rPr>
  </w:style>
  <w:style w:type="paragraph" w:styleId="2">
    <w:name w:val="heading 2"/>
    <w:basedOn w:val="10"/>
    <w:next w:val="10"/>
    <w:rsid w:val="000D7088"/>
    <w:pPr>
      <w:keepNext/>
      <w:keepLines/>
      <w:spacing w:before="240" w:after="60"/>
      <w:outlineLvl w:val="1"/>
    </w:pPr>
    <w:rPr>
      <w:b/>
    </w:rPr>
  </w:style>
  <w:style w:type="paragraph" w:styleId="3">
    <w:name w:val="heading 3"/>
    <w:basedOn w:val="10"/>
    <w:next w:val="10"/>
    <w:rsid w:val="000D7088"/>
    <w:pPr>
      <w:keepNext/>
      <w:keepLines/>
      <w:spacing w:before="240" w:after="60"/>
      <w:outlineLvl w:val="2"/>
    </w:pPr>
    <w:rPr>
      <w:i/>
    </w:rPr>
  </w:style>
  <w:style w:type="paragraph" w:styleId="4">
    <w:name w:val="heading 4"/>
    <w:basedOn w:val="10"/>
    <w:next w:val="10"/>
    <w:rsid w:val="000D7088"/>
    <w:pPr>
      <w:keepNext/>
      <w:keepLines/>
      <w:spacing w:before="240" w:after="60"/>
      <w:outlineLvl w:val="3"/>
    </w:pPr>
    <w:rPr>
      <w:b/>
      <w:sz w:val="28"/>
      <w:szCs w:val="28"/>
    </w:rPr>
  </w:style>
  <w:style w:type="paragraph" w:styleId="5">
    <w:name w:val="heading 5"/>
    <w:basedOn w:val="10"/>
    <w:next w:val="10"/>
    <w:rsid w:val="000D7088"/>
    <w:pPr>
      <w:keepNext/>
      <w:keepLines/>
      <w:spacing w:before="240" w:after="60"/>
      <w:outlineLvl w:val="4"/>
    </w:pPr>
    <w:rPr>
      <w:b/>
      <w:i/>
      <w:sz w:val="26"/>
      <w:szCs w:val="26"/>
    </w:rPr>
  </w:style>
  <w:style w:type="paragraph" w:styleId="6">
    <w:name w:val="heading 6"/>
    <w:basedOn w:val="10"/>
    <w:next w:val="10"/>
    <w:rsid w:val="000D7088"/>
    <w:pPr>
      <w:keepNext/>
      <w:keepLines/>
      <w:spacing w:before="240" w:after="6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0D7088"/>
    <w:pPr>
      <w:contextualSpacing/>
    </w:pPr>
    <w:rPr>
      <w:sz w:val="22"/>
      <w:szCs w:val="22"/>
    </w:rPr>
  </w:style>
  <w:style w:type="table" w:customStyle="1" w:styleId="TableNormal">
    <w:name w:val="Table Normal"/>
    <w:rsid w:val="000D7088"/>
    <w:pPr>
      <w:contextualSpacing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0D7088"/>
    <w:pPr>
      <w:keepNext/>
      <w:keepLines/>
      <w:spacing w:before="240" w:after="60"/>
      <w:jc w:val="center"/>
    </w:pPr>
    <w:rPr>
      <w:b/>
      <w:sz w:val="32"/>
      <w:szCs w:val="32"/>
    </w:rPr>
  </w:style>
  <w:style w:type="paragraph" w:styleId="a4">
    <w:name w:val="Subtitle"/>
    <w:basedOn w:val="10"/>
    <w:next w:val="10"/>
    <w:rsid w:val="000D7088"/>
    <w:pPr>
      <w:keepNext/>
      <w:keepLines/>
      <w:spacing w:after="60"/>
      <w:jc w:val="center"/>
    </w:pPr>
    <w:rPr>
      <w:rFonts w:ascii="Arial" w:eastAsia="Arial" w:hAnsi="Arial" w:cs="Arial"/>
    </w:rPr>
  </w:style>
  <w:style w:type="table" w:customStyle="1" w:styleId="11">
    <w:name w:val="1"/>
    <w:basedOn w:val="TableNormal"/>
    <w:rsid w:val="000D708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30">
    <w:name w:val="Body Text 3"/>
    <w:basedOn w:val="a"/>
    <w:link w:val="31"/>
    <w:rsid w:val="00C0623B"/>
    <w:pPr>
      <w:spacing w:after="120"/>
      <w:contextualSpacing w:val="0"/>
    </w:pPr>
    <w:rPr>
      <w:sz w:val="16"/>
      <w:szCs w:val="16"/>
    </w:rPr>
  </w:style>
  <w:style w:type="character" w:customStyle="1" w:styleId="31">
    <w:name w:val="Основной текст 3 Знак"/>
    <w:link w:val="30"/>
    <w:rsid w:val="00C0623B"/>
    <w:rPr>
      <w:sz w:val="16"/>
      <w:szCs w:val="16"/>
    </w:rPr>
  </w:style>
  <w:style w:type="paragraph" w:styleId="a5">
    <w:name w:val="List Paragraph"/>
    <w:basedOn w:val="a"/>
    <w:uiPriority w:val="34"/>
    <w:qFormat/>
    <w:rsid w:val="009E43E1"/>
    <w:pPr>
      <w:ind w:left="708"/>
      <w:contextualSpacing w:val="0"/>
    </w:pPr>
    <w:rPr>
      <w:sz w:val="24"/>
      <w:szCs w:val="24"/>
    </w:rPr>
  </w:style>
  <w:style w:type="paragraph" w:customStyle="1" w:styleId="formattext">
    <w:name w:val="formattext"/>
    <w:basedOn w:val="a"/>
    <w:rsid w:val="009E43E1"/>
    <w:pPr>
      <w:spacing w:before="100" w:beforeAutospacing="1" w:after="100" w:afterAutospacing="1"/>
      <w:contextualSpacing w:val="0"/>
    </w:pPr>
    <w:rPr>
      <w:sz w:val="24"/>
      <w:szCs w:val="24"/>
    </w:rPr>
  </w:style>
  <w:style w:type="character" w:styleId="a6">
    <w:name w:val="Hyperlink"/>
    <w:uiPriority w:val="99"/>
    <w:semiHidden/>
    <w:unhideWhenUsed/>
    <w:rsid w:val="009173A5"/>
    <w:rPr>
      <w:color w:val="0000FF"/>
      <w:u w:val="single"/>
    </w:rPr>
  </w:style>
  <w:style w:type="paragraph" w:styleId="a7">
    <w:name w:val="Normal (Web)"/>
    <w:aliases w:val="Обычный (Web)"/>
    <w:basedOn w:val="a"/>
    <w:link w:val="a8"/>
    <w:uiPriority w:val="99"/>
    <w:qFormat/>
    <w:rsid w:val="00660B5B"/>
    <w:pPr>
      <w:spacing w:after="169"/>
      <w:contextualSpacing w:val="0"/>
      <w:jc w:val="both"/>
    </w:pPr>
    <w:rPr>
      <w:rFonts w:ascii="Verdana" w:eastAsia="Arial Unicode MS" w:hAnsi="Verdana"/>
      <w:color w:val="000000"/>
      <w:sz w:val="19"/>
      <w:szCs w:val="19"/>
    </w:rPr>
  </w:style>
  <w:style w:type="character" w:customStyle="1" w:styleId="a8">
    <w:name w:val="Обычный (веб) Знак"/>
    <w:aliases w:val="Обычный (Web) Знак"/>
    <w:link w:val="a7"/>
    <w:uiPriority w:val="99"/>
    <w:rsid w:val="00660B5B"/>
    <w:rPr>
      <w:rFonts w:ascii="Verdana" w:eastAsia="Arial Unicode MS" w:hAnsi="Verdana"/>
      <w:color w:val="000000"/>
      <w:sz w:val="19"/>
      <w:szCs w:val="19"/>
    </w:rPr>
  </w:style>
  <w:style w:type="character" w:styleId="a9">
    <w:name w:val="annotation reference"/>
    <w:uiPriority w:val="99"/>
    <w:semiHidden/>
    <w:unhideWhenUsed/>
    <w:rsid w:val="00C5436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5436B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C5436B"/>
  </w:style>
  <w:style w:type="paragraph" w:styleId="ac">
    <w:name w:val="annotation subject"/>
    <w:basedOn w:val="aa"/>
    <w:next w:val="aa"/>
    <w:link w:val="ad"/>
    <w:uiPriority w:val="99"/>
    <w:semiHidden/>
    <w:unhideWhenUsed/>
    <w:rsid w:val="00C5436B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C5436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C5436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C5436B"/>
    <w:rPr>
      <w:rFonts w:ascii="Tahoma" w:hAnsi="Tahoma" w:cs="Tahoma"/>
      <w:sz w:val="16"/>
      <w:szCs w:val="16"/>
    </w:rPr>
  </w:style>
  <w:style w:type="paragraph" w:styleId="af0">
    <w:name w:val="No Spacing"/>
    <w:uiPriority w:val="1"/>
    <w:qFormat/>
    <w:rsid w:val="00571899"/>
    <w:pPr>
      <w:contextualSpacing/>
    </w:pPr>
    <w:rPr>
      <w:sz w:val="22"/>
      <w:szCs w:val="22"/>
    </w:rPr>
  </w:style>
  <w:style w:type="paragraph" w:styleId="af1">
    <w:name w:val="header"/>
    <w:basedOn w:val="a"/>
    <w:link w:val="af2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0416FE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041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0416FE"/>
    <w:rPr>
      <w:sz w:val="22"/>
      <w:szCs w:val="22"/>
    </w:rPr>
  </w:style>
  <w:style w:type="character" w:customStyle="1" w:styleId="FontStyle14">
    <w:name w:val="Font Style14"/>
    <w:rsid w:val="00AB3D3D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A1310E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A1310E"/>
    <w:rPr>
      <w:rFonts w:ascii="Arial" w:hAnsi="Arial"/>
      <w:sz w:val="22"/>
      <w:szCs w:val="22"/>
    </w:rPr>
  </w:style>
  <w:style w:type="paragraph" w:customStyle="1" w:styleId="Default">
    <w:name w:val="Default"/>
    <w:rsid w:val="00E0230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af5">
    <w:name w:val="Table Grid"/>
    <w:basedOn w:val="a1"/>
    <w:uiPriority w:val="59"/>
    <w:rsid w:val="00B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2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N. Kitaeva</dc:creator>
  <cp:lastModifiedBy>Рогов Дмитрий Александрович</cp:lastModifiedBy>
  <cp:revision>15</cp:revision>
  <dcterms:created xsi:type="dcterms:W3CDTF">2019-09-25T16:31:00Z</dcterms:created>
  <dcterms:modified xsi:type="dcterms:W3CDTF">2023-02-22T08:15:00Z</dcterms:modified>
</cp:coreProperties>
</file>