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295" w:rsidRDefault="00A67303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Cs/>
          <w:sz w:val="24"/>
          <w:szCs w:val="24"/>
        </w:rPr>
        <w:t>Идентификационный код закупки –</w:t>
      </w:r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softHyphen/>
        <w:t>261391200695039120100100290000000000</w:t>
      </w:r>
    </w:p>
    <w:p w:rsidR="00635295" w:rsidRDefault="00A67303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4"/>
          <w:szCs w:val="24"/>
        </w:rPr>
        <w:t xml:space="preserve">ПРОЕКТ ГОСУДАРСТВЕННОГО </w:t>
      </w:r>
      <w:proofErr w:type="gramStart"/>
      <w:r>
        <w:rPr>
          <w:rFonts w:ascii="PT Astra Serif" w:hAnsi="PT Astra Serif"/>
          <w:b/>
          <w:bCs/>
          <w:sz w:val="24"/>
          <w:szCs w:val="24"/>
        </w:rPr>
        <w:t>КОНТРАКТА</w:t>
      </w:r>
      <w:r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b/>
          <w:bCs/>
          <w:sz w:val="24"/>
          <w:szCs w:val="24"/>
        </w:rPr>
        <w:t>№</w:t>
      </w:r>
      <w:proofErr w:type="gramEnd"/>
      <w:r>
        <w:rPr>
          <w:rFonts w:ascii="PT Astra Serif" w:hAnsi="PT Astra Serif"/>
          <w:b/>
          <w:bCs/>
          <w:sz w:val="24"/>
          <w:szCs w:val="24"/>
        </w:rPr>
        <w:t xml:space="preserve"> _____</w:t>
      </w:r>
    </w:p>
    <w:p w:rsidR="00635295" w:rsidRDefault="00635295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635295" w:rsidRDefault="00A67303">
      <w:pPr>
        <w:pStyle w:val="21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г. Светлогорск</w:t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  <w:t xml:space="preserve">     </w:t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  <w:t xml:space="preserve">   </w:t>
      </w:r>
      <w:proofErr w:type="gramStart"/>
      <w:r>
        <w:rPr>
          <w:rFonts w:ascii="PT Astra Serif" w:hAnsi="PT Astra Serif" w:cs="Times New Roman"/>
          <w:sz w:val="24"/>
          <w:szCs w:val="24"/>
        </w:rPr>
        <w:t xml:space="preserve">   «</w:t>
      </w:r>
      <w:proofErr w:type="gramEnd"/>
      <w:r>
        <w:rPr>
          <w:rFonts w:ascii="PT Astra Serif" w:hAnsi="PT Astra Serif" w:cs="Times New Roman"/>
          <w:sz w:val="24"/>
          <w:szCs w:val="24"/>
        </w:rPr>
        <w:t>___» __________ 2026 г.</w:t>
      </w:r>
    </w:p>
    <w:p w:rsidR="00635295" w:rsidRDefault="00635295">
      <w:pPr>
        <w:pStyle w:val="21"/>
        <w:ind w:firstLine="709"/>
        <w:rPr>
          <w:rFonts w:ascii="PT Astra Serif" w:hAnsi="PT Astra Serif" w:cs="Times New Roman"/>
          <w:sz w:val="24"/>
          <w:szCs w:val="24"/>
        </w:rPr>
      </w:pPr>
    </w:p>
    <w:p w:rsidR="00635295" w:rsidRDefault="00A67303">
      <w:pPr>
        <w:spacing w:after="0" w:line="240" w:lineRule="auto"/>
        <w:ind w:firstLine="709"/>
        <w:jc w:val="both"/>
        <w:outlineLvl w:val="1"/>
      </w:pPr>
      <w:r>
        <w:rPr>
          <w:rFonts w:ascii="PT Astra Serif" w:hAnsi="PT Astra Serif"/>
          <w:sz w:val="24"/>
          <w:szCs w:val="24"/>
        </w:rPr>
        <w:t xml:space="preserve">От имени Российской Федерации федеральное казенное учреждение здравоохранения «Санаторий «Тройка» Федеральной службы исполнения наказаний, именуемое в дальнейшем «Государственный заказчик»,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в лице начальника санатория - врача </w:t>
      </w:r>
      <w:r>
        <w:rPr>
          <w:rFonts w:ascii="PT Astra Serif" w:eastAsia="Times New Roman" w:hAnsi="PT Astra Serif" w:cs="Times New Roman"/>
          <w:sz w:val="24"/>
          <w:szCs w:val="24"/>
        </w:rPr>
        <w:t>Шпак Вероники Станиславовны</w:t>
      </w:r>
      <w:r>
        <w:rPr>
          <w:rFonts w:ascii="PT Astra Serif" w:eastAsia="Times New Roman" w:hAnsi="PT Astra Serif" w:cs="Times New Roman"/>
          <w:sz w:val="24"/>
          <w:szCs w:val="24"/>
        </w:rPr>
        <w:t>, д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ействующей на основании Устава </w:t>
      </w:r>
      <w:r>
        <w:rPr>
          <w:rFonts w:ascii="PT Astra Serif" w:hAnsi="PT Astra Serif"/>
          <w:sz w:val="24"/>
          <w:szCs w:val="24"/>
        </w:rPr>
        <w:t>с одной стороны и ___________________________________, именуемое в дальнейшем «Поставщик», в лице _____________________________, действующего на основании _____________________</w:t>
      </w:r>
      <w:r>
        <w:rPr>
          <w:rStyle w:val="FontStyle12"/>
          <w:rFonts w:ascii="PT Astra Serif" w:hAnsi="PT Astra Serif"/>
          <w:sz w:val="24"/>
          <w:szCs w:val="24"/>
        </w:rPr>
        <w:t>, именуемое в дальнейшем «Поставщик</w:t>
      </w:r>
      <w:r>
        <w:rPr>
          <w:rFonts w:ascii="PT Astra Serif" w:hAnsi="PT Astra Serif"/>
          <w:sz w:val="24"/>
          <w:szCs w:val="24"/>
        </w:rPr>
        <w:t>», с другой ст</w:t>
      </w:r>
      <w:r>
        <w:rPr>
          <w:rFonts w:ascii="PT Astra Serif" w:hAnsi="PT Astra Serif"/>
          <w:sz w:val="24"/>
          <w:szCs w:val="24"/>
        </w:rPr>
        <w:t xml:space="preserve">ороны, вместе именуемые «Стороны», </w:t>
      </w:r>
      <w:r>
        <w:rPr>
          <w:rStyle w:val="FontStyle12"/>
          <w:rFonts w:ascii="PT Astra Serif" w:hAnsi="PT Astra Serif"/>
          <w:sz w:val="24"/>
          <w:szCs w:val="24"/>
        </w:rPr>
        <w:t xml:space="preserve"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PT Astra Serif" w:hAnsi="PT Astra Serif"/>
          <w:sz w:val="24"/>
          <w:szCs w:val="24"/>
        </w:rPr>
        <w:t>заключили настоящий</w:t>
      </w:r>
      <w:r>
        <w:rPr>
          <w:rFonts w:ascii="PT Astra Serif" w:hAnsi="PT Astra Serif"/>
          <w:sz w:val="24"/>
          <w:szCs w:val="24"/>
        </w:rPr>
        <w:t xml:space="preserve"> Государственный контракт (далее - Контракт) о нижеследующем:</w:t>
      </w:r>
    </w:p>
    <w:p w:rsidR="00635295" w:rsidRDefault="00635295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35295" w:rsidRDefault="00A67303">
      <w:pPr>
        <w:widowControl w:val="0"/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1.Предмет Контракта</w:t>
      </w:r>
    </w:p>
    <w:p w:rsidR="00635295" w:rsidRDefault="00A67303">
      <w:pPr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«Поставщик» обязуется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в  соответствии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 xml:space="preserve"> с условиями настоящего Контракта постав</w:t>
      </w:r>
      <w:r>
        <w:rPr>
          <w:rFonts w:ascii="PT Astra Serif" w:eastAsia="Times New Roman" w:hAnsi="PT Astra Serif" w:cs="Times New Roman"/>
          <w:color w:val="1C1C1C"/>
          <w:sz w:val="24"/>
          <w:szCs w:val="24"/>
        </w:rPr>
        <w:t xml:space="preserve">ить </w:t>
      </w:r>
      <w:r>
        <w:rPr>
          <w:rFonts w:ascii="PT Astra Serif" w:eastAsia="Times New Roman" w:hAnsi="PT Astra Serif" w:cs="Times New Roman"/>
          <w:color w:val="1C1C1C"/>
          <w:sz w:val="24"/>
          <w:szCs w:val="24"/>
        </w:rPr>
        <w:t>к</w:t>
      </w:r>
      <w:r>
        <w:rPr>
          <w:rFonts w:ascii="PT Astra Serif" w:hAnsi="PT Astra Serif"/>
          <w:color w:val="1C1C1C"/>
          <w:sz w:val="24"/>
          <w:szCs w:val="24"/>
          <w:shd w:val="clear" w:color="auto" w:fill="FFFFFF"/>
        </w:rPr>
        <w:t>ондиционер  бытовой</w:t>
      </w:r>
      <w:r>
        <w:rPr>
          <w:rFonts w:ascii="PT Astra Serif" w:hAnsi="PT Astra Serif"/>
          <w:b/>
          <w:color w:val="1C1C1C"/>
          <w:sz w:val="24"/>
          <w:szCs w:val="24"/>
          <w:shd w:val="clear" w:color="auto" w:fill="FFFFFF"/>
        </w:rPr>
        <w:t xml:space="preserve"> </w:t>
      </w:r>
      <w:r>
        <w:rPr>
          <w:rFonts w:ascii="PT Astra Serif" w:eastAsia="Times New Roman" w:hAnsi="PT Astra Serif" w:cs="Times New Roman"/>
          <w:color w:val="1C1C1C"/>
          <w:sz w:val="24"/>
          <w:szCs w:val="24"/>
        </w:rPr>
        <w:t xml:space="preserve">(далее - </w:t>
      </w:r>
      <w:r>
        <w:rPr>
          <w:rFonts w:ascii="PT Astra Serif" w:eastAsia="Times New Roman" w:hAnsi="PT Astra Serif" w:cs="Times New Roman"/>
          <w:color w:val="1C1C1C"/>
          <w:sz w:val="24"/>
          <w:szCs w:val="24"/>
        </w:rPr>
        <w:t>Т</w:t>
      </w:r>
      <w:r>
        <w:rPr>
          <w:rFonts w:ascii="PT Astra Serif" w:eastAsia="Times New Roman" w:hAnsi="PT Astra Serif" w:cs="Times New Roman"/>
          <w:color w:val="1C1C1C"/>
          <w:sz w:val="24"/>
          <w:szCs w:val="24"/>
        </w:rPr>
        <w:t xml:space="preserve">овар), в количестве в соответствии с условиями Контракта, а </w:t>
      </w:r>
      <w:r>
        <w:rPr>
          <w:rFonts w:ascii="PT Astra Serif" w:eastAsia="Times New Roman" w:hAnsi="PT Astra Serif" w:cs="Times New Roman"/>
          <w:color w:val="1C1C1C"/>
          <w:sz w:val="24"/>
          <w:szCs w:val="24"/>
        </w:rPr>
        <w:t>«Государственный заказчик» обязуется обеспечить приемку и оплату поставленного товара, на основании товарных накладных, счетов (счетов-фактур).</w:t>
      </w:r>
    </w:p>
    <w:p w:rsidR="00635295" w:rsidRDefault="00A67303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1C1C1C"/>
          <w:sz w:val="24"/>
          <w:szCs w:val="24"/>
        </w:rPr>
        <w:t>Количество, цена единиц</w:t>
      </w:r>
      <w:r>
        <w:rPr>
          <w:rFonts w:ascii="PT Astra Serif" w:eastAsia="Times New Roman" w:hAnsi="PT Astra Serif" w:cs="Times New Roman"/>
          <w:sz w:val="24"/>
          <w:szCs w:val="24"/>
        </w:rPr>
        <w:t>ы товара и общая сумма товара определяются в спецификации (приложение №1), являющейся нео</w:t>
      </w:r>
      <w:r>
        <w:rPr>
          <w:rFonts w:ascii="PT Astra Serif" w:eastAsia="Times New Roman" w:hAnsi="PT Astra Serif" w:cs="Times New Roman"/>
          <w:sz w:val="24"/>
          <w:szCs w:val="24"/>
        </w:rPr>
        <w:t>тъемлемой частью Контракта.</w:t>
      </w:r>
    </w:p>
    <w:p w:rsidR="00635295" w:rsidRDefault="00A67303">
      <w:pPr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outlineLvl w:val="1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 «Поставщик» подтверждает, что на момент передачи «Государственному Заказчику» Товара он принадлежит «Поставщику» на праве собственности, не заложен, не арестован, не является предметом исков третьих лиц.</w:t>
      </w:r>
    </w:p>
    <w:p w:rsidR="00635295" w:rsidRDefault="00635295">
      <w:pPr>
        <w:widowControl w:val="0"/>
        <w:spacing w:after="0" w:line="240" w:lineRule="auto"/>
        <w:jc w:val="both"/>
        <w:outlineLvl w:val="1"/>
        <w:rPr>
          <w:rFonts w:ascii="PT Astra Serif" w:eastAsia="Times New Roman" w:hAnsi="PT Astra Serif" w:cs="Times New Roman"/>
          <w:color w:val="FF0000"/>
          <w:sz w:val="24"/>
          <w:szCs w:val="24"/>
        </w:rPr>
      </w:pPr>
    </w:p>
    <w:p w:rsidR="00635295" w:rsidRDefault="00A67303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Цена контракта и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порядок расчетов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2.1.</w:t>
      </w:r>
      <w:r>
        <w:rPr>
          <w:rFonts w:ascii="PT Astra Serif" w:eastAsia="Times New Roman" w:hAnsi="PT Astra Serif" w:cs="Times New Roman"/>
          <w:sz w:val="24"/>
          <w:szCs w:val="24"/>
        </w:rPr>
        <w:tab/>
        <w:t>Цена контракта составляет _____________________, в т.ч. НДС (без НДС) и включает в себя стоимость товара, упаковки, маркировки, затраты по транспортировке товара до места назначения, разгрузке, а также расходы по страхованию, уплате т</w:t>
      </w:r>
      <w:r>
        <w:rPr>
          <w:rFonts w:ascii="PT Astra Serif" w:eastAsia="Times New Roman" w:hAnsi="PT Astra Serif" w:cs="Times New Roman"/>
          <w:sz w:val="24"/>
          <w:szCs w:val="24"/>
        </w:rPr>
        <w:t>аможенных пошлин, налогов и сборов и других обязательных платежей, взимаемых с «Поставщика» в связи с исполнением обязательств по Контракту.</w:t>
      </w:r>
    </w:p>
    <w:p w:rsidR="00635295" w:rsidRDefault="00A67303">
      <w:pPr>
        <w:widowControl w:val="0"/>
        <w:contextualSpacing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ab/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Источник  финансирования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 xml:space="preserve"> – средства Федерального бюджета.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635295" w:rsidRDefault="00A67303">
      <w:pPr>
        <w:widowControl w:val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ab/>
        <w:t>КБК 32009054240690059244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2.2. Цена Контракта является </w:t>
      </w:r>
      <w:r>
        <w:rPr>
          <w:rFonts w:ascii="PT Astra Serif" w:eastAsia="Times New Roman" w:hAnsi="PT Astra Serif" w:cs="Times New Roman"/>
          <w:sz w:val="24"/>
          <w:szCs w:val="24"/>
        </w:rPr>
        <w:t>твердой и определяется на весь срок исполнения Контракта</w:t>
      </w:r>
      <w:r>
        <w:rPr>
          <w:rFonts w:ascii="PT Astra Serif" w:eastAsia="Times New Roman" w:hAnsi="PT Astra Serif" w:cs="Times New Roman"/>
          <w:color w:val="FF0000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 и Контрактом.</w:t>
      </w:r>
    </w:p>
    <w:p w:rsidR="00635295" w:rsidRDefault="00A67303">
      <w:pPr>
        <w:widowControl w:val="0"/>
        <w:spacing w:after="0" w:line="240" w:lineRule="auto"/>
        <w:ind w:firstLine="567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 xml:space="preserve">Цена контракта включает в </w:t>
      </w:r>
      <w:r>
        <w:rPr>
          <w:rFonts w:ascii="PT Astra Serif" w:hAnsi="PT Astra Serif" w:cs="Times New Roman"/>
          <w:sz w:val="24"/>
          <w:szCs w:val="24"/>
        </w:rPr>
        <w:t xml:space="preserve">себя стоимость товара, демонтаж, монтаж, расходные материалы, упаковку, затраты по транспортировке товара до места назначения, разгрузке товара на место хранения (склад) «Государственного заказчика», оформлению необходимой документации, а также расходы по </w:t>
      </w:r>
      <w:r>
        <w:rPr>
          <w:rFonts w:ascii="PT Astra Serif" w:hAnsi="PT Astra Serif" w:cs="Times New Roman"/>
          <w:sz w:val="24"/>
          <w:szCs w:val="24"/>
        </w:rPr>
        <w:t>страхованию, уплате таможенных пошлин, налогов и сборов и других обязательных платежей, взимаемых с «Поставщика» в связи с исполнением обязательств по Контракту.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Сумма, подлежащая уплате «Государственным заказчиком» юридическому лицу или физическому лицу,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</w:t>
      </w: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если в соответствии с законодате</w:t>
      </w:r>
      <w:r>
        <w:rPr>
          <w:rFonts w:ascii="PT Astra Serif" w:eastAsia="Times New Roman" w:hAnsi="PT Astra Serif" w:cs="Times New Roman"/>
          <w:sz w:val="24"/>
          <w:szCs w:val="24"/>
        </w:rPr>
        <w:t>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«Государственным заказчиком».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2.3. Цена Контракта может быть снижена по соглашению Сторон без и</w:t>
      </w:r>
      <w:r>
        <w:rPr>
          <w:rFonts w:ascii="PT Astra Serif" w:eastAsia="Times New Roman" w:hAnsi="PT Astra Serif" w:cs="Times New Roman"/>
          <w:sz w:val="24"/>
          <w:szCs w:val="24"/>
        </w:rPr>
        <w:t>зменения предусмотренных Контрактом количества и качества товара и иных условий исполнения Контракта.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2.4. В случае предложения «Государственным Заказчиком» увеличения, предусмотренного Контрактом количества поставляемого товара не более чем на десять проц</w:t>
      </w:r>
      <w:r>
        <w:rPr>
          <w:rFonts w:ascii="PT Astra Serif" w:eastAsia="Times New Roman" w:hAnsi="PT Astra Serif" w:cs="Times New Roman"/>
          <w:sz w:val="24"/>
          <w:szCs w:val="24"/>
        </w:rPr>
        <w:t>ентов или уменьшения предусмотренного Контрактом количества поставляемого товара не более чем на десять процентов, допускается по соглашению сторон изменение с учетом положений бюджетного законодательства Российской Федерации цены Контракта пропорционально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дополнительному количеству товара, исходя из установленной в Контракте цены единицы товара, но не более чем на десять процентов цены Контракта. При уменьшении предусмотренного Контрактом количества товара, стороны обязаны уменьшить цену Контракта исходя и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з цены единицы товара.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2.5. Расчеты за поставленный товар производятся в рублях Российской Федерации в безналичном порядке, в форме платежных поручений путем перечисления «Государственным Заказчиком» денежных средств на расчетный счет поставщика </w:t>
      </w:r>
      <w:r>
        <w:rPr>
          <w:rFonts w:ascii="PT Astra Serif" w:eastAsia="Times New Roman" w:hAnsi="PT Astra Serif"/>
          <w:sz w:val="24"/>
          <w:szCs w:val="24"/>
        </w:rPr>
        <w:t>в течение</w:t>
      </w:r>
      <w:r>
        <w:rPr>
          <w:rFonts w:ascii="PT Astra Serif" w:eastAsia="Times New Roman" w:hAnsi="PT Astra Serif"/>
          <w:sz w:val="24"/>
          <w:szCs w:val="24"/>
        </w:rPr>
        <w:t xml:space="preserve"> 7 рабочих дней со дня подписания Заказчиком документа о приемке </w:t>
      </w:r>
      <w:r>
        <w:rPr>
          <w:rFonts w:ascii="PT Astra Serif" w:eastAsia="Times New Roman" w:hAnsi="PT Astra Serif" w:cs="Times New Roman"/>
          <w:sz w:val="24"/>
          <w:szCs w:val="24"/>
        </w:rPr>
        <w:t>(товарная накладная) и акта сдачи приемки выполненных работ (монтаж, демонтаж)</w:t>
      </w:r>
      <w:r>
        <w:rPr>
          <w:rFonts w:ascii="PT Astra Serif" w:eastAsia="Times New Roman" w:hAnsi="PT Astra Serif"/>
          <w:sz w:val="24"/>
          <w:szCs w:val="24"/>
        </w:rPr>
        <w:t xml:space="preserve">, но не позднее </w:t>
      </w:r>
      <w:r>
        <w:rPr>
          <w:rFonts w:ascii="PT Astra Serif" w:eastAsia="Times New Roman" w:hAnsi="PT Astra Serif"/>
          <w:b/>
          <w:sz w:val="24"/>
          <w:szCs w:val="24"/>
        </w:rPr>
        <w:t>30 сентября 2026 года</w:t>
      </w:r>
      <w:r>
        <w:rPr>
          <w:rFonts w:ascii="PT Astra Serif" w:eastAsia="Times New Roman" w:hAnsi="PT Astra Serif"/>
          <w:sz w:val="24"/>
          <w:szCs w:val="24"/>
        </w:rPr>
        <w:t xml:space="preserve">, на основании </w:t>
      </w:r>
      <w:r>
        <w:rPr>
          <w:rFonts w:ascii="PT Astra Serif" w:eastAsia="Times New Roman" w:hAnsi="PT Astra Serif"/>
          <w:color w:val="000000"/>
          <w:sz w:val="24"/>
          <w:szCs w:val="24"/>
        </w:rPr>
        <w:t>выставленных «Поставщиком» счетов, счетов-фактур</w:t>
      </w:r>
      <w:r>
        <w:rPr>
          <w:rFonts w:ascii="PT Astra Serif" w:eastAsia="Times New Roman" w:hAnsi="PT Astra Serif"/>
          <w:sz w:val="24"/>
          <w:szCs w:val="24"/>
        </w:rPr>
        <w:t>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 2.6. «Госу</w:t>
      </w:r>
      <w:r>
        <w:rPr>
          <w:rFonts w:ascii="PT Astra Serif" w:eastAsia="Times New Roman" w:hAnsi="PT Astra Serif" w:cs="Times New Roman"/>
          <w:sz w:val="24"/>
          <w:szCs w:val="24"/>
        </w:rPr>
        <w:t>дарственный Заказчик» производит оплату поставленного товара в пределах доведенных ему лимитов бюджетных обязательств.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2.7. Обязательства по оплате поставленного товара считаются выполненными в день списания денежных средств со счетов «Государственного Зак</w:t>
      </w:r>
      <w:r>
        <w:rPr>
          <w:rFonts w:ascii="PT Astra Serif" w:eastAsia="Times New Roman" w:hAnsi="PT Astra Serif" w:cs="Times New Roman"/>
          <w:sz w:val="24"/>
          <w:szCs w:val="24"/>
        </w:rPr>
        <w:t>азчика».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2.8. «Государственный Заказчик» имеет право произвести полный отказ от оплаты за расходы непредусмотренные в данном Контракте.</w:t>
      </w:r>
    </w:p>
    <w:p w:rsidR="00635295" w:rsidRDefault="00A67303">
      <w:pPr>
        <w:spacing w:after="0" w:line="240" w:lineRule="auto"/>
        <w:ind w:firstLine="567"/>
        <w:jc w:val="both"/>
      </w:pPr>
      <w:r>
        <w:rPr>
          <w:rFonts w:ascii="PT Astra Serif" w:eastAsia="Times New Roman" w:hAnsi="PT Astra Serif" w:cs="Times New Roman"/>
          <w:sz w:val="24"/>
          <w:szCs w:val="24"/>
        </w:rPr>
        <w:t>2.9. В случае уменьшения «Государственному Заказчику» как получателю бюджетных средств главным распорядителем (распоряди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телем) бюджетных средств ранее доведенных лимитов бюджетных обязательств, приводящего к невозможности исполнения «Государственным Заказчиком» бюджетных обязательств, вытекающих из Контракта «Государственный Заказчик» </w:t>
      </w:r>
      <w:hyperlink r:id="rId5">
        <w:r>
          <w:rPr>
            <w:rFonts w:ascii="PT Astra Serif" w:eastAsia="Times New Roman" w:hAnsi="PT Astra Serif" w:cs="Times New Roman"/>
            <w:color w:val="0000FF"/>
            <w:sz w:val="24"/>
            <w:szCs w:val="24"/>
            <w:u w:val="single"/>
          </w:rPr>
          <w:t>обеспечивает согласование</w:t>
        </w:r>
      </w:hyperlink>
      <w:r>
        <w:rPr>
          <w:rFonts w:ascii="PT Astra Serif" w:eastAsia="Times New Roman" w:hAnsi="PT Astra Serif" w:cs="Times New Roman"/>
          <w:sz w:val="24"/>
          <w:szCs w:val="24"/>
        </w:rPr>
        <w:t xml:space="preserve"> в соответствии с </w:t>
      </w:r>
      <w:hyperlink r:id="rId6">
        <w:r>
          <w:rPr>
            <w:rFonts w:ascii="PT Astra Serif" w:eastAsia="Times New Roman" w:hAnsi="PT Astra Serif" w:cs="Times New Roman"/>
            <w:color w:val="0000FF"/>
            <w:sz w:val="24"/>
            <w:szCs w:val="24"/>
            <w:u w:val="single"/>
          </w:rPr>
          <w:t>законо</w:t>
        </w:r>
        <w:r>
          <w:rPr>
            <w:rFonts w:ascii="PT Astra Serif" w:eastAsia="Times New Roman" w:hAnsi="PT Astra Serif" w:cs="Times New Roman"/>
            <w:color w:val="0000FF"/>
            <w:sz w:val="24"/>
            <w:szCs w:val="24"/>
            <w:u w:val="single"/>
          </w:rPr>
          <w:t>дательством</w:t>
        </w:r>
      </w:hyperlink>
      <w:r>
        <w:rPr>
          <w:rFonts w:ascii="PT Astra Serif" w:eastAsia="Times New Roman" w:hAnsi="PT Astra Serif" w:cs="Times New Roman"/>
          <w:sz w:val="24"/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новых условий Контракта, в том числе цены и (или) сроков исполнения Контракта и (или) количества товара, преду</w:t>
      </w:r>
      <w:r>
        <w:rPr>
          <w:rFonts w:ascii="PT Astra Serif" w:eastAsia="Times New Roman" w:hAnsi="PT Astra Serif" w:cs="Times New Roman"/>
          <w:sz w:val="24"/>
          <w:szCs w:val="24"/>
        </w:rPr>
        <w:t>смотренных Контрактом.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При этом «Поставщик» вправе потребовать от «Государственного Заказчика» возмещения только фактически понесенного ущерба, непосредственно обусловленного изменением условий Контракта.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2.10. В случае изменения банковских реквизитов «По</w:t>
      </w:r>
      <w:r>
        <w:rPr>
          <w:rFonts w:ascii="PT Astra Serif" w:eastAsia="Times New Roman" w:hAnsi="PT Astra Serif" w:cs="Times New Roman"/>
          <w:sz w:val="24"/>
          <w:szCs w:val="24"/>
        </w:rPr>
        <w:t>ставщик» обязан в течении 5 (пяти) рабочих дней в письменной форме сообщить об этом «Государственному Заказчику». В противном случае все риски, связанные с перечислением «Государственным Заказчиком» денежных средств по указанным в Контракте реквизитам «Пос</w:t>
      </w:r>
      <w:r>
        <w:rPr>
          <w:rFonts w:ascii="PT Astra Serif" w:eastAsia="Times New Roman" w:hAnsi="PT Astra Serif" w:cs="Times New Roman"/>
          <w:sz w:val="24"/>
          <w:szCs w:val="24"/>
        </w:rPr>
        <w:t>тавщика», несет «Поставщик».</w:t>
      </w:r>
    </w:p>
    <w:p w:rsidR="00635295" w:rsidRDefault="00635295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35295" w:rsidRDefault="00A67303">
      <w:pPr>
        <w:numPr>
          <w:ilvl w:val="0"/>
          <w:numId w:val="2"/>
        </w:numPr>
        <w:spacing w:after="0" w:line="240" w:lineRule="auto"/>
        <w:ind w:left="0" w:firstLine="567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Сроки, место и порядок поставки товара</w:t>
      </w:r>
    </w:p>
    <w:p w:rsidR="00635295" w:rsidRDefault="00635295">
      <w:pPr>
        <w:spacing w:after="0" w:line="240" w:lineRule="auto"/>
        <w:ind w:left="567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3.1. Поставка товара осуществляется со дня подписания настоящего Контракта </w:t>
      </w:r>
      <w:r>
        <w:rPr>
          <w:rFonts w:ascii="PT Astra Serif" w:eastAsia="Times New Roman" w:hAnsi="PT Astra Serif" w:cs="Times New Roman"/>
          <w:sz w:val="24"/>
          <w:szCs w:val="24"/>
        </w:rPr>
        <w:br/>
      </w:r>
      <w:r>
        <w:rPr>
          <w:rFonts w:ascii="PT Astra Serif" w:eastAsia="Times New Roman" w:hAnsi="PT Astra Serif" w:cs="Times New Roman"/>
          <w:b/>
          <w:sz w:val="24"/>
          <w:szCs w:val="24"/>
        </w:rPr>
        <w:t>до 20</w:t>
      </w:r>
      <w:r>
        <w:rPr>
          <w:rFonts w:ascii="PT Astra Serif" w:eastAsia="Times New Roman" w:hAnsi="PT Astra Serif" w:cs="Times New Roman"/>
          <w:b/>
          <w:sz w:val="24"/>
          <w:szCs w:val="24"/>
        </w:rPr>
        <w:t xml:space="preserve"> августа 2026 </w:t>
      </w:r>
      <w:proofErr w:type="gramStart"/>
      <w:r>
        <w:rPr>
          <w:rFonts w:ascii="PT Astra Serif" w:eastAsia="Times New Roman" w:hAnsi="PT Astra Serif" w:cs="Times New Roman"/>
          <w:b/>
          <w:sz w:val="24"/>
          <w:szCs w:val="24"/>
        </w:rPr>
        <w:t>г..</w:t>
      </w:r>
      <w:proofErr w:type="gramEnd"/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3.2. «Поставщик» обязуется своими силами и средствами производить отгрузку, доставку, разгрузку товара в адрес «Государственного Заказчика» (Российская Федерация, 238560, г. Светлогорск, Калининградская обл., Калининградский проспект, 77 б (склад).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3.3. «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Поставщик» осуществляет доставку товара в адрес «Государственного заказчика» с доставкой и выгрузкой товара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на место хранения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у «Государственного Заказчика» в рабочие дни до 17 часов 00 минут (время калининградское).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3.4. Одновременно с поставкой товара «П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оставщик» передает «Государственному Заказчику» надлежащим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образом оформленные сопроводительные документы.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3.5. Обязанность «Поставщика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» по поставке товара считается исполненной в момент сдачи товара на склад «Государственного Заказчика» согласно товарной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накладной, заполненной в соответствии с приложением № </w:t>
      </w: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  Контракта</w:t>
      </w:r>
      <w:proofErr w:type="gramEnd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 подписания ее должностным лицом «Государственного Заказчика»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.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3.6. Отсутствие, неправильное заполнение товарной накладной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или несоответствие количества товара количеству, указанному в пр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иложении № 1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к  Контракту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 xml:space="preserve"> считается как срыв поставки товара.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3.7. При выявлении недопоставки товара «Поставщик» обязан восполнить недопоставленное количество товара в течение 5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рабочих  дней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 xml:space="preserve"> с момента обнаружения недопоставки.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3.8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.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Переход права собствен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ности на Товар от «Поставщика» к «Государственному Заказчику» происходит с момента передачи товара на место хранения «Государственного Заказчика» и подписания сторонами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товарной </w:t>
      </w: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накладной .</w:t>
      </w:r>
      <w:proofErr w:type="gramEnd"/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3.9. С момента передачи товар не считается находящимся в залоге у </w:t>
      </w:r>
      <w:r>
        <w:rPr>
          <w:rFonts w:ascii="PT Astra Serif" w:eastAsia="Times New Roman" w:hAnsi="PT Astra Serif" w:cs="Times New Roman"/>
          <w:sz w:val="24"/>
          <w:szCs w:val="24"/>
        </w:rPr>
        <w:t>«Поставщика» и «Государственный Заказчик» вправе самостоятельно распоряжаться им без согласия «Поставщика» независимо от осуществления оплаты.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3.10. Риск случайной гибели (случайного повреждения) товара переходит на «Государственного Заказчика» с момента п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ередачи товара на склад «Государственного Заказчика» и подписания сторонами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товарной  накладной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3.11. Досрочная поставка товара допускается только с письменного согласия «Государственного заказчика».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3.12. В случае, если документы, указанные в пункте 3.4.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Контракта, не переданы «Поставщиком» «Государственному заказчику» одновременно с товаром, товар считается непоставленным и приемке не подлежит. </w:t>
      </w:r>
    </w:p>
    <w:p w:rsidR="00635295" w:rsidRDefault="00635295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35295" w:rsidRDefault="00A67303">
      <w:pPr>
        <w:numPr>
          <w:ilvl w:val="0"/>
          <w:numId w:val="7"/>
        </w:numPr>
        <w:spacing w:after="0" w:line="240" w:lineRule="auto"/>
        <w:ind w:left="0" w:firstLine="567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Тара и упаковка, маркировка</w:t>
      </w:r>
    </w:p>
    <w:p w:rsidR="00635295" w:rsidRDefault="00A67303">
      <w:pPr>
        <w:spacing w:after="0" w:line="264" w:lineRule="auto"/>
        <w:ind w:left="709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635295" w:rsidRDefault="00A67303">
      <w:pPr>
        <w:pStyle w:val="a7"/>
        <w:spacing w:line="264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4.1. Поставляемый товар должен быть упакован и промаркирован в соответствии с т</w:t>
      </w:r>
      <w:r>
        <w:rPr>
          <w:rFonts w:ascii="PT Astra Serif" w:hAnsi="PT Astra Serif"/>
          <w:sz w:val="24"/>
          <w:szCs w:val="24"/>
        </w:rPr>
        <w:t>ребованиями действующих стандартов, нормативно-правовых актов, в том числе: Решения Комиссии Таможенного союза от 16.08.2011 № 769 «О принятии технического регламента Таможенного союза «О безопасности упаковки» (вместе с "ТР ТС 005/2011). Технический регла</w:t>
      </w:r>
      <w:r>
        <w:rPr>
          <w:rFonts w:ascii="PT Astra Serif" w:hAnsi="PT Astra Serif"/>
          <w:sz w:val="24"/>
          <w:szCs w:val="24"/>
        </w:rPr>
        <w:t>мент Таможенного союза. О безопасности упаковки»</w:t>
      </w:r>
      <w:r>
        <w:rPr>
          <w:rFonts w:ascii="PT Astra Serif" w:hAnsi="PT Astra Serif"/>
          <w:sz w:val="24"/>
          <w:szCs w:val="24"/>
          <w:shd w:val="clear" w:color="auto" w:fill="FFFFFF"/>
        </w:rPr>
        <w:t>.</w:t>
      </w:r>
    </w:p>
    <w:p w:rsidR="00635295" w:rsidRDefault="00A67303">
      <w:pPr>
        <w:pStyle w:val="a7"/>
        <w:spacing w:line="264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4.2. Тара и упаковка товара должны гарантировать целостность и сохранность товара при транспортировке и погрузоразгрузочных работах к конечному месту поставки и хранения и соответствовать </w:t>
      </w:r>
      <w:proofErr w:type="spellStart"/>
      <w:r>
        <w:rPr>
          <w:rFonts w:ascii="PT Astra Serif" w:hAnsi="PT Astra Serif"/>
          <w:sz w:val="24"/>
          <w:szCs w:val="24"/>
        </w:rPr>
        <w:t>установленнным</w:t>
      </w:r>
      <w:proofErr w:type="spellEnd"/>
      <w:r>
        <w:rPr>
          <w:rFonts w:ascii="PT Astra Serif" w:hAnsi="PT Astra Serif"/>
          <w:sz w:val="24"/>
          <w:szCs w:val="24"/>
        </w:rPr>
        <w:t xml:space="preserve"> зак</w:t>
      </w:r>
      <w:r>
        <w:rPr>
          <w:rFonts w:ascii="PT Astra Serif" w:hAnsi="PT Astra Serif"/>
          <w:sz w:val="24"/>
          <w:szCs w:val="24"/>
        </w:rPr>
        <w:t>онодательством Российской Федерации санитарным правилам и нормам.</w:t>
      </w:r>
    </w:p>
    <w:p w:rsidR="00635295" w:rsidRDefault="00A67303">
      <w:pPr>
        <w:pStyle w:val="a7"/>
        <w:spacing w:line="264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4.3. Упаковка и маркировка кондиционеров должна содержать все признаки оригинальности, установленные производителем: Голограммы, защитные пломбы, марки, должны содержать все элементы защиты </w:t>
      </w:r>
      <w:r>
        <w:rPr>
          <w:rFonts w:ascii="PT Astra Serif" w:hAnsi="PT Astra Serif"/>
          <w:sz w:val="24"/>
          <w:szCs w:val="24"/>
        </w:rPr>
        <w:t>от подделок (микротекст, изменяемый под углом зрения цвет логотипа, и т.п.).</w:t>
      </w:r>
    </w:p>
    <w:p w:rsidR="00635295" w:rsidRDefault="00A67303">
      <w:pPr>
        <w:pStyle w:val="a7"/>
        <w:spacing w:line="264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4.4. Каждая единица поставляемого Товара должна быть упакована в стандартную оригинальную заводскую упаковку с защитными логотипами производителя и опечатана его оригинальной голо</w:t>
      </w:r>
      <w:r>
        <w:rPr>
          <w:rFonts w:ascii="PT Astra Serif" w:hAnsi="PT Astra Serif"/>
          <w:sz w:val="24"/>
          <w:szCs w:val="24"/>
        </w:rPr>
        <w:t xml:space="preserve">граммой. Каждая единица поставляемого Товара должна иметь на </w:t>
      </w:r>
      <w:r>
        <w:rPr>
          <w:rFonts w:ascii="PT Astra Serif" w:hAnsi="PT Astra Serif"/>
          <w:sz w:val="24"/>
          <w:szCs w:val="24"/>
        </w:rPr>
        <w:lastRenderedPageBreak/>
        <w:t>заводской упаковке четкое указание наименования, типа, номера (артикула) и характеристики картриджа/тонера, а также наименований и типов печатающих устройств, для использования в которых он предн</w:t>
      </w:r>
      <w:r>
        <w:rPr>
          <w:rFonts w:ascii="PT Astra Serif" w:hAnsi="PT Astra Serif"/>
          <w:sz w:val="24"/>
          <w:szCs w:val="24"/>
        </w:rPr>
        <w:t>азначен.</w:t>
      </w:r>
    </w:p>
    <w:p w:rsidR="00635295" w:rsidRDefault="00635295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35295" w:rsidRDefault="00A67303">
      <w:pPr>
        <w:spacing w:after="0" w:line="240" w:lineRule="auto"/>
        <w:ind w:firstLine="567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5. Права и обязанности Сторон</w:t>
      </w:r>
    </w:p>
    <w:p w:rsidR="00635295" w:rsidRDefault="00A67303">
      <w:pPr>
        <w:spacing w:after="0" w:line="240" w:lineRule="auto"/>
        <w:ind w:firstLine="567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5.1.</w:t>
      </w:r>
      <w:r>
        <w:rPr>
          <w:rFonts w:ascii="PT Astra Serif" w:eastAsia="Times New Roman" w:hAnsi="PT Astra Serif" w:cs="Times New Roman"/>
          <w:sz w:val="24"/>
          <w:szCs w:val="24"/>
        </w:rPr>
        <w:tab/>
        <w:t>«Поставщик» обязан: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5.1.1. Передать «Государственному Заказчику» товар надлежащего качества и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в обусловленном настоящим Контрактом количестве.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5.1.2.</w:t>
      </w:r>
      <w:r>
        <w:rPr>
          <w:rFonts w:ascii="PT Astra Serif" w:eastAsia="Times New Roman" w:hAnsi="PT Astra Serif" w:cs="Times New Roman"/>
          <w:sz w:val="24"/>
          <w:szCs w:val="24"/>
        </w:rPr>
        <w:tab/>
        <w:t xml:space="preserve">Своими силами и средствами производит отгрузку, доставку, </w:t>
      </w:r>
      <w:r>
        <w:rPr>
          <w:rFonts w:ascii="PT Astra Serif" w:eastAsia="Times New Roman" w:hAnsi="PT Astra Serif" w:cs="Times New Roman"/>
          <w:sz w:val="24"/>
          <w:szCs w:val="24"/>
        </w:rPr>
        <w:t>разгрузку товара в адрес «Государственного Заказчика», а также демонтаж и монтаж товара.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5.1.3.</w:t>
      </w:r>
      <w:r>
        <w:rPr>
          <w:rFonts w:ascii="PT Astra Serif" w:eastAsia="Times New Roman" w:hAnsi="PT Astra Serif" w:cs="Times New Roman"/>
          <w:sz w:val="24"/>
          <w:szCs w:val="24"/>
        </w:rPr>
        <w:tab/>
        <w:t>За один день до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отгрузки по телефону (или с уведомление на электронную почту) сообщить «Государственному Заказчику» об отгрузке товара в адрес «Государственного Заказчика».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5.1.4. Передать «Государственному Заказчику» товар, не обремененный правами третьих лиц.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5.1.5. В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соответствии с условиями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Контракта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5.1.6. Предоставлять по запросу «Государственного Заказчика» всю необ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ходимую информацию.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5.1.7. Обеспечить устранение за свой счет недостатков и дефектов, выявленных при приемке товара и в течение всего гарантийного срока товара. </w:t>
      </w:r>
    </w:p>
    <w:p w:rsidR="00635295" w:rsidRDefault="00A67303">
      <w:pPr>
        <w:pStyle w:val="a5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5.1.8. Поставщик подтверждает,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своё  соответствие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 установленным частью 1 статьи 31 Федерально</w:t>
      </w:r>
      <w:r>
        <w:rPr>
          <w:rFonts w:ascii="PT Astra Serif" w:hAnsi="PT Astra Serif"/>
          <w:color w:val="000000"/>
          <w:sz w:val="24"/>
          <w:szCs w:val="24"/>
        </w:rPr>
        <w:t>го закона от 05.04.2013 № 44-ФЗ «О контрактной системе в сфере закупок товаров, работ, услуг для обеспечения государственных и муниципальных нужд» единым требования к участникам закупки.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5.2.</w:t>
      </w:r>
      <w:r>
        <w:rPr>
          <w:rFonts w:ascii="PT Astra Serif" w:eastAsia="Times New Roman" w:hAnsi="PT Astra Serif" w:cs="Times New Roman"/>
          <w:sz w:val="24"/>
          <w:szCs w:val="24"/>
        </w:rPr>
        <w:tab/>
        <w:t>«Государственный Заказчик» обязан: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5.2.1.</w:t>
      </w:r>
      <w:r>
        <w:rPr>
          <w:rFonts w:ascii="PT Astra Serif" w:eastAsia="Times New Roman" w:hAnsi="PT Astra Serif" w:cs="Times New Roman"/>
          <w:sz w:val="24"/>
          <w:szCs w:val="24"/>
        </w:rPr>
        <w:tab/>
        <w:t>Обеспечить приемку пос</w:t>
      </w:r>
      <w:r>
        <w:rPr>
          <w:rFonts w:ascii="PT Astra Serif" w:eastAsia="Times New Roman" w:hAnsi="PT Astra Serif" w:cs="Times New Roman"/>
          <w:sz w:val="24"/>
          <w:szCs w:val="24"/>
        </w:rPr>
        <w:t>тавленного товара в день его поставки в место назначения, за исключением случаев, когда он вправе потребовать замены товара.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5.2.2.</w:t>
      </w:r>
      <w:r>
        <w:rPr>
          <w:rFonts w:ascii="PT Astra Serif" w:eastAsia="Times New Roman" w:hAnsi="PT Astra Serif" w:cs="Times New Roman"/>
          <w:sz w:val="24"/>
          <w:szCs w:val="24"/>
        </w:rPr>
        <w:tab/>
        <w:t xml:space="preserve">Осуществить проверку при приемке товара по количеству и качеству, составить и подписать соответствующие документы (товарную </w:t>
      </w:r>
      <w:r>
        <w:rPr>
          <w:rFonts w:ascii="PT Astra Serif" w:eastAsia="Times New Roman" w:hAnsi="PT Astra Serif" w:cs="Times New Roman"/>
          <w:sz w:val="24"/>
          <w:szCs w:val="24"/>
        </w:rPr>
        <w:t>накладную и т. д.), а также для проверки предоставляемого товара «Поставщиком», предусмотренным Контрактом, в части их соответствия по условиям контракта Заказчик проводит экспертизу поставляемого товара.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5.2.3.</w:t>
      </w:r>
      <w:r>
        <w:rPr>
          <w:rFonts w:ascii="PT Astra Serif" w:eastAsia="Times New Roman" w:hAnsi="PT Astra Serif" w:cs="Times New Roman"/>
          <w:sz w:val="24"/>
          <w:szCs w:val="24"/>
        </w:rPr>
        <w:tab/>
        <w:t>Сообщить «Поставщику» о замеченных при прием</w:t>
      </w:r>
      <w:r>
        <w:rPr>
          <w:rFonts w:ascii="PT Astra Serif" w:eastAsia="Times New Roman" w:hAnsi="PT Astra Serif" w:cs="Times New Roman"/>
          <w:sz w:val="24"/>
          <w:szCs w:val="24"/>
        </w:rPr>
        <w:t>ке или в процессе эксплуатации недостатках проданного товара в срок не более двух рабочих дней со дня их обнаружения.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5.2.4.</w:t>
      </w:r>
      <w:r>
        <w:rPr>
          <w:rFonts w:ascii="PT Astra Serif" w:eastAsia="Times New Roman" w:hAnsi="PT Astra Serif" w:cs="Times New Roman"/>
          <w:sz w:val="24"/>
          <w:szCs w:val="24"/>
        </w:rPr>
        <w:tab/>
        <w:t>Оплатить надлежащим образом поставленный товар в срок, установленный Контрактом.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5.2.5. Направить в уполномоченный на осуществление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контроля  в сфере закупок федеральный орган исполнительной власти сведения о « Поставщике» для включения их в реестр недобросовестных поставщиков (подрядчиков, исполнителей) в случае расторжения Контракта  по решению суда или в случае одностороннего отказ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а «Государственного заказчика» от исполнения Контракта в связи с существенным нарушением « Поставщиком» условий контракта.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5.2.6. В случае просрочки исполнения «Поставщиком» обязательств (в том числе гарантийного обязательства), предусмотренных контрактом</w:t>
      </w:r>
      <w:r>
        <w:rPr>
          <w:rFonts w:ascii="PT Astra Serif" w:eastAsia="Times New Roman" w:hAnsi="PT Astra Serif" w:cs="Times New Roman"/>
          <w:sz w:val="24"/>
          <w:szCs w:val="24"/>
        </w:rPr>
        <w:t>, а также в иных случаях неисполнения или ненадлежащего исполнения «Поставщиком» обязательств, предусмотренных контрактом, направить «Поставщику» требование об уплате неустоек (штрафов, пеней).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5.3. «Поставщик» вправе: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5.3.1. Требовать своевременной оплаты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на условиях, предусмотренных Контрактом, надлежащим образом поставленного и принятого «Государственным Заказчиком» товара.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5.3.2. Требовать уплату пеней, штрафов в соответствии с разделом 9 настоящего Контракта.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5.4. «Государственный Заказчик» вправе: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5.4</w:t>
      </w:r>
      <w:r>
        <w:rPr>
          <w:rFonts w:ascii="PT Astra Serif" w:eastAsia="Times New Roman" w:hAnsi="PT Astra Serif" w:cs="Times New Roman"/>
          <w:sz w:val="24"/>
          <w:szCs w:val="24"/>
        </w:rPr>
        <w:t>.1. Если «Поставщик» не передает или отказывается передать «Государственному Заказчику» относящиеся к товару принадлежности или документы, которые он должен передать в соответствии с законом, иными правовыми актами или Контрактом, назначить ему разумный ср</w:t>
      </w:r>
      <w:r>
        <w:rPr>
          <w:rFonts w:ascii="PT Astra Serif" w:eastAsia="Times New Roman" w:hAnsi="PT Astra Serif" w:cs="Times New Roman"/>
          <w:sz w:val="24"/>
          <w:szCs w:val="24"/>
        </w:rPr>
        <w:t>ок для их передачи.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В случае, когда принадлежности или документы, относящиеся к товару, не переданы «Поставщиком» в указанный срок, отказаться от товара и потребовать возврата перечисленных «Поставщику» в уплату за товар сумм, а также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потребовать  уплаты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 xml:space="preserve"> ш</w:t>
      </w:r>
      <w:r>
        <w:rPr>
          <w:rFonts w:ascii="PT Astra Serif" w:eastAsia="Times New Roman" w:hAnsi="PT Astra Serif" w:cs="Times New Roman"/>
          <w:sz w:val="24"/>
          <w:szCs w:val="24"/>
        </w:rPr>
        <w:t>трафа в соответствии с разделом 9 Контракта.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5.4.2. Если «Поставщик» передал в нарушение Контракта «Государственному Заказчику» меньшее количество товара, чем определено Контрактом, «Государственный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Заказчик» вправе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по своему выбору: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- потребовать передать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недостающее количество товара в срок, установленный в п. 3.7. Контракта;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- отказаться от переданного товара и от его оплаты, а если товар оплачен потребовать возврата уплаченных денежных сумм.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5.4.3. В случае, когда товар передается без тары либо в ненадл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ежащей таре потребовать от «Поставщика»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затарить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 xml:space="preserve"> товар либо заменить ненадлежащую тару в соответствии с требованиями Контракта.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5.4.4. В случае поставки товара ненадлежащего качества, потребовать от «Поставщика» безвозмездного устранения недостатков товара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в срок, установленный в п. 3.8. Контракта.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5.4.5. В случае существенного нарушения требований к качеству товара (обнаружение неустранимых недостатков, недостатков, которые не могут быть устранены без несоразмерных расходов или затрат времени или выявляютс</w:t>
      </w:r>
      <w:r>
        <w:rPr>
          <w:rFonts w:ascii="PT Astra Serif" w:eastAsia="Times New Roman" w:hAnsi="PT Astra Serif" w:cs="Times New Roman"/>
          <w:sz w:val="24"/>
          <w:szCs w:val="24"/>
        </w:rPr>
        <w:t>я неоднократно либо проявляются вновь после их устранения, и других подобных недостатков) «Государственный Заказчик» вправе по своему выбору: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– отказаться от исполнения Контракта и потребовать возврата уплаченной за товар денежной суммы;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– потребовать заме</w:t>
      </w:r>
      <w:r>
        <w:rPr>
          <w:rFonts w:ascii="PT Astra Serif" w:eastAsia="Times New Roman" w:hAnsi="PT Astra Serif" w:cs="Times New Roman"/>
          <w:sz w:val="24"/>
          <w:szCs w:val="24"/>
        </w:rPr>
        <w:t>ны товара ненадлежащего качества товаром, соответствующим Контракту в срок, установленный в п. 3.7. Контракта.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5.4.6. «Государственный Заказчик» вправе предъявить претензии по качеству поставленного товара, при обнаружении недостатков в течение всего срока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годности.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5.5. Если третье лицо по основанию, возникшему до исполнения Контракта, предъявит «Государственному Заказчику» иск об изъятии товара, «Государственный Заказчик» будет обязан привлечь «Поставщика» к участию в деле, а «Поставщик» обязан вступить в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это дело на стороне «Государственного Заказчика».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Непривлечение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 xml:space="preserve"> «Государственным Заказчиком» «Поставщика» к участию в деле, освобождает «Поставщика» от ответственности перед «Государственным Заказчиком», если «Поставщик» докажет, что, приняв участие в дел</w:t>
      </w:r>
      <w:r>
        <w:rPr>
          <w:rFonts w:ascii="PT Astra Serif" w:eastAsia="Times New Roman" w:hAnsi="PT Astra Serif" w:cs="Times New Roman"/>
          <w:sz w:val="24"/>
          <w:szCs w:val="24"/>
        </w:rPr>
        <w:t>е, он мог бы предотвратить изъятие проданного товара у «Государственного Заказчика».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«Поставщик», привлеченный «Государственным Заказчиком» к участию в деле, но не принявший в нем участия, лишается права доказывать неправильность ведения дела «Государствен</w:t>
      </w:r>
      <w:r>
        <w:rPr>
          <w:rFonts w:ascii="PT Astra Serif" w:eastAsia="Times New Roman" w:hAnsi="PT Astra Serif" w:cs="Times New Roman"/>
          <w:sz w:val="24"/>
          <w:szCs w:val="24"/>
        </w:rPr>
        <w:t>ным Заказчиком».</w:t>
      </w:r>
    </w:p>
    <w:p w:rsidR="00635295" w:rsidRDefault="00A67303">
      <w:pPr>
        <w:spacing w:after="0" w:line="240" w:lineRule="auto"/>
        <w:ind w:firstLine="567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6.Приемка товара по качеству и количеству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6.1.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>«Поставщик» гарантирует качество и безопасность поставляемого товара требованиям действующих стандартов, утвержденными для данного вида товара, в том числе требованиям: решения Комиссии Таможе</w:t>
      </w:r>
      <w:r>
        <w:rPr>
          <w:rFonts w:ascii="PT Astra Serif" w:hAnsi="PT Astra Serif"/>
          <w:sz w:val="24"/>
          <w:szCs w:val="24"/>
        </w:rPr>
        <w:t xml:space="preserve">нного союза от 16.08.2011 № 769 </w:t>
      </w:r>
      <w:r>
        <w:rPr>
          <w:rFonts w:ascii="PT Astra Serif" w:hAnsi="PT Astra Serif"/>
          <w:sz w:val="24"/>
          <w:szCs w:val="24"/>
        </w:rPr>
        <w:br/>
      </w:r>
      <w:r>
        <w:rPr>
          <w:rFonts w:ascii="PT Astra Serif" w:hAnsi="PT Astra Serif"/>
          <w:sz w:val="24"/>
          <w:szCs w:val="24"/>
        </w:rPr>
        <w:lastRenderedPageBreak/>
        <w:t>«О принятии технического регламента Таможенного союза «О безопасности упаковки» (вместе с "ТР ТС 005/2011. Технический регламент Таможенного союза. О безопасности упаковки»)</w:t>
      </w:r>
      <w:proofErr w:type="gramStart"/>
      <w:r>
        <w:rPr>
          <w:rFonts w:ascii="PT Astra Serif" w:hAnsi="PT Astra Serif"/>
          <w:sz w:val="24"/>
          <w:szCs w:val="24"/>
        </w:rPr>
        <w:t>, На</w:t>
      </w:r>
      <w:proofErr w:type="gramEnd"/>
      <w:r>
        <w:rPr>
          <w:rFonts w:ascii="PT Astra Serif" w:hAnsi="PT Astra Serif"/>
          <w:sz w:val="24"/>
          <w:szCs w:val="24"/>
        </w:rPr>
        <w:t xml:space="preserve"> момент поставки, кондиционеры удовлетворяют т</w:t>
      </w:r>
      <w:r>
        <w:rPr>
          <w:rFonts w:ascii="PT Astra Serif" w:hAnsi="PT Astra Serif"/>
          <w:sz w:val="24"/>
          <w:szCs w:val="24"/>
        </w:rPr>
        <w:t>ребованиям следующих нормативных документов: ГОСТ CISPR 14-2-2016 (CISPR 14-2:2015) "Электромагнитная совместимость. Требования для бытовых приборов, электрических инструментов и аналогичных устройств. Часть 2. Помехоустойчивость. Стандарт для группы однор</w:t>
      </w:r>
      <w:r>
        <w:rPr>
          <w:rFonts w:ascii="PT Astra Serif" w:hAnsi="PT Astra Serif"/>
          <w:sz w:val="24"/>
          <w:szCs w:val="24"/>
        </w:rPr>
        <w:t>одной продукции", ГОСТ CISPR 14-1-2015"Электромагнитная совместимость. Требования для бытовых приборов, электрических инструментов и аналогичных аппаратов. Часть 1. Электромагнитная эмиссия", ГОСТ IEC 61000-3-3-2015 "Электромагнитная совместимость (ЭМС). Ч</w:t>
      </w:r>
      <w:r>
        <w:rPr>
          <w:rFonts w:ascii="PT Astra Serif" w:hAnsi="PT Astra Serif"/>
          <w:sz w:val="24"/>
          <w:szCs w:val="24"/>
        </w:rPr>
        <w:t xml:space="preserve">асть 3-3. Нормы. Ограничение изменений напряжения, колебаний напряжения и </w:t>
      </w:r>
      <w:proofErr w:type="spellStart"/>
      <w:r>
        <w:rPr>
          <w:rFonts w:ascii="PT Astra Serif" w:hAnsi="PT Astra Serif"/>
          <w:sz w:val="24"/>
          <w:szCs w:val="24"/>
        </w:rPr>
        <w:t>фликера</w:t>
      </w:r>
      <w:proofErr w:type="spellEnd"/>
      <w:r>
        <w:rPr>
          <w:rFonts w:ascii="PT Astra Serif" w:hAnsi="PT Astra Serif"/>
          <w:sz w:val="24"/>
          <w:szCs w:val="24"/>
        </w:rPr>
        <w:t xml:space="preserve"> в общественных низковольтных системах электроснабжения для оборудования с номинальным током не более 16 А (в одной фазе), подключаемого к сети электропитания без особых услов</w:t>
      </w:r>
      <w:r>
        <w:rPr>
          <w:rFonts w:ascii="PT Astra Serif" w:hAnsi="PT Astra Serif"/>
          <w:sz w:val="24"/>
          <w:szCs w:val="24"/>
        </w:rPr>
        <w:t xml:space="preserve">ий", ГОСТ IEC 61000-3-2-2017 "Электромагнитная совместимость (ЭМС). Часть 3-2. Нормы. Нормы эмиссии гармонических составляющих тока (оборудование с входным током не более 16 А в одной фазе)".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Документы о соответствии качества поступающего товара, </w:t>
      </w:r>
      <w:r>
        <w:rPr>
          <w:rFonts w:ascii="PT Astra Serif" w:hAnsi="PT Astra Serif"/>
          <w:sz w:val="24"/>
          <w:szCs w:val="24"/>
        </w:rPr>
        <w:t>указанные в п. 3.4 предоставляются «Государственному заказчику» «Поставщиком» в момент поставки товара в строгом соответствии с действующим законодательством РФ.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6.2. Приемка товара производится в соответствии с требованиями нормативных актов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указаных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 xml:space="preserve"> в п.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6.1. Контракта.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6.3. Приемка поступившего товара по качеству, количеству осуществляется должностным лицом «Государственного заказчика» в день поступления товара, после проведения «Государственным заказчиком»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экспертизы  представленных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 xml:space="preserve"> «Поставщиком» резуль</w:t>
      </w:r>
      <w:r>
        <w:rPr>
          <w:rFonts w:ascii="PT Astra Serif" w:eastAsia="Times New Roman" w:hAnsi="PT Astra Serif" w:cs="Times New Roman"/>
          <w:sz w:val="24"/>
          <w:szCs w:val="24"/>
        </w:rPr>
        <w:t>татов, предусмотренных Контрактом.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6.4. При обнаружении в процессе приемки товара несоответствия поставляемого «Поставщиком» товара по количеству либо качеству «Государственный заказчик» приостанавливает приемку и (или) отказывается от приемки ненадлежащег</w:t>
      </w:r>
      <w:r>
        <w:rPr>
          <w:rFonts w:ascii="PT Astra Serif" w:eastAsia="Times New Roman" w:hAnsi="PT Astra Serif" w:cs="Times New Roman"/>
          <w:sz w:val="24"/>
          <w:szCs w:val="24"/>
        </w:rPr>
        <w:t>о товара.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В этом случае Стороны обязуются составить и подписать Акт, в котором указывается дата его составления, наименование товара, не соответствующего заявленному по количеству и/или качеству, а также указывается в соответствии с п.3.7. Контракта  срок </w:t>
      </w:r>
      <w:r>
        <w:rPr>
          <w:rFonts w:ascii="PT Astra Serif" w:eastAsia="Times New Roman" w:hAnsi="PT Astra Serif" w:cs="Times New Roman"/>
          <w:sz w:val="24"/>
          <w:szCs w:val="24"/>
        </w:rPr>
        <w:t>для его замены на товар соответствующий требованиям Контракта.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«Поставщик» обязуется заменить товар ненадлежащего качества на товар надлежащего качества в сроки, указанные «Государственным заказчиком» и зафиксированные в указанном выше Акте. Замена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некачес</w:t>
      </w:r>
      <w:r>
        <w:rPr>
          <w:rFonts w:ascii="PT Astra Serif" w:eastAsia="Times New Roman" w:hAnsi="PT Astra Serif" w:cs="Times New Roman"/>
          <w:sz w:val="24"/>
          <w:szCs w:val="24"/>
        </w:rPr>
        <w:t>твеннего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 xml:space="preserve"> товара на качественный, в том числе доставка некачественного товара в адрес «Поставщика» производится за счет «Поставщика».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Поставленный товар ненадлежащего качества считается непоставленным.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6.5. При исполнении Контракта по согласованию «Государс</w:t>
      </w:r>
      <w:r>
        <w:rPr>
          <w:rFonts w:ascii="PT Astra Serif" w:eastAsia="Times New Roman" w:hAnsi="PT Astra Serif" w:cs="Times New Roman"/>
          <w:sz w:val="24"/>
          <w:szCs w:val="24"/>
        </w:rPr>
        <w:t>твенного заказчика» с «Поставщиком»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</w:t>
      </w:r>
      <w:r>
        <w:rPr>
          <w:rFonts w:ascii="PT Astra Serif" w:eastAsia="Times New Roman" w:hAnsi="PT Astra Serif" w:cs="Times New Roman"/>
          <w:sz w:val="24"/>
          <w:szCs w:val="24"/>
        </w:rPr>
        <w:t>и техническими и функциональными характеристиками, указанными в Контракте. При исполнении контракта не допускается замена страны происхождения товаров, за исключением случая, когда в результате такой замены страной происхождения товаров, будет являться гос</w:t>
      </w:r>
      <w:r>
        <w:rPr>
          <w:rFonts w:ascii="PT Astra Serif" w:eastAsia="Times New Roman" w:hAnsi="PT Astra Serif" w:cs="Times New Roman"/>
          <w:sz w:val="24"/>
          <w:szCs w:val="24"/>
        </w:rPr>
        <w:t>ударство - член Евразийского экономического союза.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6.6. Экспертиза результатов, предусмотренных Контрактом, проводиться «Государственным заказчиком» в день поступления товара, своими силами или к ее проведению могут привлекаться эксперты, экспертные органи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зации. Экспертиза включает в себя оценку соответствия сопроводительной документации на товар требованиям Контракта, результатов его внешнего осмотра, исследований, состояния упаковки и маркировки товара.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В процессе экспертизы выясняются также условия прои</w:t>
      </w:r>
      <w:r>
        <w:rPr>
          <w:rFonts w:ascii="PT Astra Serif" w:eastAsia="Times New Roman" w:hAnsi="PT Astra Serif" w:cs="Times New Roman"/>
          <w:sz w:val="24"/>
          <w:szCs w:val="24"/>
        </w:rPr>
        <w:t>зводства, закупки, поставки, транспортировки, хранения и реализации товара, при необходимости проводятся лабораторные исследования (испытания) качества и безопасности товара, а также его идентификация.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6.7. Результаты такой экспертизы оформляются в виде за</w:t>
      </w:r>
      <w:r>
        <w:rPr>
          <w:rFonts w:ascii="PT Astra Serif" w:eastAsia="Times New Roman" w:hAnsi="PT Astra Serif" w:cs="Times New Roman"/>
          <w:sz w:val="24"/>
          <w:szCs w:val="24"/>
        </w:rPr>
        <w:t>ключения, которое подписывается ответственным лицом «Государственного заказчика», либо в случае привлечения к проведению экспертизы экспертных организаций такое заключение подписывается экспертом, уполномоченным представителем экспертной организации. Указа</w:t>
      </w:r>
      <w:r>
        <w:rPr>
          <w:rFonts w:ascii="PT Astra Serif" w:eastAsia="Times New Roman" w:hAnsi="PT Astra Serif" w:cs="Times New Roman"/>
          <w:sz w:val="24"/>
          <w:szCs w:val="24"/>
        </w:rPr>
        <w:t>нное заключение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 закл</w:t>
      </w:r>
      <w:r>
        <w:rPr>
          <w:rFonts w:ascii="PT Astra Serif" w:eastAsia="Times New Roman" w:hAnsi="PT Astra Serif" w:cs="Times New Roman"/>
          <w:sz w:val="24"/>
          <w:szCs w:val="24"/>
        </w:rPr>
        <w:t>ючение могут содержаться предложения об устранении данных нарушений, в том числе с указанием срока их устранения.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6.8. Подписание сторонами товарной накладной подтверждает факт приемки товара по качеству и </w:t>
      </w:r>
      <w:proofErr w:type="spellStart"/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количеству,и</w:t>
      </w:r>
      <w:proofErr w:type="spellEnd"/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 xml:space="preserve"> акта сдачи-приемки выполненных работ </w:t>
      </w:r>
      <w:r>
        <w:rPr>
          <w:rFonts w:ascii="PT Astra Serif" w:eastAsia="Times New Roman" w:hAnsi="PT Astra Serif" w:cs="Times New Roman"/>
          <w:sz w:val="24"/>
          <w:szCs w:val="24"/>
        </w:rPr>
        <w:t>(монтаж, демонтаж).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6.9. Претензии по качеству товара после его получения и подписания товарной накладной «Государственным заказчиком» не принимаются в случае нарушения «Государственным заказчиком» правил и условий его хранения.</w:t>
      </w:r>
    </w:p>
    <w:p w:rsidR="00635295" w:rsidRDefault="00635295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p w:rsidR="00635295" w:rsidRDefault="00A67303">
      <w:pPr>
        <w:spacing w:after="0" w:line="240" w:lineRule="auto"/>
        <w:ind w:firstLine="567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7. Гарантия.</w:t>
      </w:r>
    </w:p>
    <w:p w:rsidR="00635295" w:rsidRDefault="00635295">
      <w:pPr>
        <w:pStyle w:val="af"/>
        <w:ind w:left="576"/>
        <w:contextualSpacing/>
        <w:jc w:val="center"/>
        <w:rPr>
          <w:rFonts w:ascii="PT Astra Serif" w:hAnsi="PT Astra Serif"/>
        </w:rPr>
      </w:pP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7.1. </w:t>
      </w:r>
      <w:r>
        <w:rPr>
          <w:rFonts w:ascii="PT Astra Serif" w:hAnsi="PT Astra Serif"/>
          <w:sz w:val="24"/>
          <w:szCs w:val="24"/>
        </w:rPr>
        <w:t>Гарантийный срок товара установлен в спецификации приложения №1 к контракту.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7.2. Гарантийный срок начинает течь с момента подписания «Государственным заказчиком» товарной накладной.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7.3. Если «Государственный заказчик» лишен возможности использовать товар</w:t>
      </w:r>
      <w:r>
        <w:rPr>
          <w:rFonts w:ascii="PT Astra Serif" w:hAnsi="PT Astra Serif"/>
          <w:sz w:val="24"/>
          <w:szCs w:val="24"/>
        </w:rPr>
        <w:t xml:space="preserve"> по обстоятельствам, зависящим от «Поставщика», гарантийный срок не течет до устранения соответствующих обстоятельств «Поставщиком».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</w:t>
      </w:r>
      <w:r>
        <w:rPr>
          <w:rFonts w:ascii="PT Astra Serif" w:hAnsi="PT Astra Serif"/>
          <w:sz w:val="24"/>
          <w:szCs w:val="24"/>
        </w:rPr>
        <w:t>, при условии письменного уведомления «Поставщика» о недостатках товара в срок не более 10 (десяти) рабочих дней.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7.4. Устранение неисправностей по гарантийным обязательствам производится «Поставщиком» за свой счет в течение 10 (десяти) календарных дней, с</w:t>
      </w:r>
      <w:r>
        <w:rPr>
          <w:rFonts w:ascii="PT Astra Serif" w:hAnsi="PT Astra Serif"/>
          <w:sz w:val="24"/>
          <w:szCs w:val="24"/>
        </w:rPr>
        <w:t xml:space="preserve"> </w:t>
      </w:r>
      <w:proofErr w:type="gramStart"/>
      <w:r>
        <w:rPr>
          <w:rFonts w:ascii="PT Astra Serif" w:hAnsi="PT Astra Serif"/>
          <w:sz w:val="24"/>
          <w:szCs w:val="24"/>
        </w:rPr>
        <w:t>даты  получения</w:t>
      </w:r>
      <w:proofErr w:type="gramEnd"/>
      <w:r>
        <w:rPr>
          <w:rFonts w:ascii="PT Astra Serif" w:hAnsi="PT Astra Serif"/>
          <w:sz w:val="24"/>
          <w:szCs w:val="24"/>
        </w:rPr>
        <w:t xml:space="preserve"> письменного  уведомления от «Государственного заказчика».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7.5. Если в течение гарантийного периода обнаружатся дефекты в поставленном товаре, «Поставщик» обязуется устранить неисправности, в срок, указанный в п. 3.7. контракта, либо в этот</w:t>
      </w:r>
      <w:r>
        <w:rPr>
          <w:rFonts w:ascii="PT Astra Serif" w:hAnsi="PT Astra Serif"/>
          <w:sz w:val="24"/>
          <w:szCs w:val="24"/>
        </w:rPr>
        <w:t xml:space="preserve"> срок заменить товар на исправный.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7.6</w:t>
      </w:r>
      <w:r>
        <w:rPr>
          <w:rFonts w:ascii="PT Astra Serif" w:hAnsi="PT Astra Serif"/>
          <w:b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«Поставщик» гарантирует качество товара всем действующим всем действующим стандартам и требованиям.</w:t>
      </w:r>
    </w:p>
    <w:p w:rsidR="00635295" w:rsidRDefault="00635295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635295" w:rsidRDefault="00A67303">
      <w:pPr>
        <w:spacing w:after="0" w:line="240" w:lineRule="auto"/>
        <w:ind w:firstLine="567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8.Обстоятельства непреодолимой силы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8.1. Стороны освобождаются от ответственности за частичное или полное неисполне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ние обязательств по настоящему Контракту, если такое неисполнение является следствием обстоятельств непреодолимой силы, включая, землетрясение, наводнение, пожар, тайфун ураган и другие стихийные бедствия, военные действия, массовые заболевания и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 xml:space="preserve">действия </w:t>
      </w:r>
      <w:r>
        <w:rPr>
          <w:rFonts w:ascii="PT Astra Serif" w:eastAsia="Times New Roman" w:hAnsi="PT Astra Serif" w:cs="Times New Roman"/>
          <w:sz w:val="24"/>
          <w:szCs w:val="24"/>
        </w:rPr>
        <w:t>органов государственной власти и управления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 xml:space="preserve"> и другие обстоятельства, не зависящие от воли Сторон.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8.2.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</w:t>
      </w:r>
      <w:r>
        <w:rPr>
          <w:rFonts w:ascii="PT Astra Serif" w:eastAsia="Times New Roman" w:hAnsi="PT Astra Serif" w:cs="Times New Roman"/>
          <w:sz w:val="24"/>
          <w:szCs w:val="24"/>
        </w:rPr>
        <w:t>ка их влияния на возможность исполнения обязательств по Контракту и срок исполнения обязательств.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8.3. По прекращению указанных обстоятельств Сторона должна без промедления известить другую Сторону в письменном виде. В извещении должен быть указан срок, в </w:t>
      </w:r>
      <w:r>
        <w:rPr>
          <w:rFonts w:ascii="PT Astra Serif" w:eastAsia="Times New Roman" w:hAnsi="PT Astra Serif" w:cs="Times New Roman"/>
          <w:sz w:val="24"/>
          <w:szCs w:val="24"/>
        </w:rPr>
        <w:t>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8.4. Сторона д</w:t>
      </w:r>
      <w:r>
        <w:rPr>
          <w:rFonts w:ascii="PT Astra Serif" w:eastAsia="Times New Roman" w:hAnsi="PT Astra Serif" w:cs="Times New Roman"/>
          <w:sz w:val="24"/>
          <w:szCs w:val="24"/>
        </w:rPr>
        <w:t>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8.5. В случае наступления обстоятельств непреодолимой силы, срок исполнения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8.6. Если обстоятельства непреодолимой силы и их последствия продолжают действовать более 30</w:t>
      </w:r>
      <w:r>
        <w:rPr>
          <w:rFonts w:ascii="PT Astra Serif" w:eastAsia="Times New Roman" w:hAnsi="PT Astra Serif" w:cs="Times New Roman"/>
          <w:color w:val="FF0000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(тридцати) </w:t>
      </w:r>
      <w:r>
        <w:rPr>
          <w:rFonts w:ascii="PT Astra Serif" w:eastAsia="Times New Roman" w:hAnsi="PT Astra Serif" w:cs="Times New Roman"/>
          <w:sz w:val="24"/>
          <w:szCs w:val="24"/>
        </w:rPr>
        <w:t>дней или они,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</w:t>
      </w:r>
      <w:r>
        <w:rPr>
          <w:rFonts w:ascii="PT Astra Serif" w:eastAsia="Times New Roman" w:hAnsi="PT Astra Serif" w:cs="Times New Roman"/>
          <w:sz w:val="24"/>
          <w:szCs w:val="24"/>
        </w:rPr>
        <w:t>и.</w:t>
      </w:r>
    </w:p>
    <w:p w:rsidR="00635295" w:rsidRDefault="00A67303">
      <w:pPr>
        <w:spacing w:after="0" w:line="240" w:lineRule="auto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bCs/>
          <w:sz w:val="24"/>
          <w:szCs w:val="24"/>
        </w:rPr>
        <w:t>9. Ответственность сторон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9.1.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 xml:space="preserve">9.2. В </w:t>
      </w:r>
      <w:r>
        <w:rPr>
          <w:rFonts w:ascii="PT Astra Serif" w:hAnsi="PT Astra Serif" w:cs="Times New Roman"/>
          <w:sz w:val="24"/>
          <w:szCs w:val="24"/>
        </w:rPr>
        <w:t>случае просрочки исполнения «Государственным заказчиком» обязательств, предусмотренных контрактом, а также в иных случаях неисполнения или ненадлежащего исполнения «Государственным заказчиком» обязательств, предусмотренных контрактом, «Поставщик» вправе по</w:t>
      </w:r>
      <w:r>
        <w:rPr>
          <w:rFonts w:ascii="PT Astra Serif" w:hAnsi="PT Astra Serif" w:cs="Times New Roman"/>
          <w:sz w:val="24"/>
          <w:szCs w:val="24"/>
        </w:rPr>
        <w:t>требовать уплаты неустоек (штрафов, пеней).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9.2.1.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</w:t>
      </w:r>
      <w:r>
        <w:rPr>
          <w:rFonts w:ascii="PT Astra Serif" w:hAnsi="PT Astra Serif" w:cs="Times New Roman"/>
          <w:sz w:val="24"/>
          <w:szCs w:val="24"/>
        </w:rPr>
        <w:t>мер пеней составляет одну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9.2.2. За каждый факт неисполнения «Государственным заказчиком» обязательств, предусмотренных контра</w:t>
      </w:r>
      <w:r>
        <w:rPr>
          <w:rFonts w:ascii="PT Astra Serif" w:hAnsi="PT Astra Serif" w:cs="Times New Roman"/>
          <w:sz w:val="24"/>
          <w:szCs w:val="24"/>
        </w:rPr>
        <w:t>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б) 5000 рублей, если цена контракта состав</w:t>
      </w:r>
      <w:r>
        <w:rPr>
          <w:rFonts w:ascii="PT Astra Serif" w:hAnsi="PT Astra Serif" w:cs="Times New Roman"/>
          <w:sz w:val="24"/>
          <w:szCs w:val="24"/>
        </w:rPr>
        <w:t>ляет от 3 млн. рублей до 50 млн.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г) 100000 рублей, если цена контракта превышает 100 млн. рублей.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10.2.3. Общая сумма начисленной не</w:t>
      </w:r>
      <w:r>
        <w:rPr>
          <w:rFonts w:ascii="PT Astra Serif" w:hAnsi="PT Astra Serif" w:cs="Times New Roman"/>
          <w:sz w:val="24"/>
          <w:szCs w:val="24"/>
        </w:rPr>
        <w:t>устойки (штрафов, пени) за ненадлежащее исполнение «Государственным заказчиком» обязательств, предусмотренных контрактом, не может превышать цену контракта.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10.3. В случае просрочки исполнения «Поставщиком» обязательств (в том числе гарантийного обязательс</w:t>
      </w:r>
      <w:r>
        <w:rPr>
          <w:rFonts w:ascii="PT Astra Serif" w:hAnsi="PT Astra Serif" w:cs="Times New Roman"/>
          <w:sz w:val="24"/>
          <w:szCs w:val="24"/>
        </w:rPr>
        <w:t>тва), предусмотренных Контрактом, а также в иных случаях неисполнения или ненадлежащего исполнения «Поставщиком» обязательств, предусмотренных контрактом, «Государственный заказчик» направляет «Поставщику» требование об уплате неустоек (штрафов, пеней).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>10</w:t>
      </w:r>
      <w:r>
        <w:rPr>
          <w:rFonts w:ascii="PT Astra Serif" w:hAnsi="PT Astra Serif" w:cs="Times New Roman"/>
          <w:sz w:val="24"/>
          <w:szCs w:val="24"/>
        </w:rPr>
        <w:t>.3.1. Пеня начисляется за каждый день просрочки исполнения «Поставщиком»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</w:t>
      </w:r>
      <w:r>
        <w:rPr>
          <w:rFonts w:ascii="PT Astra Serif" w:hAnsi="PT Astra Serif" w:cs="Times New Roman"/>
          <w:sz w:val="24"/>
          <w:szCs w:val="24"/>
        </w:rPr>
        <w:t>енной на сумму, пропорциональную объему обязательств, предусмотренных контрактом и фактически исполненных «Поставщиком».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10.3.2. За каждый факт неисполнения или ненадлежащего исполнения «Поставщиком» обязательств, предусмотренных контрактом, за исключением</w:t>
      </w:r>
      <w:r>
        <w:rPr>
          <w:rFonts w:ascii="PT Astra Serif" w:hAnsi="PT Astra Serif" w:cs="Times New Roman"/>
          <w:sz w:val="24"/>
          <w:szCs w:val="24"/>
        </w:rPr>
        <w:t xml:space="preserve"> просрочки исполнения обязательств (в том числе гарантийного обязательства), предусмотренных контрактом, размер штрафа устанавливается в следующем: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 xml:space="preserve">б) </w:t>
      </w:r>
      <w:r>
        <w:rPr>
          <w:rFonts w:ascii="PT Astra Serif" w:hAnsi="PT Astra Serif" w:cs="Times New Roman"/>
          <w:sz w:val="24"/>
          <w:szCs w:val="24"/>
        </w:rPr>
        <w:t>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</w:t>
      </w:r>
      <w:r>
        <w:rPr>
          <w:rFonts w:ascii="PT Astra Serif" w:hAnsi="PT Astra Serif" w:cs="Times New Roman"/>
          <w:sz w:val="24"/>
          <w:szCs w:val="24"/>
        </w:rPr>
        <w:t xml:space="preserve">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д) 0,4 процента цены контракта (этапа) в случае, если цена контракта (этапа) составляет от 500 мл</w:t>
      </w:r>
      <w:r>
        <w:rPr>
          <w:rFonts w:ascii="PT Astra Serif" w:hAnsi="PT Astra Serif" w:cs="Times New Roman"/>
          <w:sz w:val="24"/>
          <w:szCs w:val="24"/>
        </w:rPr>
        <w:t>н. рублей до 1 млрд.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ж) 0,25 процента цены контракта (этапа) в случае, если цена контракта (э</w:t>
      </w:r>
      <w:r>
        <w:rPr>
          <w:rFonts w:ascii="PT Astra Serif" w:hAnsi="PT Astra Serif" w:cs="Times New Roman"/>
          <w:sz w:val="24"/>
          <w:szCs w:val="24"/>
        </w:rPr>
        <w:t>тапа) составляет от 2 млрд. рублей до 5 млрд.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и) 0,1 процента цены контракта (этапа) в случа</w:t>
      </w:r>
      <w:r>
        <w:rPr>
          <w:rFonts w:ascii="PT Astra Serif" w:hAnsi="PT Astra Serif" w:cs="Times New Roman"/>
          <w:sz w:val="24"/>
          <w:szCs w:val="24"/>
        </w:rPr>
        <w:t>е, если цена контракта (этапа) превышает 10 млрд. рублей.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10.3.3. За каждый факт неисполнения или ненадлежащего исполнения «Поставщиком» обязательства, предусмотренного контрактом, которое не имеет стоимостного выражения, размер штрафа устанавливается (при</w:t>
      </w:r>
      <w:r>
        <w:rPr>
          <w:rFonts w:ascii="PT Astra Serif" w:hAnsi="PT Astra Serif" w:cs="Times New Roman"/>
          <w:sz w:val="24"/>
          <w:szCs w:val="24"/>
        </w:rPr>
        <w:t xml:space="preserve"> наличии в контракте таких обязательств) в следующем порядке: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а) 1000 рублей, если цена контракта не превышает 3 млн. рублей;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в) 10000 рублей, если цена контр</w:t>
      </w:r>
      <w:r>
        <w:rPr>
          <w:rFonts w:ascii="PT Astra Serif" w:hAnsi="PT Astra Serif" w:cs="Times New Roman"/>
          <w:sz w:val="24"/>
          <w:szCs w:val="24"/>
        </w:rPr>
        <w:t>акта составляет от 50 млн. рублей до 100 млн. рублей (включительно);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г) 100000 рублей, если цена контракта превышает 100 млн. рублей.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 xml:space="preserve">10.3.4. Общая сумма начисленной неустойки (штрафов, пени) за неисполнение или ненадлежащее исполнение «Поставщиком» </w:t>
      </w:r>
      <w:r>
        <w:rPr>
          <w:rFonts w:ascii="PT Astra Serif" w:hAnsi="PT Astra Serif" w:cs="Times New Roman"/>
          <w:sz w:val="24"/>
          <w:szCs w:val="24"/>
        </w:rPr>
        <w:t>обязательств, предусмотренных контрактом, не может превышать цену контракта.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10.4.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</w:t>
      </w:r>
      <w:r>
        <w:rPr>
          <w:rFonts w:ascii="PT Astra Serif" w:hAnsi="PT Astra Serif" w:cs="Times New Roman"/>
          <w:sz w:val="24"/>
          <w:szCs w:val="24"/>
        </w:rPr>
        <w:t>едствие непреодолимой силы или по вине другой стороны.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10.5. Уплата «Поставщиком» неустойки или применение иной формы ответственности не освобождает его от исполнения обязательств по контракту.</w:t>
      </w:r>
    </w:p>
    <w:p w:rsidR="00635295" w:rsidRDefault="00A6730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4"/>
          <w:szCs w:val="24"/>
        </w:rPr>
        <w:t>10.6. При расторжении Контракта в связи с односторонним отказо</w:t>
      </w:r>
      <w:r>
        <w:rPr>
          <w:rFonts w:ascii="PT Astra Serif" w:hAnsi="PT Astra Serif" w:cs="Times New Roman"/>
          <w:sz w:val="24"/>
          <w:szCs w:val="24"/>
        </w:rPr>
        <w:t>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</w:t>
      </w:r>
      <w:r>
        <w:rPr>
          <w:rFonts w:ascii="PT Astra Serif" w:hAnsi="PT Astra Serif" w:cs="Times New Roman"/>
          <w:sz w:val="24"/>
          <w:szCs w:val="24"/>
        </w:rPr>
        <w:t xml:space="preserve"> исполнения Контракта.</w:t>
      </w:r>
    </w:p>
    <w:p w:rsidR="00635295" w:rsidRDefault="00635295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p w:rsidR="00635295" w:rsidRDefault="00635295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p w:rsidR="00635295" w:rsidRDefault="00A67303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lastRenderedPageBreak/>
        <w:t>10.Порядок разрешения споров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10.1. Все споры, возникающие в процессе заключения и исполнения Контракта, решаются Сторонами в добровольном порядке. При не достижении соглашения Сторон спор подлежит разрешению в арбитражном суде Калининградской области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в соответствии с действующим закон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одательством с соблюдением претензионного урегулирования разногласий.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10.2. Стороны определяют следующий порядок до арбитражного, претензионного урегулирования разногласий.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10.2.1. Претензия предъявляется в письменной форме и подписывается руководителем ор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ганизации, учреждения.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 претензии указываются: требования заявителя; сумма претензии и обоснованный ее расчет, если претензия подлежит денежной оценке; обстоятельства, на которых основываются требования, и доказательства, подтверждающие их, со ссылкой на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соответствующее законодательство; перечень прилагаемых к претензии документов и других доказательств; иные сведения, необходимые для урегулирования спора.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Претензия отправляется заказным письмом либо вручается под расписку. К ней прилагаются подлинные доку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менты, подтверждающие предъявленные заявителем требования, или надлежаще заверенные копии либо выписки из документов, если эти документы отсутствуют у другой стороны.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10.2.2. Претензия рассматривается в течение 30 дней со дня получения. Если к претензии не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приложены документы, необходимые для ее рассмотрения, они запрашиваются у заявителя претензии с указанием срока представления. При неполучении затребованных документов к указанному сроку претензия рассматривается на основании имеющихся документов.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10.2.3.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Сторона, получившие претензию, обязана сообщить заявителю о результатах рассмотрения претензии в срок, предусмотренный в предыдущем пункте настоящего договора.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Ответ на претензию дается в письменной форме и подписывается руководителем организации.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В ответ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е на претензию указываются: при полном или частичном удовлетворении претензии - признанная сумма, номер и дата платежного поручения на перечисление этой суммы или срок и способ удовлетворения претензии, если она не подлежит денежной оценке; при полном или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частичном отказе в удовлетворении претензии - мотивы отказа со ссылкой на соответствующее законодательство и доказательства, обосновывающие отказ; перечень прилагаемых к ответу на претензию документов, других доказательств.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При удовлетворении претензии, по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длежащей денежной оценке, к ответу на претензию прилагается поручение банку на перечисление денежных средств с отметкой об исполнении (принятии к исполнению).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При полном или частичном отказе в удовлетворении претензии заявителю должны быть возвращены подли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нные документы, которые были приложены к претензии, а также направлены документы, обосновывающие отказ, если их нет у заявителя.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Ответ на претензию отправляется заказным письмом либо вручается под расписку.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10.2.4. В случае полного или частичного отказа в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удовлетворении претензии или неполучения в срок ответа на претензию заявитель вправе предъявить иск в арбитражный суд.</w:t>
      </w:r>
    </w:p>
    <w:p w:rsidR="00635295" w:rsidRDefault="00A67303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10.3. Взаимоотношения сторон, не урегулированные настоящим Контрактом, регламентируются действующим законодательством.</w:t>
      </w:r>
    </w:p>
    <w:p w:rsidR="00635295" w:rsidRDefault="00635295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635295" w:rsidRDefault="00A67303">
      <w:pPr>
        <w:spacing w:after="0" w:line="240" w:lineRule="auto"/>
        <w:ind w:firstLine="567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11.Срок действия </w:t>
      </w: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Контракта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11.1. Контракт вступает в силу с момента его подписания и действует</w:t>
      </w:r>
      <w:r>
        <w:rPr>
          <w:rFonts w:ascii="PT Astra Serif" w:eastAsia="Times New Roman" w:hAnsi="PT Astra Serif" w:cs="Times New Roman"/>
          <w:b/>
          <w:sz w:val="24"/>
          <w:szCs w:val="24"/>
        </w:rPr>
        <w:br/>
        <w:t xml:space="preserve">до 20 </w:t>
      </w:r>
      <w:r>
        <w:rPr>
          <w:rFonts w:ascii="PT Astra Serif" w:eastAsia="Times New Roman" w:hAnsi="PT Astra Serif" w:cs="Times New Roman"/>
          <w:b/>
          <w:sz w:val="24"/>
          <w:szCs w:val="24"/>
        </w:rPr>
        <w:t>сентября 2026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sz w:val="24"/>
          <w:szCs w:val="24"/>
        </w:rPr>
        <w:t>года</w:t>
      </w:r>
      <w:r>
        <w:rPr>
          <w:rFonts w:ascii="PT Astra Serif" w:eastAsia="Times New Roman" w:hAnsi="PT Astra Serif" w:cs="Times New Roman"/>
          <w:sz w:val="24"/>
          <w:szCs w:val="24"/>
        </w:rPr>
        <w:t>, а в части оплаты и гарантийных обязательств - до полного их исполнения.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11.2. Окончание срока действия Контракта влечет за собой прекращение обязательст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в Сторон по настоящему Контракту, но не освобождает Стороны от ответственности за допущенные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</w:rPr>
        <w:t>нарушения  в</w:t>
      </w:r>
      <w:proofErr w:type="gramEnd"/>
      <w:r>
        <w:rPr>
          <w:rFonts w:ascii="PT Astra Serif" w:eastAsia="Times New Roman" w:hAnsi="PT Astra Serif" w:cs="Times New Roman"/>
          <w:sz w:val="24"/>
          <w:szCs w:val="24"/>
        </w:rPr>
        <w:t xml:space="preserve"> ходе его исполнения.</w:t>
      </w:r>
    </w:p>
    <w:p w:rsidR="00635295" w:rsidRDefault="00635295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p w:rsidR="00635295" w:rsidRDefault="00A67303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12.Прочие условия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12.1. При исполнении Контракта не допускается перемена «Поставщика», за исключением случая, если новый </w:t>
      </w:r>
      <w:r>
        <w:rPr>
          <w:rFonts w:ascii="PT Astra Serif" w:eastAsia="Times New Roman" w:hAnsi="PT Astra Serif" w:cs="Times New Roman"/>
          <w:sz w:val="28"/>
          <w:szCs w:val="28"/>
        </w:rPr>
        <w:t>«Поставщик» является правопреемником «Поставщика» по такому Контракту вследствие реорганизации юридического лица в форме преобразования, слияния или присоединения.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12.2. В случае перемены «Государственного заказчика» права и обязанности «Государственного з</w:t>
      </w:r>
      <w:r>
        <w:rPr>
          <w:rFonts w:ascii="PT Astra Serif" w:eastAsia="Times New Roman" w:hAnsi="PT Astra Serif" w:cs="Times New Roman"/>
          <w:sz w:val="28"/>
          <w:szCs w:val="28"/>
        </w:rPr>
        <w:t>аказчика», предусмотренные контрактом, переходят к новому заказчику.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12.3. В случаях, предусмотренных в п.12.1., 12.2., 12.5. Контракта, Сторона обязана сообщить об этом другой Стороне в течение десятидневного срока в письменном виде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12.4. Настоящий Контра</w:t>
      </w:r>
      <w:r>
        <w:rPr>
          <w:rFonts w:ascii="PT Astra Serif" w:eastAsia="Times New Roman" w:hAnsi="PT Astra Serif" w:cs="Times New Roman"/>
          <w:sz w:val="28"/>
          <w:szCs w:val="28"/>
        </w:rPr>
        <w:t>кт составлен в двух подлинных экземплярах, имеющих одинаковую юридическую силу, по одному для каждой из Сторон.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12.5. В случае изменения юридических адресов и отгрузочных реквизитов Сторона обязана сообщить об этом другой Стороне.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12.6. Контракт может быт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Заказчик вправе принять решение об одностороннем отказе от исполнения Контракта по </w:t>
      </w:r>
      <w:r>
        <w:rPr>
          <w:rFonts w:ascii="PT Astra Serif" w:eastAsia="Times New Roman" w:hAnsi="PT Astra Serif" w:cs="Times New Roman"/>
          <w:sz w:val="28"/>
          <w:szCs w:val="28"/>
        </w:rPr>
        <w:t>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12.7. Односторонний отказ Стороны Контракта от исполнения Контракта осуществляется в порядке, предусмотренном законо</w:t>
      </w:r>
      <w:r>
        <w:rPr>
          <w:rFonts w:ascii="PT Astra Serif" w:eastAsia="Times New Roman" w:hAnsi="PT Astra Serif" w:cs="Times New Roman"/>
          <w:sz w:val="28"/>
          <w:szCs w:val="28"/>
        </w:rPr>
        <w:t>дательством Российской Федерации о контрактной системе в сфере закупок.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12.8.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</w:t>
      </w:r>
      <w:r>
        <w:rPr>
          <w:rFonts w:ascii="PT Astra Serif" w:eastAsia="Times New Roman" w:hAnsi="PT Astra Serif" w:cs="Times New Roman"/>
          <w:sz w:val="28"/>
          <w:szCs w:val="28"/>
        </w:rPr>
        <w:t>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12.9. В случае если это не противоречит действующему законодательству и законным интересам Сторон,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по соглашению сторон условия Контракта могут быть изменены или дополнены, с обязательным оформлением дополнительного соглашения к Контракту в письменной форме.  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12.10. Все уведомления Сторон, связанные с исполнением настоящего Контракта, направляются в пи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сьменной форме по почте заказным письмом по фактическому адресу Стороны, указанному в разделе 13 настоящего Контракта, или с использованием факсимильной связи, электронной почты с </w:t>
      </w:r>
      <w:r>
        <w:rPr>
          <w:rFonts w:ascii="PT Astra Serif" w:eastAsia="Times New Roman" w:hAnsi="PT Astra Serif" w:cs="Times New Roman"/>
          <w:sz w:val="28"/>
          <w:szCs w:val="28"/>
        </w:rPr>
        <w:lastRenderedPageBreak/>
        <w:t>последующим предоставлением оригинала. В случае направления уведомлений с ис</w:t>
      </w:r>
      <w:r>
        <w:rPr>
          <w:rFonts w:ascii="PT Astra Serif" w:eastAsia="Times New Roman" w:hAnsi="PT Astra Serif" w:cs="Times New Roman"/>
          <w:sz w:val="28"/>
          <w:szCs w:val="28"/>
        </w:rPr>
        <w:t>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</w:t>
      </w:r>
      <w:r>
        <w:rPr>
          <w:rFonts w:ascii="PT Astra Serif" w:eastAsia="Times New Roman" w:hAnsi="PT Astra Serif" w:cs="Times New Roman"/>
          <w:sz w:val="28"/>
          <w:szCs w:val="28"/>
        </w:rPr>
        <w:t>нь их отправки.</w:t>
      </w:r>
    </w:p>
    <w:p w:rsidR="00635295" w:rsidRDefault="00A67303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12.11. Во всем, что не было предусмотрено настоящим Контрактом, Стороны руководствуются действующим законодательством Российской Федерации.</w:t>
      </w:r>
    </w:p>
    <w:p w:rsidR="00635295" w:rsidRDefault="00A67303">
      <w:pPr>
        <w:widowControl w:val="0"/>
        <w:tabs>
          <w:tab w:val="left" w:pos="-2694"/>
          <w:tab w:val="left" w:pos="0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Приложение к Контракту является неотъемлемой его частью:</w:t>
      </w:r>
    </w:p>
    <w:p w:rsidR="00635295" w:rsidRDefault="00A67303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Приложение № 1 – Спецификация. </w:t>
      </w:r>
    </w:p>
    <w:p w:rsidR="00635295" w:rsidRDefault="00635295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35295" w:rsidRDefault="00A67303">
      <w:pPr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13.Юридические адреса и реквизиты сторон</w:t>
      </w:r>
    </w:p>
    <w:tbl>
      <w:tblPr>
        <w:tblW w:w="10283" w:type="dxa"/>
        <w:tblInd w:w="-60" w:type="dxa"/>
        <w:tblLayout w:type="fixed"/>
        <w:tblLook w:val="04A0" w:firstRow="1" w:lastRow="0" w:firstColumn="1" w:lastColumn="0" w:noHBand="0" w:noVBand="1"/>
      </w:tblPr>
      <w:tblGrid>
        <w:gridCol w:w="4800"/>
        <w:gridCol w:w="5483"/>
      </w:tblGrid>
      <w:tr w:rsidR="00635295">
        <w:trPr>
          <w:trHeight w:val="281"/>
        </w:trPr>
        <w:tc>
          <w:tcPr>
            <w:tcW w:w="4800" w:type="dxa"/>
          </w:tcPr>
          <w:p w:rsidR="00635295" w:rsidRDefault="00A67303">
            <w:pPr>
              <w:pStyle w:val="1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 xml:space="preserve"> «Государственный Заказчик»</w:t>
            </w:r>
          </w:p>
        </w:tc>
        <w:tc>
          <w:tcPr>
            <w:tcW w:w="5483" w:type="dxa"/>
          </w:tcPr>
          <w:p w:rsidR="00635295" w:rsidRDefault="00A67303">
            <w:pPr>
              <w:pStyle w:val="1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</w:rPr>
              <w:t xml:space="preserve"> «Исполнитель»</w:t>
            </w:r>
          </w:p>
        </w:tc>
      </w:tr>
      <w:tr w:rsidR="00635295">
        <w:trPr>
          <w:trHeight w:val="87"/>
        </w:trPr>
        <w:tc>
          <w:tcPr>
            <w:tcW w:w="4800" w:type="dxa"/>
          </w:tcPr>
          <w:p w:rsidR="00A67303" w:rsidRPr="00614240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4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ФКУЗ Санаторий «Тройка» ФСИН России</w:t>
            </w:r>
          </w:p>
          <w:p w:rsidR="00A67303" w:rsidRPr="00614240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424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238560,</w:t>
            </w:r>
            <w:r w:rsidRPr="00614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Калининградская обл., </w:t>
            </w:r>
          </w:p>
          <w:p w:rsidR="00A67303" w:rsidRPr="00614240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4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Светлогорск, Калининградский пр.,</w:t>
            </w:r>
            <w:r w:rsidRPr="0061424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77</w:t>
            </w:r>
            <w:r w:rsidRPr="00614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</w:t>
            </w:r>
          </w:p>
          <w:p w:rsidR="00A67303" w:rsidRPr="00535DC8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535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</w:t>
            </w:r>
            <w:r w:rsidRPr="00535D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3912006950, КПП391201001,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ОКТМО 27734000</w:t>
            </w:r>
          </w:p>
          <w:p w:rsidR="00A67303" w:rsidRPr="00535DC8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Плательщик УФК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Нижегородской области</w:t>
            </w:r>
          </w:p>
          <w:p w:rsidR="00A67303" w:rsidRPr="00535DC8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535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ФКУЗ Санаторий «Тройка» ФСИН </w:t>
            </w:r>
            <w:proofErr w:type="gramStart"/>
            <w:r w:rsidRPr="00535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 ,</w:t>
            </w:r>
            <w:proofErr w:type="gramEnd"/>
            <w:r w:rsidRPr="00535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Л/с</w:t>
            </w:r>
            <w:r w:rsidRPr="00535D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03351462430) </w:t>
            </w:r>
          </w:p>
          <w:p w:rsidR="00A67303" w:rsidRPr="00535DC8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535D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Р/сч.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03211643000000013240</w:t>
            </w:r>
          </w:p>
          <w:p w:rsidR="00A67303" w:rsidRPr="00535DC8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535D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Банк плательщика: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ОКЦ №1 ВВГУ БАНКА  РОССИИ </w:t>
            </w:r>
            <w:r w:rsidRPr="00535D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//УФК по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Нижегородской  области, г. Нижний Новгород</w:t>
            </w:r>
            <w:r w:rsidRPr="00535D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A67303" w:rsidRPr="00535DC8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535DC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К/сч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40102810745370000024</w:t>
            </w:r>
          </w:p>
          <w:p w:rsidR="00A67303" w:rsidRPr="00535DC8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БИК 012202102</w:t>
            </w:r>
          </w:p>
          <w:p w:rsidR="00A67303" w:rsidRPr="00614240" w:rsidRDefault="00A67303" w:rsidP="00A673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635295" w:rsidRDefault="00A67303">
            <w:pPr>
              <w:pStyle w:val="10"/>
              <w:tabs>
                <w:tab w:val="left" w:pos="1134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тел. 8(4012) 57-41-02,</w:t>
            </w:r>
          </w:p>
          <w:p w:rsidR="00635295" w:rsidRDefault="00A67303">
            <w:pPr>
              <w:pStyle w:val="1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Т./ф.  8 (4012) 57-70-94.</w:t>
            </w:r>
          </w:p>
          <w:p w:rsidR="00635295" w:rsidRDefault="00635295">
            <w:pPr>
              <w:pStyle w:val="10"/>
              <w:jc w:val="both"/>
              <w:rPr>
                <w:rFonts w:ascii="PT Astra Serif" w:hAnsi="PT Astra Serif"/>
              </w:rPr>
            </w:pPr>
          </w:p>
          <w:p w:rsidR="00635295" w:rsidRDefault="00A67303">
            <w:pPr>
              <w:pStyle w:val="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Начальник санатория- врач:</w:t>
            </w: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A67303">
            <w:pPr>
              <w:pStyle w:val="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___________________/В.С. Шпак</w:t>
            </w:r>
          </w:p>
          <w:p w:rsidR="00635295" w:rsidRDefault="00A67303">
            <w:pPr>
              <w:pStyle w:val="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 xml:space="preserve">                 Э.Ц.П.</w:t>
            </w:r>
          </w:p>
        </w:tc>
        <w:tc>
          <w:tcPr>
            <w:tcW w:w="5483" w:type="dxa"/>
          </w:tcPr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A67303">
            <w:pPr>
              <w:pStyle w:val="1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Исполнитель:</w:t>
            </w:r>
          </w:p>
          <w:p w:rsidR="00635295" w:rsidRDefault="00635295">
            <w:pPr>
              <w:pStyle w:val="10"/>
              <w:rPr>
                <w:rFonts w:ascii="PT Astra Serif" w:hAnsi="PT Astra Serif"/>
                <w:bCs/>
              </w:rPr>
            </w:pPr>
          </w:p>
          <w:p w:rsidR="00635295" w:rsidRDefault="00A67303">
            <w:pPr>
              <w:pStyle w:val="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_________________/__________</w:t>
            </w:r>
          </w:p>
          <w:p w:rsidR="00635295" w:rsidRDefault="00A67303">
            <w:pPr>
              <w:pStyle w:val="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 xml:space="preserve">              Э.Ц.П.</w:t>
            </w:r>
          </w:p>
        </w:tc>
      </w:tr>
    </w:tbl>
    <w:p w:rsidR="00635295" w:rsidRDefault="00A67303">
      <w:pPr>
        <w:widowControl w:val="0"/>
        <w:spacing w:after="0" w:line="240" w:lineRule="auto"/>
        <w:ind w:firstLine="567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br w:type="page"/>
      </w:r>
    </w:p>
    <w:p w:rsidR="00635295" w:rsidRDefault="00A67303">
      <w:pPr>
        <w:widowControl w:val="0"/>
        <w:spacing w:after="0" w:line="240" w:lineRule="auto"/>
        <w:ind w:firstLine="567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Приложение № 1</w:t>
      </w:r>
    </w:p>
    <w:p w:rsidR="00635295" w:rsidRDefault="00A67303">
      <w:pPr>
        <w:widowControl w:val="0"/>
        <w:spacing w:after="0" w:line="240" w:lineRule="auto"/>
        <w:ind w:firstLine="567"/>
        <w:jc w:val="right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к Государственному контракту № _____ </w:t>
      </w:r>
    </w:p>
    <w:p w:rsidR="00635295" w:rsidRDefault="00A67303">
      <w:pPr>
        <w:widowControl w:val="0"/>
        <w:spacing w:after="0" w:line="240" w:lineRule="auto"/>
        <w:ind w:firstLine="567"/>
        <w:jc w:val="right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sz w:val="24"/>
          <w:szCs w:val="24"/>
        </w:rPr>
        <w:t>от «___» _________2026 года</w:t>
      </w:r>
    </w:p>
    <w:p w:rsidR="00635295" w:rsidRDefault="00635295">
      <w:pPr>
        <w:widowControl w:val="0"/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p w:rsidR="00635295" w:rsidRDefault="00A67303">
      <w:pPr>
        <w:widowControl w:val="0"/>
        <w:spacing w:after="0" w:line="360" w:lineRule="auto"/>
        <w:ind w:firstLine="709"/>
        <w:jc w:val="center"/>
        <w:rPr>
          <w:rFonts w:ascii="PT Astra Serif" w:hAnsi="PT Astra Serif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Спецификация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1424"/>
        <w:gridCol w:w="3000"/>
        <w:gridCol w:w="1020"/>
        <w:gridCol w:w="1711"/>
        <w:gridCol w:w="1755"/>
      </w:tblGrid>
      <w:tr w:rsidR="00635295">
        <w:trPr>
          <w:trHeight w:val="94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295" w:rsidRDefault="00A67303">
            <w:pPr>
              <w:pStyle w:val="user1"/>
              <w:spacing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</w:rPr>
              <w:t>п.п</w:t>
            </w:r>
            <w:proofErr w:type="spellEnd"/>
            <w:proofErr w:type="gramEnd"/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295" w:rsidRDefault="00A67303">
            <w:pPr>
              <w:pStyle w:val="user1"/>
              <w:spacing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295" w:rsidRDefault="00A67303">
            <w:pPr>
              <w:pStyle w:val="user1"/>
              <w:spacing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Характеристика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295" w:rsidRDefault="00A67303">
            <w:pPr>
              <w:pStyle w:val="user1"/>
              <w:spacing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Кол-во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5295" w:rsidRDefault="00A67303">
            <w:pPr>
              <w:pStyle w:val="user1"/>
              <w:spacing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Цена за ед., руб.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95" w:rsidRDefault="00A67303">
            <w:pPr>
              <w:pStyle w:val="user1"/>
              <w:spacing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Итого, руб.</w:t>
            </w:r>
          </w:p>
        </w:tc>
      </w:tr>
      <w:tr w:rsidR="00635295"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  <w:bookmarkStart w:id="0" w:name="_GoBack" w:colFirst="2" w:colLast="2"/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A67303">
            <w:pPr>
              <w:pStyle w:val="user1"/>
              <w:spacing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</w:tcBorders>
          </w:tcPr>
          <w:p w:rsidR="00635295" w:rsidRDefault="00635295">
            <w:pPr>
              <w:pStyle w:val="user1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rPr>
                <w:rFonts w:ascii="PT Astra Serif" w:hAnsi="PT Astra Serif"/>
              </w:rPr>
            </w:pPr>
          </w:p>
          <w:p w:rsidR="00635295" w:rsidRDefault="00A67303">
            <w:pPr>
              <w:pStyle w:val="user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Кондиционер бытовой</w:t>
            </w:r>
          </w:p>
          <w:p w:rsidR="00635295" w:rsidRDefault="00A67303">
            <w:pPr>
              <w:pStyle w:val="user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КТРУ: 28.25.12.130-00000010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</w:tcPr>
          <w:p w:rsidR="00635295" w:rsidRDefault="00A67303">
            <w:pPr>
              <w:pStyle w:val="user1"/>
              <w:widowControl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334059"/>
                <w:sz w:val="21"/>
              </w:rPr>
              <w:t>Вид кондиционера: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color w:val="334059"/>
                <w:sz w:val="21"/>
              </w:rPr>
              <w:t>Сплит-система</w:t>
            </w:r>
            <w:r>
              <w:rPr>
                <w:rFonts w:ascii="PT Astra Serif" w:hAnsi="PT Astra Serif"/>
              </w:rPr>
              <w:t>,</w:t>
            </w:r>
          </w:p>
          <w:p w:rsidR="00635295" w:rsidRDefault="00A67303">
            <w:pPr>
              <w:pStyle w:val="user1"/>
              <w:widowControl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334059"/>
                <w:sz w:val="21"/>
              </w:rPr>
              <w:t>Наличие пульта дистанционного управления</w:t>
            </w:r>
            <w:proofErr w:type="gramStart"/>
            <w:r>
              <w:rPr>
                <w:rFonts w:ascii="PT Astra Serif" w:hAnsi="PT Astra Serif"/>
                <w:color w:val="334059"/>
                <w:sz w:val="21"/>
              </w:rPr>
              <w:t>: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color w:val="334059"/>
                <w:sz w:val="21"/>
              </w:rPr>
              <w:t>Да</w:t>
            </w:r>
            <w:proofErr w:type="gramEnd"/>
            <w:r>
              <w:rPr>
                <w:rFonts w:ascii="PT Astra Serif" w:hAnsi="PT Astra Serif"/>
              </w:rPr>
              <w:t>,</w:t>
            </w:r>
          </w:p>
          <w:p w:rsidR="00635295" w:rsidRDefault="00A67303">
            <w:pPr>
              <w:pStyle w:val="user1"/>
              <w:widowControl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334059"/>
                <w:sz w:val="21"/>
              </w:rPr>
              <w:t>Инверторный тип кондиционера: Да</w:t>
            </w:r>
          </w:p>
          <w:p w:rsidR="00635295" w:rsidRDefault="00A67303">
            <w:pPr>
              <w:pStyle w:val="user1"/>
              <w:widowControl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334059"/>
                <w:sz w:val="21"/>
              </w:rPr>
              <w:t>Класс энергоэффективности (в режиме охлаждения</w:t>
            </w:r>
            <w:proofErr w:type="gramStart"/>
            <w:r>
              <w:rPr>
                <w:rFonts w:ascii="PT Astra Serif" w:hAnsi="PT Astra Serif"/>
                <w:color w:val="334059"/>
                <w:sz w:val="21"/>
              </w:rPr>
              <w:t>):не</w:t>
            </w:r>
            <w:proofErr w:type="gramEnd"/>
            <w:r>
              <w:rPr>
                <w:rFonts w:ascii="PT Astra Serif" w:hAnsi="PT Astra Serif"/>
                <w:color w:val="334059"/>
                <w:sz w:val="21"/>
              </w:rPr>
              <w:t xml:space="preserve"> ниже А</w:t>
            </w:r>
            <w:r>
              <w:rPr>
                <w:rFonts w:ascii="PT Astra Serif" w:hAnsi="PT Astra Serif"/>
              </w:rPr>
              <w:t xml:space="preserve"> ,</w:t>
            </w:r>
          </w:p>
          <w:p w:rsidR="00635295" w:rsidRDefault="00A67303">
            <w:pPr>
              <w:pStyle w:val="user1"/>
              <w:widowControl/>
              <w:rPr>
                <w:rFonts w:ascii="PT Astra Serif" w:hAnsi="PT Astra Serif"/>
                <w:color w:val="334059"/>
                <w:sz w:val="21"/>
              </w:rPr>
            </w:pPr>
            <w:r>
              <w:rPr>
                <w:rFonts w:ascii="PT Astra Serif" w:hAnsi="PT Astra Serif"/>
                <w:color w:val="334059"/>
                <w:sz w:val="21"/>
              </w:rPr>
              <w:t>Режим работы кондиционера: Охлаждение,</w:t>
            </w:r>
          </w:p>
          <w:p w:rsidR="00635295" w:rsidRDefault="00A67303">
            <w:pPr>
              <w:pStyle w:val="user1"/>
              <w:widowControl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334059"/>
                <w:sz w:val="21"/>
              </w:rPr>
              <w:t>Тип внутреннего блока: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color w:val="334059"/>
                <w:sz w:val="21"/>
              </w:rPr>
              <w:t>Настенный,</w:t>
            </w:r>
          </w:p>
          <w:p w:rsidR="00635295" w:rsidRDefault="00A67303">
            <w:pPr>
              <w:pStyle w:val="user1"/>
              <w:widowControl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334059"/>
                <w:sz w:val="21"/>
              </w:rPr>
              <w:t>Наличие фильтров грубой очистки воздуха: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color w:val="334059"/>
                <w:sz w:val="21"/>
              </w:rPr>
              <w:t>Да.</w:t>
            </w:r>
          </w:p>
          <w:p w:rsidR="00635295" w:rsidRDefault="00A67303">
            <w:pPr>
              <w:pStyle w:val="user1"/>
              <w:widowControl/>
              <w:rPr>
                <w:rFonts w:ascii="PT Astra Serif" w:hAnsi="PT Astra Serif"/>
                <w:color w:val="334059"/>
                <w:sz w:val="21"/>
              </w:rPr>
            </w:pPr>
            <w:r>
              <w:rPr>
                <w:rFonts w:ascii="PT Astra Serif" w:hAnsi="PT Astra Serif"/>
                <w:color w:val="334059"/>
                <w:sz w:val="21"/>
              </w:rPr>
              <w:t xml:space="preserve">Наличие антибактериального </w:t>
            </w:r>
            <w:proofErr w:type="gramStart"/>
            <w:r>
              <w:rPr>
                <w:rFonts w:ascii="PT Astra Serif" w:hAnsi="PT Astra Serif"/>
                <w:color w:val="334059"/>
                <w:sz w:val="21"/>
              </w:rPr>
              <w:t xml:space="preserve">фильтра </w:t>
            </w:r>
            <w:r w:rsidRPr="00A67303">
              <w:rPr>
                <w:rFonts w:ascii="PT Astra Serif" w:hAnsi="PT Astra Serif"/>
                <w:color w:val="334059"/>
                <w:sz w:val="21"/>
              </w:rPr>
              <w:t>:</w:t>
            </w:r>
            <w:r>
              <w:rPr>
                <w:rFonts w:ascii="PT Astra Serif" w:hAnsi="PT Astra Serif"/>
                <w:color w:val="334059"/>
                <w:sz w:val="21"/>
              </w:rPr>
              <w:t>да</w:t>
            </w:r>
            <w:proofErr w:type="gramEnd"/>
            <w:r>
              <w:rPr>
                <w:rFonts w:ascii="PT Astra Serif" w:hAnsi="PT Astra Serif"/>
                <w:color w:val="334059"/>
                <w:sz w:val="21"/>
              </w:rPr>
              <w:t>,</w:t>
            </w:r>
          </w:p>
          <w:p w:rsidR="00635295" w:rsidRDefault="00A67303">
            <w:pPr>
              <w:pStyle w:val="user1"/>
              <w:widowControl/>
              <w:rPr>
                <w:rFonts w:ascii="PT Astra Serif" w:hAnsi="PT Astra Serif"/>
                <w:color w:val="334059"/>
                <w:sz w:val="21"/>
              </w:rPr>
            </w:pPr>
            <w:r>
              <w:rPr>
                <w:rFonts w:ascii="PT Astra Serif" w:hAnsi="PT Astra Serif"/>
                <w:color w:val="334059"/>
                <w:sz w:val="21"/>
              </w:rPr>
              <w:t>Наличие фильтров тонкой очистки воздуха: да</w:t>
            </w:r>
          </w:p>
          <w:p w:rsidR="00635295" w:rsidRDefault="00A67303">
            <w:pPr>
              <w:pStyle w:val="user1"/>
              <w:widowControl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334059"/>
                <w:sz w:val="21"/>
              </w:rPr>
              <w:t xml:space="preserve">Тип внутреннего блока: </w:t>
            </w:r>
            <w:r>
              <w:rPr>
                <w:rFonts w:ascii="PT Astra Serif" w:hAnsi="PT Astra Serif"/>
                <w:color w:val="334059"/>
                <w:sz w:val="21"/>
              </w:rPr>
              <w:t>Настенный;</w:t>
            </w:r>
          </w:p>
          <w:p w:rsidR="00635295" w:rsidRDefault="00635295">
            <w:pPr>
              <w:pStyle w:val="user1"/>
              <w:widowControl/>
              <w:rPr>
                <w:rFonts w:ascii="PT Astra Serif" w:hAnsi="PT Astra Serif"/>
                <w:color w:val="334059"/>
                <w:sz w:val="21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  <w:p w:rsidR="00635295" w:rsidRDefault="00A67303">
            <w:pPr>
              <w:pStyle w:val="user1"/>
              <w:spacing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штука.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</w:tcBorders>
          </w:tcPr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95" w:rsidRDefault="00635295">
            <w:pPr>
              <w:pStyle w:val="user1"/>
              <w:spacing w:after="160"/>
              <w:rPr>
                <w:rFonts w:ascii="PT Astra Serif" w:hAnsi="PT Astra Serif"/>
              </w:rPr>
            </w:pPr>
          </w:p>
        </w:tc>
      </w:tr>
      <w:bookmarkEnd w:id="0"/>
      <w:tr w:rsidR="00635295">
        <w:tc>
          <w:tcPr>
            <w:tcW w:w="93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95" w:rsidRDefault="00A67303">
            <w:pPr>
              <w:pStyle w:val="user1"/>
              <w:spacing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Итого: ______</w:t>
            </w:r>
            <w:proofErr w:type="gramStart"/>
            <w:r>
              <w:rPr>
                <w:rFonts w:ascii="PT Astra Serif" w:hAnsi="PT Astra Serif"/>
              </w:rPr>
              <w:t>_(</w:t>
            </w:r>
            <w:proofErr w:type="gramEnd"/>
            <w:r>
              <w:rPr>
                <w:rFonts w:ascii="PT Astra Serif" w:hAnsi="PT Astra Serif"/>
              </w:rPr>
              <w:t>______), включая НДС/ НДС не предусмотрен.</w:t>
            </w:r>
          </w:p>
        </w:tc>
      </w:tr>
      <w:tr w:rsidR="00635295">
        <w:trPr>
          <w:trHeight w:val="1138"/>
        </w:trPr>
        <w:tc>
          <w:tcPr>
            <w:tcW w:w="936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295" w:rsidRDefault="00A67303">
            <w:pPr>
              <w:pStyle w:val="user1"/>
              <w:spacing w:after="16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Цена контракта включает в себя стоимость товара, </w:t>
            </w:r>
            <w:r>
              <w:rPr>
                <w:rFonts w:ascii="PT Astra Serif" w:hAnsi="PT Astra Serif"/>
              </w:rPr>
              <w:t>демонтаж, монтаж, расходные материалы, упаковку, затраты по транспортировке товара до места назначения, разгрузка товара на место хранения, оформление необходимой документации, а так же расходы по страхованию, уплате таможенной пошлин, налогов сборов и дру</w:t>
            </w:r>
            <w:r>
              <w:rPr>
                <w:rFonts w:ascii="PT Astra Serif" w:hAnsi="PT Astra Serif"/>
              </w:rPr>
              <w:t>гих обязательных платежей, взимаемых с «Поставщика» в связи с исполнением обязательств по контракту.</w:t>
            </w:r>
          </w:p>
        </w:tc>
      </w:tr>
    </w:tbl>
    <w:p w:rsidR="00635295" w:rsidRDefault="00635295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:rsidR="00635295" w:rsidRDefault="00A67303">
      <w:pPr>
        <w:widowControl w:val="0"/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ab/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Гарантия на товар составляет не менее 12 месяцев. Срок службы кондиционера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 xml:space="preserve">не менее 60 месяцев. «Поставщик» обязуется выполнить демонтаж старого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кондиционера, и монтаж нового кондиционера в серверном помещении ФКУЗ Санаторий «Тройка» ФСИН России своими силами.</w:t>
      </w:r>
    </w:p>
    <w:p w:rsidR="00635295" w:rsidRDefault="00635295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W w:w="9781" w:type="dxa"/>
        <w:tblInd w:w="-175" w:type="dxa"/>
        <w:tblLayout w:type="fixed"/>
        <w:tblLook w:val="00A0" w:firstRow="1" w:lastRow="0" w:firstColumn="1" w:lastColumn="0" w:noHBand="0" w:noVBand="0"/>
      </w:tblPr>
      <w:tblGrid>
        <w:gridCol w:w="4820"/>
        <w:gridCol w:w="4961"/>
      </w:tblGrid>
      <w:tr w:rsidR="00635295">
        <w:tc>
          <w:tcPr>
            <w:tcW w:w="4820" w:type="dxa"/>
          </w:tcPr>
          <w:p w:rsidR="00635295" w:rsidRDefault="00A67303">
            <w:pPr>
              <w:spacing w:beforeAutospacing="1" w:afterAutospacing="1" w:line="240" w:lineRule="auto"/>
              <w:jc w:val="both"/>
              <w:outlineLvl w:val="0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kern w:val="2"/>
              </w:rPr>
              <w:t>«Государственный Заказчик»</w:t>
            </w:r>
          </w:p>
          <w:p w:rsidR="00635295" w:rsidRDefault="00A67303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Начальник санатория – врач</w:t>
            </w:r>
          </w:p>
          <w:p w:rsidR="00635295" w:rsidRDefault="00635295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</w:p>
          <w:p w:rsidR="00635295" w:rsidRDefault="00A67303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________________/В.С. Шпак</w:t>
            </w:r>
          </w:p>
          <w:p w:rsidR="00635295" w:rsidRDefault="00A67303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Э.Ц.П</w:t>
            </w:r>
          </w:p>
          <w:p w:rsidR="00635295" w:rsidRDefault="0063529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</w:rPr>
            </w:pPr>
          </w:p>
        </w:tc>
        <w:tc>
          <w:tcPr>
            <w:tcW w:w="4961" w:type="dxa"/>
          </w:tcPr>
          <w:p w:rsidR="00635295" w:rsidRDefault="00A67303">
            <w:pPr>
              <w:spacing w:after="0" w:line="240" w:lineRule="auto"/>
              <w:ind w:left="176"/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</w:rPr>
              <w:t>«Поставщик»</w:t>
            </w:r>
          </w:p>
          <w:p w:rsidR="00635295" w:rsidRDefault="00635295">
            <w:pPr>
              <w:spacing w:after="0" w:line="240" w:lineRule="auto"/>
              <w:ind w:left="176"/>
              <w:jc w:val="both"/>
              <w:rPr>
                <w:rFonts w:ascii="PT Astra Serif" w:eastAsia="Times New Roman" w:hAnsi="PT Astra Serif" w:cs="Times New Roman"/>
                <w:b/>
                <w:bCs/>
              </w:rPr>
            </w:pPr>
          </w:p>
          <w:p w:rsidR="00635295" w:rsidRDefault="00635295">
            <w:pPr>
              <w:tabs>
                <w:tab w:val="left" w:pos="4320"/>
              </w:tabs>
              <w:spacing w:after="0" w:line="240" w:lineRule="auto"/>
              <w:ind w:left="176"/>
              <w:jc w:val="both"/>
              <w:rPr>
                <w:rFonts w:ascii="PT Astra Serif" w:eastAsia="Times New Roman" w:hAnsi="PT Astra Serif" w:cs="Times New Roman"/>
                <w:bCs/>
              </w:rPr>
            </w:pPr>
          </w:p>
          <w:p w:rsidR="00635295" w:rsidRDefault="00635295">
            <w:pPr>
              <w:tabs>
                <w:tab w:val="left" w:pos="4320"/>
              </w:tabs>
              <w:spacing w:after="0" w:line="240" w:lineRule="auto"/>
              <w:ind w:left="176"/>
              <w:jc w:val="both"/>
              <w:rPr>
                <w:rFonts w:ascii="PT Astra Serif" w:eastAsia="Times New Roman" w:hAnsi="PT Astra Serif" w:cs="Times New Roman"/>
                <w:bCs/>
              </w:rPr>
            </w:pPr>
          </w:p>
          <w:p w:rsidR="00635295" w:rsidRDefault="00A67303">
            <w:pPr>
              <w:tabs>
                <w:tab w:val="left" w:pos="4320"/>
              </w:tabs>
              <w:spacing w:after="0" w:line="240" w:lineRule="auto"/>
              <w:ind w:left="176"/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Cs/>
              </w:rPr>
              <w:t>_______________________/____________</w:t>
            </w:r>
          </w:p>
          <w:p w:rsidR="00635295" w:rsidRDefault="00A67303">
            <w:pPr>
              <w:tabs>
                <w:tab w:val="left" w:pos="4320"/>
              </w:tabs>
              <w:spacing w:after="0" w:line="240" w:lineRule="auto"/>
              <w:ind w:left="176"/>
              <w:jc w:val="both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Cs/>
              </w:rPr>
              <w:t>Э.Ц.П</w:t>
            </w:r>
          </w:p>
        </w:tc>
      </w:tr>
    </w:tbl>
    <w:p w:rsidR="00635295" w:rsidRDefault="00635295">
      <w:pPr>
        <w:widowControl w:val="0"/>
        <w:spacing w:after="0" w:line="240" w:lineRule="auto"/>
        <w:rPr>
          <w:rFonts w:ascii="PT Astra Serif" w:hAnsi="PT Astra Serif"/>
        </w:rPr>
      </w:pPr>
    </w:p>
    <w:sectPr w:rsidR="0063529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9434D"/>
    <w:multiLevelType w:val="multilevel"/>
    <w:tmpl w:val="6A98C7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A05D68"/>
    <w:multiLevelType w:val="multilevel"/>
    <w:tmpl w:val="4BD6C4E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0276615"/>
    <w:multiLevelType w:val="multilevel"/>
    <w:tmpl w:val="0736DC4A"/>
    <w:lvl w:ilvl="0">
      <w:start w:val="1"/>
      <w:numFmt w:val="decimal"/>
      <w:lvlText w:val="%1."/>
      <w:lvlJc w:val="left"/>
      <w:pPr>
        <w:tabs>
          <w:tab w:val="num" w:pos="0"/>
        </w:tabs>
        <w:ind w:left="528" w:hanging="52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96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0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5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83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768" w:hanging="2160"/>
      </w:pPr>
    </w:lvl>
  </w:abstractNum>
  <w:abstractNum w:abstractNumId="3" w15:restartNumberingAfterBreak="0">
    <w:nsid w:val="49580B30"/>
    <w:multiLevelType w:val="multilevel"/>
    <w:tmpl w:val="AA7C01FA"/>
    <w:lvl w:ilvl="0">
      <w:start w:val="4"/>
      <w:numFmt w:val="decimal"/>
      <w:lvlText w:val="%1."/>
      <w:lvlJc w:val="left"/>
      <w:pPr>
        <w:tabs>
          <w:tab w:val="num" w:pos="0"/>
        </w:tabs>
        <w:ind w:left="89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5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1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9" w:hanging="180"/>
      </w:pPr>
      <w:rPr>
        <w:rFonts w:cs="Times New Roman"/>
      </w:rPr>
    </w:lvl>
  </w:abstractNum>
  <w:abstractNum w:abstractNumId="4" w15:restartNumberingAfterBreak="0">
    <w:nsid w:val="5BAA4039"/>
    <w:multiLevelType w:val="multilevel"/>
    <w:tmpl w:val="119275C6"/>
    <w:lvl w:ilvl="0">
      <w:start w:val="1"/>
      <w:numFmt w:val="decimal"/>
      <w:lvlText w:val="%1."/>
      <w:lvlJc w:val="left"/>
      <w:pPr>
        <w:tabs>
          <w:tab w:val="num" w:pos="0"/>
        </w:tabs>
        <w:ind w:left="528" w:hanging="52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96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0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5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83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768" w:hanging="21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</w:num>
  <w:num w:numId="7">
    <w:abstractNumId w:val="3"/>
    <w:lvlOverride w:ilvl="0">
      <w:startOverride w:val="4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295"/>
    <w:rsid w:val="00635295"/>
    <w:rsid w:val="00A6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F85F"/>
  <w15:docId w15:val="{298D2ACA-E933-4C58-889B-0111EC93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4754"/>
    <w:pPr>
      <w:spacing w:after="200" w:line="276" w:lineRule="auto"/>
    </w:pPr>
  </w:style>
  <w:style w:type="paragraph" w:styleId="3">
    <w:name w:val="heading 3"/>
    <w:basedOn w:val="a"/>
    <w:link w:val="30"/>
    <w:qFormat/>
    <w:rsid w:val="00005F98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5F98"/>
    <w:rPr>
      <w:b/>
      <w:bCs/>
    </w:rPr>
  </w:style>
  <w:style w:type="character" w:customStyle="1" w:styleId="30">
    <w:name w:val="Заголовок 3 Знак"/>
    <w:basedOn w:val="a0"/>
    <w:link w:val="3"/>
    <w:qFormat/>
    <w:rsid w:val="00005F9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12">
    <w:name w:val="Font Style12"/>
    <w:qFormat/>
    <w:rsid w:val="00280915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qFormat/>
    <w:rsid w:val="008A5616"/>
  </w:style>
  <w:style w:type="character" w:customStyle="1" w:styleId="a4">
    <w:name w:val="Текст Знак"/>
    <w:qFormat/>
    <w:locked/>
    <w:rsid w:val="0072107F"/>
    <w:rPr>
      <w:rFonts w:ascii="Courier New" w:eastAsia="Calibri" w:hAnsi="Courier New" w:cs="Courier New"/>
    </w:rPr>
  </w:style>
  <w:style w:type="character" w:customStyle="1" w:styleId="1">
    <w:name w:val="Текст Знак1"/>
    <w:basedOn w:val="a0"/>
    <w:link w:val="a5"/>
    <w:uiPriority w:val="99"/>
    <w:semiHidden/>
    <w:qFormat/>
    <w:rsid w:val="0072107F"/>
    <w:rPr>
      <w:rFonts w:ascii="Consolas" w:hAnsi="Consolas"/>
      <w:sz w:val="21"/>
      <w:szCs w:val="21"/>
    </w:rPr>
  </w:style>
  <w:style w:type="character" w:customStyle="1" w:styleId="a6">
    <w:name w:val="Без интервала Знак"/>
    <w:link w:val="a7"/>
    <w:uiPriority w:val="1"/>
    <w:qFormat/>
    <w:locked/>
    <w:rsid w:val="007A175E"/>
    <w:rPr>
      <w:rFonts w:ascii="Calibri" w:eastAsia="Calibri" w:hAnsi="Calibri" w:cs="Times New Roman"/>
      <w:lang w:eastAsia="en-US"/>
    </w:rPr>
  </w:style>
  <w:style w:type="character" w:styleId="a8">
    <w:name w:val="Hyperlink"/>
    <w:rPr>
      <w:color w:val="000080"/>
      <w:u w:val="single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styleId="a7">
    <w:name w:val="No Spacing"/>
    <w:link w:val="a6"/>
    <w:uiPriority w:val="1"/>
    <w:qFormat/>
    <w:rsid w:val="00005F98"/>
    <w:rPr>
      <w:rFonts w:eastAsia="Calibri" w:cs="Times New Roman"/>
      <w:lang w:eastAsia="en-US"/>
    </w:rPr>
  </w:style>
  <w:style w:type="paragraph" w:customStyle="1" w:styleId="ae">
    <w:name w:val="Нормальный (таблица)"/>
    <w:basedOn w:val="a"/>
    <w:next w:val="a"/>
    <w:uiPriority w:val="99"/>
    <w:qFormat/>
    <w:rsid w:val="00005F98"/>
    <w:pPr>
      <w:widowControl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f">
    <w:name w:val="List Paragraph"/>
    <w:basedOn w:val="a"/>
    <w:uiPriority w:val="34"/>
    <w:qFormat/>
    <w:rsid w:val="00005F9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qFormat/>
    <w:rsid w:val="00280915"/>
    <w:pPr>
      <w:spacing w:after="0" w:line="240" w:lineRule="auto"/>
      <w:jc w:val="both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styleId="a5">
    <w:name w:val="Plain Text"/>
    <w:basedOn w:val="a"/>
    <w:link w:val="1"/>
    <w:qFormat/>
    <w:rsid w:val="0072107F"/>
    <w:pPr>
      <w:spacing w:after="0" w:line="240" w:lineRule="auto"/>
    </w:pPr>
    <w:rPr>
      <w:rFonts w:ascii="Courier New" w:eastAsia="Calibri" w:hAnsi="Courier New" w:cs="Courier New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10">
    <w:name w:val="Обычный1"/>
    <w:qFormat/>
    <w:pPr>
      <w:widowControl w:val="0"/>
      <w:tabs>
        <w:tab w:val="left" w:pos="709"/>
      </w:tabs>
      <w:spacing w:line="276" w:lineRule="auto"/>
    </w:pPr>
    <w:rPr>
      <w:rFonts w:ascii="Times New Roman" w:hAnsi="Times New Roman" w:cs="Lohit Hindi"/>
      <w:color w:val="00000A"/>
      <w:sz w:val="24"/>
      <w:szCs w:val="24"/>
      <w:lang w:eastAsia="zh-CN" w:bidi="hi-IN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0">
    <w:name w:val="Table Grid"/>
    <w:basedOn w:val="a1"/>
    <w:uiPriority w:val="59"/>
    <w:rsid w:val="00FB6F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6D550CB1AAB2143E9724D024F9778526DEC28A49BB8BE6C5BEB01064315s3P" TargetMode="External"/><Relationship Id="rId5" Type="http://schemas.openxmlformats.org/officeDocument/2006/relationships/hyperlink" Target="consultantplus://offline/ref=56D550CB1AAB2143E9724D024F9778526DEC2AA49DB8BE6C5BEB0106435353436F14B22E84DFE84C19s6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14</Pages>
  <Words>5831</Words>
  <Characters>33239</Characters>
  <Application>Microsoft Office Word</Application>
  <DocSecurity>0</DocSecurity>
  <Lines>276</Lines>
  <Paragraphs>77</Paragraphs>
  <ScaleCrop>false</ScaleCrop>
  <Company/>
  <LinksUpToDate>false</LinksUpToDate>
  <CharactersWithSpaces>38993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Екатерина</cp:lastModifiedBy>
  <cp:revision>8</cp:revision>
  <cp:lastPrinted>2026-07-29T15:34:00Z</cp:lastPrinted>
  <dcterms:created xsi:type="dcterms:W3CDTF">2025-06-10T09:13:00Z</dcterms:created>
  <dcterms:modified xsi:type="dcterms:W3CDTF">2026-07-30T09:36:00Z</dcterms:modified>
  <dc:language>ru-RU</dc:language>
</cp:coreProperties>
</file>