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E5FB" w14:textId="77777777" w:rsidR="00345B32" w:rsidRPr="00345B32" w:rsidRDefault="00345B32" w:rsidP="00345B32">
      <w:pPr>
        <w:widowControl w:val="0"/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ТЕХНИЧЕСКОЕ ЗАДАНИЕ</w:t>
      </w:r>
    </w:p>
    <w:p w14:paraId="00687C7E" w14:textId="556CBF10" w:rsidR="00345B32" w:rsidRPr="00345B32" w:rsidRDefault="008804A1" w:rsidP="008804A1">
      <w:pPr>
        <w:widowControl w:val="0"/>
        <w:suppressAutoHyphens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на оказание услуг по оценке рыночной стоимости движимого имущества (автотранспортных средств) для целей реализации</w:t>
      </w:r>
    </w:p>
    <w:p w14:paraId="0E4F3F47" w14:textId="77777777" w:rsidR="008804A1" w:rsidRDefault="008804A1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437CA8BE" w14:textId="3F606B0D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1. Наименование оказываемых услуг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: </w:t>
      </w:r>
      <w:r w:rsidR="00C226E4">
        <w:rPr>
          <w:rFonts w:ascii="Times New Roman" w:eastAsiaTheme="minorEastAsia" w:hAnsi="Times New Roman"/>
          <w:sz w:val="24"/>
          <w:szCs w:val="24"/>
          <w:lang w:eastAsia="ar-SA"/>
        </w:rPr>
        <w:t>Выполнение работ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по оценке рыночной стоимости транспортн</w:t>
      </w:r>
      <w:r w:rsidR="008804A1">
        <w:rPr>
          <w:rFonts w:ascii="Times New Roman" w:eastAsiaTheme="minorEastAsia" w:hAnsi="Times New Roman"/>
          <w:sz w:val="24"/>
          <w:szCs w:val="24"/>
          <w:lang w:eastAsia="ar-SA"/>
        </w:rPr>
        <w:t>ых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средств Заказчика</w:t>
      </w:r>
    </w:p>
    <w:p w14:paraId="206258FE" w14:textId="3276D28B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2. Объём оказываемых услуг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: оказание услуг по оценке рыночной стоимости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3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(</w:t>
      </w:r>
      <w:r w:rsid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три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) единиц</w:t>
      </w:r>
      <w:r w:rsidR="00690E79">
        <w:rPr>
          <w:rFonts w:ascii="Times New Roman" w:eastAsiaTheme="minorEastAsia" w:hAnsi="Times New Roman"/>
          <w:b/>
          <w:sz w:val="24"/>
          <w:szCs w:val="24"/>
          <w:lang w:eastAsia="ar-SA"/>
        </w:rPr>
        <w:t>ы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транспортного средства Заказчика </w:t>
      </w:r>
      <w:r w:rsidRPr="00345B32">
        <w:rPr>
          <w:rFonts w:ascii="Times New Roman" w:eastAsiaTheme="minorEastAsia" w:hAnsi="Times New Roman"/>
          <w:bCs/>
          <w:sz w:val="24"/>
          <w:szCs w:val="24"/>
          <w:lang w:eastAsia="ar-SA"/>
        </w:rPr>
        <w:t>(далее – ТС)</w:t>
      </w:r>
    </w:p>
    <w:p w14:paraId="77FCD393" w14:textId="77777777" w:rsid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3. Объект оценки:</w:t>
      </w:r>
    </w:p>
    <w:p w14:paraId="1DCD027D" w14:textId="0F65C41F" w:rsid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D53F76">
        <w:rPr>
          <w:rFonts w:ascii="Times New Roman" w:eastAsiaTheme="minorEastAsia" w:hAnsi="Times New Roman"/>
          <w:sz w:val="24"/>
          <w:szCs w:val="24"/>
          <w:lang w:eastAsia="ar-SA"/>
        </w:rPr>
        <w:t>Движимое имущество — автотранспортные средства (далее — ТС), выведенные из эксплуатации, не нашедшие применения по назначению и подлежащие реализации как высвобождаемое имущество.</w:t>
      </w:r>
    </w:p>
    <w:p w14:paraId="7AF83F9C" w14:textId="385600D5" w:rsidR="00D53F76" w:rsidRP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D53F76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Перечень объектов:</w:t>
      </w:r>
    </w:p>
    <w:p w14:paraId="0E77BD39" w14:textId="77777777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1.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HUNDAY SOLARIS, тип легковой, категория В, год изготовления те 2014, модель двигателя G4FAEW626839, цвет серебристых, двигатель бензиновый, мощность двигателя 107 л.с., 78.7 кВТ.</w:t>
      </w:r>
    </w:p>
    <w:p w14:paraId="22A2DAD2" w14:textId="77777777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2.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ГАЗ 2705 Фургон цельнометаллический, год изготовления 1999, модель двигателя 406ЗОА*ХЗ269981, цвет син.полн., мощность двигателя л.с. (кВТ) 110 (80,9), двигатель бензиновый.</w:t>
      </w:r>
    </w:p>
    <w:p w14:paraId="6785C60F" w14:textId="77777777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3.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SCODA OCТAVIA, легковой, категория В, модель двигателя BSE А27778, цвет черный, мощность двигателя л.с. (кВТ) 102 (75), бензиновый, год изготовления 2011.</w:t>
      </w:r>
    </w:p>
    <w:p w14:paraId="589B6CD6" w14:textId="77777777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</w:p>
    <w:p w14:paraId="4704DC2A" w14:textId="566AC1D8" w:rsidR="00345B32" w:rsidRPr="00345B32" w:rsidRDefault="00345B32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4</w:t>
      </w:r>
      <w:r w:rsidRPr="00345B32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. 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Место нахождения транспортного средств: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</w:t>
      </w:r>
      <w:r w:rsidR="00D53F76">
        <w:rPr>
          <w:rFonts w:ascii="Times New Roman" w:eastAsiaTheme="minorEastAsia" w:hAnsi="Times New Roman"/>
          <w:sz w:val="24"/>
          <w:szCs w:val="24"/>
          <w:lang w:eastAsia="ar-SA"/>
        </w:rPr>
        <w:t>г.  Москва, ул. Усиевича, д. 20., к. 2</w:t>
      </w:r>
    </w:p>
    <w:p w14:paraId="7D61E4CC" w14:textId="05665F2B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5.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Цель оценки: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Определение рыночной стоимости объектов оценки для установления начальной (минимальной) цены лота при проведении аукциона (торгов) по их продаже.</w:t>
      </w:r>
    </w:p>
    <w:p w14:paraId="2F935963" w14:textId="1A295CF8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6.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Вид определяемой стоимости: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Рыночная стоимость.</w:t>
      </w:r>
    </w:p>
    <w:p w14:paraId="0914BC93" w14:textId="55DA3F68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7.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Дата определения стоимости: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на дату окончания оказания услуг по ко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н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тракту.</w:t>
      </w:r>
    </w:p>
    <w:p w14:paraId="0867A1EE" w14:textId="58BEA7F2" w:rsidR="00D53F76" w:rsidRP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8.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Допущения и ограничения: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Оценщик проводит оценку исходя из предположения о типичном поведении продавца и покупателя, обладающих всей полнотой информации об объектах. Оценка производится без учета затрат на предпродажную подготовку сверх зафиксированного фактического технического состояния.</w:t>
      </w:r>
    </w:p>
    <w:p w14:paraId="08D16F58" w14:textId="032068BC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9.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>Требования к Исполнителю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6474933A" w14:textId="017CDDF2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9.1.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261122">
        <w:rPr>
          <w:rFonts w:ascii="Times New Roman" w:eastAsiaTheme="minorEastAsia" w:hAnsi="Times New Roman"/>
          <w:bCs/>
          <w:sz w:val="24"/>
          <w:szCs w:val="24"/>
          <w:lang w:eastAsia="ar-SA"/>
        </w:rPr>
        <w:t>Наличие действующей лицензии/выписки из реестра саморегулируемой организации оценщиков (СРО). В штате должно быть не менее двух оценщиков, имеющих квалификационные аттестаты по направлению «Оценка движимого имущества», состоящих в СРО и застраховавших свою ответственность.</w:t>
      </w:r>
    </w:p>
    <w:p w14:paraId="4891FB2D" w14:textId="315298C1" w:rsidR="00B35096" w:rsidRDefault="00B3509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9.2.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Наличие полиса страхования гражданской ответственности юридического лица за нарушение договора на проведение оценки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.</w:t>
      </w:r>
    </w:p>
    <w:p w14:paraId="1679EF3A" w14:textId="40944C4C" w:rsidR="000B0544" w:rsidRDefault="000B0544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9.3. Отсутствие у  исполнителя 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имущественн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ого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интерес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а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в Объекте оценки, либо иметь в отношении Объекта Оценки вещные или обязательственные права вне договора на проведение оценки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.</w:t>
      </w:r>
    </w:p>
    <w:p w14:paraId="1806C23B" w14:textId="214B9D64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10. Состав и требования к оказываемым услугам</w:t>
      </w:r>
    </w:p>
    <w:p w14:paraId="5656231B" w14:textId="24566551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.1. Проведение визуального осмотра каждого объекта оценки с фотофиксацией общего вида, идентификационных табличек (VIN), пробега одометра, а также всех имеющихся повреждений кузова, салона и агрегатов. Фотоматериалы подшиваются к отчету.</w:t>
      </w:r>
    </w:p>
    <w:p w14:paraId="418D9C33" w14:textId="39221A18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.2. Сбор и анализ правоустанавливающих документов на ТС (ПТС, СТС).</w:t>
      </w:r>
    </w:p>
    <w:p w14:paraId="70AE1EC0" w14:textId="0739143C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.3. Анализ рынка аналогичных транспортных средств в регионе оценки на дату проведения работ с учетом износа, года выпуска, комплектации и фактического технического состояния.</w:t>
      </w:r>
    </w:p>
    <w:p w14:paraId="62DE9DDD" w14:textId="238B5245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.4. Применение стандартных подходов к оценке:</w:t>
      </w:r>
    </w:p>
    <w:p w14:paraId="115B19B4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  * Обязательно применение сравнительного подхода (метод сравнения продаж аналогов) с обоснованием выборки сопоставимых объектов.</w:t>
      </w:r>
    </w:p>
    <w:p w14:paraId="6EF5CFE0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  * При наличии достаточных данных о техническом состоянии узлов и агрегатов допускается применение затратного подхода. </w:t>
      </w:r>
    </w:p>
    <w:p w14:paraId="6734BB22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lastRenderedPageBreak/>
        <w:t xml:space="preserve">   * Доходный подход применяется только при наличии доказательств возможности извлечения дохода от коммерческого использования конкретного ТС (например, сдача в аренду), что должно быть согласовано с Заказчиком.</w:t>
      </w:r>
    </w:p>
    <w:p w14:paraId="447A3BAE" w14:textId="05130A77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.5. Согласование результатов расчетов и выведение итоговой величины рыночной стоимости.</w:t>
      </w:r>
    </w:p>
    <w:p w14:paraId="73A70940" w14:textId="290BF009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11. Перечень исходных данных, предоставляемых Заказчиком:</w:t>
      </w:r>
    </w:p>
    <w:p w14:paraId="6A1AE405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Копии Паспортов транспортных средств (ПТС) или Выписок из ЭПТС.</w:t>
      </w:r>
    </w:p>
    <w:p w14:paraId="24AA72C1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Акты о выводе из эксплуатации (при наличии).</w:t>
      </w:r>
    </w:p>
    <w:p w14:paraId="3A010EE9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Справки о пробегах на последнюю дату снятия показаний.</w:t>
      </w:r>
    </w:p>
    <w:p w14:paraId="50512583" w14:textId="3C834680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* Доступ к объектам для проведения натурного осмотра по адресу стоянки: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г. Москва, ул. Усиевича, д.20, к.2.</w:t>
      </w:r>
    </w:p>
    <w:p w14:paraId="5ED21798" w14:textId="704A0EFC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12. Требования к результату услуг (Отчету об оценке)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2D88ACA1" w14:textId="460826B6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12.1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Отчет должен быть оформлен в письменной форме на русском языке, пронумерован, прошит и подписан руководителем оценочной компании и непосредственно оценивавшими специалистами. Должно быть составлено 2 (два) бумажных экземпляра и 1 (один) электронный экземпляр в формате PDF.</w:t>
      </w:r>
    </w:p>
    <w:p w14:paraId="6F535582" w14:textId="0212BC8A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12.2</w:t>
      </w: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Структура отчета должна строго соответствовать требованиям Федерального закона № 135-ФЗ и Федеральным стандартам оценки (ФСО I-VI), утвержденным Приказами Минэкономразвития России.</w:t>
      </w:r>
    </w:p>
    <w:p w14:paraId="6B043ED4" w14:textId="65AD3073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12.3</w:t>
      </w: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Отчет должен содержать обоснование примененных корректировок (на торг, на состояние, на комплектацию), расчет физического, функционального и внешнего (экономического) износа.</w:t>
      </w:r>
    </w:p>
    <w:p w14:paraId="1CEB4CB8" w14:textId="0C0AB7C9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12.4. Итоговая величина рыночной стоимости в отчете должна быть указана цифрами и прописью.</w:t>
      </w:r>
    </w:p>
    <w:p w14:paraId="4B330D16" w14:textId="081AF0AB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12.5. Срок действия результата оценки (рекомендуемая начальная цена торгов): согласно ст. 12 ФЗ-135, составляет 6 месяцев с даты составления отчета.</w:t>
      </w:r>
    </w:p>
    <w:p w14:paraId="7519E935" w14:textId="05FCDD14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0B0544">
        <w:rPr>
          <w:rFonts w:ascii="Times New Roman" w:eastAsiaTheme="minorEastAsia" w:hAnsi="Times New Roman"/>
          <w:b/>
          <w:sz w:val="24"/>
          <w:szCs w:val="24"/>
          <w:lang w:eastAsia="ar-SA"/>
        </w:rPr>
        <w:t>13. Порядок сдачи-приемки услуг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7E1490E8" w14:textId="647CBB1B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13.1 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Передача проектов отчетов на согласование Заказчику — в течение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15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рабочих дней с даты заключения контракта.</w:t>
      </w:r>
    </w:p>
    <w:p w14:paraId="760821D1" w14:textId="53F58C1D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.2. Устранение замечаний Заказчика (при их наличии) — в течение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рабочих дней.</w:t>
      </w:r>
    </w:p>
    <w:p w14:paraId="4B71B736" w14:textId="13935530" w:rsid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>.3. Окончательная приемка услуги осуществляется после подписания Сторонами Акта приема-сдачи оказанных услуг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в течении 20 дней.</w:t>
      </w:r>
    </w:p>
    <w:p w14:paraId="7867E8DF" w14:textId="77777777" w:rsidR="000B0544" w:rsidRPr="00B35096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</w:p>
    <w:p w14:paraId="25051869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7. Требования к условиям оказания услуг:</w:t>
      </w:r>
    </w:p>
    <w:p w14:paraId="4F862E23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sz w:val="24"/>
          <w:szCs w:val="24"/>
          <w:lang w:eastAsia="ar-SA"/>
        </w:rPr>
        <w:t>С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воевременное составление в письменной форме и передача Заказчику Отчёта об оценке объекта оценки. Отчет предоставляется по окончанию оказания услуг и включает в себя рыночную стоимость транспортного средства, акт технического осмотра транспортного средства. Применяемые при осмотре и проведении экспертизы методики должны соответствовать требованиям Федерального закона от 29 июля 1998 года № 135-ФЗ «Об оценочной деятельности в Российской Федерации», а также принятых на его основе нормативных правовых актов, методических и других документов, утверждаемых в установленном порядке.</w:t>
      </w:r>
    </w:p>
    <w:p w14:paraId="69A4E52E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Отчет об определении рыночной стоимости транспортного средства предоставляется в бумажном, печатном, переплетном виде в отношении каждого объекта оценки, отчет дополнительно направляется в адрес Заказчика в электронном виде.</w:t>
      </w:r>
    </w:p>
    <w:p w14:paraId="75F90833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Готовый пакет документов предоставляется по адресу: </w:t>
      </w:r>
      <w:r>
        <w:rPr>
          <w:rFonts w:ascii="Times New Roman" w:eastAsiaTheme="minorEastAsia" w:hAnsi="Times New Roman"/>
          <w:sz w:val="24"/>
          <w:szCs w:val="24"/>
          <w:lang w:eastAsia="ar-SA"/>
        </w:rPr>
        <w:t>Вологодская обл., г. Белозерск, ул. Радищева, д. 42А.</w:t>
      </w:r>
    </w:p>
    <w:p w14:paraId="6DBC7B58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Отчет должен быть пронумерован постранично, прошит, подписан оценщиком или оценщиками, которые провели оценку, и скреплен печатью.</w:t>
      </w:r>
    </w:p>
    <w:p w14:paraId="72D4D1AE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 отчете должны быть указаны:</w:t>
      </w:r>
    </w:p>
    <w:p w14:paraId="697D0402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дата составления и порядковый номер отчета;</w:t>
      </w:r>
    </w:p>
    <w:p w14:paraId="7C0FAE0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основание для проведения оценщиком оценки объекта оценки;</w:t>
      </w:r>
    </w:p>
    <w:p w14:paraId="0094DCBA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- сведения о заказчике оценки и об оценщике (оценщиках), проводившем (проводивших) и подписавшем (подписавших) отчет об оценке, в том числе фамилия, имя и (при наличии) 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lastRenderedPageBreak/>
        <w:t>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14:paraId="69E48171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цель оценки;</w:t>
      </w:r>
    </w:p>
    <w:p w14:paraId="7E46BCE4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точное описание объекта оценки, а в отношении объекта оценки, принадлежащего юридическому лицу, - реквизиты юридического лица и при наличии балансовая стоимость данного объекта оценки;</w:t>
      </w:r>
    </w:p>
    <w:p w14:paraId="7AC97142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 принятые при проведении оценки объекта оценки допущения;</w:t>
      </w:r>
    </w:p>
    <w:p w14:paraId="1D0AE9B0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последовательность определения стоимости объекта оценки и ее итоговая величина, ограничения и пределы применения полученного результата;</w:t>
      </w:r>
    </w:p>
    <w:p w14:paraId="46B3D064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дата определения стоимости объекта оценки;</w:t>
      </w:r>
    </w:p>
    <w:p w14:paraId="7B4E62C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перечень документов, используемых оценщиком и устанавливающих количественные и качественные характеристики объекта оценки.</w:t>
      </w:r>
    </w:p>
    <w:p w14:paraId="0930F71E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 отчете должны присутствовать фотографии объекта оценки.</w:t>
      </w:r>
    </w:p>
    <w:p w14:paraId="3684E6A2" w14:textId="751EC9F5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Отчет также может содержать иные сведения, являющиеся, по мнению оценщика, существенно важными для полноты </w:t>
      </w:r>
      <w:r w:rsidR="000B0544" w:rsidRPr="00345B32">
        <w:rPr>
          <w:rFonts w:ascii="Times New Roman" w:eastAsiaTheme="minorEastAsia" w:hAnsi="Times New Roman"/>
          <w:sz w:val="24"/>
          <w:szCs w:val="24"/>
          <w:lang w:eastAsia="ar-SA"/>
        </w:rPr>
        <w:t>отражения,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примененного им метода расчета стоимости конкретного объекта оценки.</w:t>
      </w:r>
    </w:p>
    <w:p w14:paraId="23909930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Оценка проводится по состоянию на дату осмотра объекта оценки.</w:t>
      </w:r>
    </w:p>
    <w:p w14:paraId="7D519316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Результат и содержание отчета достоверны только для цели оценки, которые используются в отчете.</w:t>
      </w:r>
    </w:p>
    <w:p w14:paraId="3D84AC3A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Оценщик несет ответственность за достоверность данных оценки объектов Заказчика (ст. 12 ФЗ «Об оценочной деятельности в РФ» № 135 ФЗ). При наличии претензий к отчету рыночной стоимости объектов со стороны третьих лиц, оценщик участвует в разрешении претензий по требованию заказчика.</w:t>
      </w:r>
    </w:p>
    <w:p w14:paraId="25D00304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</w:pPr>
      <w:r w:rsidRPr="00345B32">
        <w:rPr>
          <w:rFonts w:ascii="Times New Roman" w:eastAsia="Calibri" w:hAnsi="Times New Roman"/>
          <w:b/>
          <w:sz w:val="24"/>
          <w:szCs w:val="24"/>
          <w:lang w:eastAsia="en-US"/>
        </w:rPr>
        <w:t>8. Требование к Исполнителю:</w:t>
      </w: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 xml:space="preserve"> услуги по проведению оценки рыночной стоимости транспортных средств должны соответствовать требованиям:</w:t>
      </w:r>
    </w:p>
    <w:p w14:paraId="3810710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 xml:space="preserve">- Федерального закона от 29.07.1998 № 135-ФЗ «Об оценочной деятельности в Российской Федерации»; </w:t>
      </w:r>
    </w:p>
    <w:p w14:paraId="69CD7C80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>- Приказу Министерства экономического развития РФ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оценки».</w:t>
      </w:r>
    </w:p>
    <w:p w14:paraId="0B2E1B9C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должен иметь действующий квалификационный аттестат;</w:t>
      </w:r>
    </w:p>
    <w:p w14:paraId="02E5F2BD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ответственность Независимого оценщика должна быть застрахована в соответствии с требованиями Федерального закона «Об оценочной деятельности в Российской Федерации»;</w:t>
      </w:r>
    </w:p>
    <w:p w14:paraId="4A9DDF94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должен являться членом саморегулируемой организации (СРО), вид которой соответствует виду деятельности, согласно действующего законодательства Российской Федерации.</w:t>
      </w:r>
    </w:p>
    <w:p w14:paraId="2596FCF9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не должен являться лицом, имеющим имущественный интерес в Объекте оценки, либо состоять с указанным лицом в близком родстве или свойстве, а также иметь в отношении Объекта Оценки вещные или обязательственные права вне договора на проведение оценки;</w:t>
      </w:r>
    </w:p>
    <w:p w14:paraId="2C739C86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Нести ответственность за организацию и обеспечение безопасного оказания Услуг. Исполнитель на всех рабочих местах, на выделенном ему участке, обеспечивает безопасность производственных процессов, и оборудования в соответствии с требованиями Правил по охране труда, санитарно-гигиенического законодательства Российской Федерации, технических регламентов к конкретному виду работ, производственным процессам, технологическому оборудованию, инструменту.</w:t>
      </w:r>
    </w:p>
    <w:p w14:paraId="6A487FC4" w14:textId="77777777" w:rsidR="00573458" w:rsidRDefault="00573458" w:rsidP="00573458">
      <w:pPr>
        <w:pStyle w:val="a7"/>
        <w:ind w:left="0" w:firstLine="0"/>
        <w:rPr>
          <w:szCs w:val="28"/>
        </w:rPr>
      </w:pPr>
    </w:p>
    <w:p w14:paraId="7A5A8028" w14:textId="77777777" w:rsidR="00573458" w:rsidRDefault="00573458" w:rsidP="00573458">
      <w:pPr>
        <w:pStyle w:val="a7"/>
        <w:spacing w:after="60"/>
        <w:ind w:left="0" w:firstLine="0"/>
        <w:jc w:val="both"/>
        <w:rPr>
          <w:b w:val="0"/>
          <w:szCs w:val="28"/>
        </w:rPr>
      </w:pPr>
    </w:p>
    <w:sectPr w:rsidR="00573458" w:rsidSect="00896CD4">
      <w:footerReference w:type="default" r:id="rId7"/>
      <w:pgSz w:w="11906" w:h="16838" w:code="9"/>
      <w:pgMar w:top="851" w:right="707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FA240" w14:textId="77777777" w:rsidR="00A35B87" w:rsidRDefault="00A35B87" w:rsidP="007D1B5C">
      <w:pPr>
        <w:spacing w:after="0" w:line="240" w:lineRule="auto"/>
      </w:pPr>
      <w:r>
        <w:separator/>
      </w:r>
    </w:p>
  </w:endnote>
  <w:endnote w:type="continuationSeparator" w:id="0">
    <w:p w14:paraId="0A7E6B4F" w14:textId="77777777" w:rsidR="00A35B87" w:rsidRDefault="00A35B87" w:rsidP="007D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6BE3B" w14:textId="77777777" w:rsidR="00CC7301" w:rsidRDefault="00F07BFD">
    <w:pPr>
      <w:pStyle w:val="a5"/>
      <w:jc w:val="right"/>
    </w:pPr>
    <w:r>
      <w:fldChar w:fldCharType="begin"/>
    </w:r>
    <w:r w:rsidR="005C4A45">
      <w:instrText xml:space="preserve"> PAGE   \* MERGEFORMAT </w:instrText>
    </w:r>
    <w:r>
      <w:fldChar w:fldCharType="separate"/>
    </w:r>
    <w:r w:rsidR="00584E66">
      <w:rPr>
        <w:noProof/>
      </w:rPr>
      <w:t>1</w:t>
    </w:r>
    <w:r>
      <w:fldChar w:fldCharType="end"/>
    </w:r>
  </w:p>
  <w:p w14:paraId="10CCC2AB" w14:textId="77777777" w:rsidR="00CC7301" w:rsidRDefault="00CC73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C7F02" w14:textId="77777777" w:rsidR="00A35B87" w:rsidRDefault="00A35B87" w:rsidP="007D1B5C">
      <w:pPr>
        <w:spacing w:after="0" w:line="240" w:lineRule="auto"/>
      </w:pPr>
      <w:r>
        <w:separator/>
      </w:r>
    </w:p>
  </w:footnote>
  <w:footnote w:type="continuationSeparator" w:id="0">
    <w:p w14:paraId="3CC5EDF2" w14:textId="77777777" w:rsidR="00A35B87" w:rsidRDefault="00A35B87" w:rsidP="007D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843E5"/>
    <w:multiLevelType w:val="multilevel"/>
    <w:tmpl w:val="F6F4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42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458"/>
    <w:rsid w:val="000B0544"/>
    <w:rsid w:val="000B4A7E"/>
    <w:rsid w:val="000F216B"/>
    <w:rsid w:val="00104B86"/>
    <w:rsid w:val="0011647F"/>
    <w:rsid w:val="001C4149"/>
    <w:rsid w:val="00256F9F"/>
    <w:rsid w:val="00261122"/>
    <w:rsid w:val="0027049D"/>
    <w:rsid w:val="00345B32"/>
    <w:rsid w:val="003626ED"/>
    <w:rsid w:val="00380AB9"/>
    <w:rsid w:val="00410890"/>
    <w:rsid w:val="0041299A"/>
    <w:rsid w:val="004A6189"/>
    <w:rsid w:val="004E3C9A"/>
    <w:rsid w:val="00556973"/>
    <w:rsid w:val="00565A57"/>
    <w:rsid w:val="00573458"/>
    <w:rsid w:val="00584E66"/>
    <w:rsid w:val="005A0E65"/>
    <w:rsid w:val="005C4A45"/>
    <w:rsid w:val="005C568E"/>
    <w:rsid w:val="00622687"/>
    <w:rsid w:val="00690E79"/>
    <w:rsid w:val="006C3033"/>
    <w:rsid w:val="0078091D"/>
    <w:rsid w:val="007A3F40"/>
    <w:rsid w:val="007D1B5C"/>
    <w:rsid w:val="00800364"/>
    <w:rsid w:val="008543A9"/>
    <w:rsid w:val="008804A1"/>
    <w:rsid w:val="00896CD4"/>
    <w:rsid w:val="008B1754"/>
    <w:rsid w:val="00911CBE"/>
    <w:rsid w:val="00927129"/>
    <w:rsid w:val="0095764A"/>
    <w:rsid w:val="009C34D1"/>
    <w:rsid w:val="009F30C4"/>
    <w:rsid w:val="00A10BDA"/>
    <w:rsid w:val="00A35B87"/>
    <w:rsid w:val="00A35F71"/>
    <w:rsid w:val="00A67909"/>
    <w:rsid w:val="00A76433"/>
    <w:rsid w:val="00AD4B9D"/>
    <w:rsid w:val="00B35096"/>
    <w:rsid w:val="00B50BFB"/>
    <w:rsid w:val="00BC6D6D"/>
    <w:rsid w:val="00BD54AC"/>
    <w:rsid w:val="00C15447"/>
    <w:rsid w:val="00C226E4"/>
    <w:rsid w:val="00C84638"/>
    <w:rsid w:val="00C91947"/>
    <w:rsid w:val="00CC7301"/>
    <w:rsid w:val="00D53F76"/>
    <w:rsid w:val="00D6364A"/>
    <w:rsid w:val="00E21A9C"/>
    <w:rsid w:val="00E343EA"/>
    <w:rsid w:val="00E35994"/>
    <w:rsid w:val="00E4238B"/>
    <w:rsid w:val="00E512CB"/>
    <w:rsid w:val="00EA1BE7"/>
    <w:rsid w:val="00EC481F"/>
    <w:rsid w:val="00F0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885D"/>
  <w15:docId w15:val="{C929BBCC-15E8-4F28-8926-8BBAFFC7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BDA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4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458"/>
    <w:rPr>
      <w:rFonts w:ascii="Calibri" w:eastAsia="Times New Roman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73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3458"/>
    <w:rPr>
      <w:rFonts w:ascii="Calibri" w:eastAsia="Times New Roman" w:hAnsi="Calibri"/>
      <w:sz w:val="22"/>
      <w:szCs w:val="22"/>
    </w:rPr>
  </w:style>
  <w:style w:type="paragraph" w:styleId="a7">
    <w:name w:val="Subtitle"/>
    <w:basedOn w:val="a"/>
    <w:link w:val="a8"/>
    <w:uiPriority w:val="99"/>
    <w:qFormat/>
    <w:rsid w:val="00573458"/>
    <w:pPr>
      <w:tabs>
        <w:tab w:val="left" w:pos="2040"/>
      </w:tabs>
      <w:spacing w:after="0" w:line="240" w:lineRule="auto"/>
      <w:ind w:left="1134" w:hanging="1134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rsid w:val="00573458"/>
    <w:rPr>
      <w:rFonts w:eastAsia="Times New Roman"/>
      <w:b/>
      <w:bCs/>
      <w:szCs w:val="20"/>
    </w:rPr>
  </w:style>
  <w:style w:type="table" w:styleId="a9">
    <w:name w:val="Table Grid"/>
    <w:basedOn w:val="a1"/>
    <w:uiPriority w:val="59"/>
    <w:rsid w:val="00256F9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1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1C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339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536435029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6996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117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97742399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9349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539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0558936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2407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45148131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625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004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63370439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1444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838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7892246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4390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8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35360493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600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435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52492673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7318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957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186748847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80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461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69084257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5729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3811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66087666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4531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114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939800163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235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552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737410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7572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54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none" w:sz="0" w:space="0" w:color="auto"/>
            <w:right w:val="single" w:sz="2" w:space="0" w:color="E6E6E6"/>
          </w:divBdr>
          <w:divsChild>
            <w:div w:id="102833103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990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368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15765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396049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248772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17185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6292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08345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812031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600139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83702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471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79626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319853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7411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49914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11249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82250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80245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0738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58260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860134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34647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64196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4569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0767897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3625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42418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65037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559194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88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18348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9769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1700214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65460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7961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486040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07499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06293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55807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85648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57537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7999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3154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51101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77365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53497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701809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82901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763922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6711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05907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75742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0248671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0086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72381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18898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9380936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0872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96996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61358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656652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99151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12911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456366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6569474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37017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53040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48512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73780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62263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17569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259051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245596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35498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399863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8278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882373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8048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248233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199752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354092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71082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3973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77519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963033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75538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4374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74287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15593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53880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317688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51793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308516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339742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57363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30286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716519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08819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68269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3022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02006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63935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679940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632702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25918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541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46637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49562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820040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9587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50848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86577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413774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45854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0037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2827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413674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08148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877730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51059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378015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9860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43130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96879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056215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2953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94915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856797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145385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6417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81232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24880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0396465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57254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631931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059173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822759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16197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3817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555959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44057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41232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279210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817357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38838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34546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06843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369372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464825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7954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548181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35058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97067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7175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31271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52128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13819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2848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37646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409303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04269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7158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72395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81793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464464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32435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23112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43436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000550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06615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19713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26080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7469383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7174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398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2975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028114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78093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94997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7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440372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07317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28363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819839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61888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45863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46312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116461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9069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52589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2882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650340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61158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93678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86892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233330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064797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66138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86279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371332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650853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1421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35824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484719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2229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59764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55451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42263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0898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7447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71696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73279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06601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3144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9201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82289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23577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32458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79256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846225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251175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62021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6617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118325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137832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52647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70667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97736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688882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0852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642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623087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309734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5211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75315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3128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6266509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31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62606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326319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05636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57550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06339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44547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44362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8033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82728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14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184422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0907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91264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4501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21720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10816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41025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05502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72987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0036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538404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65889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080016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68410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67028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267583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278272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2874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617177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39082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990567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3714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04362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5988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195806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1319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4726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161165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866475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76151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06045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11503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535660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33157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257546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48669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41726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8500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44413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017541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31431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46200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59340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7137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07780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7597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59563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04810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8610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41810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343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61444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87311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93739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21280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35009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08509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1960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26533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49469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0724718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04679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1896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16332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46826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44722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62039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97718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31982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15062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2698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105440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576425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16170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09708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49429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9586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001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9509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11695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32403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913506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60616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035137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364414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9972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29507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189861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338493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03006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68250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1209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287091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756266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44251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436563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48365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9371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94112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22360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040594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80031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14694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77562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50290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1227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70377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03389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073181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89559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8367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481026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023362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11015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67455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31480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03595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66603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32264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56307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981565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93357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6168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64064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18698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49760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9959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4844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2587904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66231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7841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367666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56985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703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77395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9127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32519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4235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75628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83216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0980667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101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04466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97977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1638341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6253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84461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85658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1351199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724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53975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09737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20928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17414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1465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2286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36990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028239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89454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07758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27080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30561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51825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49388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44017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7119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41900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443616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61614476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38180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142774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53669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22877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8792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33569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07632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468036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3049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933783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57219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50467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93092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16952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4691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419886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85167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46731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843136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140342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601083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330042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132671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333409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2343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38542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43558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7546527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80221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73448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773815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45590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11823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28839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819948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826610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6780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8984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181012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961563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06823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236282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3694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3916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0470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2327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2463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27721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67207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415096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3114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208039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6654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89179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2109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2784972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46476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741047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571208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92397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7939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99479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900930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64939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0852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665309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68961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446919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5660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741458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9101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194493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22083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53989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605388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691428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56049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00394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7182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4971357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8097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34263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780210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468565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33449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38276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39275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609019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940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77702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409000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24988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82288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4864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60029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57617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87213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759022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869100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98325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228674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99260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25991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90574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09803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39466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78148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857463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13964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75609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90007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322830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8992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4512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59637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530760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98195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7049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4307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181346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85153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41943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33075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176579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3070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11399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86860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9996529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55788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95303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51030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5678644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00258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49358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131699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712675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476635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09221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91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814310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90200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00150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7495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16206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40016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2537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5590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96154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4639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14145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623570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4816874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72125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82659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153966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05536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8715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04285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763840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71279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30417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3408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76623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84181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503775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803083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31124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144660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43012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4112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124516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844943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54759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10131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97233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6633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52231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44440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88420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6989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50416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590419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3747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3891481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0383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03627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764598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6162872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7226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925129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80980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483843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51648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39794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52895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3750418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0215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422467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522257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852208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26297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635459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26326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990994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43069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33386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605657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7862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33141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88455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86021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59133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51220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695452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1248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35809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3450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3606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9946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31482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93420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36999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198902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256350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47107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7940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5488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07389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0112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849352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36402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279020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34386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135086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767213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18601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938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590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11739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16261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7560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07412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823350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955153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4963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61642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5233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263766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7010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56693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06996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755625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2163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37299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94062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00745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77377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63255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53052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27764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559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0580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676336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1001326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06582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77701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11302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5989292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0033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305829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990803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84921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39314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79807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33076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609123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11332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51201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048970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438236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8375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90610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2808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85072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7383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2005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83398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3900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92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8659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9313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60527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1643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67418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14679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8970709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8138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26736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41708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15107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878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79243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008215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5692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93150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59636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6695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954182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16591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16918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206532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076191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1979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56993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2477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61486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83534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612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856936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34747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8966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28611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22540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2276531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26843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77746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997048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350223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20484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87287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56378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010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7018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383164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448070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541596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005333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371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439710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20223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27640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365058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6954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609525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91175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22254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02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1809654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34906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83202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320845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1583667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78354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44445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03096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4216949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6146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90141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7673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551271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55811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55099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52553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746103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419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25059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853679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31950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59249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58814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328498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03663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60100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42047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04297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432625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0176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76423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483361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477232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5630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23380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88210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250021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09563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19099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11708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76900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834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62408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053141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623286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156930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12311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12151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09370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28314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50763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4493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2185922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28771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92553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96850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305379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4904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56196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421352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602608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7650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98313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26919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844550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27927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68291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0413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134411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0947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84378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17339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66575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87620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833322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750303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10821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03399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179744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6790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635857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2994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93310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691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4723478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796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11120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17067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421715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2035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47642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37933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27240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162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09656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2610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539934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2628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0466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70583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908621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826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73136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556186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80843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36466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6461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17989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1680828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6142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17510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251947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1430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368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94633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82120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355016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485839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49183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20592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79565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650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66718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30131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5156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19558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9220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60613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9729367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70942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254742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501018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157758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4970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179500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629047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148168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28942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657675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30414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583828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61183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9889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15799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17039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2182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93697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9643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16814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7676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81077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622646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48170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74774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92526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498015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765466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4702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33687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073362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851633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96175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84846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79837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788913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86183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615060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09613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02323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35321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87645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734432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0402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3392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55184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517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5826593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3430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4205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846545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499998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42415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54218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989818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361338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53761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64233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6956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76093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7696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005370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713865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935630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83734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27511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210716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738319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95346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0447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601699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494718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378641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5687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4175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320057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3711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75594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00041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84334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5426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21710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8174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81504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30593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46009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70098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816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82357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00081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90536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832986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50635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11888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7243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34056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4447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2372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4665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69799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31456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17940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0335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683142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84680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37696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670414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62410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4939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31434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358227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4079706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8840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50838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42881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5033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8464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498252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8437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61072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4980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949593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54859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19878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7001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79005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033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65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GershenzonME</dc:creator>
  <cp:lastModifiedBy>Alexey</cp:lastModifiedBy>
  <cp:revision>23</cp:revision>
  <cp:lastPrinted>2024-01-23T05:33:00Z</cp:lastPrinted>
  <dcterms:created xsi:type="dcterms:W3CDTF">2023-09-05T08:41:00Z</dcterms:created>
  <dcterms:modified xsi:type="dcterms:W3CDTF">2026-08-29T16:29:00Z</dcterms:modified>
</cp:coreProperties>
</file>