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88"/>
        <w:ind w:left="0" w:right="0" w:firstLine="0"/>
        <w:jc w:val="center"/>
        <w:spacing w:before="0" w:after="0" w:line="285" w:lineRule="atLeast"/>
        <w:shd w:val="clear" w:color="ffffff" w:fill="ffffff"/>
        <w:rPr>
          <w:rFonts w:ascii="Times New Roman" w:hAnsi="Times New Roman" w:cs="Times New Roman"/>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sz w:val="24"/>
          <w:szCs w:val="24"/>
          <w:highlight w:val="white"/>
        </w:rPr>
        <w:t xml:space="preserve">ГОСУДАРСТВЕННЫЙ КОНТРАКТ №</w:t>
      </w:r>
      <w:r>
        <w:rPr>
          <w:rFonts w:ascii="Times New Roman" w:hAnsi="Times New Roman" w:eastAsia="Times New Roman" w:cs="Times New Roman"/>
          <w:b/>
          <w:sz w:val="24"/>
          <w:szCs w:val="24"/>
          <w:highlight w:val="white"/>
        </w:rPr>
        <w:t xml:space="preserve"> </w:t>
      </w:r>
      <w:r>
        <w:rPr>
          <w:rFonts w:ascii="Times New Roman" w:hAnsi="Times New Roman" w:eastAsia="Times New Roman" w:cs="Times New Roman"/>
          <w:szCs w:val="24"/>
          <w:highlight w:val="white"/>
        </w:rPr>
        <w:t xml:space="preserve">100116121126100</w:t>
      </w:r>
      <w:r>
        <w:rPr>
          <w:rFonts w:ascii="Times New Roman" w:hAnsi="Times New Roman" w:eastAsia="Times New Roman" w:cs="Times New Roman"/>
          <w:szCs w:val="24"/>
          <w:highlight w:val="white"/>
        </w:rPr>
        <w:t xml:space="preserve">1</w:t>
      </w:r>
      <w:r>
        <w:rPr>
          <w:rFonts w:ascii="Times New Roman" w:hAnsi="Times New Roman" w:eastAsia="Times New Roman" w:cs="Times New Roman"/>
          <w:szCs w:val="24"/>
          <w:highlight w:val="white"/>
        </w:rPr>
        <w:t xml:space="preserve">2</w:t>
      </w:r>
      <w:r>
        <w:rPr>
          <w:rFonts w:ascii="Times New Roman" w:hAnsi="Times New Roman" w:eastAsia="Times New Roman" w:cs="Times New Roman"/>
          <w:szCs w:val="24"/>
          <w:highlight w:val="white"/>
        </w:rPr>
        <w:t xml:space="preserve">0</w:t>
      </w:r>
      <w:r>
        <w:rPr>
          <w:rFonts w:ascii="Times New Roman" w:hAnsi="Times New Roman" w:cs="Times New Roman"/>
        </w:rPr>
      </w:r>
      <w:r>
        <w:rPr>
          <w:rFonts w:ascii="Times New Roman" w:hAnsi="Times New Roman" w:cs="Times New Roman"/>
        </w:rPr>
      </w:r>
    </w:p>
    <w:p>
      <w:pPr>
        <w:ind w:firstLine="0"/>
        <w:jc w:val="center"/>
        <w:spacing w:line="276" w:lineRule="auto"/>
        <w:tabs>
          <w:tab w:val="center" w:pos="9072" w:leader="dot"/>
          <w:tab w:val="left" w:pos="10440" w:leader="none"/>
        </w:tabs>
        <w:rPr>
          <w:b/>
          <w:bCs/>
          <w:szCs w:val="24"/>
          <w:highlight w:val="white"/>
        </w:rPr>
        <w:outlineLvl w:val="0"/>
      </w:pPr>
      <w:r>
        <w:rPr>
          <w:b/>
          <w:szCs w:val="24"/>
          <w:highlight w:val="white"/>
        </w:rPr>
        <w:t xml:space="preserve">ИКЗ № </w:t>
      </w:r>
      <w:r>
        <w:rPr>
          <w:b/>
          <w:szCs w:val="24"/>
          <w:highlight w:val="white"/>
        </w:rPr>
        <w:t xml:space="preserve">261780536502178050100100541010000000</w:t>
      </w:r>
      <w:r>
        <w:rPr>
          <w:b/>
          <w:bCs/>
          <w:szCs w:val="24"/>
          <w:highlight w:val="white"/>
        </w:rPr>
      </w:r>
      <w:r>
        <w:rPr>
          <w:b/>
          <w:bCs/>
          <w:szCs w:val="24"/>
          <w:highlight w:val="white"/>
        </w:rPr>
      </w:r>
    </w:p>
    <w:p>
      <w:pPr>
        <w:pStyle w:val="1133"/>
        <w:jc w:val="center"/>
        <w:spacing w:line="276" w:lineRule="auto"/>
        <w:tabs>
          <w:tab w:val="left" w:pos="9900" w:leader="none"/>
        </w:tabs>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ind w:firstLine="0"/>
        <w:spacing w:line="276" w:lineRule="auto"/>
        <w:tabs>
          <w:tab w:val="left" w:pos="6804" w:leader="none"/>
        </w:tabs>
        <w:rPr>
          <w:highlight w:val="none"/>
        </w:rPr>
      </w:pPr>
      <w:r>
        <w:rPr>
          <w:szCs w:val="24"/>
          <w:highlight w:val="white"/>
        </w:rPr>
        <w:t xml:space="preserve">г. Санкт-Петербург                                                                                            «____» ___________2026 г.</w:t>
      </w:r>
      <w:r>
        <w:rPr>
          <w:highlight w:val="none"/>
        </w:rPr>
      </w:r>
      <w:r>
        <w:rPr>
          <w:highlight w:val="none"/>
        </w:rPr>
      </w:r>
    </w:p>
    <w:p>
      <w:pPr>
        <w:ind w:firstLine="0"/>
        <w:spacing w:line="276" w:lineRule="auto"/>
        <w:tabs>
          <w:tab w:val="left" w:pos="6804" w:leader="none"/>
        </w:tabs>
        <w:rPr>
          <w:highlight w:val="white"/>
        </w:rPr>
      </w:pPr>
      <w:r>
        <w:rPr>
          <w:szCs w:val="24"/>
          <w:highlight w:val="none"/>
        </w:rPr>
      </w:r>
      <w:r>
        <w:rPr>
          <w:highlight w:val="white"/>
        </w:rPr>
      </w:r>
      <w:r>
        <w:rPr>
          <w:highlight w:val="white"/>
        </w:rPr>
      </w:r>
    </w:p>
    <w:p>
      <w:pPr>
        <w:ind w:firstLine="567"/>
        <w:spacing w:line="276" w:lineRule="auto"/>
        <w:rPr>
          <w:bCs/>
          <w:szCs w:val="24"/>
          <w:highlight w:val="white"/>
        </w:rPr>
      </w:pPr>
      <w:r>
        <w:rPr>
          <w:b/>
          <w:highlight w:val="white"/>
        </w:rPr>
        <w:t xml:space="preserve">Северо-Западное межрегиональное управление Федеральной службы по ветеринарному и фитосанитарному надзору</w:t>
      </w:r>
      <w:r>
        <w:rPr>
          <w:bCs/>
          <w:szCs w:val="24"/>
          <w:highlight w:val="white"/>
        </w:rPr>
        <w:t xml:space="preserve">, именуемое в дальнейшем «Государственный Заказчик», далее «Заказчик», в лице </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 действующего на основании</w:t>
      </w:r>
      <w:r>
        <w:rPr>
          <w:bCs/>
          <w:szCs w:val="24"/>
          <w:highlight w:val="white"/>
        </w:rPr>
        <w:t xml:space="preserve"> </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_</w:t>
      </w:r>
      <w:r>
        <w:rPr>
          <w:bCs/>
          <w:szCs w:val="24"/>
          <w:highlight w:val="white"/>
        </w:rPr>
        <w:t xml:space="preserve">, с одной стороны,</w:t>
      </w:r>
      <w:r>
        <w:rPr>
          <w:bCs/>
          <w:szCs w:val="24"/>
          <w:highlight w:val="white"/>
        </w:rPr>
      </w:r>
      <w:r>
        <w:rPr>
          <w:bCs/>
          <w:szCs w:val="24"/>
          <w:highlight w:val="white"/>
        </w:rPr>
      </w:r>
    </w:p>
    <w:p>
      <w:pPr>
        <w:ind w:firstLine="567"/>
        <w:spacing w:line="276" w:lineRule="auto"/>
        <w:rPr>
          <w:sz w:val="20"/>
          <w:szCs w:val="20"/>
          <w:highlight w:val="white"/>
        </w:rPr>
      </w:pPr>
      <w:r>
        <w:rPr>
          <w:bCs/>
          <w:szCs w:val="24"/>
          <w:highlight w:val="white"/>
        </w:rPr>
      </w:r>
      <w:r>
        <w:rPr>
          <w:bCs/>
          <w:szCs w:val="24"/>
        </w:rPr>
        <w:t xml:space="preserve"> и ______________________________, в лице ____________________________________, действующего на основании ___________, именуемое в дальнейшем «Исполнитель», с другой стороны,</w:t>
      </w:r>
      <w:r>
        <w:rPr>
          <w:bCs/>
          <w:sz w:val="20"/>
        </w:rPr>
        <w:t xml:space="preserve"> </w:t>
      </w:r>
      <w:r>
        <w:rPr>
          <w:sz w:val="20"/>
          <w:szCs w:val="20"/>
          <w:highlight w:val="white"/>
        </w:rPr>
      </w:r>
      <w:r>
        <w:rPr>
          <w:sz w:val="20"/>
          <w:szCs w:val="20"/>
          <w:highlight w:val="white"/>
        </w:rPr>
      </w:r>
    </w:p>
    <w:p>
      <w:pPr>
        <w:ind w:firstLine="567"/>
        <w:spacing w:line="276" w:lineRule="auto"/>
        <w:rPr>
          <w:sz w:val="20"/>
          <w:szCs w:val="20"/>
          <w:highlight w:val="white"/>
        </w:rPr>
      </w:pPr>
      <w:r>
        <w:rPr>
          <w:sz w:val="20"/>
          <w:szCs w:val="20"/>
          <w:highlight w:val="white"/>
        </w:rPr>
      </w:r>
      <w:r>
        <w:rPr>
          <w:szCs w:val="24"/>
          <w:highlight w:val="white"/>
        </w:rPr>
        <w:t xml:space="preserve">совместно именуемые в дальнейшем «Стороны», в соответствии с пунктом 4 части 1 статьи 93 Федерального закона от 05 апреля 2013 № 44-ФЗ «О контрактной системе в сфер</w:t>
      </w:r>
      <w:r>
        <w:rPr>
          <w:szCs w:val="24"/>
          <w:highlight w:val="white"/>
        </w:rPr>
        <w:t xml:space="preserve">е закупок товаров, работ, услуг для обеспечения государственных и муниципальных нужд» (далее – Закон № 44-ФЗ),</w:t>
      </w:r>
      <w:r>
        <w:rPr>
          <w:highlight w:val="white"/>
        </w:rPr>
        <w:t xml:space="preserve"> </w:t>
      </w:r>
      <w:r>
        <w:rPr>
          <w:szCs w:val="24"/>
          <w:highlight w:val="white"/>
        </w:rPr>
        <w:t xml:space="preserve">на основании протокола 100116121126100___ от «</w:t>
      </w:r>
      <w:r>
        <w:rPr>
          <w:szCs w:val="24"/>
          <w:highlight w:val="white"/>
        </w:rPr>
        <w:t xml:space="preserve">_</w:t>
      </w:r>
      <w:r>
        <w:rPr>
          <w:szCs w:val="24"/>
          <w:highlight w:val="white"/>
        </w:rPr>
        <w:t xml:space="preserve">_</w:t>
      </w:r>
      <w:r>
        <w:rPr>
          <w:szCs w:val="24"/>
          <w:highlight w:val="white"/>
        </w:rPr>
        <w:t xml:space="preserve">» </w:t>
      </w:r>
      <w:r>
        <w:rPr>
          <w:szCs w:val="24"/>
          <w:highlight w:val="white"/>
        </w:rPr>
        <w:t xml:space="preserve">_</w:t>
      </w:r>
      <w:r>
        <w:rPr>
          <w:szCs w:val="24"/>
          <w:highlight w:val="white"/>
        </w:rPr>
        <w:t xml:space="preserve">_</w:t>
      </w:r>
      <w:r>
        <w:rPr>
          <w:szCs w:val="24"/>
          <w:highlight w:val="white"/>
        </w:rPr>
        <w:t xml:space="preserve">_</w:t>
      </w:r>
      <w:r>
        <w:rPr>
          <w:szCs w:val="24"/>
          <w:highlight w:val="white"/>
        </w:rPr>
        <w:t xml:space="preserve">_</w:t>
      </w:r>
      <w:r>
        <w:rPr>
          <w:szCs w:val="24"/>
          <w:highlight w:val="white"/>
        </w:rPr>
        <w:t xml:space="preserve"> 2026 г., заключили настоящий Государственный контракт (далее – Контракт) о нижеследующем:</w:t>
      </w:r>
      <w:r>
        <w:rPr>
          <w:sz w:val="20"/>
          <w:szCs w:val="20"/>
          <w:highlight w:val="white"/>
        </w:rPr>
      </w:r>
      <w:r>
        <w:rPr>
          <w:sz w:val="20"/>
          <w:szCs w:val="20"/>
          <w:highlight w:val="white"/>
        </w:rPr>
      </w:r>
    </w:p>
    <w:p>
      <w:pPr>
        <w:ind w:firstLine="567"/>
        <w:spacing w:line="276" w:lineRule="auto"/>
        <w:rPr>
          <w:sz w:val="24"/>
          <w:szCs w:val="24"/>
          <w:highlight w:val="white"/>
        </w:rPr>
      </w:pPr>
      <w:r>
        <w:rPr>
          <w:bCs/>
          <w:sz w:val="24"/>
          <w:szCs w:val="24"/>
          <w:highlight w:val="white"/>
        </w:rPr>
      </w:r>
      <w:r>
        <w:rPr>
          <w:sz w:val="24"/>
          <w:szCs w:val="24"/>
          <w:highlight w:val="white"/>
        </w:rPr>
      </w:r>
      <w:r>
        <w:rPr>
          <w:sz w:val="24"/>
          <w:szCs w:val="24"/>
          <w:highlight w:val="white"/>
        </w:rPr>
      </w:r>
    </w:p>
    <w:p>
      <w:pPr>
        <w:ind w:firstLine="0"/>
        <w:jc w:val="center"/>
        <w:spacing w:line="276" w:lineRule="auto"/>
        <w:rPr>
          <w:b/>
          <w:bCs/>
          <w:szCs w:val="24"/>
          <w:highlight w:val="white"/>
        </w:rPr>
      </w:pPr>
      <w:r>
        <w:rPr>
          <w:b/>
          <w:bCs/>
          <w:szCs w:val="24"/>
          <w:highlight w:val="white"/>
        </w:rPr>
        <w:t xml:space="preserve">1. Предмет контракта</w:t>
      </w:r>
      <w:r>
        <w:rPr>
          <w:b/>
          <w:bCs/>
          <w:szCs w:val="24"/>
          <w:highlight w:val="white"/>
        </w:rPr>
      </w:r>
      <w:r>
        <w:rPr>
          <w:b/>
          <w:bCs/>
          <w:szCs w:val="24"/>
          <w:highlight w:val="white"/>
        </w:rPr>
      </w:r>
    </w:p>
    <w:p>
      <w:pPr>
        <w:ind w:firstLine="600"/>
        <w:spacing w:line="276" w:lineRule="auto"/>
        <w:widowControl/>
        <w:tabs>
          <w:tab w:val="left" w:pos="3240" w:leader="none"/>
        </w:tabs>
        <w:rPr>
          <w:szCs w:val="24"/>
          <w:highlight w:val="white"/>
        </w:rPr>
      </w:pPr>
      <w:r>
        <w:rPr>
          <w:szCs w:val="24"/>
          <w:highlight w:val="white"/>
        </w:rPr>
        <w:t xml:space="preserve">1.1. Исполнитель обязуется </w:t>
      </w:r>
      <w:r>
        <w:rPr>
          <w:rFonts w:eastAsia="SimSun"/>
          <w:szCs w:val="24"/>
          <w:highlight w:val="white"/>
          <w:lang w:eastAsia="hi-IN" w:bidi="hi-IN"/>
        </w:rPr>
        <w:t xml:space="preserve">оказать услуги </w:t>
      </w:r>
      <w:r>
        <w:rPr>
          <w:color w:val="000000"/>
          <w:szCs w:val="24"/>
          <w:highlight w:val="white"/>
        </w:rPr>
        <w:t xml:space="preserve">по предоставлению мест на охраняемой стоянке для транспортных средств</w:t>
      </w:r>
      <w:r>
        <w:rPr>
          <w:rFonts w:eastAsia="SimSun"/>
          <w:szCs w:val="24"/>
          <w:highlight w:val="white"/>
          <w:lang w:eastAsia="hi-IN" w:bidi="hi-IN"/>
        </w:rPr>
        <w:t xml:space="preserve"> (далее - Услуги), </w:t>
      </w:r>
      <w:r>
        <w:rPr>
          <w:szCs w:val="24"/>
          <w:highlight w:val="white"/>
        </w:rPr>
        <w:t xml:space="preserve">в соответствии с условиями настоящего Контракта, а Заказчик обязуется принять оказанные услуги при отсутствии претензий к оказанным услугам и оплатить их.</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1.2. Исполнитель оказывает услуги в полном соответствии с требованиями указанными в Описании объекта закупки (Техническое задание) в соответствии со статьей 33 Федерального </w:t>
      </w:r>
      <w:r>
        <w:rPr>
          <w:szCs w:val="24"/>
          <w:highlight w:val="white"/>
        </w:rPr>
        <w:t xml:space="preserve">закона от 05.04.2013 № 44-ФЗ «О контрактной системе в сфере закупок товаров, работ, услуг для обеспечения государственных и муниципальных нужд» (далее – Техническое задание) (Приложение № 2 к Контракту), являющимся неотъемлемой частью настоящего Контракта,</w:t>
      </w:r>
      <w:r>
        <w:rPr>
          <w:szCs w:val="24"/>
          <w:highlight w:val="white"/>
        </w:rPr>
        <w:t xml:space="preserve"> </w:t>
      </w:r>
      <w:r>
        <w:rPr>
          <w:szCs w:val="24"/>
          <w:highlight w:val="white"/>
        </w:rPr>
        <w:t xml:space="preserve">а также условиями настоящего Контракта.</w:t>
      </w:r>
      <w:r>
        <w:rPr>
          <w:szCs w:val="24"/>
          <w:highlight w:val="white"/>
        </w:rPr>
      </w:r>
      <w:r>
        <w:rPr>
          <w:szCs w:val="24"/>
          <w:highlight w:val="white"/>
        </w:rPr>
      </w:r>
    </w:p>
    <w:p>
      <w:pPr>
        <w:ind w:firstLine="600"/>
        <w:spacing w:line="276" w:lineRule="auto"/>
        <w:widowControl/>
        <w:rPr>
          <w:szCs w:val="24"/>
          <w:highlight w:val="white"/>
        </w:rPr>
      </w:pPr>
      <w:r>
        <w:rPr>
          <w:szCs w:val="24"/>
          <w:highlight w:val="white"/>
        </w:rPr>
      </w:r>
      <w:r>
        <w:rPr>
          <w:szCs w:val="24"/>
          <w:highlight w:val="white"/>
        </w:rPr>
      </w:r>
      <w:r>
        <w:rPr>
          <w:szCs w:val="24"/>
          <w:highlight w:val="white"/>
        </w:rPr>
      </w:r>
    </w:p>
    <w:p>
      <w:pPr>
        <w:ind w:firstLine="0"/>
        <w:jc w:val="center"/>
        <w:spacing w:line="276" w:lineRule="auto"/>
        <w:widowControl/>
        <w:rPr>
          <w:b/>
          <w:szCs w:val="24"/>
          <w:highlight w:val="white"/>
        </w:rPr>
      </w:pPr>
      <w:r>
        <w:rPr>
          <w:b/>
          <w:szCs w:val="24"/>
          <w:highlight w:val="white"/>
        </w:rPr>
        <w:t xml:space="preserve">2. Цена контракта и порядок расчетов</w:t>
      </w:r>
      <w:r>
        <w:rPr>
          <w:b/>
          <w:szCs w:val="24"/>
          <w:highlight w:val="white"/>
        </w:rPr>
      </w:r>
      <w:r>
        <w:rPr>
          <w:b/>
          <w:szCs w:val="24"/>
          <w:highlight w:val="white"/>
        </w:rPr>
      </w:r>
    </w:p>
    <w:p>
      <w:pPr>
        <w:ind w:firstLine="567"/>
        <w:spacing w:line="276" w:lineRule="auto"/>
        <w:rPr>
          <w:rFonts w:cs="Arial"/>
        </w:rPr>
      </w:pPr>
      <w:r>
        <w:rPr>
          <w:rFonts w:cs="Arial"/>
        </w:rPr>
        <w:t xml:space="preserve">2.1. Цена контракта составляет </w:t>
      </w:r>
      <w:r>
        <w:rPr>
          <w:rFonts w:cs="Arial"/>
        </w:rPr>
        <w:t xml:space="preserve">_</w:t>
      </w:r>
      <w:r>
        <w:rPr>
          <w:rFonts w:cs="Arial"/>
        </w:rPr>
        <w:t xml:space="preserve">_</w:t>
      </w:r>
      <w:r>
        <w:rPr>
          <w:rFonts w:cs="Arial"/>
        </w:rPr>
        <w:t xml:space="preserve">_</w:t>
      </w:r>
      <w:r>
        <w:rPr>
          <w:rFonts w:cs="Arial"/>
        </w:rPr>
        <w:t xml:space="preserve">_</w:t>
      </w:r>
      <w:r>
        <w:rPr>
          <w:rFonts w:cs="Arial"/>
        </w:rPr>
        <w:t xml:space="preserve">_</w:t>
      </w:r>
      <w:r>
        <w:rPr>
          <w:rFonts w:cs="Arial"/>
        </w:rPr>
        <w:t xml:space="preserve">_</w:t>
      </w:r>
      <w:r>
        <w:rPr>
          <w:rFonts w:cs="Arial"/>
        </w:rPr>
        <w:t xml:space="preserve">_</w:t>
      </w:r>
      <w:r>
        <w:rPr>
          <w:rFonts w:cs="Arial"/>
        </w:rPr>
        <w:t xml:space="preserve">_</w:t>
      </w:r>
      <w:r>
        <w:rPr>
          <w:rFonts w:cs="Arial"/>
          <w:b/>
        </w:rPr>
        <w:t xml:space="preserve"> (</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_</w:t>
      </w:r>
      <w:r>
        <w:rPr>
          <w:rFonts w:cs="Arial"/>
          <w:b/>
        </w:rPr>
        <w:t xml:space="preserve">) рублей </w:t>
      </w:r>
      <w:r>
        <w:rPr>
          <w:rFonts w:cs="Arial"/>
          <w:b/>
        </w:rPr>
        <w:t xml:space="preserve">_</w:t>
      </w:r>
      <w:r>
        <w:rPr>
          <w:rFonts w:cs="Arial"/>
          <w:b/>
        </w:rPr>
        <w:t xml:space="preserve">_</w:t>
      </w:r>
      <w:r>
        <w:rPr>
          <w:rFonts w:cs="Arial"/>
          <w:b/>
        </w:rPr>
        <w:t xml:space="preserve">_</w:t>
      </w:r>
      <w:r>
        <w:rPr>
          <w:rFonts w:cs="Arial"/>
          <w:b/>
        </w:rPr>
        <w:t xml:space="preserve"> копеек</w:t>
      </w:r>
      <w:r>
        <w:rPr>
          <w:rFonts w:cs="Arial"/>
          <w:b/>
        </w:rPr>
        <w:t xml:space="preserve">, </w:t>
      </w:r>
      <w:r>
        <w:rPr>
          <w:rFonts w:cs="Arial"/>
        </w:rPr>
        <w:t xml:space="preserve">в том числе НДС __% – _________________________ рублей</w:t>
      </w:r>
      <w:r>
        <w:rPr>
          <w:rFonts w:ascii="Times New Roman" w:hAnsi="Times New Roman" w:eastAsia="Times New Roman" w:cs="Times New Roman"/>
          <w:color w:val="000000"/>
          <w:sz w:val="24"/>
        </w:rPr>
        <w:t xml:space="preserve"> / (НДС не облагается)</w:t>
      </w:r>
      <w:r>
        <w:rPr>
          <w:rFonts w:cs="Arial"/>
        </w:rPr>
        <w:t xml:space="preserve">. </w:t>
      </w:r>
      <w:r>
        <w:rPr>
          <w:rFonts w:cs="Arial"/>
        </w:rPr>
      </w:r>
      <w:r>
        <w:rPr>
          <w:rFonts w:cs="Arial"/>
        </w:rPr>
      </w:r>
    </w:p>
    <w:p>
      <w:pPr>
        <w:ind w:firstLine="567"/>
        <w:spacing w:line="276" w:lineRule="auto"/>
        <w:rPr>
          <w:rFonts w:cs="Arial"/>
          <w:i/>
        </w:rPr>
      </w:pPr>
      <w:r>
        <w:rPr>
          <w:rFonts w:cs="Arial"/>
          <w:i/>
        </w:rPr>
        <w:t xml:space="preserve">(В случае если оказание услуг не подлежит </w:t>
      </w:r>
      <w:r>
        <w:rPr>
          <w:rFonts w:cs="Arial"/>
          <w:i/>
        </w:rPr>
        <w:t xml:space="preserve">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 </w:t>
      </w:r>
      <w:r>
        <w:rPr>
          <w:rFonts w:cs="Arial"/>
          <w:i/>
        </w:rPr>
      </w:r>
      <w:r>
        <w:rPr>
          <w:rFonts w:cs="Arial"/>
          <w:i/>
        </w:rPr>
      </w:r>
    </w:p>
    <w:p>
      <w:pPr>
        <w:ind w:firstLine="567"/>
        <w:spacing w:line="276" w:lineRule="auto"/>
        <w:rPr>
          <w:rFonts w:cs="Arial"/>
          <w:i/>
        </w:rPr>
      </w:pPr>
      <w:r>
        <w:rPr>
          <w:rFonts w:cs="Arial"/>
          <w:i/>
        </w:rPr>
        <w:t xml:space="preserve">В случае если контракт заключается с физическим лицом, за исключением индивидуального </w:t>
      </w:r>
      <w:r>
        <w:rPr>
          <w:rFonts w:cs="Arial"/>
          <w:i/>
        </w:rPr>
        <w:t xml:space="preserve">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r>
        <w:rPr>
          <w:rFonts w:cs="Arial"/>
          <w:i/>
        </w:rPr>
      </w:r>
      <w:r>
        <w:rPr>
          <w:rFonts w:cs="Arial"/>
          <w:i/>
        </w:rPr>
      </w:r>
    </w:p>
    <w:p>
      <w:pPr>
        <w:ind w:firstLine="567"/>
        <w:spacing w:line="276" w:lineRule="auto"/>
        <w:rPr>
          <w:szCs w:val="24"/>
          <w:highlight w:val="white"/>
        </w:rPr>
      </w:pPr>
      <w:r>
        <w:rPr>
          <w:szCs w:val="24"/>
          <w:highlight w:val="white"/>
          <w:lang w:eastAsia="ar-SA"/>
        </w:rPr>
        <w:t xml:space="preserve">2.2. Цена контракта является твердой, определяется на весь срок исполнения контракта и не подлежит изменению, за исключением случаев, установленных </w:t>
      </w:r>
      <w:r>
        <w:rPr>
          <w:szCs w:val="24"/>
          <w:highlight w:val="white"/>
        </w:rPr>
        <w:t xml:space="preserve">Законом № 44-ФЗ</w:t>
      </w:r>
      <w:r>
        <w:rPr>
          <w:szCs w:val="24"/>
          <w:highlight w:val="white"/>
          <w:lang w:eastAsia="ar-SA"/>
        </w:rPr>
        <w:t xml:space="preserve"> и настоящим Контрактом.</w:t>
      </w:r>
      <w:r>
        <w:rPr>
          <w:szCs w:val="24"/>
          <w:highlight w:val="white"/>
        </w:rPr>
      </w:r>
      <w:r>
        <w:rPr>
          <w:szCs w:val="24"/>
          <w:highlight w:val="white"/>
        </w:rPr>
      </w:r>
    </w:p>
    <w:p>
      <w:pPr>
        <w:ind w:firstLine="567"/>
        <w:spacing w:line="276" w:lineRule="auto"/>
        <w:rPr>
          <w:szCs w:val="24"/>
          <w:highlight w:val="white"/>
        </w:rPr>
      </w:pPr>
      <w:r>
        <w:rPr>
          <w:szCs w:val="24"/>
          <w:highlight w:val="white"/>
          <w:lang w:eastAsia="ar-SA"/>
        </w:rPr>
        <w:t xml:space="preserve">2.3. 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r>
        <w:rPr>
          <w:szCs w:val="24"/>
          <w:highlight w:val="white"/>
        </w:rPr>
      </w:r>
      <w:r>
        <w:rPr>
          <w:szCs w:val="24"/>
          <w:highlight w:val="white"/>
        </w:rPr>
      </w:r>
    </w:p>
    <w:p>
      <w:pPr>
        <w:ind w:firstLine="567"/>
        <w:spacing w:line="276" w:lineRule="auto"/>
        <w:widowControl/>
        <w:rPr>
          <w:rFonts w:cs="Arial"/>
          <w:szCs w:val="24"/>
          <w:highlight w:val="white"/>
        </w:rPr>
      </w:pPr>
      <w:r>
        <w:rPr>
          <w:rFonts w:cs="Arial"/>
          <w:szCs w:val="24"/>
          <w:highlight w:val="white"/>
        </w:rPr>
        <w:t xml:space="preserve">2.4. Цена Контракта включает в себя все затраты и расходы: на перевозку, </w:t>
      </w:r>
      <w:r>
        <w:rPr>
          <w:rFonts w:cs="Arial"/>
          <w:szCs w:val="24"/>
          <w:highlight w:val="white"/>
        </w:rPr>
        <w:t xml:space="preserve">погрузо</w:t>
      </w:r>
      <w:r>
        <w:rPr>
          <w:rFonts w:cs="Arial"/>
          <w:szCs w:val="24"/>
          <w:highlight w:val="white"/>
        </w:rPr>
        <w:t xml:space="preserve"> – разгрузочные работы, расходы, связанные с</w:t>
      </w:r>
      <w:r>
        <w:rPr>
          <w:rFonts w:cs="Arial"/>
          <w:szCs w:val="24"/>
          <w:highlight w:val="white"/>
        </w:rPr>
        <w:t xml:space="preserve"> выполнением Исполнителем всех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Arial"/>
          <w:szCs w:val="24"/>
          <w:highlight w:val="white"/>
        </w:rPr>
      </w:r>
      <w:r>
        <w:rPr>
          <w:rFonts w:cs="Arial"/>
          <w:szCs w:val="24"/>
          <w:highlight w:val="white"/>
        </w:rPr>
      </w:r>
    </w:p>
    <w:p>
      <w:pPr>
        <w:ind w:firstLine="567"/>
        <w:spacing w:line="276" w:lineRule="auto"/>
        <w:tabs>
          <w:tab w:val="left" w:pos="720" w:leader="none"/>
        </w:tabs>
        <w:rPr>
          <w:color w:val="000000"/>
          <w:szCs w:val="24"/>
          <w:highlight w:val="white"/>
        </w:rPr>
      </w:pPr>
      <w:r>
        <w:rPr>
          <w:szCs w:val="24"/>
          <w:highlight w:val="white"/>
        </w:rPr>
        <w:t xml:space="preserve">2.5.</w:t>
      </w:r>
      <w:r>
        <w:rPr>
          <w:color w:val="000000"/>
          <w:szCs w:val="24"/>
          <w:highlight w:val="white"/>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color w:val="000000"/>
          <w:szCs w:val="24"/>
          <w:highlight w:val="white"/>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color w:val="000000"/>
          <w:szCs w:val="24"/>
          <w:highlight w:val="white"/>
        </w:rPr>
      </w:r>
      <w:r>
        <w:rPr>
          <w:color w:val="000000"/>
          <w:szCs w:val="24"/>
          <w:highlight w:val="white"/>
        </w:rPr>
      </w:r>
    </w:p>
    <w:p>
      <w:pPr>
        <w:ind w:firstLine="567"/>
        <w:spacing w:line="276" w:lineRule="auto"/>
        <w:rPr>
          <w:szCs w:val="24"/>
          <w:highlight w:val="white"/>
        </w:rPr>
      </w:pPr>
      <w:r>
        <w:rPr>
          <w:color w:val="000000"/>
          <w:szCs w:val="24"/>
          <w:highlight w:val="white"/>
        </w:rPr>
        <w:t xml:space="preserve">2.6. </w:t>
      </w:r>
      <w:r>
        <w:rPr>
          <w:szCs w:val="24"/>
          <w:highlight w:val="white"/>
        </w:rPr>
        <w:t xml:space="preserve">Источник финансирования Контракта - средства Федерального бюджета. </w:t>
      </w:r>
      <w:r>
        <w:rPr>
          <w:szCs w:val="24"/>
          <w:highlight w:val="white"/>
        </w:rPr>
      </w:r>
      <w:r>
        <w:rPr>
          <w:szCs w:val="24"/>
          <w:highlight w:val="white"/>
        </w:rPr>
      </w:r>
    </w:p>
    <w:p>
      <w:pPr>
        <w:ind w:firstLine="567"/>
        <w:spacing w:line="276" w:lineRule="auto"/>
        <w:rPr>
          <w:spacing w:val="-1"/>
          <w:szCs w:val="24"/>
          <w:highlight w:val="white"/>
        </w:rPr>
      </w:pPr>
      <w:r>
        <w:rPr>
          <w:spacing w:val="-1"/>
          <w:szCs w:val="24"/>
          <w:highlight w:val="white"/>
        </w:rPr>
        <w:t xml:space="preserve">Код статьи функциональной классификации расходов федерального бюджета – 0405, вид расходов – 244, код целевой статьи функциональной классификации расходов федерального бюджета – 2540290020.</w:t>
      </w:r>
      <w:r>
        <w:rPr>
          <w:spacing w:val="-1"/>
          <w:szCs w:val="24"/>
          <w:highlight w:val="white"/>
        </w:rPr>
      </w:r>
      <w:r>
        <w:rPr>
          <w:spacing w:val="-1"/>
          <w:szCs w:val="24"/>
          <w:highlight w:val="white"/>
        </w:rPr>
      </w:r>
    </w:p>
    <w:p>
      <w:pPr>
        <w:ind w:firstLine="567"/>
        <w:spacing w:line="276" w:lineRule="auto"/>
        <w:widowControl/>
        <w:rPr>
          <w:rFonts w:eastAsia="Calibri"/>
          <w:lang w:eastAsia="en-US"/>
        </w:rPr>
      </w:pPr>
      <w:r>
        <w:rPr>
          <w:rFonts w:eastAsia="Calibri"/>
          <w:szCs w:val="24"/>
          <w:highlight w:val="white"/>
          <w:lang w:eastAsia="en-US"/>
        </w:rPr>
        <w:t xml:space="preserve">2.7. </w:t>
      </w:r>
      <w:r>
        <w:rPr>
          <w:rFonts w:eastAsia="Calibri"/>
          <w:szCs w:val="24"/>
          <w:lang w:eastAsia="en-US"/>
        </w:rPr>
        <w:t xml:space="preserve">Расчеты между Заказчиком и </w:t>
      </w:r>
      <w:r>
        <w:rPr>
          <w:rFonts w:eastAsia="Calibri"/>
          <w:szCs w:val="24"/>
          <w:lang w:eastAsia="en-US"/>
        </w:rPr>
        <w:t xml:space="preserve">Исполнителем</w:t>
      </w:r>
      <w:r>
        <w:rPr>
          <w:rFonts w:eastAsia="Calibri"/>
          <w:szCs w:val="24"/>
          <w:lang w:eastAsia="en-US"/>
        </w:rPr>
        <w:t xml:space="preserve"> производятся не позднее 7 рабочих дней с даты подписания Заказчиком Акта приемки товаров, работ, услуг (ф. 0510452) (далее – документ о приемке), в соответствии с Приказом Минфина Ро</w:t>
      </w:r>
      <w:r>
        <w:rPr>
          <w:rFonts w:eastAsia="Calibri"/>
          <w:szCs w:val="24"/>
          <w:lang w:eastAsia="en-US"/>
        </w:rPr>
        <w:t xml:space="preserve">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w:t>
      </w:r>
      <w:r>
        <w:rPr>
          <w:rFonts w:eastAsia="Calibri"/>
          <w:szCs w:val="24"/>
          <w:lang w:eastAsia="en-US"/>
        </w:rPr>
        <w:t xml:space="preserve"> и применению», </w:t>
      </w:r>
      <w:r>
        <w:rPr>
          <w:rFonts w:eastAsia="Calibri"/>
          <w:szCs w:val="24"/>
          <w:lang w:eastAsia="en-US"/>
        </w:rPr>
        <w:t xml:space="preserve">подписанный</w:t>
      </w:r>
      <w:r>
        <w:rPr>
          <w:rFonts w:eastAsia="Calibri"/>
          <w:szCs w:val="24"/>
          <w:lang w:eastAsia="en-US"/>
        </w:rPr>
        <w:t xml:space="preserve"> лицом, имеющим право действовать от имени Заказчика, в электронном виде. </w:t>
      </w:r>
      <w:r>
        <w:rPr>
          <w:rFonts w:eastAsia="Calibri"/>
          <w:szCs w:val="24"/>
          <w:lang w:eastAsia="en-US"/>
        </w:rPr>
        <w:t xml:space="preserve">Акт приемки товаров, работ, услуг (ф. 0510452) формируется на основании акт</w:t>
      </w:r>
      <w:r>
        <w:rPr>
          <w:rFonts w:eastAsia="Calibri"/>
          <w:szCs w:val="24"/>
          <w:lang w:eastAsia="en-US"/>
        </w:rPr>
        <w:t xml:space="preserve">а</w:t>
      </w:r>
      <w:r>
        <w:rPr>
          <w:rFonts w:eastAsia="Calibri"/>
          <w:szCs w:val="24"/>
          <w:lang w:eastAsia="en-US"/>
        </w:rPr>
        <w:t xml:space="preserve"> сдачи-приемки оказанных услуг </w:t>
      </w:r>
      <w:r>
        <w:rPr>
          <w:rFonts w:eastAsia="Calibri"/>
          <w:szCs w:val="24"/>
          <w:lang w:eastAsia="en-US"/>
        </w:rPr>
        <w:t xml:space="preserve">(</w:t>
      </w:r>
      <w:r>
        <w:rPr>
          <w:rFonts w:eastAsia="Calibri"/>
          <w:szCs w:val="24"/>
          <w:lang w:eastAsia="en-US"/>
        </w:rPr>
        <w:t xml:space="preserve">универсальн</w:t>
      </w:r>
      <w:r>
        <w:rPr>
          <w:rFonts w:eastAsia="Calibri"/>
          <w:szCs w:val="24"/>
          <w:lang w:eastAsia="en-US"/>
        </w:rPr>
        <w:t xml:space="preserve">ого</w:t>
      </w:r>
      <w:r>
        <w:rPr>
          <w:rFonts w:eastAsia="Calibri"/>
          <w:szCs w:val="24"/>
          <w:lang w:eastAsia="en-US"/>
        </w:rPr>
        <w:t xml:space="preserve"> передаточн</w:t>
      </w:r>
      <w:r>
        <w:rPr>
          <w:rFonts w:eastAsia="Calibri"/>
          <w:szCs w:val="24"/>
          <w:lang w:eastAsia="en-US"/>
        </w:rPr>
        <w:t xml:space="preserve">ого</w:t>
      </w:r>
      <w:r>
        <w:rPr>
          <w:rFonts w:eastAsia="Calibri"/>
          <w:szCs w:val="24"/>
          <w:lang w:eastAsia="en-US"/>
        </w:rPr>
        <w:t xml:space="preserve"> документ</w:t>
      </w:r>
      <w:r>
        <w:rPr>
          <w:rFonts w:eastAsia="Calibri"/>
          <w:szCs w:val="24"/>
          <w:lang w:eastAsia="en-US"/>
        </w:rPr>
        <w:t xml:space="preserve">а</w:t>
      </w:r>
      <w:r>
        <w:rPr>
          <w:rFonts w:eastAsia="Calibri"/>
          <w:szCs w:val="24"/>
          <w:lang w:eastAsia="en-US"/>
        </w:rPr>
        <w:t xml:space="preserve">, или ино</w:t>
      </w:r>
      <w:r>
        <w:rPr>
          <w:rFonts w:eastAsia="Calibri"/>
          <w:szCs w:val="24"/>
          <w:lang w:eastAsia="en-US"/>
        </w:rPr>
        <w:t xml:space="preserve">го</w:t>
      </w:r>
      <w:r>
        <w:rPr>
          <w:rFonts w:eastAsia="Calibri"/>
          <w:szCs w:val="24"/>
          <w:lang w:eastAsia="en-US"/>
        </w:rPr>
        <w:t xml:space="preserve"> аналогичн</w:t>
      </w:r>
      <w:r>
        <w:rPr>
          <w:rFonts w:eastAsia="Calibri"/>
          <w:szCs w:val="24"/>
          <w:lang w:eastAsia="en-US"/>
        </w:rPr>
        <w:t xml:space="preserve">ого</w:t>
      </w:r>
      <w:r>
        <w:rPr>
          <w:rFonts w:eastAsia="Calibri"/>
          <w:szCs w:val="24"/>
          <w:lang w:eastAsia="en-US"/>
        </w:rPr>
        <w:t xml:space="preserve"> документ</w:t>
      </w:r>
      <w:r>
        <w:rPr>
          <w:rFonts w:eastAsia="Calibri"/>
          <w:szCs w:val="24"/>
          <w:lang w:eastAsia="en-US"/>
        </w:rPr>
        <w:t xml:space="preserve">а)</w:t>
      </w:r>
      <w:r>
        <w:rPr>
          <w:rFonts w:eastAsia="Calibri"/>
          <w:szCs w:val="24"/>
          <w:lang w:eastAsia="en-US"/>
        </w:rPr>
        <w:t xml:space="preserve">, </w:t>
      </w:r>
      <w:r>
        <w:rPr>
          <w:rFonts w:eastAsia="Calibri"/>
          <w:szCs w:val="24"/>
          <w:lang w:eastAsia="en-US"/>
        </w:rPr>
        <w:t xml:space="preserve">предоставленного Исполнителем на оплату, подтверждающего факт оказания и стоимость оказанных услуг), </w:t>
      </w:r>
      <w:bookmarkStart w:id="1" w:name="_Hlk204882230"/>
      <w:r>
        <w:rPr>
          <w:rFonts w:eastAsia="Calibri"/>
          <w:szCs w:val="24"/>
          <w:lang w:eastAsia="en-US"/>
        </w:rPr>
        <w:t xml:space="preserve">подписанного лицом, имеющим право действовать от имени Заказчика</w:t>
      </w:r>
      <w:bookmarkEnd w:id="1"/>
      <w:r>
        <w:rPr>
          <w:rFonts w:eastAsia="Calibri"/>
          <w:szCs w:val="24"/>
          <w:lang w:eastAsia="en-US"/>
        </w:rPr>
        <w:t xml:space="preserve">.</w:t>
      </w:r>
      <w:r>
        <w:rPr>
          <w:rFonts w:eastAsia="Calibri"/>
          <w:lang w:eastAsia="en-US"/>
        </w:rPr>
      </w:r>
      <w:r>
        <w:rPr>
          <w:rFonts w:eastAsia="Calibri"/>
          <w:lang w:eastAsia="en-US"/>
        </w:rPr>
      </w:r>
    </w:p>
    <w:p>
      <w:pPr>
        <w:ind w:firstLine="567"/>
        <w:spacing w:line="276" w:lineRule="auto"/>
        <w:widowControl/>
        <w:rPr>
          <w:rFonts w:eastAsia="Calibri"/>
          <w:highlight w:val="white"/>
        </w:rPr>
      </w:pPr>
      <w:r>
        <w:rPr>
          <w:rFonts w:eastAsia="Calibri"/>
          <w:szCs w:val="24"/>
          <w:lang w:eastAsia="en-US"/>
        </w:rPr>
      </w:r>
      <w:r>
        <w:rPr>
          <w:rFonts w:eastAsia="Calibri"/>
          <w:szCs w:val="24"/>
          <w:highlight w:val="white"/>
          <w:lang w:eastAsia="en-US"/>
        </w:rPr>
        <w:t xml:space="preserve">Днем исполнения обязательств Заказчиком по оплате считается дата списания денежных средств с лицевого счета Заказчика.</w:t>
      </w:r>
      <w:r>
        <w:rPr>
          <w:rFonts w:eastAsia="Calibri"/>
          <w:highlight w:val="white"/>
        </w:rPr>
      </w:r>
      <w:r>
        <w:rPr>
          <w:rFonts w:eastAsia="Calibri"/>
          <w:highlight w:val="white"/>
        </w:rPr>
      </w:r>
    </w:p>
    <w:p>
      <w:pPr>
        <w:ind w:firstLine="567"/>
        <w:spacing w:line="276" w:lineRule="auto"/>
        <w:widowControl/>
        <w:rPr>
          <w:rFonts w:eastAsia="Calibri"/>
          <w:szCs w:val="24"/>
          <w:highlight w:val="white"/>
        </w:rPr>
      </w:pPr>
      <w:r>
        <w:rPr>
          <w:rFonts w:eastAsia="Calibri"/>
          <w:szCs w:val="24"/>
          <w:highlight w:val="white"/>
          <w:lang w:eastAsia="en-US"/>
        </w:rPr>
        <w:t xml:space="preserve">2.8. </w:t>
      </w:r>
      <w:r>
        <w:rPr>
          <w:rFonts w:eastAsia="Calibri"/>
          <w:szCs w:val="24"/>
          <w:lang w:eastAsia="en-US"/>
        </w:rPr>
        <w:t xml:space="preserve">Выплата </w:t>
      </w:r>
      <w:r>
        <w:rPr>
          <w:rFonts w:eastAsia="Calibri"/>
          <w:szCs w:val="24"/>
          <w:lang w:eastAsia="en-US"/>
        </w:rPr>
        <w:t xml:space="preserve">аванса не</w:t>
      </w:r>
      <w:r>
        <w:rPr>
          <w:rFonts w:eastAsia="Calibri"/>
          <w:szCs w:val="24"/>
          <w:lang w:eastAsia="en-US"/>
        </w:rPr>
        <w:t xml:space="preserve"> предусмотрена.</w:t>
      </w:r>
      <w:r>
        <w:rPr>
          <w:rFonts w:eastAsia="Calibri"/>
          <w:szCs w:val="24"/>
          <w:highlight w:val="white"/>
        </w:rPr>
      </w:r>
      <w:r>
        <w:rPr>
          <w:rFonts w:eastAsia="Calibri"/>
          <w:szCs w:val="24"/>
          <w:highlight w:val="white"/>
        </w:rPr>
      </w:r>
    </w:p>
    <w:p>
      <w:pPr>
        <w:ind w:firstLine="567"/>
        <w:spacing w:line="276" w:lineRule="auto"/>
        <w:widowControl/>
        <w:rPr>
          <w:rFonts w:eastAsia="Calibri"/>
          <w:highlight w:val="white"/>
        </w:rPr>
      </w:pPr>
      <w:r>
        <w:rPr>
          <w:rFonts w:eastAsia="Calibri"/>
          <w:highlight w:val="white"/>
          <w:lang w:eastAsia="en-US"/>
        </w:rPr>
      </w:r>
      <w:r>
        <w:rPr>
          <w:rFonts w:eastAsia="Calibri"/>
          <w:szCs w:val="24"/>
          <w:highlight w:val="white"/>
          <w:lang w:eastAsia="en-US"/>
        </w:rPr>
        <w:t xml:space="preserve">2.9.</w:t>
      </w:r>
      <w:r>
        <w:rPr>
          <w:rFonts w:eastAsia="Calibri"/>
          <w:szCs w:val="24"/>
          <w:highlight w:val="white"/>
          <w:lang w:eastAsia="en-US"/>
        </w:rPr>
        <w:t xml:space="preserve">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r>
        <w:rPr>
          <w:rFonts w:eastAsia="Calibri"/>
          <w:highlight w:val="white"/>
        </w:rPr>
      </w:r>
      <w:r>
        <w:rPr>
          <w:rFonts w:eastAsia="Calibri"/>
          <w:highlight w:val="white"/>
        </w:rPr>
      </w:r>
    </w:p>
    <w:p>
      <w:pPr>
        <w:ind w:firstLine="567"/>
        <w:spacing w:line="276" w:lineRule="auto"/>
        <w:widowControl/>
        <w:rPr>
          <w:rFonts w:eastAsia="Calibri"/>
          <w:szCs w:val="24"/>
          <w:highlight w:val="white"/>
        </w:rPr>
      </w:pPr>
      <w:r>
        <w:rPr>
          <w:rFonts w:eastAsia="Calibri"/>
          <w:szCs w:val="24"/>
          <w:highlight w:val="white"/>
          <w:lang w:eastAsia="en-US"/>
        </w:rPr>
        <w:t xml:space="preserve">2.10. </w:t>
      </w:r>
      <w:r>
        <w:rPr>
          <w:rFonts w:eastAsia="Calibri"/>
          <w:szCs w:val="24"/>
          <w:highlight w:val="white"/>
          <w:lang w:eastAsia="en-US"/>
        </w:rPr>
        <w:t xml:space="preserve">В случае невозможности исполнения Контракта, оплате подлежат только фактически оказанные Исполнителем услуги по Контракту. </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pPr>
      <w:r>
        <w:rPr>
          <w:rFonts w:eastAsia="Calibri"/>
          <w:szCs w:val="24"/>
          <w:highlight w:val="white"/>
          <w:lang w:eastAsia="en-US"/>
        </w:rPr>
        <w:t xml:space="preserve">2.11. </w:t>
      </w:r>
      <w:r>
        <w:rPr>
          <w:rFonts w:eastAsia="Calibri"/>
          <w:szCs w:val="24"/>
          <w:lang w:eastAsia="en-US"/>
        </w:rPr>
        <w:t xml:space="preserve">Оплата по </w:t>
      </w:r>
      <w:r>
        <w:rPr>
          <w:rFonts w:eastAsia="Calibri"/>
          <w:szCs w:val="24"/>
          <w:lang w:eastAsia="en-US"/>
        </w:rPr>
        <w:t xml:space="preserve">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r>
        <w:rPr>
          <w:rFonts w:eastAsia="Calibri"/>
          <w:szCs w:val="24"/>
          <w:lang w:eastAsia="en-US"/>
        </w:rPr>
        <w:t xml:space="preserve">с даты изменения</w:t>
      </w:r>
      <w:r>
        <w:rPr>
          <w:rFonts w:eastAsia="Calibri"/>
          <w:szCs w:val="24"/>
          <w:lang w:eastAsia="en-US"/>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eastAsia="Calibri"/>
          <w:szCs w:val="24"/>
          <w:highlight w:val="white"/>
        </w:rPr>
      </w:r>
      <w:r>
        <w:rPr>
          <w:rFonts w:eastAsia="Calibri"/>
          <w:szCs w:val="24"/>
          <w:highlight w:val="white"/>
        </w:rPr>
      </w:r>
    </w:p>
    <w:p>
      <w:pPr>
        <w:ind w:firstLine="0"/>
        <w:jc w:val="center"/>
        <w:spacing w:line="276" w:lineRule="auto"/>
        <w:rPr>
          <w:b/>
          <w:bCs/>
          <w:highlight w:val="white"/>
        </w:rPr>
      </w:pPr>
      <w:r>
        <w:rPr>
          <w:b/>
          <w:bCs/>
          <w:szCs w:val="24"/>
          <w:highlight w:val="none"/>
          <w:lang w:eastAsia="ar-SA"/>
        </w:rPr>
      </w:r>
      <w:r>
        <w:rPr>
          <w:b/>
          <w:bCs/>
          <w:highlight w:val="white"/>
        </w:rPr>
      </w:r>
      <w:r>
        <w:rPr>
          <w:b/>
          <w:bCs/>
          <w:highlight w:val="white"/>
        </w:rPr>
      </w:r>
    </w:p>
    <w:p>
      <w:pPr>
        <w:ind w:firstLine="0"/>
        <w:jc w:val="center"/>
        <w:spacing w:line="276" w:lineRule="auto"/>
        <w:rPr>
          <w:b/>
          <w:bCs/>
          <w:highlight w:val="none"/>
          <w:lang w:eastAsia="ar-SA"/>
        </w:rPr>
      </w:pPr>
      <w:r>
        <w:rPr>
          <w:b/>
          <w:bCs/>
          <w:szCs w:val="24"/>
          <w:highlight w:val="white"/>
          <w:lang w:eastAsia="ar-SA"/>
        </w:rPr>
        <w:t xml:space="preserve">3. Условия и сроки оказания услуг</w:t>
      </w:r>
      <w:r>
        <w:rPr>
          <w:b/>
          <w:bCs/>
          <w:highlight w:val="none"/>
          <w:lang w:eastAsia="ar-SA"/>
        </w:rPr>
      </w:r>
      <w:r>
        <w:rPr>
          <w:b/>
          <w:bCs/>
          <w:highlight w:val="none"/>
          <w:lang w:eastAsia="ar-SA"/>
        </w:rPr>
      </w:r>
    </w:p>
    <w:p>
      <w:pPr>
        <w:ind w:firstLine="600"/>
        <w:spacing w:line="276" w:lineRule="auto"/>
        <w:shd w:val="clear" w:color="auto" w:fill="ffffff"/>
        <w:rPr>
          <w:b w:val="0"/>
          <w:bCs w:val="0"/>
          <w:color w:val="000000"/>
          <w:szCs w:val="24"/>
          <w:highlight w:val="white"/>
        </w:rPr>
      </w:pPr>
      <w:r>
        <w:rPr>
          <w:color w:val="000000"/>
          <w:szCs w:val="24"/>
          <w:highlight w:val="white"/>
        </w:rPr>
        <w:t xml:space="preserve">3.1. </w:t>
      </w:r>
      <w:r>
        <w:rPr>
          <w:color w:val="000000"/>
          <w:szCs w:val="24"/>
        </w:rPr>
        <w:t xml:space="preserve">У</w:t>
      </w:r>
      <w:r>
        <w:rPr>
          <w:color w:val="000000"/>
          <w:szCs w:val="24"/>
        </w:rPr>
        <w:t xml:space="preserve">слуги оказываются на охраняемой стоянке </w:t>
      </w:r>
      <w:r>
        <w:rPr>
          <w:color w:val="000000"/>
          <w:szCs w:val="24"/>
        </w:rPr>
        <w:t xml:space="preserve">Исполнителя. </w:t>
      </w:r>
      <w:r>
        <w:rPr>
          <w:highlight w:val="white"/>
          <w:lang w:eastAsia="en-US"/>
        </w:rPr>
        <w:t xml:space="preserve">Охраняемая автостоянка должна находиться</w:t>
      </w:r>
      <w:r>
        <w:rPr>
          <w:highlight w:val="white"/>
          <w:lang w:eastAsia="en-US"/>
        </w:rPr>
        <w:t xml:space="preserve"> </w:t>
      </w:r>
      <w:r>
        <w:t xml:space="preserve">г</w:t>
      </w:r>
      <w:r>
        <w:t xml:space="preserve">. Псков </w:t>
      </w:r>
      <w:r>
        <w:rPr>
          <w:color w:val="000000"/>
          <w:szCs w:val="24"/>
        </w:rPr>
        <w:t xml:space="preserve"> </w:t>
      </w:r>
      <w:r>
        <w:rPr>
          <w:color w:val="000000"/>
          <w:szCs w:val="24"/>
        </w:rPr>
        <w:t xml:space="preserve"> </w:t>
      </w:r>
      <w:r>
        <w:rPr>
          <w:color w:val="000000"/>
          <w:szCs w:val="24"/>
        </w:rPr>
        <w:t xml:space="preserve">(</w:t>
      </w:r>
      <w:r>
        <w:rPr>
          <w:color w:val="000000"/>
          <w:szCs w:val="24"/>
        </w:rPr>
        <w:t xml:space="preserve">адрес охроняемой стоянки Исполнителя </w:t>
      </w:r>
      <w:r>
        <w:rPr>
          <w:highlight w:val="white"/>
          <w:lang w:eastAsia="en-US"/>
        </w:rPr>
        <w:t xml:space="preserve">в зоне транспортной доступности</w:t>
      </w:r>
      <w:r>
        <w:rPr>
          <w:highlight w:val="white"/>
          <w:lang w:eastAsia="en-US"/>
        </w:rPr>
        <w:t xml:space="preserve">, </w:t>
      </w:r>
      <w:r>
        <w:rPr>
          <w:highlight w:val="white"/>
          <w:lang w:eastAsia="en-US"/>
        </w:rPr>
        <w:t xml:space="preserve">на расстоянии не более пяти километров от </w:t>
      </w:r>
      <w:r>
        <w:rPr>
          <w:highlight w:val="white"/>
          <w:lang w:eastAsia="en-US"/>
        </w:rPr>
        <w:t xml:space="preserve">ул. </w:t>
      </w:r>
      <w:r>
        <w:rPr>
          <w:highlight w:val="white"/>
          <w:lang w:eastAsia="en-US"/>
        </w:rPr>
        <w:t xml:space="preserve">Николая Васильева, д. 77</w:t>
      </w:r>
      <w:r>
        <w:rPr>
          <w:color w:val="000000"/>
          <w:szCs w:val="24"/>
        </w:rPr>
        <w:t xml:space="preserve">)</w:t>
      </w:r>
      <w:r>
        <w:rPr>
          <w:color w:val="000000"/>
          <w:szCs w:val="24"/>
        </w:rPr>
        <w:t xml:space="preserve">.</w:t>
      </w:r>
      <w:r>
        <w:rPr>
          <w:b w:val="0"/>
          <w:bCs w:val="0"/>
          <w:color w:val="000000"/>
          <w:szCs w:val="24"/>
          <w:highlight w:val="white"/>
        </w:rPr>
      </w:r>
      <w:r>
        <w:rPr>
          <w:b w:val="0"/>
          <w:bCs w:val="0"/>
          <w:color w:val="000000"/>
          <w:szCs w:val="24"/>
          <w:highlight w:val="white"/>
        </w:rPr>
      </w:r>
    </w:p>
    <w:p>
      <w:pPr>
        <w:ind w:firstLine="600"/>
        <w:spacing w:line="276" w:lineRule="auto"/>
        <w:shd w:val="clear" w:color="auto" w:fill="ffffff"/>
        <w:rPr>
          <w:highlight w:val="white"/>
        </w:rPr>
      </w:pPr>
      <w:r>
        <w:rPr>
          <w:color w:val="000000"/>
          <w:szCs w:val="24"/>
          <w:highlight w:val="white"/>
        </w:rPr>
        <w:t xml:space="preserve">3.2. Условия и объем оказываемых услуг, определен в Техническом задании (Приложении № 2 к настоящему Контракту).</w:t>
      </w:r>
      <w:r>
        <w:rPr>
          <w:highlight w:val="white"/>
        </w:rPr>
      </w:r>
      <w:r>
        <w:rPr>
          <w:highlight w:val="white"/>
        </w:rPr>
      </w:r>
    </w:p>
    <w:p>
      <w:pPr>
        <w:ind w:firstLine="600"/>
        <w:spacing w:line="276" w:lineRule="auto"/>
        <w:shd w:val="clear" w:color="auto" w:fill="ffffff"/>
        <w:rPr>
          <w:color w:val="000000"/>
          <w:szCs w:val="24"/>
          <w:highlight w:val="white"/>
        </w:rPr>
      </w:pPr>
      <w:r>
        <w:rPr>
          <w:color w:val="000000"/>
          <w:szCs w:val="24"/>
          <w:highlight w:val="white"/>
        </w:rPr>
        <w:t xml:space="preserve">3.3. Срок оказания услуг: </w:t>
      </w:r>
      <w:r>
        <w:rPr>
          <w:color w:val="000000"/>
          <w:szCs w:val="24"/>
          <w:highlight w:val="white"/>
          <w:lang w:eastAsia="ar-SA"/>
        </w:rPr>
        <w:t xml:space="preserve">с 01.09.2026 по 30.09.2026 г.</w:t>
      </w:r>
      <w:r>
        <w:rPr>
          <w:color w:val="000000"/>
          <w:szCs w:val="24"/>
          <w:highlight w:val="white"/>
        </w:rPr>
      </w:r>
      <w:r>
        <w:rPr>
          <w:color w:val="000000"/>
          <w:szCs w:val="24"/>
          <w:highlight w:val="white"/>
        </w:rPr>
      </w:r>
    </w:p>
    <w:p>
      <w:pPr>
        <w:ind w:firstLine="600"/>
        <w:rPr>
          <w:color w:val="000000"/>
          <w:highlight w:val="white"/>
        </w:rPr>
      </w:pPr>
      <w:r>
        <w:rPr>
          <w:szCs w:val="24"/>
          <w:highlight w:val="white"/>
        </w:rPr>
        <w:t xml:space="preserve">3.4. </w:t>
      </w:r>
      <w:r>
        <w:rPr>
          <w:color w:val="000000"/>
          <w:szCs w:val="24"/>
          <w:highlight w:val="white"/>
        </w:rPr>
        <w:t xml:space="preserve">Датой исполнения Исполнителем обязательств по Контракту считается дата подписания Сторонами документа о приемке оказанных услуг.</w:t>
      </w:r>
      <w:r>
        <w:rPr>
          <w:color w:val="000000"/>
          <w:highlight w:val="white"/>
        </w:rPr>
      </w:r>
      <w:r>
        <w:rPr>
          <w:color w:val="000000"/>
          <w:highlight w:val="white"/>
        </w:rPr>
      </w:r>
    </w:p>
    <w:p>
      <w:pPr>
        <w:ind w:firstLine="600"/>
        <w:rPr>
          <w:color w:val="000000"/>
          <w:highlight w:val="white"/>
        </w:rPr>
      </w:pPr>
      <w:r>
        <w:rPr>
          <w:color w:val="000000"/>
          <w:szCs w:val="24"/>
          <w:highlight w:val="white"/>
        </w:rPr>
      </w:r>
      <w:r>
        <w:rPr>
          <w:color w:val="000000"/>
          <w:highlight w:val="white"/>
        </w:rPr>
      </w:r>
      <w:r>
        <w:rPr>
          <w:color w:val="000000"/>
          <w:highlight w:val="white"/>
        </w:rPr>
      </w:r>
    </w:p>
    <w:p>
      <w:pPr>
        <w:ind w:firstLine="600"/>
        <w:jc w:val="center"/>
        <w:spacing w:line="276" w:lineRule="auto"/>
        <w:rPr>
          <w:b/>
          <w:bCs/>
          <w:szCs w:val="24"/>
          <w:highlight w:val="white"/>
        </w:rPr>
      </w:pPr>
      <w:r>
        <w:rPr>
          <w:b/>
          <w:bCs/>
          <w:szCs w:val="24"/>
          <w:highlight w:val="white"/>
          <w:lang w:eastAsia="ar-SA"/>
        </w:rPr>
        <w:t xml:space="preserve">4. Права и обязанности сторон</w:t>
      </w:r>
      <w:r>
        <w:rPr>
          <w:b/>
          <w:bCs/>
          <w:szCs w:val="24"/>
          <w:highlight w:val="white"/>
        </w:rPr>
      </w:r>
      <w:r>
        <w:rPr>
          <w:b/>
          <w:bCs/>
          <w:szCs w:val="24"/>
          <w:highlight w:val="white"/>
        </w:rPr>
      </w:r>
    </w:p>
    <w:p>
      <w:pPr>
        <w:ind w:firstLine="567"/>
        <w:spacing w:line="276" w:lineRule="auto"/>
        <w:widowControl/>
        <w:rPr>
          <w:rFonts w:eastAsia="Calibri"/>
          <w:szCs w:val="24"/>
          <w:highlight w:val="white"/>
        </w:rPr>
      </w:pPr>
      <w:r>
        <w:rPr>
          <w:rFonts w:eastAsia="Calibri"/>
          <w:b/>
          <w:szCs w:val="24"/>
          <w:highlight w:val="white"/>
        </w:rPr>
        <w:t xml:space="preserve">4.1. Заказчик вправе</w:t>
      </w:r>
      <w:r>
        <w:rPr>
          <w:rFonts w:eastAsia="Calibri"/>
          <w:szCs w:val="24"/>
          <w:highlight w:val="white"/>
        </w:rPr>
        <w:t xml:space="preserve">:</w:t>
      </w:r>
      <w:r>
        <w:rPr>
          <w:rFonts w:eastAsia="Calibri"/>
          <w:szCs w:val="24"/>
          <w:highlight w:val="white"/>
        </w:rPr>
      </w:r>
      <w:r>
        <w:rPr>
          <w:rFonts w:eastAsia="Calibri"/>
          <w:szCs w:val="24"/>
          <w:highlight w:val="white"/>
        </w:rPr>
      </w:r>
    </w:p>
    <w:p>
      <w:pPr>
        <w:ind w:firstLine="567"/>
        <w:spacing w:line="276" w:lineRule="auto"/>
        <w:widowControl/>
        <w:rPr>
          <w:szCs w:val="24"/>
          <w:highlight w:val="white"/>
        </w:rPr>
      </w:pPr>
      <w:r>
        <w:rPr>
          <w:szCs w:val="24"/>
          <w:highlight w:val="white"/>
        </w:rPr>
        <w:t xml:space="preserve">4.1.1. Требовать надлежащего исполнения обязательств в соответствии с Контрактом;</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4.1.3. Запрашивать информацию о ходе и состоянии исполнения обязательств по Контракту;</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4.1.4. Осуществлять контроль за ходом, порядком, качеством и сроками оказания услуг (выполнения работ), не вмешиваясь в оперативно-хозяйственную деятельность Исполнителя;</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4.1.5. При обнаружении в ходе оказания услуг отступлений от условий настоящего Контракта, которые могут ухудшить качество оказанный услуг, или иных недостатков, немедленно заявить об этом Исполнителю в письменной форме, назначив срок их устранения.</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4.1.6. Отказаться от принятия и оплаты услуг, не соответствующих требованиям Контракта;</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4.1.7. Потребовать возврата уплаченных сумм, в случае оплаты услуг, не соответствующих требованиям Контракта, до устранения выявленных недостатков, а также выплаты неустойки.</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4.1.8. В случае оказания услуг ненадлежащего качества Заказчик вправе потребовать безвозмездного устранения недостатков в срок, установленный Заказчиком.</w:t>
      </w:r>
      <w:r>
        <w:rPr>
          <w:szCs w:val="24"/>
          <w:highlight w:val="white"/>
        </w:rPr>
      </w:r>
      <w:r>
        <w:rPr>
          <w:szCs w:val="24"/>
          <w:highlight w:val="white"/>
        </w:rPr>
      </w:r>
    </w:p>
    <w:p>
      <w:pPr>
        <w:ind w:firstLine="567"/>
        <w:spacing w:line="276" w:lineRule="auto"/>
        <w:shd w:val="clear" w:color="auto" w:fill="ffffff"/>
        <w:widowControl/>
        <w:tabs>
          <w:tab w:val="center" w:pos="9072" w:leader="dot"/>
          <w:tab w:val="left" w:pos="10440" w:leader="none"/>
        </w:tabs>
        <w:rPr>
          <w:szCs w:val="24"/>
          <w:highlight w:val="white"/>
        </w:rPr>
      </w:pPr>
      <w:r>
        <w:rPr>
          <w:szCs w:val="24"/>
          <w:highlight w:val="white"/>
        </w:rPr>
        <w:t xml:space="preserve">4.1.9. Принять решение об одностороннем отказе от исполнения Контракта по основаниям, предусмотренным действующим законодательством Российской Федерации и Контрактом.</w:t>
      </w:r>
      <w:r>
        <w:rPr>
          <w:szCs w:val="24"/>
          <w:highlight w:val="white"/>
        </w:rPr>
      </w:r>
      <w:r>
        <w:rPr>
          <w:szCs w:val="24"/>
          <w:highlight w:val="white"/>
        </w:rPr>
      </w:r>
    </w:p>
    <w:p>
      <w:pPr>
        <w:ind w:firstLine="567"/>
        <w:spacing w:line="276" w:lineRule="auto"/>
        <w:widowControl/>
        <w:tabs>
          <w:tab w:val="left" w:pos="3416" w:leader="none"/>
        </w:tabs>
        <w:rPr>
          <w:szCs w:val="24"/>
          <w:highlight w:val="white"/>
        </w:rPr>
      </w:pPr>
      <w:r>
        <w:rPr>
          <w:szCs w:val="24"/>
          <w:highlight w:val="white"/>
        </w:rPr>
        <w:t xml:space="preserve">4.1.10.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r>
        <w:rPr>
          <w:szCs w:val="24"/>
          <w:highlight w:val="white"/>
        </w:rPr>
      </w:r>
      <w:r>
        <w:rPr>
          <w:szCs w:val="24"/>
          <w:highlight w:val="white"/>
        </w:rPr>
      </w:r>
    </w:p>
    <w:p>
      <w:pPr>
        <w:ind w:firstLine="567"/>
        <w:spacing w:line="276" w:lineRule="auto"/>
        <w:widowControl/>
        <w:tabs>
          <w:tab w:val="left" w:pos="3416" w:leader="none"/>
        </w:tabs>
        <w:rPr>
          <w:szCs w:val="24"/>
          <w:highlight w:val="white"/>
        </w:rPr>
      </w:pPr>
      <w:r>
        <w:rPr>
          <w:szCs w:val="24"/>
          <w:highlight w:val="white"/>
        </w:rPr>
        <w:t xml:space="preserve">4.1.11. Предложить увеличить или уменьшить в процессе исполнения Контракта объем услуг, предусмотренных Контрактом, не более чем на десять процентов в порядке и на условиях, установленных Законом № 44-ФЗ;</w:t>
      </w:r>
      <w:r>
        <w:rPr>
          <w:szCs w:val="24"/>
          <w:highlight w:val="white"/>
        </w:rPr>
      </w:r>
      <w:r>
        <w:rPr>
          <w:szCs w:val="24"/>
          <w:highlight w:val="white"/>
        </w:rPr>
      </w:r>
    </w:p>
    <w:p>
      <w:pPr>
        <w:ind w:firstLine="567"/>
        <w:spacing w:line="276" w:lineRule="auto"/>
        <w:widowControl/>
        <w:tabs>
          <w:tab w:val="left" w:pos="3416" w:leader="none"/>
        </w:tabs>
        <w:rPr>
          <w:szCs w:val="24"/>
          <w:highlight w:val="white"/>
        </w:rPr>
      </w:pPr>
      <w:r>
        <w:rPr>
          <w:szCs w:val="24"/>
          <w:highlight w:val="white"/>
        </w:rPr>
        <w:t xml:space="preserve">4.1.12. Требовать от Исполнителя своевременного устранения недостатков, выявленных как в ходе приемки, так и в течение гарантийного периода.</w:t>
      </w:r>
      <w:r>
        <w:rPr>
          <w:szCs w:val="24"/>
          <w:highlight w:val="white"/>
        </w:rPr>
      </w:r>
      <w:r>
        <w:rPr>
          <w:szCs w:val="24"/>
          <w:highlight w:val="white"/>
        </w:rPr>
      </w:r>
    </w:p>
    <w:p>
      <w:pPr>
        <w:ind w:firstLine="567"/>
        <w:spacing w:line="276" w:lineRule="auto"/>
        <w:widowControl/>
        <w:rPr>
          <w:rFonts w:eastAsia="Calibri"/>
          <w:szCs w:val="24"/>
          <w:highlight w:val="white"/>
        </w:rPr>
      </w:pPr>
      <w:r>
        <w:rPr>
          <w:rFonts w:eastAsia="Calibri"/>
          <w:b/>
          <w:szCs w:val="24"/>
          <w:highlight w:val="white"/>
        </w:rPr>
        <w:t xml:space="preserve">4.2. Исполнитель вправе</w:t>
      </w:r>
      <w:r>
        <w:rPr>
          <w:rFonts w:eastAsia="Calibri"/>
          <w:szCs w:val="24"/>
          <w:highlight w:val="white"/>
        </w:rPr>
        <w:t xml:space="preserve">:</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pPr>
      <w:r>
        <w:rPr>
          <w:rFonts w:eastAsia="Calibri"/>
          <w:szCs w:val="24"/>
          <w:highlight w:val="white"/>
        </w:rPr>
        <w:t xml:space="preserve">4.2.1. Привлекать к выполнению Контракта соисполнителей.</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pPr>
      <w:r>
        <w:rPr>
          <w:rFonts w:eastAsia="Calibri"/>
          <w:szCs w:val="24"/>
          <w:highlight w:val="white"/>
        </w:rPr>
        <w:t xml:space="preserve">4.2.1.1.В отно</w:t>
      </w:r>
      <w:r>
        <w:rPr>
          <w:rFonts w:eastAsia="Calibri"/>
          <w:szCs w:val="24"/>
          <w:highlight w:val="white"/>
        </w:rPr>
        <w:t xml:space="preserve">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pPr>
      <w:r>
        <w:rPr>
          <w:rFonts w:eastAsia="Calibri"/>
          <w:szCs w:val="24"/>
          <w:highlight w:val="white"/>
        </w:rPr>
        <w:t xml:space="preserve">4.2.1.2. Невыполнение соисполнителем обязательств перед Исполнителем не освобождает Исполнителя от выполнения условий Контракта</w:t>
      </w:r>
      <w:r>
        <w:rPr>
          <w:rFonts w:eastAsia="Calibri"/>
          <w:szCs w:val="24"/>
          <w:highlight w:val="white"/>
        </w:rPr>
      </w:r>
      <w:r>
        <w:rPr>
          <w:rFonts w:eastAsia="Calibri"/>
          <w:szCs w:val="24"/>
          <w:highlight w:val="white"/>
        </w:rPr>
      </w:r>
    </w:p>
    <w:p>
      <w:pPr>
        <w:ind w:firstLine="567"/>
        <w:spacing w:line="276" w:lineRule="auto"/>
        <w:widowControl/>
        <w:rPr>
          <w:szCs w:val="24"/>
          <w:highlight w:val="white"/>
        </w:rPr>
      </w:pPr>
      <w:r>
        <w:rPr>
          <w:szCs w:val="24"/>
          <w:highlight w:val="white"/>
        </w:rPr>
        <w:t xml:space="preserve">4.2.2. Требовать подписания документов об исполнении им обязательств по Контракту от Заказчика;</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4.2.3. Требовать оплаты по Контракту в случае надлежащего исполнения своих обязательств по Контракту.</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4.2.4. Принять решение об одностороннем отказе от исполнения Контракта по основаниям, предусмотренным действующим законодательством Российской Федерации и Контрактом.</w:t>
      </w:r>
      <w:r>
        <w:rPr>
          <w:szCs w:val="24"/>
          <w:highlight w:val="white"/>
        </w:rPr>
      </w:r>
      <w:r>
        <w:rPr>
          <w:szCs w:val="24"/>
          <w:highlight w:val="white"/>
        </w:rPr>
      </w:r>
    </w:p>
    <w:p>
      <w:pPr>
        <w:ind w:firstLine="567"/>
        <w:spacing w:line="276" w:lineRule="auto"/>
        <w:widowControl/>
        <w:tabs>
          <w:tab w:val="left" w:pos="3416" w:leader="none"/>
        </w:tabs>
        <w:rPr>
          <w:rFonts w:eastAsia="Calibri"/>
          <w:szCs w:val="24"/>
          <w:highlight w:val="white"/>
        </w:rPr>
      </w:pPr>
      <w:r>
        <w:rPr>
          <w:rFonts w:eastAsia="Calibri"/>
          <w:b/>
          <w:szCs w:val="24"/>
          <w:highlight w:val="white"/>
        </w:rPr>
        <w:t xml:space="preserve">4.3. Заказчик обязан</w:t>
      </w:r>
      <w:r>
        <w:rPr>
          <w:rFonts w:eastAsia="Calibri"/>
          <w:szCs w:val="24"/>
          <w:highlight w:val="white"/>
        </w:rPr>
        <w:t xml:space="preserve">:</w:t>
      </w:r>
      <w:r>
        <w:rPr>
          <w:rFonts w:eastAsia="Calibri"/>
          <w:szCs w:val="24"/>
          <w:highlight w:val="white"/>
        </w:rPr>
      </w:r>
      <w:r>
        <w:rPr>
          <w:rFonts w:eastAsia="Calibri"/>
          <w:szCs w:val="24"/>
          <w:highlight w:val="white"/>
        </w:rPr>
      </w:r>
    </w:p>
    <w:p>
      <w:pPr>
        <w:ind w:firstLine="567"/>
        <w:spacing w:line="276" w:lineRule="auto"/>
        <w:widowControl/>
        <w:rPr>
          <w:szCs w:val="24"/>
          <w:highlight w:val="white"/>
        </w:rPr>
      </w:pPr>
      <w:r>
        <w:rPr>
          <w:szCs w:val="24"/>
          <w:highlight w:val="white"/>
        </w:rPr>
        <w:t xml:space="preserve">4.3.1. Принять оказанные услуги при отсутствии претензий к оказанным услугам, в порядке и сроки, предусмотренные Контрактом.</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4.3.2. Оплатить оказанные услуги, в случае надлежащего исполнения Исполнителем обязательств по Контракту, в порядке и на условиях, предусмотренные Контрактом.</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4.3.3. Принять решение об одностороннем отказе от исполнения Контракта в случаях, предусмотренных частью 15 статьи 95 Закона № 44-ФЗ.</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4.3.4. Провести экспертизу оказанных услуг для проверки их соответствия условиям Контракта в соответствии с Законом № 44-ФЗ.</w:t>
      </w:r>
      <w:r>
        <w:rPr>
          <w:szCs w:val="24"/>
          <w:highlight w:val="white"/>
        </w:rPr>
      </w:r>
      <w:r>
        <w:rPr>
          <w:szCs w:val="24"/>
          <w:highlight w:val="white"/>
        </w:rPr>
      </w:r>
    </w:p>
    <w:p>
      <w:pPr>
        <w:ind w:firstLine="567"/>
        <w:spacing w:line="276" w:lineRule="auto"/>
        <w:widowControl/>
        <w:rPr>
          <w:szCs w:val="24"/>
          <w:highlight w:val="white"/>
        </w:rPr>
      </w:pPr>
      <w:r>
        <w:rPr>
          <w:szCs w:val="24"/>
          <w:highlight w:val="white"/>
        </w:rPr>
        <w:t xml:space="preserve">4.3.5. Требовать уплаты неустоек (штрафов, пеней) в соответствии с разделом 6 Контракта.</w:t>
      </w:r>
      <w:r>
        <w:rPr>
          <w:szCs w:val="24"/>
          <w:highlight w:val="white"/>
        </w:rPr>
      </w:r>
      <w:r>
        <w:rPr>
          <w:szCs w:val="24"/>
          <w:highlight w:val="white"/>
        </w:rPr>
      </w:r>
    </w:p>
    <w:p>
      <w:pPr>
        <w:ind w:firstLine="600"/>
        <w:spacing w:line="276" w:lineRule="auto"/>
        <w:widowControl/>
        <w:rPr>
          <w:b/>
          <w:szCs w:val="24"/>
          <w:highlight w:val="white"/>
        </w:rPr>
      </w:pPr>
      <w:r>
        <w:rPr>
          <w:b/>
          <w:szCs w:val="24"/>
          <w:highlight w:val="white"/>
        </w:rPr>
        <w:t xml:space="preserve">4.4. Исполнитель обязан:</w:t>
      </w:r>
      <w:r>
        <w:rPr>
          <w:b/>
          <w:szCs w:val="24"/>
          <w:highlight w:val="white"/>
        </w:rPr>
      </w:r>
      <w:r>
        <w:rPr>
          <w:b/>
          <w:szCs w:val="24"/>
          <w:highlight w:val="white"/>
        </w:rPr>
      </w:r>
    </w:p>
    <w:p>
      <w:pPr>
        <w:ind w:firstLine="600"/>
        <w:spacing w:line="276" w:lineRule="auto"/>
        <w:widowControl/>
        <w:rPr>
          <w:rFonts w:eastAsia="Calibri"/>
          <w:szCs w:val="24"/>
          <w:highlight w:val="white"/>
        </w:rPr>
      </w:pPr>
      <w:r>
        <w:rPr>
          <w:szCs w:val="24"/>
          <w:highlight w:val="white"/>
        </w:rPr>
        <w:t xml:space="preserve">4.4.1.</w:t>
      </w:r>
      <w:r>
        <w:rPr>
          <w:rFonts w:eastAsia="Calibri"/>
          <w:szCs w:val="24"/>
          <w:highlight w:val="white"/>
          <w:lang w:eastAsia="en-US"/>
        </w:rPr>
        <w:t xml:space="preserve"> Оказать услуги, обеспечив надлежащее качество</w:t>
      </w:r>
      <w:r>
        <w:rPr>
          <w:highlight w:val="white"/>
        </w:rPr>
        <w:t xml:space="preserve"> </w:t>
      </w:r>
      <w:r>
        <w:rPr>
          <w:rFonts w:eastAsia="Calibri"/>
          <w:szCs w:val="24"/>
          <w:highlight w:val="white"/>
          <w:lang w:eastAsia="en-US"/>
        </w:rPr>
        <w:t xml:space="preserve">оказываемых услуг требованиям соответствующих нормативно-правовых актов, стандартами и правилами выполнения данного рода услуг и условиям Контракт, в сроки установленные Контрактом. </w:t>
      </w:r>
      <w:r>
        <w:rPr>
          <w:rFonts w:eastAsia="Calibri"/>
          <w:szCs w:val="24"/>
          <w:highlight w:val="white"/>
        </w:rPr>
      </w:r>
      <w:r>
        <w:rPr>
          <w:rFonts w:eastAsia="Calibri"/>
          <w:szCs w:val="24"/>
          <w:highlight w:val="white"/>
        </w:rPr>
      </w:r>
    </w:p>
    <w:p>
      <w:pPr>
        <w:ind w:firstLine="600"/>
        <w:spacing w:line="276" w:lineRule="auto"/>
        <w:widowControl/>
        <w:rPr>
          <w:szCs w:val="24"/>
          <w:highlight w:val="white"/>
        </w:rPr>
      </w:pPr>
      <w:r>
        <w:rPr>
          <w:szCs w:val="24"/>
          <w:highlight w:val="white"/>
        </w:rPr>
        <w:t xml:space="preserve">4.4.2. Представить по запросу Заказчика в сроки, указанные в таком запросе, информацию о ходе исполнения обязательств по Контракту;</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4.4.3. Передать Заказчику надлежащим образом оформленные отчетные и финансовые документы в порядке и срок, установленные Контрактом.</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4.4.4. Не раскрывать третьим лицам без письменного согласия Заказчика количество, объем, характер оказанных услуг и условия их оплаты.</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4.4.5. Соблюдать конфиденциальность в отношении всей информации, ставшей известной в связи с исполнением обязательств по Контракту.</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4.4.6. За свой счет и своими силами устранить недостатки и дефекты в услуге, в сроки, установленные Заказчиком.</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4.4.7. Оказывать услуги в соответствии с требованиями действующего законодательства Российской Федерации и настоящего Контракта по объему, количеству, качеству, техническим и иным характеристикам.</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4.4.8. В случае невозможности оказания услуг Исполнителем немедленно поставить в известность Заказчика с указанием причин.</w:t>
      </w:r>
      <w:r>
        <w:rPr>
          <w:szCs w:val="24"/>
          <w:highlight w:val="white"/>
        </w:rPr>
      </w:r>
      <w:r>
        <w:rPr>
          <w:szCs w:val="24"/>
          <w:highlight w:val="white"/>
        </w:rPr>
      </w:r>
    </w:p>
    <w:p>
      <w:pPr>
        <w:ind w:firstLine="600"/>
        <w:spacing w:line="276" w:lineRule="auto"/>
        <w:widowControl/>
        <w:rPr>
          <w:b/>
          <w:szCs w:val="24"/>
          <w:highlight w:val="white"/>
        </w:rPr>
      </w:pPr>
      <w:r>
        <w:rPr>
          <w:szCs w:val="24"/>
          <w:highlight w:val="white"/>
        </w:rPr>
        <w:t xml:space="preserve">4.4.9. Предоставить надежные каналы связи (прием телефонограмм, факс, адрес электронной почты) для приема заявок Заказчика.</w:t>
      </w:r>
      <w:r>
        <w:rPr>
          <w:highlight w:val="white"/>
        </w:rPr>
        <w:t xml:space="preserve"> </w:t>
      </w:r>
      <w:r>
        <w:rPr>
          <w:szCs w:val="24"/>
          <w:highlight w:val="white"/>
        </w:rPr>
        <w:t xml:space="preserve">Предоставить Заказчику сведения о ФИО, номер телефона, электронной почте, факсе лица, ответственного за надлежащее исполнение Контракта.</w:t>
      </w:r>
      <w:r>
        <w:rPr>
          <w:b/>
          <w:szCs w:val="24"/>
          <w:highlight w:val="white"/>
        </w:rPr>
      </w:r>
      <w:r>
        <w:rPr>
          <w:b/>
          <w:szCs w:val="24"/>
          <w:highlight w:val="white"/>
        </w:rPr>
      </w:r>
    </w:p>
    <w:p>
      <w:pPr>
        <w:ind w:firstLine="600"/>
        <w:spacing w:line="276" w:lineRule="auto"/>
        <w:widowControl/>
        <w:rPr>
          <w:szCs w:val="24"/>
          <w:highlight w:val="white"/>
        </w:rPr>
      </w:pPr>
      <w:r>
        <w:rPr>
          <w:szCs w:val="24"/>
          <w:highlight w:val="white"/>
        </w:rPr>
        <w:t xml:space="preserve">4.4.1</w:t>
      </w:r>
      <w:r>
        <w:rPr>
          <w:szCs w:val="24"/>
          <w:highlight w:val="white"/>
        </w:rPr>
        <w:t xml:space="preserve">0</w:t>
      </w:r>
      <w:r>
        <w:rPr>
          <w:szCs w:val="24"/>
          <w:highlight w:val="white"/>
        </w:rPr>
        <w:t xml:space="preserve">. Нести в полном объеме ответственность за действия третьих лиц (субподрядчиков/соисполнителей), привлеченных им в порядке и на условиях, установленных Контрактом, к исполнению обязательств по Контракту.</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4.4.1</w:t>
      </w:r>
      <w:r>
        <w:rPr>
          <w:szCs w:val="24"/>
          <w:highlight w:val="white"/>
        </w:rPr>
        <w:t xml:space="preserve">1</w:t>
      </w:r>
      <w:r>
        <w:rPr>
          <w:szCs w:val="24"/>
          <w:highlight w:val="white"/>
        </w:rPr>
        <w:t xml:space="preserve">. Возмещать в полном объеме материальный ущерб, причиненный Заказчику работниками Исполнителя.</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4.4.1</w:t>
      </w:r>
      <w:r>
        <w:rPr>
          <w:szCs w:val="24"/>
          <w:highlight w:val="white"/>
        </w:rPr>
        <w:t xml:space="preserve">2</w:t>
      </w:r>
      <w:r>
        <w:rPr>
          <w:szCs w:val="24"/>
          <w:highlight w:val="white"/>
        </w:rPr>
        <w:t xml:space="preserve">. В случае временного приостановления деятельности охраняемой стоянки для проведения санитарных, ремонтных и иных мероприятий заблаговременно информировать Заказчика о сроке, в течение которого не будут оказываться соответствующие услуги.</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4.4.1</w:t>
      </w:r>
      <w:r>
        <w:rPr>
          <w:szCs w:val="24"/>
          <w:highlight w:val="white"/>
        </w:rPr>
        <w:t xml:space="preserve">3</w:t>
      </w:r>
      <w:r>
        <w:rPr>
          <w:szCs w:val="24"/>
          <w:highlight w:val="white"/>
        </w:rPr>
        <w:t xml:space="preserve">. Ознакомить Заказчика с условиями охраны </w:t>
      </w:r>
      <w:r>
        <w:rPr>
          <w:szCs w:val="24"/>
          <w:highlight w:val="white"/>
        </w:rPr>
        <w:t xml:space="preserve">транспортных средств на охраняемой стоянке, с правилами пользования охраняемой стоянки для транспортных средств, правилами техники безопасности, противопожарными, санитарными и иными правилами, предусмотренными законодательными актами Российской Федерации.</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4.4.1</w:t>
      </w:r>
      <w:r>
        <w:rPr>
          <w:szCs w:val="24"/>
          <w:highlight w:val="white"/>
        </w:rPr>
        <w:t xml:space="preserve">4</w:t>
      </w:r>
      <w:r>
        <w:rPr>
          <w:szCs w:val="24"/>
          <w:highlight w:val="white"/>
        </w:rPr>
        <w:t xml:space="preserve">. Обеспечить круглосуточный доступ Заказчика или Доверенного лица Заказчика к транспортным средствам Заказчика.</w:t>
      </w:r>
      <w:r>
        <w:rPr>
          <w:szCs w:val="24"/>
          <w:highlight w:val="white"/>
        </w:rPr>
      </w:r>
      <w:r>
        <w:rPr>
          <w:szCs w:val="24"/>
          <w:highlight w:val="white"/>
        </w:rPr>
      </w:r>
    </w:p>
    <w:p>
      <w:pPr>
        <w:ind w:firstLine="600"/>
        <w:spacing w:line="276" w:lineRule="auto"/>
        <w:widowControl/>
        <w:rPr>
          <w:szCs w:val="24"/>
          <w:highlight w:val="white"/>
        </w:rPr>
      </w:pPr>
      <w:r>
        <w:rPr>
          <w:szCs w:val="24"/>
          <w:highlight w:val="white"/>
        </w:rPr>
        <w:t xml:space="preserve">4.4.1</w:t>
      </w:r>
      <w:r>
        <w:rPr>
          <w:szCs w:val="24"/>
          <w:highlight w:val="white"/>
        </w:rPr>
        <w:t xml:space="preserve">5</w:t>
      </w:r>
      <w:r>
        <w:rPr>
          <w:szCs w:val="24"/>
          <w:highlight w:val="white"/>
        </w:rPr>
        <w:t xml:space="preserve">. Обеспечивать приём и выдачу транспортных средств на охраняемой стоянке по пропускной системе с фиксацией момента передачи и возврата транспортных средств, а также его технического состояния в соответствующем журнале. </w:t>
      </w:r>
      <w:r>
        <w:rPr>
          <w:szCs w:val="24"/>
          <w:highlight w:val="white"/>
        </w:rPr>
      </w:r>
      <w:r>
        <w:rPr>
          <w:szCs w:val="24"/>
          <w:highlight w:val="white"/>
        </w:rPr>
      </w:r>
    </w:p>
    <w:p>
      <w:pPr>
        <w:ind w:firstLine="600"/>
        <w:spacing w:line="276" w:lineRule="auto"/>
        <w:widowControl/>
        <w:rPr>
          <w:highlight w:val="none"/>
        </w:rPr>
      </w:pPr>
      <w:r>
        <w:rPr>
          <w:szCs w:val="24"/>
          <w:highlight w:val="white"/>
        </w:rPr>
        <w:t xml:space="preserve">4.4.1</w:t>
      </w:r>
      <w:r>
        <w:rPr>
          <w:szCs w:val="24"/>
          <w:highlight w:val="white"/>
        </w:rPr>
        <w:t xml:space="preserve">6</w:t>
      </w:r>
      <w:r>
        <w:rPr>
          <w:szCs w:val="24"/>
          <w:highlight w:val="white"/>
        </w:rPr>
        <w:t xml:space="preserve">. Обеспечить сохранность находящихся на охраняемой стоянке транспортных средств Заказчика. При этом под сохранностью понимается отсутствие внешних повреждений н</w:t>
      </w:r>
      <w:r>
        <w:rPr>
          <w:szCs w:val="24"/>
          <w:highlight w:val="white"/>
        </w:rPr>
        <w:t xml:space="preserve">а транспортные средства, за исключением тех, которые имели место и были зафиксированы Сторонами в момент приема транспортных средств. В случае утраты (хищения), повреждения или нарушения комплектности транспортных средств, произошедших в процессе хранения </w:t>
      </w:r>
      <w:r>
        <w:rPr>
          <w:szCs w:val="24"/>
          <w:highlight w:val="white"/>
        </w:rPr>
        <w:t xml:space="preserve">его на охраняемой стоянке, Исполнитель обязан по требованию Заказчика составить соответствующий акт, который подписывается Заказчиком и Исполнителем. Акт составляется в 2-х экземплярах, один из которых передается Заказчику, а другой остается у Исполнителя.</w:t>
      </w:r>
      <w:r>
        <w:rPr>
          <w:highlight w:val="none"/>
        </w:rPr>
      </w:r>
      <w:r>
        <w:rPr>
          <w:highlight w:val="none"/>
        </w:rPr>
      </w:r>
    </w:p>
    <w:p>
      <w:pPr>
        <w:ind w:firstLine="600"/>
        <w:spacing w:line="276" w:lineRule="auto"/>
        <w:widowControl/>
        <w:rPr>
          <w:highlight w:val="white"/>
        </w:rPr>
      </w:pPr>
      <w:r>
        <w:rPr>
          <w:szCs w:val="24"/>
          <w:highlight w:val="none"/>
        </w:rPr>
      </w:r>
      <w:r>
        <w:rPr>
          <w:szCs w:val="24"/>
          <w:highlight w:val="white"/>
        </w:rPr>
        <w:t xml:space="preserve">4.4.1</w:t>
      </w:r>
      <w:r>
        <w:rPr>
          <w:szCs w:val="24"/>
          <w:highlight w:val="white"/>
        </w:rPr>
        <w:t xml:space="preserve">7</w:t>
      </w:r>
      <w:r>
        <w:rPr>
          <w:szCs w:val="24"/>
          <w:highlight w:val="white"/>
        </w:rPr>
        <w:t xml:space="preserve">. В случае утраты или повреждения транспортных средств, произошедших в процессе хранения его на охраняемой стоянке, Исполнитель обязан возместить связанные с этим убытки.</w:t>
      </w:r>
      <w:r>
        <w:rPr>
          <w:highlight w:val="white"/>
        </w:rPr>
      </w:r>
      <w:r>
        <w:rPr>
          <w:highlight w:val="white"/>
        </w:rPr>
      </w:r>
    </w:p>
    <w:p>
      <w:pPr>
        <w:ind w:firstLine="601"/>
        <w:spacing w:line="276" w:lineRule="auto"/>
        <w:widowControl/>
        <w:tabs>
          <w:tab w:val="num" w:pos="666" w:leader="none"/>
        </w:tabs>
        <w:rPr>
          <w:szCs w:val="24"/>
          <w:highlight w:val="white"/>
        </w:rPr>
      </w:pPr>
      <w:r>
        <w:rPr>
          <w:szCs w:val="24"/>
          <w:highlight w:val="white"/>
        </w:rPr>
        <w:t xml:space="preserve">4.4.18</w:t>
      </w:r>
      <w:r>
        <w:rPr>
          <w:szCs w:val="24"/>
          <w:highlight w:val="white"/>
        </w:rPr>
        <w:t xml:space="preserve">. Выполнить иные обязанности, предусмотренные действующим законодательством Российской Федерации, если они связаны с выполнением Исполнителем обязательств по настоящему Контракту.</w:t>
      </w:r>
      <w:r>
        <w:rPr>
          <w:szCs w:val="24"/>
          <w:highlight w:val="white"/>
        </w:rPr>
      </w:r>
      <w:r>
        <w:rPr>
          <w:szCs w:val="24"/>
          <w:highlight w:val="white"/>
        </w:rPr>
      </w:r>
    </w:p>
    <w:p>
      <w:pPr>
        <w:ind w:firstLine="600"/>
        <w:jc w:val="center"/>
        <w:spacing w:line="276" w:lineRule="auto"/>
        <w:rPr>
          <w:b/>
          <w:bCs/>
          <w:szCs w:val="24"/>
          <w:highlight w:val="white"/>
        </w:rPr>
      </w:pPr>
      <w:r>
        <w:rPr>
          <w:b/>
          <w:bCs/>
          <w:szCs w:val="24"/>
          <w:highlight w:val="white"/>
          <w:lang w:eastAsia="ar-SA"/>
        </w:rPr>
      </w:r>
      <w:r>
        <w:rPr>
          <w:b/>
          <w:bCs/>
          <w:szCs w:val="24"/>
          <w:highlight w:val="white"/>
        </w:rPr>
      </w:r>
      <w:r>
        <w:rPr>
          <w:b/>
          <w:bCs/>
          <w:szCs w:val="24"/>
          <w:highlight w:val="white"/>
        </w:rPr>
      </w:r>
    </w:p>
    <w:p>
      <w:pPr>
        <w:ind w:firstLine="600"/>
        <w:jc w:val="center"/>
        <w:spacing w:line="276" w:lineRule="auto"/>
        <w:rPr>
          <w:szCs w:val="24"/>
          <w:highlight w:val="white"/>
        </w:rPr>
      </w:pPr>
      <w:r>
        <w:rPr>
          <w:b/>
          <w:bCs/>
          <w:szCs w:val="24"/>
          <w:highlight w:val="white"/>
          <w:lang w:eastAsia="ar-SA"/>
        </w:rPr>
        <w:t xml:space="preserve">5. </w:t>
      </w:r>
      <w:r>
        <w:rPr>
          <w:b/>
          <w:bCs/>
          <w:szCs w:val="24"/>
          <w:highlight w:val="white"/>
        </w:rPr>
        <w:t xml:space="preserve">Порядок сдачи и приемки услуг</w:t>
      </w:r>
      <w:r>
        <w:rPr>
          <w:szCs w:val="24"/>
          <w:highlight w:val="white"/>
        </w:rPr>
      </w:r>
      <w:r>
        <w:rPr>
          <w:szCs w:val="24"/>
          <w:highlight w:val="white"/>
        </w:rPr>
      </w:r>
    </w:p>
    <w:p>
      <w:pPr>
        <w:ind w:firstLine="567"/>
        <w:spacing w:line="276" w:lineRule="auto"/>
        <w:shd w:val="clear" w:color="auto" w:fill="ffffff"/>
        <w:tabs>
          <w:tab w:val="left" w:pos="0" w:leader="none"/>
        </w:tabs>
        <w:rPr>
          <w:bCs/>
          <w:color w:val="000000"/>
          <w:szCs w:val="24"/>
          <w:highlight w:val="white"/>
        </w:rPr>
      </w:pPr>
      <w:r>
        <w:rPr>
          <w:caps/>
          <w:szCs w:val="24"/>
          <w:highlight w:val="white"/>
        </w:rPr>
        <w:t xml:space="preserve">5.1. </w:t>
      </w:r>
      <w:r>
        <w:rPr>
          <w:bCs/>
          <w:color w:val="000000"/>
          <w:szCs w:val="24"/>
          <w:highlight w:val="white"/>
        </w:rPr>
        <w:t xml:space="preserve">После оказания услуг Исполнитель представляет Заказчику </w:t>
      </w:r>
      <w:r>
        <w:rPr>
          <w:rFonts w:eastAsia="Calibri"/>
          <w:szCs w:val="24"/>
        </w:rPr>
        <w:t xml:space="preserve">акт приемки оказанных услуг</w:t>
      </w:r>
      <w:r>
        <w:rPr>
          <w:rFonts w:eastAsia="Calibri"/>
          <w:szCs w:val="24"/>
        </w:rPr>
        <w:t xml:space="preserve"> (этапа оказания услуг)</w:t>
      </w:r>
      <w:r>
        <w:rPr>
          <w:rFonts w:eastAsia="Calibri"/>
          <w:szCs w:val="24"/>
        </w:rPr>
        <w:t xml:space="preserve"> </w:t>
      </w:r>
      <w:r>
        <w:rPr>
          <w:rFonts w:eastAsia="Calibri"/>
          <w:szCs w:val="24"/>
        </w:rPr>
        <w:t xml:space="preserve">(</w:t>
      </w:r>
      <w:r>
        <w:rPr>
          <w:rFonts w:eastAsia="Calibri"/>
          <w:szCs w:val="24"/>
        </w:rPr>
        <w:t xml:space="preserve">акт приемки оказанных услуг /универсальный передаточный документ, или иной аналогичный документ)</w:t>
      </w:r>
      <w:r>
        <w:rPr>
          <w:rFonts w:eastAsia="Calibri"/>
          <w:szCs w:val="24"/>
        </w:rPr>
        <w:t xml:space="preserve">, заказ-наряд, а также счет и счет-фактуру (если Исполнитель является плательщиком НДС)</w:t>
      </w:r>
      <w:r>
        <w:rPr>
          <w:bCs/>
          <w:color w:val="000000"/>
          <w:szCs w:val="24"/>
          <w:highlight w:val="white"/>
        </w:rPr>
        <w:t xml:space="preserve">, подписанный лицом, имеющим право действовать от имени Исполнителя; </w:t>
      </w:r>
      <w:r>
        <w:rPr>
          <w:bCs/>
          <w:color w:val="000000"/>
          <w:szCs w:val="24"/>
          <w:highlight w:val="white"/>
        </w:rPr>
      </w:r>
      <w:r>
        <w:rPr>
          <w:bCs/>
          <w:color w:val="000000"/>
          <w:szCs w:val="24"/>
          <w:highlight w:val="white"/>
        </w:rPr>
      </w:r>
    </w:p>
    <w:p>
      <w:pPr>
        <w:ind w:firstLine="540"/>
        <w:spacing w:line="240" w:lineRule="auto"/>
        <w:widowControl/>
        <w:rPr>
          <w:rFonts w:eastAsia="Calibri"/>
          <w:szCs w:val="24"/>
        </w:rPr>
      </w:pPr>
      <w:r>
        <w:rPr>
          <w:rFonts w:eastAsia="Calibri"/>
          <w:szCs w:val="24"/>
        </w:rPr>
        <w:t xml:space="preserve">5.2. Для проверки предоставленных Исполнителем результатов, предусмотренных Контрактом, в части их соответствия условиям Контракт</w:t>
      </w:r>
      <w:r>
        <w:rPr>
          <w:rFonts w:eastAsia="Calibri"/>
          <w:szCs w:val="24"/>
        </w:rPr>
        <w:t xml:space="preserve">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Pr>
          <w:rFonts w:eastAsia="Calibri"/>
          <w:szCs w:val="24"/>
        </w:rPr>
      </w:r>
      <w:r>
        <w:rPr>
          <w:rFonts w:eastAsia="Calibri"/>
          <w:szCs w:val="24"/>
        </w:rPr>
      </w:r>
    </w:p>
    <w:p>
      <w:pPr>
        <w:ind w:firstLine="540"/>
        <w:spacing w:line="240" w:lineRule="auto"/>
        <w:widowControl/>
        <w:rPr>
          <w:rFonts w:eastAsia="Calibri"/>
          <w:szCs w:val="24"/>
        </w:rPr>
      </w:pPr>
      <w:r>
        <w:rPr>
          <w:rFonts w:eastAsia="Calibri"/>
          <w:szCs w:val="24"/>
        </w:rPr>
        <w:t xml:space="preserve">5.3. </w:t>
      </w:r>
      <w:r>
        <w:rPr>
          <w:rFonts w:eastAsia="Calibri"/>
          <w:szCs w:val="24"/>
        </w:rPr>
        <w:t xml:space="preserve">Заказчик в течение </w:t>
      </w:r>
      <w:r>
        <w:rPr>
          <w:rFonts w:eastAsia="Calibri"/>
          <w:szCs w:val="24"/>
        </w:rPr>
        <w:t xml:space="preserve">20</w:t>
      </w:r>
      <w:r>
        <w:rPr>
          <w:rFonts w:eastAsia="Calibri"/>
          <w:szCs w:val="24"/>
        </w:rPr>
        <w:t xml:space="preserve"> (</w:t>
      </w:r>
      <w:r>
        <w:rPr>
          <w:rFonts w:eastAsia="Calibri"/>
          <w:szCs w:val="24"/>
        </w:rPr>
        <w:t xml:space="preserve">двадцати</w:t>
      </w:r>
      <w:r>
        <w:rPr>
          <w:rFonts w:eastAsia="Calibri"/>
          <w:szCs w:val="24"/>
        </w:rPr>
        <w:t xml:space="preserve">) </w:t>
      </w:r>
      <w:r>
        <w:rPr>
          <w:rFonts w:eastAsia="Calibri"/>
          <w:szCs w:val="24"/>
        </w:rPr>
        <w:t xml:space="preserve">рабочих дней с даты получения акта приемки оказанных услуг (этапа оказания услуг) и документов, указанных в пункте</w:t>
      </w:r>
      <w:r>
        <w:rPr>
          <w:rFonts w:eastAsia="Calibri"/>
          <w:szCs w:val="24"/>
        </w:rPr>
        <w:t xml:space="preserve"> 5.1, </w:t>
      </w:r>
      <w:r>
        <w:rPr>
          <w:rFonts w:eastAsia="Calibri"/>
          <w:szCs w:val="24"/>
        </w:rPr>
        <w:t xml:space="preserve">Контракта, </w:t>
      </w:r>
      <w:r>
        <w:rPr>
          <w:rFonts w:eastAsia="Calibri"/>
          <w:szCs w:val="24"/>
        </w:rPr>
        <w:t xml:space="preserve">осуществляет проверку оказанных Исполн</w:t>
      </w:r>
      <w:r>
        <w:rPr>
          <w:rFonts w:eastAsia="Calibri"/>
          <w:szCs w:val="24"/>
        </w:rPr>
        <w:t xml:space="preserve">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оказанных услуг (этапа оказания услуг</w:t>
      </w:r>
      <w:r>
        <w:rPr>
          <w:rFonts w:eastAsia="Calibri"/>
          <w:szCs w:val="24"/>
        </w:rPr>
        <w:t xml:space="preserve">)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r>
        <w:rPr>
          <w:rFonts w:eastAsia="Calibri"/>
          <w:szCs w:val="24"/>
        </w:rPr>
      </w:r>
      <w:r>
        <w:rPr>
          <w:rFonts w:eastAsia="Calibri"/>
          <w:szCs w:val="24"/>
        </w:rPr>
      </w:r>
    </w:p>
    <w:p>
      <w:pPr>
        <w:ind w:firstLine="540"/>
        <w:spacing w:line="240" w:lineRule="auto"/>
        <w:widowControl/>
        <w:rPr>
          <w:rFonts w:eastAsia="Calibri"/>
          <w:szCs w:val="24"/>
        </w:rPr>
      </w:pPr>
      <w:r>
        <w:rPr>
          <w:rFonts w:eastAsia="Calibri"/>
          <w:szCs w:val="24"/>
        </w:rPr>
        <w:t xml:space="preserve">5.4. За</w:t>
      </w:r>
      <w:r>
        <w:rPr>
          <w:rFonts w:eastAsia="Calibri"/>
          <w:szCs w:val="24"/>
        </w:rPr>
        <w:t xml:space="preserve">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r>
        <w:rPr>
          <w:rFonts w:eastAsia="Calibri"/>
          <w:szCs w:val="24"/>
        </w:rPr>
      </w:r>
      <w:r>
        <w:rPr>
          <w:rFonts w:eastAsia="Calibri"/>
          <w:szCs w:val="24"/>
        </w:rPr>
      </w:r>
    </w:p>
    <w:p>
      <w:pPr>
        <w:ind w:firstLine="540"/>
        <w:spacing w:line="240" w:lineRule="auto"/>
        <w:widowControl/>
        <w:rPr>
          <w:rFonts w:eastAsia="Calibri"/>
          <w:szCs w:val="24"/>
        </w:rPr>
      </w:pPr>
      <w:r>
        <w:rPr>
          <w:rFonts w:eastAsia="Calibri"/>
          <w:szCs w:val="24"/>
        </w:rPr>
        <w:t xml:space="preserve">5.5. </w:t>
      </w:r>
      <w:r>
        <w:rPr>
          <w:rFonts w:eastAsia="Calibri"/>
          <w:szCs w:val="24"/>
        </w:rPr>
        <w:t xml:space="preserve">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w:t>
      </w:r>
      <w:r>
        <w:rPr>
          <w:rFonts w:eastAsia="Calibri"/>
          <w:szCs w:val="24"/>
        </w:rPr>
        <w:t xml:space="preserve">одических указаний по их формированию и применению» Заказчиком в </w:t>
      </w:r>
      <w:r>
        <w:rPr>
          <w:rFonts w:eastAsia="Calibri"/>
          <w:szCs w:val="24"/>
          <w:highlight w:val="white"/>
        </w:rPr>
        <w:t xml:space="preserve">течение срока, предусмотренного п. 5.1. Контракта,</w:t>
      </w:r>
      <w:r>
        <w:rPr>
          <w:rFonts w:eastAsia="Calibri"/>
          <w:szCs w:val="24"/>
          <w:highlight w:val="white"/>
        </w:rPr>
        <w:t xml:space="preserve"> в</w:t>
      </w:r>
      <w:r>
        <w:rPr>
          <w:rFonts w:eastAsia="Calibri"/>
          <w:szCs w:val="24"/>
        </w:rPr>
        <w:t xml:space="preserve"> подсистеме «Облачный портал: 1С» государственной интегрированной системы «Электронный бюджет» формируется Акт приемки товаров, работ, услуг</w:t>
      </w:r>
      <w:r>
        <w:rPr>
          <w:rFonts w:eastAsia="Calibri"/>
          <w:szCs w:val="24"/>
        </w:rPr>
        <w:t xml:space="preserve"> (ф. 0510452) на основании документов, подтверждающих оказание услуг, и подписывается ответственным лицом (лицами), Заказчика, в электронном виде.</w:t>
      </w:r>
      <w:r>
        <w:rPr>
          <w:rFonts w:eastAsia="Calibri"/>
          <w:szCs w:val="24"/>
        </w:rPr>
      </w:r>
      <w:r>
        <w:rPr>
          <w:rFonts w:eastAsia="Calibri"/>
          <w:szCs w:val="24"/>
        </w:rPr>
      </w:r>
    </w:p>
    <w:p>
      <w:pPr>
        <w:ind w:firstLine="600"/>
        <w:spacing w:line="276" w:lineRule="auto"/>
        <w:shd w:val="clear" w:color="auto" w:fill="ffffff"/>
        <w:widowControl/>
        <w:tabs>
          <w:tab w:val="left" w:pos="993" w:leader="none"/>
          <w:tab w:val="left" w:pos="1134" w:leader="none"/>
        </w:tabs>
        <w:rPr>
          <w:szCs w:val="24"/>
          <w:highlight w:val="white"/>
        </w:rPr>
      </w:pPr>
      <w:r>
        <w:rPr>
          <w:szCs w:val="24"/>
          <w:highlight w:val="white"/>
        </w:rPr>
      </w:r>
      <w:r>
        <w:rPr>
          <w:szCs w:val="24"/>
          <w:highlight w:val="white"/>
        </w:rPr>
      </w:r>
      <w:r>
        <w:rPr>
          <w:szCs w:val="24"/>
          <w:highlight w:val="white"/>
        </w:rPr>
      </w:r>
    </w:p>
    <w:p>
      <w:pPr>
        <w:ind w:firstLine="0"/>
        <w:jc w:val="center"/>
        <w:spacing w:line="276" w:lineRule="auto"/>
        <w:rPr>
          <w:b/>
          <w:bCs/>
          <w:highlight w:val="white"/>
        </w:rPr>
      </w:pPr>
      <w:r>
        <w:rPr>
          <w:b/>
          <w:bCs/>
          <w:szCs w:val="24"/>
          <w:highlight w:val="white"/>
          <w:lang w:eastAsia="ar-SA"/>
        </w:rPr>
        <w:t xml:space="preserve">6. Ответственность сторон</w:t>
      </w:r>
      <w:r>
        <w:rPr>
          <w:b/>
          <w:bCs/>
          <w:highlight w:val="white"/>
        </w:rPr>
      </w:r>
      <w:r>
        <w:rPr>
          <w:b/>
          <w:bCs/>
          <w:highlight w:val="white"/>
        </w:rPr>
      </w:r>
    </w:p>
    <w:p>
      <w:pPr>
        <w:ind w:firstLine="567"/>
        <w:spacing w:line="276" w:lineRule="auto"/>
        <w:widowControl/>
        <w:rPr>
          <w:rFonts w:eastAsia="Calibri"/>
          <w:szCs w:val="24"/>
          <w:highlight w:val="white"/>
        </w:rPr>
        <w:outlineLvl w:val="0"/>
      </w:pPr>
      <w:r>
        <w:rPr>
          <w:highlight w:val="white"/>
        </w:rPr>
      </w:r>
      <w:bookmarkStart w:id="0" w:name="undefined"/>
      <w:r>
        <w:rPr>
          <w:szCs w:val="24"/>
          <w:highlight w:val="white"/>
        </w:rPr>
        <w:t xml:space="preserve">6.1. </w:t>
      </w:r>
      <w:r>
        <w:rPr>
          <w:rFonts w:eastAsia="Calibri"/>
          <w:szCs w:val="24"/>
          <w:highlight w:val="white"/>
          <w:lang w:eastAsia="en-US"/>
        </w:rPr>
        <w:t xml:space="preserve">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outlineLvl w:val="0"/>
      </w:pPr>
      <w:r>
        <w:rPr>
          <w:rFonts w:eastAsia="Calibri"/>
          <w:szCs w:val="24"/>
          <w:highlight w:val="white"/>
          <w:lang w:eastAsia="en-US"/>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Pr>
          <w:rFonts w:eastAsia="Calibri"/>
          <w:szCs w:val="24"/>
          <w:highlight w:val="white"/>
        </w:rPr>
      </w:r>
      <w:r>
        <w:rPr>
          <w:rFonts w:eastAsia="Calibri"/>
          <w:szCs w:val="24"/>
          <w:highlight w:val="white"/>
        </w:rPr>
      </w:r>
    </w:p>
    <w:p>
      <w:pPr>
        <w:ind w:firstLine="567"/>
        <w:spacing w:line="276" w:lineRule="auto"/>
        <w:rPr>
          <w:rFonts w:eastAsia="Calibri"/>
          <w:highlight w:val="white"/>
        </w:rPr>
        <w:outlineLvl w:val="0"/>
      </w:pPr>
      <w:r>
        <w:rPr>
          <w:rFonts w:eastAsia="Calibri"/>
          <w:szCs w:val="24"/>
          <w:highlight w:val="white"/>
          <w:lang w:eastAsia="en-US"/>
        </w:rPr>
      </w:r>
      <w:r>
        <w:rPr>
          <w:rFonts w:eastAsia="Calibri"/>
          <w:szCs w:val="24"/>
          <w:lang w:eastAsia="en-US"/>
        </w:rPr>
        <w:t xml:space="preserve">6.3.</w:t>
      </w:r>
      <w:r>
        <w:t xml:space="preserve"> </w:t>
      </w:r>
      <w:r>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bookmarkStart w:id="0" w:name="undefined"/>
      <w:r>
        <w:rPr>
          <w:rFonts w:eastAsia="Calibri"/>
          <w:lang w:eastAsia="en-US"/>
        </w:rPr>
        <w:t xml:space="preserve">Исполнитель </w:t>
      </w:r>
      <w:bookmarkEnd w:id="0"/>
      <w:r>
        <w:rPr>
          <w:rFonts w:eastAsia="Calibri"/>
          <w:lang w:eastAsia="en-US"/>
        </w:rPr>
        <w:t xml:space="preserve">вправе потребовать уплаты неустоек (штрафов, пеней). Пеня начисляется за каждый день просрочки и</w:t>
      </w:r>
      <w:r>
        <w:rPr>
          <w:rFonts w:eastAsia="Calibri"/>
          <w:lang w:eastAsia="en-US"/>
        </w:rPr>
        <w:t xml:space="preserve">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tooltip="https://ursn.spb.ru/cons/cgi/online.cgi?req=doc&amp;base=LAW&amp;n=12453&amp;dst=100163&amp;field=134&amp;date=11.09.2024" w:history="1">
        <w:r>
          <w:rPr>
            <w:rStyle w:val="952"/>
            <w:rFonts w:eastAsia="Calibri"/>
            <w:color w:val="auto"/>
            <w:lang w:eastAsia="en-US"/>
          </w:rPr>
          <w:t xml:space="preserve">ключевой ставки</w:t>
        </w:r>
      </w:hyperlink>
      <w:r>
        <w:rPr>
          <w:rFonts w:eastAsia="Calibri"/>
          <w:lang w:eastAsia="en-US"/>
        </w:rPr>
        <w:t xml:space="preserve"> Центрального банка Российской Федерации от не уплаченной в срок суммы. Штрафы начисляются за ненадлежащее </w:t>
      </w:r>
      <w:r>
        <w:rPr>
          <w:rFonts w:eastAsia="Calibri"/>
          <w:lang w:eastAsia="en-US"/>
        </w:rPr>
        <w:t xml:space="preserve">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tooltip="https://ursn.spb.ru/cons/cgi/online.cgi?req=doc&amp;base=LAW&amp;n=331074&amp;dst=100012&amp;field=134&amp;date=11.09.2024" w:history="1">
        <w:r>
          <w:rPr>
            <w:rStyle w:val="952"/>
            <w:rFonts w:eastAsia="Calibri"/>
            <w:color w:val="auto"/>
            <w:lang w:eastAsia="en-US"/>
          </w:rPr>
          <w:t xml:space="preserve">порядке</w:t>
        </w:r>
      </w:hyperlink>
      <w:r>
        <w:rPr>
          <w:rStyle w:val="946"/>
          <w:rFonts w:eastAsia="Calibri"/>
          <w:lang w:eastAsia="en-US"/>
        </w:rPr>
        <w:footnoteReference w:id="2"/>
      </w:r>
      <w:r>
        <w:rPr>
          <w:rFonts w:eastAsia="Calibri"/>
          <w:lang w:eastAsia="en-US"/>
        </w:rPr>
        <w:t xml:space="preserve">, установленном Правительством Российской Федерации</w:t>
      </w:r>
      <w:r>
        <w:rPr>
          <w:rFonts w:eastAsia="Calibri"/>
          <w:highlight w:val="white"/>
          <w:lang w:eastAsia="en-US"/>
        </w:rPr>
        <w:t xml:space="preserve">.</w:t>
      </w:r>
      <w:r>
        <w:rPr>
          <w:rFonts w:eastAsia="Calibri"/>
          <w:highlight w:val="white"/>
        </w:rPr>
      </w:r>
      <w:r>
        <w:rPr>
          <w:rFonts w:eastAsia="Calibri"/>
          <w:highlight w:val="white"/>
        </w:rPr>
      </w:r>
    </w:p>
    <w:p>
      <w:pPr>
        <w:ind w:firstLine="567"/>
        <w:spacing w:line="276" w:lineRule="auto"/>
        <w:widowControl/>
        <w:rPr>
          <w:rFonts w:eastAsia="Calibri"/>
          <w:szCs w:val="24"/>
          <w:highlight w:val="white"/>
        </w:rPr>
        <w:outlineLvl w:val="0"/>
      </w:pPr>
      <w:r>
        <w:rPr>
          <w:rFonts w:eastAsia="Calibri"/>
          <w:szCs w:val="24"/>
          <w:highlight w:val="white"/>
          <w:lang w:eastAsia="en-US"/>
        </w:rPr>
        <w:t xml:space="preserve">6.4. В случае просрочки исполнения Исполнителем обязательств (в том числе </w:t>
      </w:r>
      <w:r>
        <w:rPr>
          <w:rFonts w:eastAsia="Calibri"/>
          <w:szCs w:val="24"/>
          <w:highlight w:val="white"/>
          <w:lang w:eastAsia="en-US"/>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Calibri"/>
          <w:szCs w:val="24"/>
          <w:highlight w:val="white"/>
        </w:rPr>
      </w:r>
      <w:r>
        <w:rPr>
          <w:rFonts w:eastAsia="Calibri"/>
          <w:szCs w:val="24"/>
          <w:highlight w:val="white"/>
        </w:rPr>
      </w:r>
    </w:p>
    <w:p>
      <w:pPr>
        <w:ind w:firstLine="567"/>
        <w:rPr>
          <w:rFonts w:eastAsia="Calibri"/>
          <w:szCs w:val="24"/>
          <w:highlight w:val="white"/>
        </w:rPr>
      </w:pPr>
      <w:r>
        <w:rPr>
          <w:rFonts w:eastAsia="Calibri"/>
          <w:szCs w:val="24"/>
          <w:highlight w:val="white"/>
          <w:lang w:eastAsia="en-US"/>
        </w:rPr>
        <w:t xml:space="preserve">6.5. </w:t>
      </w:r>
      <w:r>
        <w:rPr>
          <w:rFonts w:eastAsia="Calibri"/>
          <w:szCs w:val="24"/>
          <w:highlight w:val="white"/>
          <w:lang w:eastAsia="en-US"/>
        </w:rPr>
        <w:t xml:space="preserve">Пеня начисляется за каждый день прос</w:t>
      </w:r>
      <w:r>
        <w:rPr>
          <w:rFonts w:eastAsia="Calibri"/>
          <w:szCs w:val="24"/>
          <w:highlight w:val="white"/>
          <w:lang w:eastAsia="en-US"/>
        </w:rPr>
        <w:t xml:space="preserve">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w:t>
      </w:r>
      <w:r>
        <w:rPr>
          <w:rFonts w:eastAsia="Calibri"/>
          <w:szCs w:val="24"/>
          <w:highlight w:val="white"/>
          <w:lang w:eastAsia="en-US"/>
        </w:rPr>
        <w:t xml:space="preserve">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Pr>
          <w:rFonts w:eastAsia="Calibri"/>
          <w:szCs w:val="24"/>
          <w:highlight w:val="white"/>
          <w:lang w:eastAsia="en-U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eastAsia="Calibri"/>
          <w:szCs w:val="24"/>
          <w:highlight w:val="white"/>
        </w:rPr>
      </w:r>
      <w:r>
        <w:rPr>
          <w:rFonts w:eastAsia="Calibri"/>
          <w:szCs w:val="24"/>
          <w:highlight w:val="white"/>
        </w:rPr>
      </w:r>
    </w:p>
    <w:p>
      <w:pPr>
        <w:ind w:firstLine="567"/>
        <w:spacing w:line="276" w:lineRule="auto"/>
        <w:rPr>
          <w:rFonts w:eastAsia="Calibri"/>
          <w:highlight w:val="white"/>
        </w:rPr>
        <w:outlineLvl w:val="0"/>
      </w:pPr>
      <w:r>
        <w:rPr>
          <w:rFonts w:eastAsia="Calibri"/>
          <w:szCs w:val="24"/>
          <w:highlight w:val="white"/>
          <w:lang w:eastAsia="en-US"/>
        </w:rPr>
        <w:t xml:space="preserve">6.6. </w:t>
      </w:r>
      <w:r>
        <w:rPr>
          <w:rFonts w:eastAsia="Calibri"/>
          <w:lang w:eastAsia="en-US"/>
        </w:rPr>
        <w:t xml:space="preserve">Штрафы начисляются за неис</w:t>
      </w:r>
      <w:r>
        <w:rPr>
          <w:rFonts w:eastAsia="Calibri"/>
          <w:lang w:eastAsia="en-US"/>
        </w:rPr>
        <w:t xml:space="preserve">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w:t>
      </w:r>
      <w:hyperlink r:id="rId14" w:tooltip="https://ursn.spb.ru/cons/cgi/online.cgi?req=doc&amp;base=LAW&amp;n=331074&amp;dst=100018&amp;field=134&amp;date=11.09.2024" w:history="1">
        <w:r>
          <w:rPr>
            <w:rStyle w:val="952"/>
            <w:rFonts w:eastAsia="Calibri"/>
            <w:color w:val="000000" w:themeColor="text1"/>
            <w:lang w:eastAsia="en-US"/>
          </w:rPr>
          <w:t xml:space="preserve">порядке</w:t>
        </w:r>
      </w:hyperlink>
      <w:r>
        <w:rPr>
          <w:rStyle w:val="946"/>
          <w:rFonts w:eastAsia="Calibri"/>
          <w:color w:val="000000" w:themeColor="text1"/>
          <w:lang w:eastAsia="en-US"/>
        </w:rPr>
        <w:footnoteReference w:id="3"/>
      </w:r>
      <w:r>
        <w:rPr>
          <w:rFonts w:eastAsia="Calibri"/>
          <w:lang w:eastAsia="en-US"/>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eastAsia="Calibri"/>
          <w:highlight w:val="white"/>
        </w:rPr>
      </w:r>
      <w:r>
        <w:rPr>
          <w:rFonts w:eastAsia="Calibri"/>
          <w:highlight w:val="white"/>
        </w:rPr>
      </w:r>
    </w:p>
    <w:p>
      <w:pPr>
        <w:ind w:firstLine="567"/>
        <w:spacing w:line="276" w:lineRule="auto"/>
        <w:widowControl/>
        <w:rPr>
          <w:rFonts w:eastAsia="Calibri"/>
          <w:szCs w:val="24"/>
          <w:highlight w:val="white"/>
        </w:rPr>
        <w:outlineLvl w:val="0"/>
      </w:pPr>
      <w:r>
        <w:rPr>
          <w:rFonts w:eastAsia="Calibri"/>
          <w:szCs w:val="24"/>
          <w:highlight w:val="white"/>
          <w:lang w:eastAsia="en-US"/>
        </w:rPr>
        <w:t xml:space="preserve">6.7</w:t>
      </w:r>
      <w:r>
        <w:rPr>
          <w:rFonts w:eastAsia="Calibri"/>
          <w:szCs w:val="24"/>
          <w:highlight w:val="white"/>
          <w:lang w:eastAsia="en-US"/>
        </w:rPr>
        <w:t xml:space="preserve">. Применение неустойки (штрафа, пени) не освобождает Стороны от исполнения обязательств по Контракту.</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outlineLvl w:val="0"/>
      </w:pPr>
      <w:r>
        <w:rPr>
          <w:rFonts w:eastAsia="Calibri"/>
          <w:szCs w:val="24"/>
          <w:highlight w:val="white"/>
          <w:lang w:eastAsia="en-US"/>
        </w:rPr>
        <w:t xml:space="preserve">6.</w:t>
      </w:r>
      <w:r>
        <w:rPr>
          <w:rFonts w:eastAsia="Calibri"/>
          <w:szCs w:val="24"/>
          <w:highlight w:val="white"/>
          <w:lang w:eastAsia="en-US"/>
        </w:rPr>
        <w:t xml:space="preserve">8</w:t>
      </w:r>
      <w:r>
        <w:rPr>
          <w:rFonts w:eastAsia="Calibri"/>
          <w:szCs w:val="24"/>
          <w:highlight w:val="white"/>
          <w:lang w:eastAsia="en-US"/>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outlineLvl w:val="0"/>
      </w:pPr>
      <w:r>
        <w:rPr>
          <w:rFonts w:eastAsia="Calibri"/>
          <w:szCs w:val="24"/>
          <w:highlight w:val="white"/>
          <w:lang w:eastAsia="en-US"/>
        </w:rPr>
        <w:t xml:space="preserve">6.9</w:t>
      </w:r>
      <w:r>
        <w:rPr>
          <w:rFonts w:eastAsia="Calibri"/>
          <w:szCs w:val="24"/>
          <w:highlight w:val="white"/>
          <w:lang w:eastAsia="en-US"/>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eastAsia="Calibri"/>
          <w:szCs w:val="24"/>
          <w:highlight w:val="white"/>
        </w:rPr>
      </w:r>
      <w:r>
        <w:rPr>
          <w:rFonts w:eastAsia="Calibri"/>
          <w:szCs w:val="24"/>
          <w:highlight w:val="white"/>
        </w:rPr>
      </w:r>
    </w:p>
    <w:p>
      <w:pPr>
        <w:ind w:firstLine="567"/>
        <w:spacing w:line="276" w:lineRule="auto"/>
        <w:widowControl/>
        <w:rPr>
          <w:rFonts w:eastAsia="Calibri"/>
          <w:szCs w:val="24"/>
          <w:highlight w:val="white"/>
        </w:rPr>
        <w:outlineLvl w:val="0"/>
      </w:pPr>
      <w:r>
        <w:rPr>
          <w:rFonts w:eastAsia="Calibri"/>
          <w:szCs w:val="24"/>
          <w:highlight w:val="white"/>
          <w:lang w:eastAsia="en-US"/>
        </w:rPr>
        <w:t xml:space="preserve">6.1</w:t>
      </w:r>
      <w:r>
        <w:rPr>
          <w:rFonts w:eastAsia="Calibri"/>
          <w:szCs w:val="24"/>
          <w:highlight w:val="white"/>
          <w:lang w:eastAsia="en-US"/>
        </w:rPr>
        <w:t xml:space="preserve">0</w:t>
      </w:r>
      <w:r>
        <w:rPr>
          <w:rFonts w:eastAsia="Calibri"/>
          <w:szCs w:val="24"/>
          <w:highlight w:val="white"/>
          <w:lang w:eastAsia="en-US"/>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Pr>
          <w:rFonts w:eastAsia="Calibri"/>
          <w:szCs w:val="24"/>
          <w:highlight w:val="white"/>
          <w:lang w:eastAsia="en-US"/>
        </w:rPr>
        <w:t xml:space="preserve">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Calibri"/>
          <w:szCs w:val="24"/>
          <w:highlight w:val="white"/>
          <w:lang w:eastAsia="en-US"/>
        </w:rPr>
        <w:t xml:space="preserve"> </w:t>
      </w:r>
      <w:r>
        <w:rPr>
          <w:rFonts w:eastAsia="Calibri"/>
          <w:szCs w:val="24"/>
          <w:highlight w:val="white"/>
        </w:rPr>
      </w:r>
      <w:r>
        <w:rPr>
          <w:rFonts w:eastAsia="Calibri"/>
          <w:szCs w:val="24"/>
          <w:highlight w:val="white"/>
        </w:rPr>
      </w:r>
    </w:p>
    <w:p>
      <w:pPr>
        <w:ind w:firstLine="567"/>
        <w:jc w:val="center"/>
        <w:spacing w:line="276" w:lineRule="auto"/>
        <w:rPr>
          <w:rFonts w:eastAsia="Calibri"/>
          <w:b/>
          <w:bCs/>
          <w:highlight w:val="white"/>
        </w:rPr>
      </w:pPr>
      <w:r>
        <w:rPr>
          <w:rFonts w:eastAsia="Calibri"/>
          <w:b/>
          <w:szCs w:val="24"/>
          <w:highlight w:val="white"/>
        </w:rPr>
      </w:r>
      <w:r>
        <w:rPr>
          <w:rFonts w:eastAsia="Calibri"/>
          <w:b/>
          <w:bCs/>
          <w:highlight w:val="white"/>
        </w:rPr>
      </w:r>
      <w:r>
        <w:rPr>
          <w:rFonts w:eastAsia="Calibri"/>
          <w:b/>
          <w:bCs/>
          <w:highlight w:val="white"/>
        </w:rPr>
      </w:r>
    </w:p>
    <w:p>
      <w:pPr>
        <w:ind w:firstLine="567"/>
        <w:jc w:val="center"/>
        <w:spacing w:line="276" w:lineRule="auto"/>
        <w:rPr>
          <w:rFonts w:eastAsia="Calibri"/>
          <w:b/>
          <w:bCs/>
          <w:highlight w:val="white"/>
        </w:rPr>
      </w:pPr>
      <w:r>
        <w:rPr>
          <w:rFonts w:eastAsia="Calibri"/>
          <w:b/>
          <w:szCs w:val="24"/>
          <w:highlight w:val="white"/>
        </w:rPr>
        <w:t xml:space="preserve">7. Обеспечение исполнения контракта</w:t>
      </w:r>
      <w:r>
        <w:rPr>
          <w:rFonts w:eastAsia="Calibri"/>
          <w:b/>
          <w:bCs/>
          <w:highlight w:val="white"/>
        </w:rPr>
      </w:r>
      <w:r>
        <w:rPr>
          <w:rFonts w:eastAsia="Calibri"/>
          <w:b/>
          <w:bCs/>
          <w:highlight w:val="white"/>
        </w:rPr>
      </w:r>
    </w:p>
    <w:p>
      <w:pPr>
        <w:ind w:firstLine="567"/>
        <w:spacing w:line="276" w:lineRule="auto"/>
        <w:rPr>
          <w:rFonts w:eastAsia="Calibri"/>
          <w:szCs w:val="24"/>
          <w:highlight w:val="white"/>
        </w:rPr>
      </w:pPr>
      <w:r>
        <w:rPr>
          <w:rFonts w:eastAsia="Calibri"/>
          <w:szCs w:val="24"/>
          <w:highlight w:val="white"/>
        </w:rPr>
        <w:t xml:space="preserve">7.1. </w:t>
      </w:r>
      <w:r>
        <w:rPr>
          <w:rFonts w:eastAsia="Calibri"/>
          <w:szCs w:val="24"/>
          <w:highlight w:val="white"/>
        </w:rPr>
        <w:t xml:space="preserve">Н</w:t>
      </w:r>
      <w:r>
        <w:rPr>
          <w:rFonts w:eastAsia="Calibri"/>
          <w:szCs w:val="24"/>
          <w:highlight w:val="white"/>
        </w:rPr>
        <w:t xml:space="preserve">е</w:t>
      </w:r>
      <w:r>
        <w:rPr>
          <w:rFonts w:eastAsia="Calibri"/>
          <w:szCs w:val="24"/>
          <w:highlight w:val="white"/>
        </w:rPr>
        <w:t xml:space="preserve"> </w:t>
      </w:r>
      <w:r>
        <w:rPr>
          <w:rFonts w:eastAsia="Calibri"/>
          <w:szCs w:val="24"/>
          <w:highlight w:val="white"/>
        </w:rPr>
        <w:t xml:space="preserve">п</w:t>
      </w:r>
      <w:r>
        <w:rPr>
          <w:rFonts w:eastAsia="Calibri"/>
          <w:szCs w:val="24"/>
          <w:highlight w:val="white"/>
        </w:rPr>
        <w:t xml:space="preserve">р</w:t>
      </w:r>
      <w:r>
        <w:rPr>
          <w:rFonts w:eastAsia="Calibri"/>
          <w:szCs w:val="24"/>
          <w:highlight w:val="white"/>
        </w:rPr>
        <w:t xml:space="preserve">и</w:t>
      </w:r>
      <w:r>
        <w:rPr>
          <w:rFonts w:eastAsia="Calibri"/>
          <w:szCs w:val="24"/>
          <w:highlight w:val="white"/>
        </w:rPr>
        <w:t xml:space="preserve">м</w:t>
      </w:r>
      <w:r>
        <w:rPr>
          <w:rFonts w:eastAsia="Calibri"/>
          <w:szCs w:val="24"/>
          <w:highlight w:val="white"/>
        </w:rPr>
        <w:t xml:space="preserve">е</w:t>
      </w:r>
      <w:r>
        <w:rPr>
          <w:rFonts w:eastAsia="Calibri"/>
          <w:szCs w:val="24"/>
          <w:highlight w:val="white"/>
        </w:rPr>
        <w:t xml:space="preserve">н</w:t>
      </w:r>
      <w:r>
        <w:rPr>
          <w:rFonts w:eastAsia="Calibri"/>
          <w:szCs w:val="24"/>
          <w:highlight w:val="white"/>
        </w:rPr>
        <w:t xml:space="preserve">я</w:t>
      </w:r>
      <w:r>
        <w:rPr>
          <w:rFonts w:eastAsia="Calibri"/>
          <w:szCs w:val="24"/>
          <w:highlight w:val="white"/>
        </w:rPr>
        <w:t xml:space="preserve">е</w:t>
      </w:r>
      <w:r>
        <w:rPr>
          <w:rFonts w:eastAsia="Calibri"/>
          <w:szCs w:val="24"/>
          <w:highlight w:val="white"/>
        </w:rPr>
        <w:t xml:space="preserve">т</w:t>
      </w:r>
      <w:r>
        <w:rPr>
          <w:rFonts w:eastAsia="Calibri"/>
          <w:szCs w:val="24"/>
          <w:highlight w:val="white"/>
        </w:rPr>
        <w:t xml:space="preserve">с</w:t>
      </w:r>
      <w:r>
        <w:rPr>
          <w:rFonts w:eastAsia="Calibri"/>
          <w:szCs w:val="24"/>
          <w:highlight w:val="white"/>
        </w:rPr>
        <w:t xml:space="preserve">я</w:t>
      </w:r>
      <w:r>
        <w:rPr>
          <w:rFonts w:eastAsia="Calibri"/>
          <w:szCs w:val="24"/>
          <w:highlight w:val="white"/>
        </w:rPr>
        <w:t xml:space="preserve">.</w:t>
      </w:r>
      <w:r>
        <w:rPr>
          <w:rFonts w:eastAsia="Calibri"/>
          <w:szCs w:val="24"/>
          <w:highlight w:val="white"/>
        </w:rPr>
      </w:r>
      <w:r>
        <w:rPr>
          <w:rFonts w:eastAsia="Calibri"/>
          <w:szCs w:val="24"/>
          <w:highlight w:val="white"/>
        </w:rPr>
      </w:r>
    </w:p>
    <w:p>
      <w:pPr>
        <w:ind w:firstLine="0"/>
        <w:jc w:val="center"/>
        <w:spacing w:line="276" w:lineRule="auto"/>
        <w:rPr>
          <w:b/>
          <w:bCs/>
          <w:szCs w:val="24"/>
          <w:highlight w:val="white"/>
        </w:rPr>
      </w:pPr>
      <w:r>
        <w:rPr>
          <w:b/>
          <w:bCs/>
          <w:szCs w:val="24"/>
          <w:highlight w:val="white"/>
          <w:lang w:eastAsia="ar-SA"/>
        </w:rPr>
      </w:r>
      <w:r>
        <w:rPr>
          <w:b/>
          <w:bCs/>
          <w:szCs w:val="24"/>
          <w:highlight w:val="white"/>
        </w:rPr>
      </w:r>
      <w:r>
        <w:rPr>
          <w:b/>
          <w:bCs/>
          <w:szCs w:val="24"/>
          <w:highlight w:val="white"/>
        </w:rPr>
      </w:r>
    </w:p>
    <w:p>
      <w:pPr>
        <w:ind w:firstLine="0"/>
        <w:jc w:val="center"/>
        <w:spacing w:line="276" w:lineRule="auto"/>
        <w:rPr>
          <w:b/>
          <w:bCs/>
          <w:highlight w:val="white"/>
        </w:rPr>
      </w:pPr>
      <w:r>
        <w:rPr>
          <w:b/>
          <w:bCs/>
          <w:szCs w:val="24"/>
          <w:highlight w:val="none"/>
          <w:lang w:eastAsia="ar-SA"/>
        </w:rPr>
      </w:r>
      <w:r>
        <w:rPr>
          <w:b/>
          <w:bCs/>
          <w:highlight w:val="white"/>
        </w:rPr>
      </w:r>
      <w:r>
        <w:rPr>
          <w:b/>
          <w:bCs/>
          <w:highlight w:val="white"/>
        </w:rPr>
      </w:r>
    </w:p>
    <w:p>
      <w:pPr>
        <w:ind w:firstLine="0"/>
        <w:jc w:val="center"/>
        <w:spacing w:line="276" w:lineRule="auto"/>
        <w:rPr>
          <w:b/>
          <w:bCs/>
          <w:highlight w:val="none"/>
          <w:lang w:eastAsia="ar-SA"/>
        </w:rPr>
      </w:pPr>
      <w:r>
        <w:rPr>
          <w:b/>
          <w:bCs/>
          <w:szCs w:val="24"/>
          <w:highlight w:val="white"/>
          <w:lang w:eastAsia="ar-SA"/>
        </w:rPr>
        <w:t xml:space="preserve">8. Порядок рассмотрения споров</w:t>
      </w:r>
      <w:r>
        <w:rPr>
          <w:b/>
          <w:bCs/>
          <w:highlight w:val="none"/>
          <w:lang w:eastAsia="ar-SA"/>
        </w:rPr>
      </w:r>
      <w:r>
        <w:rPr>
          <w:b/>
          <w:bCs/>
          <w:highlight w:val="none"/>
          <w:lang w:eastAsia="ar-SA"/>
        </w:rPr>
      </w:r>
    </w:p>
    <w:p>
      <w:pPr>
        <w:ind w:firstLine="567"/>
        <w:spacing w:line="276" w:lineRule="auto"/>
        <w:rPr>
          <w:szCs w:val="24"/>
          <w:highlight w:val="white"/>
        </w:rPr>
      </w:pPr>
      <w:r>
        <w:rPr>
          <w:szCs w:val="24"/>
          <w:highlight w:val="white"/>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8.2. Претензия оформляется в письменной форме. В претензи</w:t>
      </w:r>
      <w:r>
        <w:rPr>
          <w:szCs w:val="24"/>
          <w:highlight w:val="white"/>
        </w:rPr>
        <w:t xml:space="preserve">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w:t>
      </w:r>
      <w:r>
        <w:rPr>
          <w:szCs w:val="24"/>
          <w:highlight w:val="white"/>
        </w:rPr>
        <w:t xml:space="preserve">транения нарушений.</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Срок рассмотрения </w:t>
      </w:r>
      <w:r>
        <w:rPr>
          <w:szCs w:val="24"/>
          <w:highlight w:val="white"/>
        </w:rPr>
        <w:t xml:space="preserve">претензии не может превышать 10 (десять) дней с момента ее получения. Направление претензий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8.</w:t>
      </w:r>
      <w:r>
        <w:rPr>
          <w:szCs w:val="24"/>
          <w:highlight w:val="white"/>
        </w:rPr>
        <w:t xml:space="preserve">3</w:t>
      </w:r>
      <w:r>
        <w:rPr>
          <w:szCs w:val="24"/>
          <w:highlight w:val="white"/>
        </w:rPr>
        <w:t xml:space="preserve">. При неурегулировании Сторонами спора в досудебном порядке спор разрешается в судебном порядке, в Арбитражном суде Псковской области.</w:t>
      </w:r>
      <w:r>
        <w:rPr>
          <w:szCs w:val="24"/>
          <w:highlight w:val="white"/>
        </w:rPr>
      </w:r>
      <w:r>
        <w:rPr>
          <w:szCs w:val="24"/>
          <w:highlight w:val="white"/>
        </w:rPr>
      </w:r>
    </w:p>
    <w:p>
      <w:pPr>
        <w:ind w:firstLine="567"/>
        <w:spacing w:line="276" w:lineRule="auto"/>
        <w:rPr>
          <w:szCs w:val="24"/>
          <w:highlight w:val="white"/>
        </w:rPr>
      </w:pPr>
      <w:r>
        <w:rPr>
          <w:szCs w:val="24"/>
          <w:highlight w:val="white"/>
        </w:rPr>
      </w:r>
      <w:r>
        <w:rPr>
          <w:szCs w:val="24"/>
          <w:highlight w:val="white"/>
        </w:rPr>
      </w:r>
      <w:r>
        <w:rPr>
          <w:szCs w:val="24"/>
          <w:highlight w:val="white"/>
        </w:rPr>
      </w:r>
    </w:p>
    <w:p>
      <w:pPr>
        <w:ind w:firstLine="567"/>
        <w:jc w:val="center"/>
        <w:spacing w:line="276" w:lineRule="auto"/>
        <w:shd w:val="clear" w:color="auto" w:fill="ffffff"/>
        <w:widowControl/>
        <w:rPr>
          <w:b/>
          <w:bCs/>
          <w:color w:val="000000"/>
          <w:spacing w:val="-1"/>
          <w:highlight w:val="white"/>
        </w:rPr>
        <w:outlineLvl w:val="1"/>
      </w:pPr>
      <w:r>
        <w:rPr>
          <w:b/>
          <w:spacing w:val="28"/>
          <w:highlight w:val="white"/>
        </w:rPr>
        <w:t xml:space="preserve">9. </w:t>
      </w:r>
      <w:r>
        <w:rPr>
          <w:b/>
          <w:bCs/>
          <w:color w:val="000000"/>
          <w:spacing w:val="-1"/>
          <w:highlight w:val="white"/>
        </w:rPr>
        <w:t xml:space="preserve">Срок действия Контракта</w:t>
      </w:r>
      <w:r>
        <w:rPr>
          <w:b/>
          <w:bCs/>
          <w:color w:val="000000"/>
          <w:spacing w:val="-1"/>
          <w:highlight w:val="white"/>
        </w:rPr>
      </w:r>
      <w:r>
        <w:rPr>
          <w:b/>
          <w:bCs/>
          <w:color w:val="000000"/>
          <w:spacing w:val="-1"/>
          <w:highlight w:val="white"/>
        </w:rPr>
      </w:r>
    </w:p>
    <w:p>
      <w:pPr>
        <w:ind w:firstLine="567"/>
        <w:spacing w:line="276" w:lineRule="auto"/>
        <w:rPr>
          <w:rFonts w:eastAsia="Calibri"/>
          <w:highlight w:val="white"/>
        </w:rPr>
      </w:pPr>
      <w:r>
        <w:rPr>
          <w:szCs w:val="24"/>
          <w:highlight w:val="white"/>
        </w:rPr>
        <w:t xml:space="preserve">9.1. </w:t>
      </w:r>
      <w:r>
        <w:rPr>
          <w:sz w:val="23"/>
          <w:szCs w:val="23"/>
          <w:highlight w:val="white"/>
        </w:rPr>
        <w:t xml:space="preserve">Настоящий </w:t>
      </w:r>
      <w:r>
        <w:rPr>
          <w:color w:val="000000"/>
          <w:sz w:val="23"/>
          <w:szCs w:val="23"/>
          <w:highlight w:val="white"/>
        </w:rPr>
        <w:t xml:space="preserve">Контракт</w:t>
      </w:r>
      <w:r>
        <w:rPr>
          <w:sz w:val="23"/>
          <w:szCs w:val="23"/>
          <w:highlight w:val="white"/>
        </w:rPr>
        <w:t xml:space="preserve"> вступает в силу с момента его подписания</w:t>
      </w:r>
      <w:r>
        <w:rPr>
          <w:szCs w:val="24"/>
          <w:highlight w:val="white"/>
        </w:rPr>
        <w:t xml:space="preserve">  </w:t>
      </w:r>
      <w:r>
        <w:rPr>
          <w:szCs w:val="24"/>
          <w:highlight w:val="white"/>
        </w:rPr>
        <w:t xml:space="preserve">и действует по </w:t>
      </w:r>
      <w:r>
        <w:rPr>
          <w:szCs w:val="24"/>
          <w:highlight w:val="white"/>
        </w:rPr>
        <w:t xml:space="preserve">31.12.2026 г.</w:t>
      </w:r>
      <w:r>
        <w:rPr>
          <w:szCs w:val="24"/>
          <w:highlight w:val="white"/>
          <w:lang w:eastAsia="ar-SA"/>
        </w:rPr>
        <w:t xml:space="preserve"> </w:t>
      </w:r>
      <w:r>
        <w:rPr>
          <w:rFonts w:eastAsia="Calibri"/>
          <w:highlight w:val="white"/>
        </w:rPr>
      </w:r>
      <w:r>
        <w:rPr>
          <w:rFonts w:eastAsia="Calibri"/>
          <w:highlight w:val="white"/>
        </w:rPr>
      </w:r>
    </w:p>
    <w:p>
      <w:pPr>
        <w:ind w:firstLine="567"/>
        <w:spacing w:line="276" w:lineRule="auto"/>
        <w:rPr>
          <w:highlight w:val="none"/>
        </w:rPr>
      </w:pPr>
      <w:r>
        <w:rPr>
          <w:rFonts w:eastAsia="Calibri"/>
          <w:szCs w:val="24"/>
          <w:highlight w:val="none"/>
          <w:lang w:eastAsia="en-US"/>
        </w:rPr>
      </w:r>
      <w:r>
        <w:rPr>
          <w:szCs w:val="24"/>
        </w:rPr>
        <w:t xml:space="preserve">Окончание срока действия Контракта не освобождает Стороны от исполнения </w:t>
      </w:r>
      <w:r>
        <w:rPr>
          <w:szCs w:val="24"/>
        </w:rPr>
        <w:t xml:space="preserve">обязательств, возникших в период действия Контракта и не влечет прекращения неисполненных обязатель</w:t>
      </w:r>
      <w:r>
        <w:rPr>
          <w:szCs w:val="24"/>
        </w:rPr>
        <w:t xml:space="preserve">ств Ст</w:t>
      </w:r>
      <w:r>
        <w:rPr>
          <w:szCs w:val="24"/>
        </w:rPr>
        <w:t xml:space="preserve">орон по Контракту, а также от ответственности за неисполнение или ненадлежащее исполнение обязательств.</w:t>
      </w:r>
      <w:r>
        <w:rPr>
          <w:highlight w:val="none"/>
        </w:rPr>
      </w:r>
      <w:r>
        <w:rPr>
          <w:highlight w:val="none"/>
        </w:rPr>
      </w:r>
    </w:p>
    <w:p>
      <w:pPr>
        <w:ind w:firstLine="567"/>
        <w:spacing w:line="276" w:lineRule="auto"/>
        <w:shd w:val="clear" w:color="auto" w:fill="ffffff"/>
        <w:widowControl/>
        <w:tabs>
          <w:tab w:val="left" w:pos="1210" w:leader="none"/>
        </w:tabs>
        <w:rPr>
          <w:color w:val="000000"/>
          <w:szCs w:val="24"/>
          <w:highlight w:val="white"/>
        </w:rPr>
      </w:pPr>
      <w:r>
        <w:rPr>
          <w:color w:val="000000"/>
          <w:szCs w:val="24"/>
          <w:highlight w:val="white"/>
        </w:rPr>
      </w:r>
      <w:r>
        <w:rPr>
          <w:color w:val="000000"/>
          <w:szCs w:val="24"/>
          <w:highlight w:val="white"/>
        </w:rPr>
      </w:r>
      <w:r>
        <w:rPr>
          <w:color w:val="000000"/>
          <w:szCs w:val="24"/>
          <w:highlight w:val="white"/>
        </w:rPr>
      </w:r>
    </w:p>
    <w:p>
      <w:pPr>
        <w:ind w:firstLine="567"/>
        <w:jc w:val="center"/>
        <w:spacing w:line="276" w:lineRule="auto"/>
        <w:shd w:val="clear" w:color="auto" w:fill="ffffff"/>
        <w:widowControl/>
        <w:rPr>
          <w:b/>
          <w:bCs/>
          <w:color w:val="000000"/>
          <w:spacing w:val="-1"/>
          <w:szCs w:val="24"/>
          <w:highlight w:val="white"/>
        </w:rPr>
      </w:pPr>
      <w:r>
        <w:rPr>
          <w:highlight w:val="white"/>
        </w:rPr>
      </w:r>
      <w:bookmarkStart w:id="7" w:name="_Hlk176893697"/>
      <w:r>
        <w:rPr>
          <w:b/>
          <w:bCs/>
          <w:color w:val="000000"/>
          <w:spacing w:val="-1"/>
          <w:szCs w:val="24"/>
          <w:highlight w:val="white"/>
        </w:rPr>
        <w:t xml:space="preserve">10. Исключительные права</w:t>
      </w:r>
      <w:r>
        <w:rPr>
          <w:b/>
          <w:bCs/>
          <w:color w:val="000000"/>
          <w:spacing w:val="-1"/>
          <w:szCs w:val="24"/>
          <w:highlight w:val="white"/>
        </w:rPr>
      </w:r>
      <w:r>
        <w:rPr>
          <w:b/>
          <w:bCs/>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rPr>
        <w:t xml:space="preserve">10.1. Исполнитель гарантирует отсутствие нарушения исключительных прав третьих лиц, связанных оказанием услуг, предоставлением права использования программного обеспечения, поставкой и использованием Товара.</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spacing w:val="-1"/>
          <w:szCs w:val="24"/>
          <w:highlight w:val="white"/>
        </w:rPr>
      </w:pPr>
      <w:r>
        <w:rPr>
          <w:spacing w:val="-1"/>
          <w:szCs w:val="24"/>
          <w:highlight w:val="white"/>
        </w:rPr>
        <w:t xml:space="preserve">10.2. Все убытки, понесенные Заказчиком в случае нарушения исключительных прав третьих лиц на результаты интеллектуальной деятельности при оказании услуг, включая судебные расходы и возмещение материального ущерба, возмещаются Исполнителем в полном объеме.</w:t>
      </w:r>
      <w:bookmarkEnd w:id="7"/>
      <w:r>
        <w:rPr>
          <w:spacing w:val="-1"/>
          <w:szCs w:val="24"/>
          <w:highlight w:val="white"/>
        </w:rPr>
      </w:r>
      <w:r>
        <w:rPr>
          <w:spacing w:val="-1"/>
          <w:szCs w:val="24"/>
          <w:highlight w:val="white"/>
        </w:rPr>
      </w:r>
    </w:p>
    <w:p>
      <w:pPr>
        <w:ind w:firstLine="567"/>
        <w:spacing w:line="276" w:lineRule="auto"/>
        <w:shd w:val="clear" w:color="auto" w:fill="ffffff"/>
        <w:widowControl/>
        <w:rPr>
          <w:spacing w:val="-1"/>
          <w:szCs w:val="24"/>
          <w:highlight w:val="white"/>
        </w:rPr>
      </w:pPr>
      <w:r>
        <w:rPr>
          <w:spacing w:val="-1"/>
          <w:szCs w:val="24"/>
          <w:highlight w:val="white"/>
        </w:rPr>
      </w:r>
      <w:r>
        <w:rPr>
          <w:spacing w:val="-1"/>
          <w:szCs w:val="24"/>
          <w:highlight w:val="white"/>
        </w:rPr>
      </w:r>
      <w:r>
        <w:rPr>
          <w:spacing w:val="-1"/>
          <w:szCs w:val="24"/>
          <w:highlight w:val="white"/>
        </w:rPr>
      </w:r>
    </w:p>
    <w:p>
      <w:pPr>
        <w:ind w:left="360" w:firstLine="0"/>
        <w:jc w:val="center"/>
        <w:spacing w:line="276" w:lineRule="auto"/>
        <w:rPr>
          <w:b/>
          <w:highlight w:val="white"/>
        </w:rPr>
      </w:pPr>
      <w:r>
        <w:rPr>
          <w:b/>
          <w:highlight w:val="white"/>
        </w:rPr>
        <w:t xml:space="preserve">11. Антикоррупционная оговорка</w:t>
      </w:r>
      <w:r>
        <w:rPr>
          <w:b/>
          <w:highlight w:val="white"/>
        </w:rPr>
      </w:r>
      <w:r>
        <w:rPr>
          <w:b/>
          <w:highlight w:val="white"/>
        </w:rPr>
      </w:r>
    </w:p>
    <w:p>
      <w:pPr>
        <w:ind w:firstLine="567"/>
        <w:spacing w:line="276" w:lineRule="auto"/>
        <w:rPr>
          <w:szCs w:val="24"/>
          <w:highlight w:val="white"/>
        </w:rPr>
      </w:pPr>
      <w:r>
        <w:rPr>
          <w:szCs w:val="24"/>
          <w:highlight w:val="white"/>
        </w:rPr>
        <w:t xml:space="preserve">11.1.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w:t>
      </w:r>
      <w:r>
        <w:rPr>
          <w:szCs w:val="24"/>
          <w:highlight w:val="white"/>
        </w:rPr>
        <w:t xml:space="preserve">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 платить или предлагать уплатить денежные средства или предоставить иные ценности, безвозмездно выполнить ра</w:t>
      </w:r>
      <w:r>
        <w:rPr>
          <w:szCs w:val="24"/>
          <w:highlight w:val="white"/>
        </w:rPr>
        <w:t xml:space="preserve">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 не совершать иных действий, нарушающих антикоррупционное законодательство Российской Федерации.</w:t>
      </w:r>
      <w:r>
        <w:rPr>
          <w:szCs w:val="24"/>
          <w:highlight w:val="white"/>
        </w:rPr>
      </w:r>
      <w:r>
        <w:rPr>
          <w:szCs w:val="24"/>
          <w:highlight w:val="white"/>
        </w:rPr>
      </w:r>
    </w:p>
    <w:p>
      <w:pPr>
        <w:ind w:left="360" w:firstLine="0"/>
        <w:jc w:val="center"/>
        <w:spacing w:line="276" w:lineRule="auto"/>
        <w:rPr>
          <w:b/>
          <w:bCs/>
          <w:highlight w:val="white"/>
        </w:rPr>
      </w:pPr>
      <w:r>
        <w:rPr>
          <w:b/>
          <w:bCs/>
          <w:highlight w:val="white"/>
        </w:rPr>
        <w:t xml:space="preserve">12. Порядок изменения и расторжения Контракта</w:t>
      </w:r>
      <w:r>
        <w:rPr>
          <w:b/>
          <w:bCs/>
          <w:highlight w:val="white"/>
        </w:rPr>
      </w:r>
      <w:r>
        <w:rPr>
          <w:b/>
          <w:bCs/>
          <w:highlight w:val="white"/>
        </w:rPr>
      </w:r>
    </w:p>
    <w:p>
      <w:pPr>
        <w:ind w:firstLine="567"/>
        <w:spacing w:line="276" w:lineRule="auto"/>
        <w:rPr>
          <w:szCs w:val="24"/>
          <w:highlight w:val="white"/>
        </w:rPr>
      </w:pPr>
      <w:r>
        <w:rPr>
          <w:szCs w:val="24"/>
          <w:highlight w:val="white"/>
        </w:rPr>
        <w:t xml:space="preserve">12.1.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12.2. Изменения и дополнения в настоящий Контракт могут быть внесены тол</w:t>
      </w:r>
      <w:r>
        <w:rPr>
          <w:szCs w:val="24"/>
          <w:highlight w:val="white"/>
        </w:rPr>
        <w:t xml:space="preserve">ько в случаях, предусмотренных действующим законодательством Российской Федерации, путем подписания уполномоченными Заказчиком и Исполнителем лицами соответствующего соглашения, являющегося неотъемлемой частью настоящего Контракта, в установленном порядке.</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12.3. Изменение существенных условий Контракта при его исполнении не допускается за исключением случаев, предусмотренных </w:t>
      </w:r>
      <w:hyperlink r:id="rId15" w:tooltip="https://ursn.spb.ru/cons/cgi/online.cgi?req=doc&amp;base=LAW&amp;n=482981&amp;dst=101309&amp;field=134&amp;date=12.09.2024" w:history="1">
        <w:r>
          <w:rPr>
            <w:color w:val="0000ff"/>
            <w:szCs w:val="24"/>
            <w:highlight w:val="white"/>
            <w:u w:val="single"/>
          </w:rPr>
          <w:t xml:space="preserve">статьей 95</w:t>
        </w:r>
      </w:hyperlink>
      <w:r>
        <w:rPr>
          <w:szCs w:val="24"/>
          <w:highlight w:val="white"/>
        </w:rPr>
        <w:t xml:space="preserve"> </w:t>
      </w:r>
      <w:r>
        <w:rPr>
          <w:szCs w:val="24"/>
          <w:highlight w:val="white"/>
        </w:rPr>
        <w:t xml:space="preserve">Закона № 44-ФЗ.</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12.4.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6" w:tooltip="https://ursn.spb.ru/cons/cgi/online.cgi?req=doc&amp;base=LAW&amp;n=482981&amp;dst=101794&amp;field=134&amp;date=12.09.2024" w:history="1">
        <w:r>
          <w:rPr>
            <w:color w:val="0000ff"/>
            <w:szCs w:val="24"/>
            <w:highlight w:val="white"/>
            <w:u w:val="single"/>
          </w:rPr>
          <w:t xml:space="preserve">частями 9</w:t>
        </w:r>
      </w:hyperlink>
      <w:r>
        <w:rPr>
          <w:szCs w:val="24"/>
          <w:highlight w:val="white"/>
        </w:rPr>
        <w:t xml:space="preserve"> - </w:t>
      </w:r>
      <w:hyperlink r:id="rId17" w:tooltip="https://ursn.spb.ru/cons/cgi/online.cgi?req=doc&amp;base=LAW&amp;n=482981&amp;dst=101340&amp;field=134&amp;date=12.09.2024" w:history="1">
        <w:r>
          <w:rPr>
            <w:color w:val="0000ff"/>
            <w:szCs w:val="24"/>
            <w:highlight w:val="white"/>
            <w:u w:val="single"/>
          </w:rPr>
          <w:t xml:space="preserve">23 статьи 95</w:t>
        </w:r>
      </w:hyperlink>
      <w:r>
        <w:rPr>
          <w:szCs w:val="24"/>
          <w:highlight w:val="white"/>
        </w:rPr>
        <w:t xml:space="preserve"> Закона № 44-ФЗ. </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12.5. Заказчик вправе в одностороннем порядке отказаться от исполнения настоящего </w:t>
      </w:r>
      <w:r>
        <w:rPr>
          <w:szCs w:val="24"/>
          <w:highlight w:val="white"/>
        </w:rPr>
        <w:t xml:space="preserve">Контракта в случае:</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12.5.1. Отказа Исполнителя оказать услуги Заказчику;</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12.5.2. Существенного нарушения Исполнителем требований к качеству оказанных услу</w:t>
      </w:r>
      <w:r>
        <w:rPr>
          <w:szCs w:val="24"/>
          <w:highlight w:val="white"/>
        </w:rPr>
        <w:t xml:space="preserve">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12.5.3. Нарушения Исполнителем сроков оказания услуг;</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12.5.4. В случае привлечения Исполнителем иностранных работников с нарушением миграционного законодательства Российской Федерации.</w:t>
      </w:r>
      <w:r>
        <w:rPr>
          <w:szCs w:val="24"/>
          <w:highlight w:val="white"/>
        </w:rPr>
      </w:r>
      <w:r>
        <w:rPr>
          <w:szCs w:val="24"/>
          <w:highlight w:val="white"/>
        </w:rPr>
      </w:r>
    </w:p>
    <w:p>
      <w:pPr>
        <w:ind w:firstLine="567"/>
        <w:spacing w:line="276" w:lineRule="auto"/>
        <w:rPr>
          <w:szCs w:val="24"/>
          <w:highlight w:val="white"/>
        </w:rPr>
      </w:pPr>
      <w:r>
        <w:rPr>
          <w:szCs w:val="24"/>
          <w:highlight w:val="white"/>
        </w:rPr>
        <w:t xml:space="preserve">12.6. В случае изменения </w:t>
      </w:r>
      <w:bookmarkStart w:id="8" w:name="_Hlk157534620"/>
      <w:r>
        <w:rPr>
          <w:szCs w:val="24"/>
          <w:highlight w:val="white"/>
        </w:rPr>
        <w:t xml:space="preserve">банковских реквизитов, адресов и контактов Заказчика, </w:t>
      </w:r>
      <w:bookmarkEnd w:id="8"/>
      <w:r>
        <w:rPr>
          <w:szCs w:val="24"/>
          <w:highlight w:val="white"/>
        </w:rPr>
        <w:t xml:space="preserve">Исполнителя Стороны не обязаны составлять дополнительное соглашение. Данное обстоятельство фиксируется в соответствии с п.2.11. Контракта.</w:t>
      </w:r>
      <w:r>
        <w:rPr>
          <w:szCs w:val="24"/>
          <w:highlight w:val="white"/>
        </w:rPr>
      </w:r>
      <w:r>
        <w:rPr>
          <w:szCs w:val="24"/>
          <w:highlight w:val="white"/>
        </w:rPr>
      </w:r>
    </w:p>
    <w:p>
      <w:pPr>
        <w:ind w:firstLine="567"/>
        <w:spacing w:line="276" w:lineRule="auto"/>
        <w:rPr>
          <w:szCs w:val="24"/>
          <w:highlight w:val="white"/>
        </w:rPr>
      </w:pPr>
      <w:r>
        <w:rPr>
          <w:szCs w:val="24"/>
          <w:highlight w:val="white"/>
        </w:rPr>
      </w:r>
      <w:r>
        <w:rPr>
          <w:szCs w:val="24"/>
          <w:highlight w:val="white"/>
        </w:rPr>
      </w:r>
      <w:r>
        <w:rPr>
          <w:szCs w:val="24"/>
          <w:highlight w:val="white"/>
        </w:rPr>
      </w:r>
    </w:p>
    <w:p>
      <w:pPr>
        <w:ind w:left="360" w:firstLine="0"/>
        <w:jc w:val="center"/>
        <w:spacing w:line="276" w:lineRule="auto"/>
        <w:rPr>
          <w:b/>
          <w:bCs/>
          <w:highlight w:val="white"/>
        </w:rPr>
        <w:outlineLvl w:val="1"/>
      </w:pPr>
      <w:r>
        <w:rPr>
          <w:b/>
          <w:bCs/>
          <w:highlight w:val="white"/>
        </w:rPr>
        <w:t xml:space="preserve">13.Обстоятельства непреодолимой силы</w:t>
      </w:r>
      <w:r>
        <w:rPr>
          <w:b/>
          <w:bCs/>
          <w:highlight w:val="white"/>
        </w:rPr>
      </w:r>
      <w:r>
        <w:rPr>
          <w:b/>
          <w:bCs/>
          <w:highlight w:val="white"/>
        </w:rPr>
      </w:r>
    </w:p>
    <w:p>
      <w:pPr>
        <w:ind w:firstLine="567"/>
        <w:spacing w:line="276" w:lineRule="auto"/>
        <w:shd w:val="clear" w:color="auto" w:fill="ffffff"/>
        <w:widowControl/>
        <w:rPr>
          <w:color w:val="000000"/>
          <w:spacing w:val="-11"/>
          <w:szCs w:val="24"/>
          <w:highlight w:val="white"/>
        </w:rPr>
      </w:pPr>
      <w:r>
        <w:rPr>
          <w:color w:val="000000"/>
          <w:spacing w:val="5"/>
          <w:szCs w:val="24"/>
          <w:highlight w:val="white"/>
        </w:rPr>
        <w:t xml:space="preserve">13.1. </w:t>
      </w:r>
      <w:r>
        <w:rPr>
          <w:color w:val="000000"/>
          <w:spacing w:val="-1"/>
          <w:szCs w:val="24"/>
          <w:highlight w:val="white"/>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является следствием обстоятельств н</w:t>
      </w:r>
      <w:r>
        <w:rPr>
          <w:color w:val="000000"/>
          <w:spacing w:val="-1"/>
          <w:szCs w:val="24"/>
          <w:highlight w:val="white"/>
        </w:rPr>
        <w:t xml:space="preserve">епреодолимой силы, возникшей после заключения Контракта в результате событий чрезвычайного характера, наступление которых Сторона, не исполнившая обязательств полностью или частично, не могла ни предвидеть, ни предотвратить их наступление разумными мерами.</w:t>
      </w:r>
      <w:r>
        <w:rPr>
          <w:color w:val="000000"/>
          <w:spacing w:val="-11"/>
          <w:szCs w:val="24"/>
          <w:highlight w:val="white"/>
        </w:rPr>
      </w:r>
      <w:r>
        <w:rPr>
          <w:color w:val="000000"/>
          <w:spacing w:val="-1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1"/>
          <w:szCs w:val="24"/>
          <w:highlight w:val="white"/>
        </w:rPr>
        <w:t xml:space="preserve">13.2. </w:t>
      </w:r>
      <w:r>
        <w:rPr>
          <w:color w:val="000000"/>
          <w:spacing w:val="-1"/>
          <w:szCs w:val="24"/>
          <w:highlight w:val="white"/>
        </w:rPr>
        <w:t xml:space="preserve">При наступлении </w:t>
      </w:r>
      <w:r>
        <w:rPr>
          <w:color w:val="000000"/>
          <w:spacing w:val="-1"/>
          <w:szCs w:val="24"/>
          <w:highlight w:val="white"/>
        </w:rPr>
        <w:t xml:space="preserve">обстоятельств, оговоренных в пункте 13.1, Сторона по настоящему Контракту, для которой создалась невозможность исполнения ее обязательств, должна в кратчайший срок известить о них в письменном виде другую Сторону с приложением соответствующих свидетельств.</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rPr>
        <w:t xml:space="preserve">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1"/>
          <w:szCs w:val="24"/>
          <w:highlight w:val="white"/>
        </w:rPr>
      </w:r>
      <w:r>
        <w:rPr>
          <w:color w:val="000000"/>
          <w:spacing w:val="-1"/>
          <w:szCs w:val="24"/>
          <w:highlight w:val="white"/>
        </w:rPr>
      </w:r>
    </w:p>
    <w:p>
      <w:pPr>
        <w:ind w:firstLine="709"/>
        <w:spacing w:line="276" w:lineRule="auto"/>
        <w:shd w:val="clear" w:color="auto" w:fill="ffffff"/>
        <w:widowControl/>
        <w:rPr>
          <w:color w:val="000000"/>
          <w:spacing w:val="-1"/>
          <w:szCs w:val="24"/>
          <w:highlight w:val="white"/>
        </w:rPr>
      </w:pPr>
      <w:r>
        <w:rPr>
          <w:color w:val="000000"/>
          <w:spacing w:val="-1"/>
          <w:szCs w:val="24"/>
          <w:highlight w:val="white"/>
        </w:rPr>
      </w:r>
      <w:r>
        <w:rPr>
          <w:color w:val="000000"/>
          <w:spacing w:val="-1"/>
          <w:szCs w:val="24"/>
          <w:highlight w:val="white"/>
        </w:rPr>
      </w:r>
      <w:r>
        <w:rPr>
          <w:color w:val="000000"/>
          <w:spacing w:val="-1"/>
          <w:szCs w:val="24"/>
          <w:highlight w:val="white"/>
        </w:rPr>
      </w:r>
    </w:p>
    <w:p>
      <w:pPr>
        <w:ind w:firstLine="0"/>
        <w:jc w:val="center"/>
        <w:spacing w:line="276" w:lineRule="auto"/>
        <w:widowControl/>
        <w:rPr>
          <w:b/>
          <w:bCs/>
          <w:szCs w:val="24"/>
          <w:highlight w:val="white"/>
        </w:rPr>
      </w:pPr>
      <w:r>
        <w:rPr>
          <w:b/>
          <w:bCs/>
          <w:szCs w:val="24"/>
          <w:highlight w:val="white"/>
        </w:rPr>
        <w:t xml:space="preserve">14. Гарантийные обязательства </w:t>
      </w:r>
      <w:r>
        <w:rPr>
          <w:b/>
          <w:bCs/>
          <w:szCs w:val="24"/>
          <w:highlight w:val="white"/>
        </w:rPr>
      </w:r>
      <w:r>
        <w:rPr>
          <w:b/>
          <w:bCs/>
          <w:szCs w:val="24"/>
          <w:highlight w:val="white"/>
        </w:rPr>
      </w:r>
    </w:p>
    <w:p>
      <w:pPr>
        <w:ind w:firstLine="540"/>
        <w:spacing w:line="276" w:lineRule="auto"/>
        <w:widowControl/>
        <w:rPr>
          <w:szCs w:val="24"/>
          <w:highlight w:val="white"/>
        </w:rPr>
      </w:pPr>
      <w:r>
        <w:rPr>
          <w:szCs w:val="24"/>
          <w:highlight w:val="white"/>
        </w:rPr>
        <w:t xml:space="preserve">14.1. Исполнитель гарантирует Заказчику качество оказания услуг в соответствии с требованиями, предусмотренными Контрактом. </w:t>
      </w:r>
      <w:r>
        <w:rPr>
          <w:szCs w:val="24"/>
          <w:highlight w:val="white"/>
        </w:rPr>
      </w:r>
      <w:r>
        <w:rPr>
          <w:szCs w:val="24"/>
          <w:highlight w:val="white"/>
        </w:rPr>
      </w:r>
    </w:p>
    <w:p>
      <w:pPr>
        <w:ind w:firstLine="709"/>
        <w:spacing w:line="276" w:lineRule="auto"/>
        <w:shd w:val="clear" w:color="auto" w:fill="ffffff"/>
        <w:widowControl/>
        <w:rPr>
          <w:color w:val="000000"/>
          <w:spacing w:val="-1"/>
          <w:szCs w:val="24"/>
          <w:highlight w:val="white"/>
        </w:rPr>
      </w:pPr>
      <w:r>
        <w:rPr>
          <w:color w:val="000000"/>
          <w:spacing w:val="-1"/>
          <w:szCs w:val="24"/>
          <w:highlight w:val="white"/>
        </w:rPr>
      </w:r>
      <w:r>
        <w:rPr>
          <w:color w:val="000000"/>
          <w:spacing w:val="-1"/>
          <w:szCs w:val="24"/>
          <w:highlight w:val="white"/>
        </w:rPr>
      </w:r>
      <w:r>
        <w:rPr>
          <w:color w:val="000000"/>
          <w:spacing w:val="-1"/>
          <w:szCs w:val="24"/>
          <w:highlight w:val="white"/>
        </w:rPr>
      </w:r>
    </w:p>
    <w:p>
      <w:pPr>
        <w:ind w:firstLine="0"/>
        <w:jc w:val="center"/>
        <w:spacing w:line="276" w:lineRule="auto"/>
        <w:widowControl/>
        <w:rPr>
          <w:b/>
          <w:bCs/>
          <w:highlight w:val="white"/>
        </w:rPr>
        <w:outlineLvl w:val="1"/>
      </w:pPr>
      <w:r>
        <w:rPr>
          <w:b/>
          <w:bCs/>
          <w:highlight w:val="white"/>
        </w:rPr>
        <w:t xml:space="preserve">15.Заключительные положения</w:t>
      </w:r>
      <w:r>
        <w:rPr>
          <w:b/>
          <w:bCs/>
          <w:highlight w:val="white"/>
        </w:rPr>
      </w:r>
      <w:r>
        <w:rPr>
          <w:b/>
          <w:bCs/>
          <w:highlight w:val="white"/>
        </w:rPr>
      </w:r>
    </w:p>
    <w:p>
      <w:pPr>
        <w:ind w:left="0" w:right="0" w:firstLine="709"/>
        <w:spacing w:line="276" w:lineRule="auto"/>
        <w:shd w:val="clear" w:color="auto" w:fill="ffffff"/>
        <w:widowControl/>
        <w:rPr>
          <w:rFonts w:eastAsia="Calibri"/>
          <w:iCs/>
          <w:szCs w:val="24"/>
          <w:highlight w:val="white"/>
        </w:rPr>
      </w:pPr>
      <w:r>
        <w:rPr>
          <w:rFonts w:eastAsia="Calibri"/>
          <w:iCs/>
          <w:szCs w:val="24"/>
          <w:highlight w:val="white"/>
        </w:rPr>
        <w:t xml:space="preserve">15.1. Контракт составлен в двух экземплярах, идентичных по содержанию и имеющих одинаковую </w:t>
      </w:r>
      <w:r>
        <w:rPr>
          <w:rFonts w:eastAsia="Calibri"/>
          <w:iCs/>
          <w:szCs w:val="24"/>
          <w:highlight w:val="white"/>
        </w:rPr>
        <w:t xml:space="preserve">юридическую силу, один из которых передан Исполнителю, второй находятся у Заказчика.</w:t>
      </w:r>
      <w:r>
        <w:rPr>
          <w:rFonts w:eastAsia="Calibri"/>
          <w:iCs/>
          <w:szCs w:val="24"/>
          <w:highlight w:val="white"/>
        </w:rPr>
      </w:r>
      <w:r>
        <w:rPr>
          <w:rFonts w:eastAsia="Calibri"/>
          <w:iCs/>
          <w:szCs w:val="24"/>
          <w:highlight w:val="white"/>
        </w:rPr>
      </w:r>
    </w:p>
    <w:p>
      <w:pPr>
        <w:ind w:firstLine="709"/>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15.2. Исполнитель не вправе пер</w:t>
      </w:r>
      <w:r>
        <w:rPr>
          <w:color w:val="000000"/>
          <w:spacing w:val="-1"/>
          <w:szCs w:val="24"/>
          <w:highlight w:val="white"/>
          <w:lang w:eastAsia="en-US"/>
        </w:rPr>
        <w:t xml:space="preserve">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r>
        <w:rPr>
          <w:color w:val="000000"/>
          <w:spacing w:val="-1"/>
          <w:szCs w:val="24"/>
          <w:highlight w:val="white"/>
        </w:rPr>
      </w:r>
      <w:r>
        <w:rPr>
          <w:color w:val="000000"/>
          <w:spacing w:val="-1"/>
          <w:szCs w:val="24"/>
          <w:highlight w:val="white"/>
        </w:rPr>
      </w:r>
    </w:p>
    <w:p>
      <w:pPr>
        <w:ind w:firstLine="709"/>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r>
        <w:rPr>
          <w:color w:val="000000"/>
          <w:spacing w:val="-1"/>
          <w:szCs w:val="24"/>
          <w:highlight w:val="white"/>
        </w:rPr>
      </w:r>
      <w:r>
        <w:rPr>
          <w:color w:val="000000"/>
          <w:spacing w:val="-1"/>
          <w:szCs w:val="24"/>
          <w:highlight w:val="white"/>
        </w:rPr>
      </w:r>
    </w:p>
    <w:p>
      <w:pPr>
        <w:ind w:firstLine="709"/>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r>
        <w:rPr>
          <w:color w:val="000000"/>
          <w:spacing w:val="-1"/>
          <w:szCs w:val="24"/>
          <w:highlight w:val="white"/>
        </w:rPr>
      </w:r>
      <w:r>
        <w:rPr>
          <w:color w:val="000000"/>
          <w:spacing w:val="-1"/>
          <w:szCs w:val="24"/>
          <w:highlight w:val="white"/>
        </w:rPr>
      </w:r>
    </w:p>
    <w:p>
      <w:pPr>
        <w:ind w:firstLine="709"/>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15.4. Стороны обязаны уведомлять друг друга в течение 72 часов с момента изме</w:t>
      </w:r>
      <w:r>
        <w:rPr>
          <w:color w:val="000000"/>
          <w:spacing w:val="-1"/>
          <w:szCs w:val="24"/>
          <w:highlight w:val="white"/>
          <w:lang w:eastAsia="en-US"/>
        </w:rPr>
        <w:t xml:space="preserve">нения реквизитов, указанных в разделе 17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15.5.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15.6. Вся информация, полученная Исполнителем при исполнении Контракта и прям</w:t>
      </w:r>
      <w:r>
        <w:rPr>
          <w:color w:val="000000"/>
          <w:spacing w:val="-1"/>
          <w:szCs w:val="24"/>
          <w:highlight w:val="white"/>
          <w:lang w:eastAsia="en-US"/>
        </w:rPr>
        <w:t xml:space="preserve">о либо косвенно относящаяся к Контракту (за исключением общедоступной), является конфиденциальной и может быть использована Исполнителем только с целью исполнения Контракта, а также не может быть передана третьим лицам без письменного согласия Заказчика.  </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15.7. Прекращение срока действия Контракта не освобождает Исполнителя от обязанности по сохранению конфиденциальной информации, предоставленной в рамках Контракта.</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15.8. Стороны согласовали возможность обмена документами в электронном виде, подписанными усиленной квалифицированной электронной подписью ли</w:t>
      </w:r>
      <w:r>
        <w:rPr>
          <w:color w:val="000000"/>
          <w:spacing w:val="-1"/>
          <w:szCs w:val="24"/>
          <w:highlight w:val="white"/>
          <w:lang w:eastAsia="en-US"/>
        </w:rPr>
        <w:t xml:space="preserve">цами, имеющими право действовать от имени Исполнителя, Заказчика по телекоммуникационным каналам связи в системе электронного документооборота (ЭДО).</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15.9. Подписывая настоящий Контракт, Исполнитель подтверждает свое соответствие требованиям, установленным</w:t>
      </w:r>
      <w:r>
        <w:rPr>
          <w:color w:val="000000"/>
          <w:spacing w:val="-1"/>
          <w:szCs w:val="24"/>
          <w:highlight w:val="white"/>
          <w:lang w:eastAsia="en-US"/>
        </w:rPr>
        <w:t xml:space="preserve"> частью 1 статьи 31 Закона № 44-ФЗ.</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t xml:space="preserve">15.10. Во всем, что не оговорено в настоящем Контракте, Стороны руководствуются действующим законодательством Российской Федерации.</w:t>
      </w:r>
      <w:r>
        <w:rPr>
          <w:color w:val="000000"/>
          <w:spacing w:val="-1"/>
          <w:szCs w:val="24"/>
          <w:highlight w:val="white"/>
        </w:rPr>
      </w:r>
      <w:r>
        <w:rPr>
          <w:color w:val="000000"/>
          <w:spacing w:val="-1"/>
          <w:szCs w:val="24"/>
          <w:highlight w:val="white"/>
        </w:rPr>
      </w:r>
    </w:p>
    <w:p>
      <w:pPr>
        <w:ind w:firstLine="567"/>
        <w:spacing w:line="276" w:lineRule="auto"/>
        <w:shd w:val="clear" w:color="auto" w:fill="ffffff"/>
        <w:widowControl/>
        <w:rPr>
          <w:color w:val="000000"/>
          <w:spacing w:val="-1"/>
          <w:szCs w:val="24"/>
          <w:highlight w:val="white"/>
        </w:rPr>
      </w:pPr>
      <w:r>
        <w:rPr>
          <w:color w:val="000000"/>
          <w:spacing w:val="-1"/>
          <w:szCs w:val="24"/>
          <w:highlight w:val="white"/>
          <w:lang w:eastAsia="en-US"/>
        </w:rPr>
      </w:r>
      <w:r>
        <w:rPr>
          <w:color w:val="000000"/>
          <w:spacing w:val="-1"/>
          <w:szCs w:val="24"/>
          <w:highlight w:val="white"/>
        </w:rPr>
      </w:r>
      <w:r>
        <w:rPr>
          <w:color w:val="000000"/>
          <w:spacing w:val="-1"/>
          <w:szCs w:val="24"/>
          <w:highlight w:val="white"/>
        </w:rPr>
      </w:r>
    </w:p>
    <w:p>
      <w:pPr>
        <w:ind w:firstLine="540"/>
        <w:jc w:val="center"/>
        <w:spacing w:line="276" w:lineRule="auto"/>
        <w:widowControl/>
        <w:rPr>
          <w:rFonts w:eastAsia="Calibri"/>
          <w:b/>
          <w:bCs/>
          <w:szCs w:val="24"/>
          <w:highlight w:val="white"/>
        </w:rPr>
      </w:pPr>
      <w:r>
        <w:rPr>
          <w:rFonts w:eastAsia="Calibri"/>
          <w:b/>
          <w:bCs/>
          <w:szCs w:val="24"/>
          <w:highlight w:val="white"/>
          <w:lang w:eastAsia="en-US"/>
        </w:rPr>
        <w:t xml:space="preserve">16. Перечень приложений</w:t>
      </w:r>
      <w:r>
        <w:rPr>
          <w:rFonts w:eastAsia="Calibri"/>
          <w:b/>
          <w:bCs/>
          <w:szCs w:val="24"/>
          <w:highlight w:val="white"/>
        </w:rPr>
      </w:r>
      <w:r>
        <w:rPr>
          <w:rFonts w:eastAsia="Calibri"/>
          <w:b/>
          <w:bCs/>
          <w:szCs w:val="24"/>
          <w:highlight w:val="white"/>
        </w:rPr>
      </w:r>
    </w:p>
    <w:p>
      <w:pPr>
        <w:ind w:firstLine="539"/>
        <w:spacing w:line="276" w:lineRule="auto"/>
        <w:widowControl/>
        <w:rPr>
          <w:rFonts w:eastAsia="Calibri"/>
          <w:szCs w:val="24"/>
          <w:highlight w:val="white"/>
        </w:rPr>
      </w:pPr>
      <w:r>
        <w:rPr>
          <w:rFonts w:eastAsia="Calibri"/>
          <w:szCs w:val="24"/>
          <w:highlight w:val="white"/>
          <w:lang w:eastAsia="en-US"/>
        </w:rPr>
        <w:t xml:space="preserve">1</w:t>
      </w:r>
      <w:r>
        <w:rPr>
          <w:rFonts w:eastAsia="Calibri"/>
          <w:szCs w:val="24"/>
          <w:highlight w:val="white"/>
          <w:lang w:eastAsia="en-US"/>
        </w:rPr>
        <w:t xml:space="preserve">6</w:t>
      </w:r>
      <w:r>
        <w:rPr>
          <w:rFonts w:eastAsia="Calibri"/>
          <w:szCs w:val="24"/>
          <w:highlight w:val="white"/>
          <w:lang w:eastAsia="en-US"/>
        </w:rPr>
        <w:t xml:space="preserve">.1. </w:t>
      </w:r>
      <w:r>
        <w:rPr>
          <w:rFonts w:eastAsia="Calibri"/>
          <w:szCs w:val="24"/>
          <w:highlight w:val="white"/>
          <w:lang w:eastAsia="en-US"/>
        </w:rPr>
        <w:t xml:space="preserve">Неотъемлемой частью настоящего Контракта является</w:t>
      </w:r>
      <w:r>
        <w:rPr>
          <w:rFonts w:eastAsia="Calibri"/>
          <w:szCs w:val="24"/>
          <w:highlight w:val="white"/>
          <w:lang w:eastAsia="en-US"/>
        </w:rPr>
        <w:t xml:space="preserve">:</w:t>
      </w:r>
      <w:r>
        <w:rPr>
          <w:rFonts w:eastAsia="Calibri"/>
          <w:szCs w:val="24"/>
          <w:highlight w:val="white"/>
        </w:rPr>
      </w:r>
      <w:r>
        <w:rPr>
          <w:rFonts w:eastAsia="Calibri"/>
          <w:szCs w:val="24"/>
          <w:highlight w:val="white"/>
        </w:rPr>
      </w:r>
    </w:p>
    <w:p>
      <w:pPr>
        <w:ind w:firstLine="539"/>
        <w:spacing w:line="276" w:lineRule="auto"/>
        <w:widowControl/>
        <w:rPr>
          <w:rFonts w:eastAsia="Calibri"/>
          <w:szCs w:val="24"/>
          <w:highlight w:val="white"/>
        </w:rPr>
      </w:pPr>
      <w:r>
        <w:rPr>
          <w:rFonts w:eastAsia="Calibri"/>
          <w:szCs w:val="24"/>
          <w:highlight w:val="white"/>
          <w:lang w:eastAsia="en-US"/>
        </w:rPr>
        <w:t xml:space="preserve">16.1.1. Приложение № 1 – Спецификация;</w:t>
      </w:r>
      <w:r>
        <w:rPr>
          <w:rFonts w:eastAsia="Calibri"/>
          <w:szCs w:val="24"/>
          <w:highlight w:val="white"/>
        </w:rPr>
      </w:r>
      <w:r>
        <w:rPr>
          <w:rFonts w:eastAsia="Calibri"/>
          <w:szCs w:val="24"/>
          <w:highlight w:val="white"/>
        </w:rPr>
      </w:r>
    </w:p>
    <w:p>
      <w:pPr>
        <w:ind w:firstLine="539"/>
        <w:spacing w:line="276" w:lineRule="auto"/>
        <w:widowControl/>
        <w:rPr>
          <w:rFonts w:eastAsia="Calibri"/>
          <w:szCs w:val="24"/>
          <w:highlight w:val="white"/>
        </w:rPr>
      </w:pPr>
      <w:r>
        <w:rPr>
          <w:rFonts w:eastAsia="Calibri"/>
          <w:szCs w:val="24"/>
          <w:highlight w:val="white"/>
          <w:lang w:eastAsia="en-US"/>
        </w:rPr>
        <w:t xml:space="preserve">16</w:t>
      </w:r>
      <w:r>
        <w:rPr>
          <w:rFonts w:eastAsia="Calibri"/>
          <w:szCs w:val="24"/>
          <w:highlight w:val="white"/>
          <w:lang w:eastAsia="en-US"/>
        </w:rPr>
        <w:t xml:space="preserve">.1.2. Приложение № 2 - 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Calibri"/>
          <w:szCs w:val="24"/>
          <w:highlight w:val="white"/>
        </w:rPr>
      </w:r>
      <w:r>
        <w:rPr>
          <w:rFonts w:eastAsia="Calibri"/>
          <w:szCs w:val="24"/>
          <w:highlight w:val="white"/>
        </w:rPr>
      </w:r>
    </w:p>
    <w:p>
      <w:pPr>
        <w:ind w:firstLine="539"/>
        <w:spacing w:line="276" w:lineRule="auto"/>
        <w:widowControl/>
        <w:rPr>
          <w:color w:val="000000"/>
          <w:spacing w:val="-1"/>
          <w:szCs w:val="24"/>
          <w:highlight w:val="white"/>
        </w:rPr>
      </w:pPr>
      <w:r>
        <w:rPr>
          <w:color w:val="000000"/>
          <w:spacing w:val="-1"/>
          <w:szCs w:val="24"/>
          <w:highlight w:val="white"/>
        </w:rPr>
      </w:r>
      <w:r>
        <w:rPr>
          <w:color w:val="000000"/>
          <w:spacing w:val="-1"/>
          <w:szCs w:val="24"/>
          <w:highlight w:val="white"/>
        </w:rPr>
      </w:r>
      <w:r>
        <w:rPr>
          <w:color w:val="000000"/>
          <w:spacing w:val="-1"/>
          <w:szCs w:val="24"/>
          <w:highlight w:val="white"/>
        </w:rPr>
      </w:r>
    </w:p>
    <w:p>
      <w:pPr>
        <w:ind w:firstLine="0"/>
        <w:jc w:val="center"/>
        <w:spacing w:line="276" w:lineRule="auto"/>
        <w:rPr>
          <w:b/>
          <w:bCs/>
          <w:color w:val="000000"/>
          <w:szCs w:val="24"/>
          <w:highlight w:val="white"/>
        </w:rPr>
      </w:pPr>
      <w:r>
        <w:rPr>
          <w:b/>
          <w:bCs/>
          <w:color w:val="000000"/>
          <w:highlight w:val="white"/>
        </w:rPr>
        <w:t xml:space="preserve">17. Адреса и банковские реквизиты Сторон</w:t>
      </w:r>
      <w:r>
        <w:rPr>
          <w:b/>
          <w:bCs/>
          <w:color w:val="000000"/>
          <w:szCs w:val="24"/>
          <w:highlight w:val="white"/>
        </w:rPr>
      </w:r>
      <w:r>
        <w:rPr>
          <w:b/>
          <w:bCs/>
          <w:color w:val="000000"/>
          <w:szCs w:val="24"/>
          <w:highlight w:val="white"/>
        </w:rPr>
      </w:r>
    </w:p>
    <w:tbl>
      <w:tblPr>
        <w:tblStyle w:val="1635"/>
        <w:tblW w:w="10207" w:type="dxa"/>
        <w:tblInd w:w="1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28"/>
        <w:gridCol w:w="4679"/>
      </w:tblGrid>
      <w:tr>
        <w:tblPrEx/>
        <w:trPr>
          <w:trHeight w:val="509"/>
        </w:trPr>
        <w:tc>
          <w:tcPr>
            <w:tcW w:w="5528" w:type="dxa"/>
            <w:textDirection w:val="lrTb"/>
            <w:noWrap w:val="false"/>
          </w:tcPr>
          <w:p>
            <w:pPr>
              <w:ind w:firstLine="0"/>
              <w:jc w:val="center"/>
              <w:spacing w:line="276" w:lineRule="auto"/>
              <w:tabs>
                <w:tab w:val="left" w:pos="708" w:leader="none"/>
              </w:tabs>
              <w:rPr>
                <w:b/>
                <w:bCs/>
                <w:szCs w:val="24"/>
                <w:highlight w:val="white"/>
              </w:rPr>
            </w:pPr>
            <w:r>
              <w:rPr>
                <w:b/>
                <w:bCs/>
                <w:szCs w:val="24"/>
                <w:highlight w:val="white"/>
              </w:rPr>
              <w:t xml:space="preserve">Заказчик</w:t>
            </w:r>
            <w:r>
              <w:rPr>
                <w:b/>
                <w:bCs/>
                <w:szCs w:val="24"/>
                <w:highlight w:val="white"/>
              </w:rPr>
            </w:r>
            <w:r>
              <w:rPr>
                <w:b/>
                <w:bCs/>
                <w:szCs w:val="24"/>
                <w:highlight w:val="white"/>
              </w:rPr>
            </w:r>
          </w:p>
        </w:tc>
        <w:tc>
          <w:tcPr>
            <w:tcW w:w="4679" w:type="dxa"/>
            <w:textDirection w:val="lrTb"/>
            <w:noWrap w:val="false"/>
          </w:tcPr>
          <w:p>
            <w:pPr>
              <w:ind w:firstLine="0"/>
              <w:jc w:val="center"/>
              <w:spacing w:line="276" w:lineRule="auto"/>
              <w:tabs>
                <w:tab w:val="left" w:pos="708" w:leader="none"/>
              </w:tabs>
              <w:rPr>
                <w:b/>
                <w:bCs/>
                <w:szCs w:val="24"/>
                <w:highlight w:val="white"/>
              </w:rPr>
            </w:pPr>
            <w:r>
              <w:rPr>
                <w:b/>
                <w:bCs/>
                <w:szCs w:val="24"/>
                <w:highlight w:val="white"/>
              </w:rPr>
              <w:t xml:space="preserve">Исполнитель</w:t>
            </w:r>
            <w:r>
              <w:rPr>
                <w:b/>
                <w:bCs/>
                <w:szCs w:val="24"/>
                <w:highlight w:val="white"/>
              </w:rPr>
            </w:r>
            <w:r>
              <w:rPr>
                <w:b/>
                <w:bCs/>
                <w:szCs w:val="24"/>
                <w:highlight w:val="white"/>
              </w:rPr>
            </w:r>
          </w:p>
        </w:tc>
      </w:tr>
      <w:tr>
        <w:tblPrEx/>
        <w:trPr/>
        <w:tc>
          <w:tcPr>
            <w:tcW w:w="5528" w:type="dxa"/>
            <w:textDirection w:val="lrTb"/>
            <w:noWrap w:val="false"/>
          </w:tcPr>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Северо-Западное межрегиональное</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управление Федеральной службы по ветеринарному и фитосанитарному надзору</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Arial" w:hAnsi="Arial" w:eastAsia="Arial" w:cs="Arial"/>
                <w:color w:val="2c2d2e"/>
                <w:sz w:val="23"/>
              </w:rPr>
              <w:t xml:space="preserve"> </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u w:val="single"/>
              </w:rPr>
              <w:t xml:space="preserve">Лица, имеющие право без доверенности действовать от имени юридического лица:</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Руководитель Управления</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Емцев Олег Георгиевич</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(ИНН 781625379835)</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Arial" w:hAnsi="Arial" w:eastAsia="Arial" w:cs="Arial"/>
                <w:color w:val="2c2d2e"/>
                <w:sz w:val="23"/>
              </w:rPr>
              <w:t xml:space="preserve"> </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u w:val="single"/>
              </w:rPr>
              <w:t xml:space="preserve">198095, Санкт-Петербург,</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ул. Швецова, д. 12</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Тел.: +7(812) 252-77-88</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Адрес электронной почты:</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hyperlink r:id="rId18" w:tooltip="mailto:tu2-mtio@fsvps.gov.ru" w:history="1">
              <w:r>
                <w:rPr>
                  <w:rStyle w:val="952"/>
                  <w:rFonts w:ascii="Times New Roman" w:hAnsi="Times New Roman" w:eastAsia="Times New Roman" w:cs="Times New Roman"/>
                  <w:color w:val="0000ff"/>
                  <w:sz w:val="24"/>
                  <w:u w:val="single"/>
                </w:rPr>
                <w:t xml:space="preserve">tu2-mtio@fsvps.gov.ru</w:t>
              </w:r>
            </w:hyperlink>
            <w:r>
              <w:rPr>
                <w:rFonts w:ascii="Arial" w:hAnsi="Arial" w:eastAsia="Arial" w:cs="Arial"/>
                <w:color w:val="2c2d2e"/>
                <w:sz w:val="23"/>
              </w:rPr>
              <w:t xml:space="preserve">  </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ИНН 7805365021, КПП 780501001</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ОГРН 1057810087202</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л/с № 03721797590</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УФК по г. Санкт-Петербургу</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Единый казначейский счет 40102810745370000024</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Казначейский счет 03211643000000013225</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ОКЦ №1 ВВГУ Банка России//</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УФК по Нижегородской области,</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г. Нижний Новгород</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БИК 012202102</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i/>
                <w:color w:val="000000"/>
                <w:sz w:val="24"/>
                <w:u w:val="single"/>
              </w:rPr>
              <w:t xml:space="preserve">Реквизиты для перечисления в соответствующий бюджет бюджетной системы Российской Федерации</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ИНН/КПП 7805365021/780501001</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Получатель: УФК по г. Санкт-Петербургу (Северо-Западное межрегиональное управление Федеральной службы по ветеринарному и фитосанитарному надзору л/с 04721797590)</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Единый казначейский счет 40102810945370000005</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Казначейский счет 03100643000000017200</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ОКЦ № 1 СЗГУ Банка России//</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УФК по г. Санкт-Петербургу,</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г. Санкт-Петербург</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БИК 014030106</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ОКТМО 40339000</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КБК 081 1 16 07010 01 9000 140</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ff"/>
                <w:sz w:val="18"/>
                <w:u w:val="single"/>
              </w:rPr>
              <w:t xml:space="preserve">п. 6</w:t>
            </w:r>
            <w:r>
              <w:rPr>
                <w:rFonts w:ascii="Times New Roman" w:hAnsi="Times New Roman" w:eastAsia="Times New Roman" w:cs="Times New Roman"/>
                <w:color w:val="000000"/>
                <w:sz w:val="18"/>
              </w:rPr>
              <w:t xml:space="preserve">, </w:t>
            </w:r>
            <w:r>
              <w:rPr>
                <w:rFonts w:ascii="Times New Roman" w:hAnsi="Times New Roman" w:eastAsia="Times New Roman" w:cs="Times New Roman"/>
                <w:color w:val="0000ff"/>
                <w:sz w:val="18"/>
                <w:u w:val="single"/>
              </w:rPr>
              <w:t xml:space="preserve">7 ст. 34</w:t>
            </w:r>
            <w:r>
              <w:rPr>
                <w:rFonts w:ascii="Times New Roman" w:hAnsi="Times New Roman" w:eastAsia="Times New Roman" w:cs="Times New Roman"/>
                <w:color w:val="000000"/>
                <w:sz w:val="18"/>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КБК 081 1 16 07090 01 9000 140</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ff"/>
                <w:sz w:val="18"/>
                <w:u w:val="single"/>
              </w:rPr>
              <w:t xml:space="preserve">п. 8 ст. 34</w:t>
            </w:r>
            <w:r>
              <w:rPr>
                <w:rFonts w:ascii="Times New Roman" w:hAnsi="Times New Roman" w:eastAsia="Times New Roman" w:cs="Times New Roman"/>
                <w:color w:val="000000"/>
                <w:sz w:val="18"/>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r>
              <w:rPr>
                <w:rFonts w:ascii="Arial" w:hAnsi="Arial" w:eastAsia="Arial" w:cs="Arial"/>
                <w:sz w:val="23"/>
              </w:rPr>
            </w:r>
            <w:r>
              <w:rPr>
                <w:rFonts w:ascii="Arial" w:hAnsi="Arial" w:eastAsia="Arial" w:cs="Arial"/>
                <w:sz w:val="23"/>
              </w:rPr>
            </w:r>
          </w:p>
          <w:p>
            <w:pPr>
              <w:ind w:left="0" w:right="0" w:firstLine="0"/>
              <w:jc w:val="center"/>
              <w:spacing w:line="240" w:lineRule="auto"/>
              <w:shd w:val="clear" w:color="ffffff" w:fill="ffffff"/>
              <w:rPr>
                <w:rFonts w:ascii="Arial" w:hAnsi="Arial" w:eastAsia="Arial" w:cs="Arial"/>
                <w:sz w:val="23"/>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4"/>
              </w:rPr>
              <w:t xml:space="preserve">КБК 081 1 16 10071 01 9000 140</w:t>
            </w:r>
            <w:r>
              <w:rPr>
                <w:rFonts w:ascii="Arial" w:hAnsi="Arial" w:eastAsia="Arial" w:cs="Arial"/>
                <w:sz w:val="23"/>
              </w:rPr>
            </w:r>
            <w:r>
              <w:rPr>
                <w:rFonts w:ascii="Arial" w:hAnsi="Arial" w:eastAsia="Arial" w:cs="Arial"/>
                <w:sz w:val="23"/>
              </w:rPr>
            </w:r>
          </w:p>
          <w:p>
            <w:pPr>
              <w:ind w:firstLine="0"/>
              <w:jc w:val="center"/>
              <w:spacing w:line="240" w:lineRule="auto"/>
              <w:widowControl/>
              <w:rPr>
                <w:bCs/>
                <w:szCs w:val="24"/>
                <w:highlight w:val="white"/>
              </w:rPr>
            </w:pPr>
            <w:r>
              <w:rPr>
                <w:rFonts w:ascii="Times New Roman" w:hAnsi="Times New Roman" w:eastAsia="Times New Roman" w:cs="Times New Roman"/>
                <w:color w:val="0000ff"/>
                <w:sz w:val="18"/>
                <w:u w:val="single"/>
              </w:rPr>
              <w:t xml:space="preserve">ч. 23 ст. 95</w:t>
            </w:r>
            <w:r>
              <w:rPr>
                <w:rFonts w:ascii="Times New Roman" w:hAnsi="Times New Roman" w:eastAsia="Times New Roman" w:cs="Times New Roman"/>
                <w:color w:val="000000"/>
                <w:sz w:val="18"/>
              </w:rPr>
              <w:t xml:space="preserve"> Федерального закона от 05.04.2013 N 44-ФЗ "О контрактной системе в сфере закупок товаров, работ, услуг для обеспечения государственных, муниципальных нужд"</w:t>
            </w:r>
            <w:r>
              <w:rPr>
                <w:bCs/>
                <w:szCs w:val="24"/>
                <w:highlight w:val="white"/>
              </w:rPr>
            </w:r>
            <w:r>
              <w:rPr>
                <w:bCs/>
                <w:szCs w:val="24"/>
                <w:highlight w:val="white"/>
              </w:rPr>
            </w:r>
          </w:p>
        </w:tc>
        <w:tc>
          <w:tcPr>
            <w:tcW w:w="4679" w:type="dxa"/>
            <w:textDirection w:val="lrTb"/>
            <w:noWrap w:val="false"/>
          </w:tcPr>
          <w:p>
            <w:pPr>
              <w:ind w:firstLine="0"/>
              <w:spacing w:line="276" w:lineRule="auto"/>
              <w:tabs>
                <w:tab w:val="left" w:pos="708" w:leader="none"/>
              </w:tabs>
              <w:rPr>
                <w:b/>
                <w:bCs/>
                <w:szCs w:val="24"/>
                <w:highlight w:val="white"/>
              </w:rPr>
            </w:pPr>
            <w:r>
              <w:rPr>
                <w:b/>
                <w:bCs/>
                <w:szCs w:val="24"/>
                <w:highlight w:val="white"/>
              </w:rPr>
            </w:r>
            <w:r>
              <w:rPr>
                <w:b/>
                <w:bCs/>
                <w:szCs w:val="24"/>
                <w:highlight w:val="white"/>
              </w:rPr>
            </w:r>
            <w:r>
              <w:rPr>
                <w:b/>
                <w:bCs/>
                <w:szCs w:val="24"/>
                <w:highlight w:val="white"/>
              </w:rPr>
            </w:r>
          </w:p>
        </w:tc>
      </w:tr>
    </w:tbl>
    <w:tbl>
      <w:tblPr>
        <w:tblW w:w="0" w:type="auto"/>
        <w:jc w:val="center"/>
        <w:tblLayout w:type="fixed"/>
        <w:tblCellMar>
          <w:left w:w="62" w:type="dxa"/>
          <w:top w:w="102" w:type="dxa"/>
          <w:right w:w="62" w:type="dxa"/>
          <w:bottom w:w="102" w:type="dxa"/>
        </w:tblCellMar>
        <w:tblLook w:val="04A0" w:firstRow="1" w:lastRow="0" w:firstColumn="1" w:lastColumn="0" w:noHBand="0" w:noVBand="1"/>
      </w:tblPr>
      <w:tblGrid>
        <w:gridCol w:w="4889"/>
        <w:gridCol w:w="4182"/>
      </w:tblGrid>
      <w:tr>
        <w:tblPrEx/>
        <w:trPr>
          <w:jc w:val="center"/>
        </w:trPr>
        <w:tc>
          <w:tcPr>
            <w:tcW w:w="4889" w:type="dxa"/>
            <w:textDirection w:val="lrTb"/>
            <w:noWrap w:val="false"/>
          </w:tcPr>
          <w:p>
            <w:pPr>
              <w:ind w:firstLine="0"/>
              <w:jc w:val="center"/>
              <w:spacing w:line="276" w:lineRule="auto"/>
              <w:widowControl/>
              <w:rPr>
                <w:szCs w:val="24"/>
                <w:highlight w:val="white"/>
              </w:rPr>
            </w:pPr>
            <w:r>
              <w:rPr>
                <w:highlight w:val="white"/>
              </w:rPr>
            </w:r>
            <w:r>
              <w:rPr>
                <w:szCs w:val="24"/>
                <w:highlight w:val="white"/>
              </w:rPr>
            </w:r>
            <w:r>
              <w:rPr>
                <w:szCs w:val="24"/>
                <w:highlight w:val="white"/>
              </w:rPr>
            </w:r>
          </w:p>
          <w:p>
            <w:pPr>
              <w:ind w:firstLine="0"/>
              <w:jc w:val="center"/>
              <w:spacing w:line="276" w:lineRule="auto"/>
              <w:widowControl/>
              <w:rPr>
                <w:szCs w:val="24"/>
                <w:highlight w:val="white"/>
              </w:rPr>
            </w:pPr>
            <w:r>
              <w:rPr>
                <w:szCs w:val="24"/>
                <w:highlight w:val="white"/>
              </w:rPr>
              <w:t xml:space="preserve">ЗАКАЗЧИК:</w:t>
            </w:r>
            <w:r>
              <w:rPr>
                <w:szCs w:val="24"/>
                <w:highlight w:val="white"/>
              </w:rPr>
            </w:r>
            <w:r>
              <w:rPr>
                <w:szCs w:val="24"/>
                <w:highlight w:val="white"/>
              </w:rPr>
            </w:r>
          </w:p>
        </w:tc>
        <w:tc>
          <w:tcPr>
            <w:tcW w:w="4182" w:type="dxa"/>
            <w:textDirection w:val="lrTb"/>
            <w:noWrap w:val="false"/>
          </w:tcPr>
          <w:p>
            <w:pPr>
              <w:ind w:firstLine="0"/>
              <w:jc w:val="center"/>
              <w:spacing w:line="276" w:lineRule="auto"/>
              <w:widowControl/>
              <w:rPr>
                <w:szCs w:val="24"/>
                <w:highlight w:val="white"/>
              </w:rPr>
            </w:pPr>
            <w:r>
              <w:rPr>
                <w:szCs w:val="24"/>
                <w:highlight w:val="white"/>
              </w:rPr>
            </w:r>
            <w:r>
              <w:rPr>
                <w:szCs w:val="24"/>
                <w:highlight w:val="white"/>
              </w:rPr>
            </w:r>
            <w:r>
              <w:rPr>
                <w:szCs w:val="24"/>
                <w:highlight w:val="white"/>
              </w:rPr>
            </w:r>
          </w:p>
          <w:p>
            <w:pPr>
              <w:ind w:firstLine="0"/>
              <w:jc w:val="center"/>
              <w:spacing w:line="276" w:lineRule="auto"/>
              <w:widowControl/>
              <w:rPr>
                <w:szCs w:val="24"/>
                <w:highlight w:val="white"/>
              </w:rPr>
            </w:pPr>
            <w:r>
              <w:rPr>
                <w:szCs w:val="24"/>
                <w:highlight w:val="white"/>
              </w:rPr>
              <w:t xml:space="preserve">ИСПОЛНИТЕЛЬ:</w:t>
            </w:r>
            <w:r>
              <w:rPr>
                <w:szCs w:val="24"/>
                <w:highlight w:val="white"/>
              </w:rPr>
            </w:r>
            <w:r>
              <w:rPr>
                <w:szCs w:val="24"/>
                <w:highlight w:val="white"/>
              </w:rPr>
            </w:r>
          </w:p>
        </w:tc>
      </w:tr>
      <w:tr>
        <w:tblPrEx/>
        <w:trPr>
          <w:jc w:val="center"/>
        </w:trPr>
        <w:tc>
          <w:tcPr>
            <w:tcW w:w="4889" w:type="dxa"/>
            <w:textDirection w:val="lrTb"/>
            <w:noWrap w:val="false"/>
          </w:tcPr>
          <w:p>
            <w:pPr>
              <w:ind w:firstLine="0"/>
              <w:jc w:val="center"/>
              <w:spacing w:line="240" w:lineRule="auto"/>
              <w:rPr>
                <w:szCs w:val="24"/>
                <w:lang w:eastAsia="en-US"/>
              </w:rPr>
            </w:pPr>
            <w:r>
              <w:rPr>
                <w:szCs w:val="24"/>
              </w:rPr>
              <w:t xml:space="preserve">(должность)</w:t>
            </w:r>
            <w:r>
              <w:rPr>
                <w:szCs w:val="24"/>
                <w:lang w:eastAsia="en-US"/>
              </w:rPr>
            </w:r>
            <w:r>
              <w:rPr>
                <w:szCs w:val="24"/>
                <w:lang w:eastAsia="en-US"/>
              </w:rPr>
            </w:r>
          </w:p>
        </w:tc>
        <w:tc>
          <w:tcPr>
            <w:tcW w:w="4182" w:type="dxa"/>
            <w:textDirection w:val="lrTb"/>
            <w:noWrap w:val="false"/>
          </w:tcPr>
          <w:p>
            <w:pPr>
              <w:ind w:firstLine="0"/>
              <w:jc w:val="center"/>
              <w:spacing w:line="240" w:lineRule="auto"/>
              <w:widowControl/>
              <w:rPr>
                <w:szCs w:val="24"/>
              </w:rPr>
            </w:pPr>
            <w:r>
              <w:rPr>
                <w:szCs w:val="24"/>
              </w:rPr>
              <w:t xml:space="preserve">(должность)</w:t>
            </w:r>
            <w:r>
              <w:rPr>
                <w:szCs w:val="24"/>
              </w:rPr>
            </w:r>
            <w:r>
              <w:rPr>
                <w:szCs w:val="24"/>
              </w:rPr>
            </w:r>
          </w:p>
        </w:tc>
      </w:tr>
      <w:tr>
        <w:tblPrEx/>
        <w:trPr>
          <w:jc w:val="center"/>
        </w:trPr>
        <w:tc>
          <w:tcPr>
            <w:tcW w:w="4889" w:type="dxa"/>
            <w:textDirection w:val="lrTb"/>
            <w:noWrap w:val="false"/>
          </w:tcPr>
          <w:p>
            <w:pPr>
              <w:ind w:firstLine="0"/>
              <w:jc w:val="center"/>
              <w:spacing w:line="240" w:lineRule="auto"/>
              <w:widowControl/>
            </w:pPr>
            <w:r>
              <w:rPr>
                <w:szCs w:val="24"/>
              </w:rPr>
              <w:t xml:space="preserve">____________________________</w:t>
            </w:r>
            <w:r/>
          </w:p>
          <w:p>
            <w:pPr>
              <w:ind w:firstLine="0"/>
              <w:jc w:val="center"/>
              <w:spacing w:line="240" w:lineRule="auto"/>
              <w:rPr>
                <w:szCs w:val="24"/>
                <w:lang w:eastAsia="en-US"/>
              </w:rPr>
            </w:pPr>
            <w:r>
              <w:rPr>
                <w:szCs w:val="24"/>
              </w:rPr>
              <w:t xml:space="preserve">(подписано ЭП, ФИО)</w:t>
            </w:r>
            <w:r>
              <w:rPr>
                <w:szCs w:val="24"/>
                <w:lang w:eastAsia="en-US"/>
              </w:rPr>
            </w:r>
            <w:r>
              <w:rPr>
                <w:szCs w:val="24"/>
                <w:lang w:eastAsia="en-US"/>
              </w:rPr>
            </w:r>
          </w:p>
        </w:tc>
        <w:tc>
          <w:tcPr>
            <w:tcW w:w="4182" w:type="dxa"/>
            <w:textDirection w:val="lrTb"/>
            <w:noWrap w:val="false"/>
          </w:tcPr>
          <w:p>
            <w:pPr>
              <w:ind w:firstLine="0"/>
              <w:jc w:val="center"/>
              <w:spacing w:line="240" w:lineRule="auto"/>
              <w:widowControl/>
              <w:rPr>
                <w:szCs w:val="24"/>
              </w:rPr>
            </w:pPr>
            <w:r>
              <w:rPr>
                <w:szCs w:val="24"/>
              </w:rPr>
              <w:t xml:space="preserve">___________________________________</w:t>
            </w:r>
            <w:r>
              <w:rPr>
                <w:szCs w:val="24"/>
              </w:rPr>
            </w:r>
            <w:r>
              <w:rPr>
                <w:szCs w:val="24"/>
              </w:rPr>
            </w:r>
          </w:p>
          <w:p>
            <w:pPr>
              <w:ind w:firstLine="0"/>
              <w:jc w:val="center"/>
              <w:spacing w:line="240" w:lineRule="auto"/>
              <w:widowControl/>
              <w:rPr>
                <w:szCs w:val="24"/>
              </w:rPr>
            </w:pPr>
            <w:r>
              <w:rPr>
                <w:szCs w:val="24"/>
              </w:rPr>
              <w:t xml:space="preserve">(подписано ЭП, </w:t>
            </w:r>
            <w:r>
              <w:rPr>
                <w:szCs w:val="24"/>
              </w:rPr>
              <w:t xml:space="preserve">ФИО</w:t>
            </w:r>
            <w:r>
              <w:rPr>
                <w:szCs w:val="24"/>
              </w:rPr>
              <w:t xml:space="preserve">)</w:t>
            </w:r>
            <w:r>
              <w:rPr>
                <w:szCs w:val="24"/>
              </w:rPr>
            </w:r>
            <w:r>
              <w:rPr>
                <w:szCs w:val="24"/>
              </w:rPr>
            </w:r>
          </w:p>
        </w:tc>
      </w:tr>
    </w:tbl>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p>
    <w:p>
      <w:pPr>
        <w:ind w:firstLine="0"/>
        <w:jc w:val="right"/>
        <w:spacing w:line="276" w:lineRule="auto"/>
        <w:rPr>
          <w:highlight w:val="white"/>
        </w:rPr>
      </w:pPr>
      <w:r>
        <w:rPr>
          <w:highlight w:val="white"/>
        </w:rPr>
      </w:r>
      <w:r>
        <w:rPr>
          <w:highlight w:val="white"/>
        </w:rPr>
      </w:r>
    </w:p>
    <w:p>
      <w:pPr>
        <w:ind w:firstLine="0"/>
        <w:jc w:val="right"/>
        <w:spacing w:line="276" w:lineRule="auto"/>
        <w:rPr>
          <w:highlight w:val="white"/>
        </w:rPr>
      </w:pP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586"/>
        <w:jc w:val="right"/>
        <w:spacing w:line="276" w:lineRule="auto"/>
        <w:rPr>
          <w:b/>
          <w:bCs/>
          <w:color w:val="000000"/>
          <w:szCs w:val="24"/>
          <w:highlight w:val="white"/>
        </w:rPr>
      </w:pPr>
      <w:r>
        <w:rPr>
          <w:b/>
          <w:bCs/>
          <w:color w:val="000000"/>
          <w:szCs w:val="24"/>
          <w:highlight w:val="white"/>
        </w:rPr>
        <w:t xml:space="preserve">Приложение № 1 </w:t>
      </w:r>
      <w:r>
        <w:rPr>
          <w:b/>
          <w:bCs/>
          <w:color w:val="000000"/>
          <w:szCs w:val="24"/>
          <w:highlight w:val="white"/>
        </w:rPr>
      </w:r>
      <w:r>
        <w:rPr>
          <w:b/>
          <w:bCs/>
          <w:color w:val="000000"/>
          <w:szCs w:val="24"/>
          <w:highlight w:val="white"/>
        </w:rPr>
      </w:r>
    </w:p>
    <w:p>
      <w:pPr>
        <w:ind w:firstLine="0"/>
        <w:jc w:val="right"/>
        <w:keepNext/>
        <w:spacing w:line="276" w:lineRule="auto"/>
        <w:shd w:val="clear" w:color="auto" w:fill="ffffff"/>
        <w:widowControl/>
        <w:rPr>
          <w:b/>
          <w:bCs/>
          <w:color w:val="000000"/>
          <w:szCs w:val="24"/>
          <w:highlight w:val="white"/>
        </w:rPr>
        <w:outlineLvl w:val="2"/>
      </w:pPr>
      <w:r>
        <w:rPr>
          <w:b w:val="0"/>
          <w:bCs w:val="0"/>
          <w:color w:val="000000"/>
          <w:szCs w:val="24"/>
          <w:highlight w:val="white"/>
        </w:rPr>
        <w:t xml:space="preserve"> к Государственному контракту №</w:t>
      </w:r>
      <w:r>
        <w:rPr>
          <w:b w:val="0"/>
          <w:bCs w:val="0"/>
          <w:szCs w:val="24"/>
          <w:highlight w:val="white"/>
        </w:rPr>
        <w:t xml:space="preserve"> </w:t>
      </w:r>
      <w:r>
        <w:rPr>
          <w:rFonts w:ascii="Times New Roman" w:hAnsi="Times New Roman" w:eastAsia="Times New Roman" w:cs="Times New Roman"/>
          <w:szCs w:val="24"/>
          <w:highlight w:val="white"/>
        </w:rPr>
        <w:t xml:space="preserve">100116121126100120</w:t>
      </w:r>
      <w:r>
        <w:rPr>
          <w:b w:val="0"/>
          <w:bCs w:val="0"/>
          <w:szCs w:val="24"/>
          <w:highlight w:val="white"/>
        </w:rPr>
        <w:t xml:space="preserve"> </w:t>
      </w:r>
      <w:r>
        <w:rPr>
          <w:b w:val="0"/>
          <w:bCs w:val="0"/>
          <w:color w:val="000000"/>
          <w:szCs w:val="24"/>
          <w:highlight w:val="white"/>
        </w:rPr>
        <w:t xml:space="preserve">от «__» __________2026 г.</w:t>
      </w:r>
      <w:r>
        <w:rPr>
          <w:b/>
          <w:bCs/>
          <w:color w:val="000000"/>
          <w:szCs w:val="24"/>
          <w:highlight w:val="white"/>
        </w:rPr>
      </w:r>
      <w:r>
        <w:rPr>
          <w:b/>
          <w:bCs/>
          <w:color w:val="000000"/>
          <w:szCs w:val="24"/>
          <w:highlight w:val="white"/>
        </w:rPr>
      </w:r>
    </w:p>
    <w:p>
      <w:pPr>
        <w:jc w:val="center"/>
        <w:spacing w:line="276" w:lineRule="auto"/>
        <w:tabs>
          <w:tab w:val="left" w:pos="1600" w:leader="none"/>
        </w:tabs>
        <w:rPr>
          <w:rFonts w:eastAsia="Calibri"/>
          <w:b/>
          <w:szCs w:val="24"/>
          <w:highlight w:val="white"/>
        </w:rPr>
      </w:pPr>
      <w:r>
        <w:rPr>
          <w:rFonts w:eastAsia="Calibri"/>
          <w:b/>
          <w:szCs w:val="24"/>
          <w:highlight w:val="white"/>
        </w:rPr>
      </w:r>
      <w:r>
        <w:rPr>
          <w:rFonts w:eastAsia="Calibri"/>
          <w:b/>
          <w:szCs w:val="24"/>
          <w:highlight w:val="white"/>
        </w:rPr>
      </w:r>
      <w:r>
        <w:rPr>
          <w:rFonts w:eastAsia="Calibri"/>
          <w:b/>
          <w:szCs w:val="24"/>
          <w:highlight w:val="white"/>
        </w:rPr>
      </w:r>
    </w:p>
    <w:p>
      <w:pPr>
        <w:jc w:val="center"/>
        <w:spacing w:line="276" w:lineRule="auto"/>
        <w:tabs>
          <w:tab w:val="left" w:pos="1600" w:leader="none"/>
        </w:tabs>
        <w:rPr>
          <w:rFonts w:eastAsia="Calibri"/>
          <w:b/>
          <w:szCs w:val="24"/>
          <w:highlight w:val="white"/>
        </w:rPr>
      </w:pPr>
      <w:r>
        <w:rPr>
          <w:rFonts w:eastAsia="Calibri"/>
          <w:b/>
          <w:szCs w:val="24"/>
          <w:highlight w:val="white"/>
        </w:rPr>
        <w:t xml:space="preserve">СПЕЦИФИКАЦИЯ</w:t>
      </w:r>
      <w:r>
        <w:rPr>
          <w:rFonts w:eastAsia="Calibri"/>
          <w:b/>
          <w:szCs w:val="24"/>
          <w:highlight w:val="white"/>
        </w:rPr>
      </w:r>
      <w:r>
        <w:rPr>
          <w:rFonts w:eastAsia="Calibri"/>
          <w:b/>
          <w:szCs w:val="24"/>
          <w:highlight w:val="white"/>
        </w:rPr>
      </w:r>
    </w:p>
    <w:p>
      <w:pPr>
        <w:jc w:val="center"/>
        <w:spacing w:line="276" w:lineRule="auto"/>
        <w:tabs>
          <w:tab w:val="left" w:pos="1600" w:leader="none"/>
        </w:tabs>
        <w:rPr>
          <w:b/>
          <w:szCs w:val="24"/>
          <w:highlight w:val="white"/>
        </w:rPr>
      </w:pPr>
      <w:r>
        <w:rPr>
          <w:b/>
          <w:szCs w:val="24"/>
          <w:highlight w:val="white"/>
        </w:rPr>
      </w:r>
      <w:r>
        <w:rPr>
          <w:b/>
          <w:szCs w:val="24"/>
          <w:highlight w:val="white"/>
        </w:rPr>
      </w:r>
      <w:r>
        <w:rPr>
          <w:b/>
          <w:szCs w:val="24"/>
          <w:highlight w:val="white"/>
        </w:rPr>
      </w:r>
    </w:p>
    <w:tbl>
      <w:tblPr>
        <w:tblW w:w="51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40"/>
        <w:gridCol w:w="3226"/>
        <w:gridCol w:w="2374"/>
        <w:gridCol w:w="1532"/>
        <w:gridCol w:w="1534"/>
        <w:gridCol w:w="1476"/>
      </w:tblGrid>
      <w:tr>
        <w:tblPrEx/>
        <w:trPr>
          <w:jc w:val="center"/>
          <w:trHeight w:val="349"/>
        </w:trPr>
        <w:tc>
          <w:tcPr>
            <w:gridSpan w:val="6"/>
            <w:tcBorders>
              <w:top w:val="single" w:color="000000" w:sz="4" w:space="0"/>
              <w:left w:val="single" w:color="000000" w:sz="4" w:space="0"/>
              <w:bottom w:val="single" w:color="000000" w:sz="4" w:space="0"/>
              <w:right w:val="single" w:color="000000" w:sz="4" w:space="0"/>
            </w:tcBorders>
            <w:tcW w:w="5000"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Р</w:t>
            </w:r>
            <w:r>
              <w:rPr>
                <w:bCs/>
                <w:szCs w:val="24"/>
                <w:highlight w:val="white"/>
                <w:lang w:eastAsia="en-US"/>
              </w:rPr>
              <w:t xml:space="preserve">асчет стоимости Контракта</w:t>
            </w:r>
            <w:r>
              <w:rPr>
                <w:bCs/>
                <w:szCs w:val="24"/>
                <w:highlight w:val="white"/>
              </w:rPr>
            </w:r>
            <w:r>
              <w:rPr>
                <w:bCs/>
                <w:szCs w:val="24"/>
                <w:highlight w:val="white"/>
              </w:rPr>
            </w:r>
          </w:p>
        </w:tc>
      </w:tr>
      <w:tr>
        <w:tblPrEx/>
        <w:trPr>
          <w:jc w:val="center"/>
          <w:trHeight w:val="1196"/>
        </w:trPr>
        <w:tc>
          <w:tcPr>
            <w:tcBorders>
              <w:top w:val="single" w:color="000000" w:sz="4" w:space="0"/>
              <w:left w:val="single" w:color="000000" w:sz="4" w:space="0"/>
              <w:bottom w:val="single" w:color="000000" w:sz="4" w:space="0"/>
              <w:right w:val="single" w:color="000000" w:sz="4" w:space="0"/>
            </w:tcBorders>
            <w:tcW w:w="253"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 </w:t>
            </w:r>
            <w:r>
              <w:rPr>
                <w:bCs/>
                <w:szCs w:val="24"/>
                <w:highlight w:val="white"/>
                <w:lang w:eastAsia="en-US"/>
              </w:rPr>
              <w:t xml:space="preserve">п</w:t>
            </w:r>
            <w:r>
              <w:rPr>
                <w:bCs/>
                <w:szCs w:val="24"/>
                <w:highlight w:val="white"/>
                <w:lang w:eastAsia="en-US"/>
              </w:rPr>
              <w:t xml:space="preserve">/</w:t>
            </w:r>
            <w:r>
              <w:rPr>
                <w:bCs/>
                <w:szCs w:val="24"/>
                <w:highlight w:val="white"/>
                <w:lang w:eastAsia="en-US"/>
              </w:rPr>
              <w:t xml:space="preserve">п</w:t>
            </w:r>
            <w:r>
              <w:rPr>
                <w:bCs/>
                <w:szCs w:val="24"/>
                <w:highlight w:val="white"/>
              </w:rPr>
            </w:r>
            <w:r>
              <w:rPr>
                <w:bCs/>
                <w:szCs w:val="24"/>
                <w:highlight w:val="white"/>
              </w:rPr>
            </w:r>
          </w:p>
        </w:tc>
        <w:tc>
          <w:tcPr>
            <w:tcBorders>
              <w:top w:val="single" w:color="000000" w:sz="4" w:space="0"/>
              <w:left w:val="single" w:color="000000" w:sz="4" w:space="0"/>
              <w:bottom w:val="single" w:color="000000" w:sz="4" w:space="0"/>
              <w:right w:val="single" w:color="000000" w:sz="4" w:space="0"/>
            </w:tcBorders>
            <w:tcW w:w="1510"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Наименование услуг</w:t>
            </w:r>
            <w:r>
              <w:rPr>
                <w:bCs/>
                <w:szCs w:val="24"/>
                <w:highlight w:val="white"/>
              </w:rPr>
            </w:r>
            <w:r>
              <w:rPr>
                <w:bCs/>
                <w:szCs w:val="24"/>
                <w:highlight w:val="white"/>
              </w:rPr>
            </w:r>
          </w:p>
        </w:tc>
        <w:tc>
          <w:tcPr>
            <w:tcBorders>
              <w:top w:val="single" w:color="000000" w:sz="4" w:space="0"/>
              <w:left w:val="single" w:color="000000" w:sz="4" w:space="0"/>
              <w:bottom w:val="single" w:color="000000" w:sz="4" w:space="0"/>
              <w:right w:val="single" w:color="000000" w:sz="4" w:space="0"/>
            </w:tcBorders>
            <w:tcW w:w="1111"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Ед. измерения</w:t>
            </w:r>
            <w:r>
              <w:rPr>
                <w:bCs/>
                <w:szCs w:val="24"/>
                <w:highlight w:val="white"/>
              </w:rPr>
            </w:r>
            <w:r>
              <w:rPr>
                <w:bCs/>
                <w:szCs w:val="24"/>
                <w:highlight w:val="white"/>
              </w:rPr>
            </w:r>
          </w:p>
        </w:tc>
        <w:tc>
          <w:tcPr>
            <w:tcBorders>
              <w:top w:val="single" w:color="000000" w:sz="4" w:space="0"/>
              <w:left w:val="single" w:color="000000" w:sz="4" w:space="0"/>
              <w:bottom w:val="single" w:color="000000" w:sz="4" w:space="0"/>
              <w:right w:val="single" w:color="000000" w:sz="4" w:space="0"/>
            </w:tcBorders>
            <w:tcW w:w="717"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Количество</w:t>
            </w:r>
            <w:r>
              <w:rPr>
                <w:bCs/>
                <w:szCs w:val="24"/>
                <w:highlight w:val="white"/>
              </w:rPr>
            </w:r>
            <w:r>
              <w:rPr>
                <w:bCs/>
                <w:szCs w:val="24"/>
                <w:highlight w:val="white"/>
              </w:rPr>
            </w:r>
          </w:p>
        </w:tc>
        <w:tc>
          <w:tcPr>
            <w:tcBorders>
              <w:top w:val="single" w:color="000000" w:sz="4" w:space="0"/>
              <w:left w:val="single" w:color="000000" w:sz="4" w:space="0"/>
              <w:bottom w:val="single" w:color="000000" w:sz="4" w:space="0"/>
              <w:right w:val="single" w:color="000000" w:sz="4" w:space="0"/>
            </w:tcBorders>
            <w:tcW w:w="718"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Цена за единицу, (руб.)</w:t>
            </w:r>
            <w:r>
              <w:rPr>
                <w:bCs/>
                <w:szCs w:val="24"/>
                <w:highlight w:val="white"/>
              </w:rPr>
            </w:r>
            <w:r>
              <w:rPr>
                <w:bCs/>
                <w:szCs w:val="24"/>
                <w:highlight w:val="white"/>
              </w:rPr>
            </w:r>
          </w:p>
        </w:tc>
        <w:tc>
          <w:tcPr>
            <w:tcBorders>
              <w:top w:val="single" w:color="000000" w:sz="4" w:space="0"/>
              <w:left w:val="single" w:color="000000" w:sz="4" w:space="0"/>
              <w:bottom w:val="single" w:color="000000" w:sz="4" w:space="0"/>
              <w:right w:val="single" w:color="000000" w:sz="4" w:space="0"/>
            </w:tcBorders>
            <w:tcW w:w="692"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Стоимость всего (руб.)</w:t>
            </w:r>
            <w:r>
              <w:rPr>
                <w:bCs/>
                <w:szCs w:val="24"/>
                <w:highlight w:val="white"/>
              </w:rPr>
            </w:r>
            <w:r>
              <w:rPr>
                <w:bCs/>
                <w:szCs w:val="24"/>
                <w:highlight w:val="white"/>
              </w:rPr>
            </w:r>
          </w:p>
        </w:tc>
      </w:tr>
      <w:tr>
        <w:tblPrEx/>
        <w:trPr>
          <w:jc w:val="center"/>
          <w:trHeight w:val="330"/>
        </w:trPr>
        <w:tc>
          <w:tcPr>
            <w:tcBorders>
              <w:top w:val="single" w:color="000000" w:sz="4" w:space="0"/>
              <w:left w:val="single" w:color="000000" w:sz="4" w:space="0"/>
              <w:bottom w:val="single" w:color="000000" w:sz="4" w:space="0"/>
              <w:right w:val="single" w:color="000000" w:sz="4" w:space="0"/>
            </w:tcBorders>
            <w:tcW w:w="253" w:type="pct"/>
            <w:vAlign w:val="center"/>
            <w:textDirection w:val="lrTb"/>
            <w:noWrap w:val="false"/>
          </w:tcPr>
          <w:p>
            <w:pPr>
              <w:ind w:firstLine="0"/>
              <w:jc w:val="center"/>
              <w:spacing w:line="276" w:lineRule="auto"/>
              <w:rPr>
                <w:szCs w:val="24"/>
                <w:highlight w:val="white"/>
              </w:rPr>
            </w:pPr>
            <w:r>
              <w:rPr>
                <w:bCs/>
                <w:szCs w:val="24"/>
                <w:highlight w:val="white"/>
                <w:lang w:eastAsia="en-US"/>
              </w:rPr>
              <w:t xml:space="preserve">1</w:t>
            </w:r>
            <w:r>
              <w:rPr>
                <w:szCs w:val="24"/>
                <w:highlight w:val="white"/>
              </w:rPr>
            </w:r>
            <w:r>
              <w:rPr>
                <w:szCs w:val="24"/>
                <w:highlight w:val="white"/>
              </w:rPr>
            </w:r>
          </w:p>
        </w:tc>
        <w:tc>
          <w:tcPr>
            <w:tcBorders>
              <w:top w:val="single" w:color="000000" w:sz="4" w:space="0"/>
              <w:left w:val="single" w:color="000000" w:sz="4" w:space="0"/>
              <w:bottom w:val="single" w:color="000000" w:sz="4" w:space="0"/>
              <w:right w:val="single" w:color="000000" w:sz="4" w:space="0"/>
            </w:tcBorders>
            <w:tcW w:w="1510" w:type="pct"/>
            <w:vAlign w:val="center"/>
            <w:textDirection w:val="lrTb"/>
            <w:noWrap w:val="false"/>
          </w:tcPr>
          <w:p>
            <w:pPr>
              <w:ind w:firstLine="0"/>
              <w:jc w:val="center"/>
              <w:spacing w:line="276" w:lineRule="auto"/>
              <w:rPr>
                <w:szCs w:val="24"/>
                <w:highlight w:val="white"/>
              </w:rPr>
            </w:pPr>
            <w:r>
              <w:rPr>
                <w:bCs/>
                <w:szCs w:val="24"/>
                <w:highlight w:val="white"/>
                <w:lang w:eastAsia="en-US"/>
              </w:rPr>
              <w:t xml:space="preserve">2</w:t>
            </w:r>
            <w:r>
              <w:rPr>
                <w:szCs w:val="24"/>
                <w:highlight w:val="white"/>
              </w:rPr>
            </w:r>
            <w:r>
              <w:rPr>
                <w:szCs w:val="24"/>
                <w:highlight w:val="white"/>
              </w:rPr>
            </w:r>
          </w:p>
        </w:tc>
        <w:tc>
          <w:tcPr>
            <w:tcBorders>
              <w:top w:val="single" w:color="000000" w:sz="4" w:space="0"/>
              <w:left w:val="single" w:color="000000" w:sz="4" w:space="0"/>
              <w:bottom w:val="single" w:color="000000" w:sz="4" w:space="0"/>
              <w:right w:val="single" w:color="000000" w:sz="4" w:space="0"/>
            </w:tcBorders>
            <w:tcW w:w="1111" w:type="pct"/>
            <w:vAlign w:val="center"/>
            <w:textDirection w:val="lrTb"/>
            <w:noWrap w:val="false"/>
          </w:tcPr>
          <w:p>
            <w:pPr>
              <w:ind w:firstLine="0"/>
              <w:jc w:val="center"/>
              <w:spacing w:line="276" w:lineRule="auto"/>
              <w:rPr>
                <w:szCs w:val="24"/>
                <w:highlight w:val="white"/>
              </w:rPr>
            </w:pPr>
            <w:r>
              <w:rPr>
                <w:bCs/>
                <w:szCs w:val="24"/>
                <w:highlight w:val="white"/>
                <w:lang w:eastAsia="en-US"/>
              </w:rPr>
              <w:t xml:space="preserve">3</w:t>
            </w:r>
            <w:r>
              <w:rPr>
                <w:szCs w:val="24"/>
                <w:highlight w:val="white"/>
              </w:rPr>
            </w:r>
            <w:r>
              <w:rPr>
                <w:szCs w:val="24"/>
                <w:highlight w:val="white"/>
              </w:rPr>
            </w:r>
          </w:p>
        </w:tc>
        <w:tc>
          <w:tcPr>
            <w:tcBorders>
              <w:top w:val="single" w:color="000000" w:sz="4" w:space="0"/>
              <w:left w:val="single" w:color="000000" w:sz="4" w:space="0"/>
              <w:bottom w:val="single" w:color="000000" w:sz="4" w:space="0"/>
              <w:right w:val="single" w:color="000000" w:sz="4" w:space="0"/>
            </w:tcBorders>
            <w:tcW w:w="717" w:type="pct"/>
            <w:vAlign w:val="center"/>
            <w:textDirection w:val="lrTb"/>
            <w:noWrap w:val="false"/>
          </w:tcPr>
          <w:p>
            <w:pPr>
              <w:ind w:firstLine="0"/>
              <w:jc w:val="center"/>
              <w:spacing w:line="276" w:lineRule="auto"/>
              <w:rPr>
                <w:szCs w:val="24"/>
                <w:highlight w:val="white"/>
              </w:rPr>
            </w:pPr>
            <w:r>
              <w:rPr>
                <w:bCs/>
                <w:szCs w:val="24"/>
                <w:highlight w:val="white"/>
                <w:lang w:eastAsia="en-US"/>
              </w:rPr>
              <w:t xml:space="preserve">4</w:t>
            </w:r>
            <w:r>
              <w:rPr>
                <w:szCs w:val="24"/>
                <w:highlight w:val="white"/>
              </w:rPr>
            </w:r>
            <w:r>
              <w:rPr>
                <w:szCs w:val="24"/>
                <w:highlight w:val="white"/>
              </w:rPr>
            </w:r>
          </w:p>
        </w:tc>
        <w:tc>
          <w:tcPr>
            <w:tcBorders>
              <w:top w:val="single" w:color="000000" w:sz="4" w:space="0"/>
              <w:left w:val="single" w:color="000000" w:sz="4" w:space="0"/>
              <w:bottom w:val="single" w:color="000000" w:sz="4" w:space="0"/>
              <w:right w:val="single" w:color="000000" w:sz="4" w:space="0"/>
            </w:tcBorders>
            <w:tcW w:w="718"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5</w:t>
            </w:r>
            <w:r>
              <w:rPr>
                <w:bCs/>
                <w:szCs w:val="24"/>
                <w:highlight w:val="white"/>
              </w:rPr>
            </w:r>
            <w:r>
              <w:rPr>
                <w:bCs/>
                <w:szCs w:val="24"/>
                <w:highlight w:val="white"/>
              </w:rPr>
            </w:r>
          </w:p>
        </w:tc>
        <w:tc>
          <w:tcPr>
            <w:tcBorders>
              <w:top w:val="single" w:color="000000" w:sz="4" w:space="0"/>
              <w:left w:val="single" w:color="000000" w:sz="4" w:space="0"/>
              <w:bottom w:val="single" w:color="000000" w:sz="4" w:space="0"/>
              <w:right w:val="single" w:color="000000" w:sz="4" w:space="0"/>
            </w:tcBorders>
            <w:tcW w:w="692" w:type="pct"/>
            <w:vAlign w:val="center"/>
            <w:textDirection w:val="lrTb"/>
            <w:noWrap w:val="false"/>
          </w:tcPr>
          <w:p>
            <w:pPr>
              <w:ind w:firstLine="0"/>
              <w:jc w:val="center"/>
              <w:spacing w:line="276" w:lineRule="auto"/>
              <w:rPr>
                <w:bCs/>
                <w:szCs w:val="24"/>
                <w:highlight w:val="white"/>
              </w:rPr>
            </w:pPr>
            <w:r>
              <w:rPr>
                <w:bCs/>
                <w:szCs w:val="24"/>
                <w:highlight w:val="white"/>
                <w:lang w:eastAsia="en-US"/>
              </w:rPr>
              <w:t xml:space="preserve">6</w:t>
            </w:r>
            <w:r>
              <w:rPr>
                <w:bCs/>
                <w:szCs w:val="24"/>
                <w:highlight w:val="white"/>
              </w:rPr>
            </w:r>
            <w:r>
              <w:rPr>
                <w:bCs/>
                <w:szCs w:val="24"/>
                <w:highlight w:val="white"/>
              </w:rPr>
            </w:r>
          </w:p>
        </w:tc>
      </w:tr>
      <w:tr>
        <w:tblPrEx/>
        <w:trPr>
          <w:jc w:val="center"/>
          <w:trHeight w:val="151"/>
        </w:trPr>
        <w:tc>
          <w:tcPr>
            <w:tcBorders>
              <w:top w:val="single" w:color="000000" w:sz="4" w:space="0"/>
              <w:left w:val="single" w:color="000000" w:sz="4" w:space="0"/>
              <w:bottom w:val="single" w:color="000000" w:sz="4" w:space="0"/>
              <w:right w:val="single" w:color="000000" w:sz="4" w:space="0"/>
            </w:tcBorders>
            <w:tcW w:w="253" w:type="pct"/>
            <w:vAlign w:val="center"/>
            <w:textDirection w:val="lrTb"/>
            <w:noWrap w:val="false"/>
          </w:tcPr>
          <w:p>
            <w:pPr>
              <w:ind w:firstLine="0"/>
              <w:jc w:val="center"/>
              <w:spacing w:line="276" w:lineRule="auto"/>
              <w:widowControl/>
              <w:rPr>
                <w:color w:val="000000"/>
                <w:szCs w:val="24"/>
                <w:highlight w:val="white"/>
              </w:rPr>
            </w:pPr>
            <w:r>
              <w:rPr>
                <w:color w:val="000000"/>
                <w:szCs w:val="24"/>
                <w:highlight w:val="white"/>
                <w:lang w:eastAsia="en-US"/>
              </w:rPr>
              <w:t xml:space="preserve">1.</w:t>
            </w:r>
            <w:r>
              <w:rPr>
                <w:color w:val="000000"/>
                <w:szCs w:val="24"/>
                <w:highlight w:val="white"/>
              </w:rPr>
            </w:r>
            <w:r>
              <w:rPr>
                <w:color w:val="000000"/>
                <w:szCs w:val="24"/>
                <w:highlight w:val="white"/>
              </w:rPr>
            </w:r>
          </w:p>
        </w:tc>
        <w:tc>
          <w:tcPr>
            <w:tcBorders>
              <w:top w:val="single" w:color="000000" w:sz="4" w:space="0"/>
              <w:left w:val="single" w:color="000000" w:sz="4" w:space="0"/>
              <w:bottom w:val="single" w:color="000000" w:sz="4" w:space="0"/>
              <w:right w:val="single" w:color="000000" w:sz="4" w:space="0"/>
            </w:tcBorders>
            <w:tcW w:w="1510" w:type="pct"/>
            <w:vAlign w:val="center"/>
            <w:textDirection w:val="lrTb"/>
            <w:noWrap w:val="false"/>
          </w:tcPr>
          <w:p>
            <w:pPr>
              <w:ind w:firstLine="0"/>
              <w:jc w:val="center"/>
              <w:spacing w:line="240" w:lineRule="auto"/>
              <w:rPr>
                <w:szCs w:val="24"/>
                <w:highlight w:val="white"/>
              </w:rPr>
            </w:pPr>
            <w:r>
              <w:rPr>
                <w:color w:val="000000"/>
                <w:szCs w:val="24"/>
                <w:highlight w:val="white"/>
              </w:rPr>
              <w:t xml:space="preserve">У</w:t>
            </w:r>
            <w:r>
              <w:rPr>
                <w:color w:val="000000"/>
                <w:szCs w:val="24"/>
                <w:highlight w:val="white"/>
              </w:rPr>
              <w:t xml:space="preserve">слуги по предоставлению мест на охраняемой стоянке для транспортных средств.</w:t>
            </w:r>
            <w:r>
              <w:rPr>
                <w:szCs w:val="24"/>
                <w:highlight w:val="white"/>
              </w:rPr>
            </w:r>
            <w:r>
              <w:rPr>
                <w:szCs w:val="24"/>
                <w:highlight w:val="white"/>
              </w:rPr>
            </w:r>
          </w:p>
        </w:tc>
        <w:tc>
          <w:tcPr>
            <w:tcBorders>
              <w:top w:val="single" w:color="000000" w:sz="4" w:space="0"/>
              <w:left w:val="single" w:color="000000" w:sz="4" w:space="0"/>
              <w:bottom w:val="single" w:color="000000" w:sz="4" w:space="0"/>
              <w:right w:val="single" w:color="000000" w:sz="4" w:space="0"/>
            </w:tcBorders>
            <w:tcW w:w="1111" w:type="pct"/>
            <w:vAlign w:val="center"/>
            <w:textDirection w:val="lrTb"/>
            <w:noWrap w:val="false"/>
          </w:tcPr>
          <w:p>
            <w:pPr>
              <w:ind w:firstLine="0"/>
              <w:jc w:val="center"/>
              <w:spacing w:line="276" w:lineRule="auto"/>
              <w:widowControl/>
              <w:rPr>
                <w:color w:val="000000"/>
                <w:szCs w:val="24"/>
                <w:highlight w:val="white"/>
              </w:rPr>
            </w:pPr>
            <w:r>
              <w:rPr>
                <w:color w:val="000000"/>
                <w:szCs w:val="24"/>
                <w:highlight w:val="white"/>
              </w:rPr>
              <w:t xml:space="preserve">мес</w:t>
            </w:r>
            <w:r>
              <w:rPr>
                <w:color w:val="000000"/>
                <w:szCs w:val="24"/>
                <w:highlight w:val="white"/>
              </w:rPr>
              <w:t xml:space="preserve">.</w:t>
            </w:r>
            <w:r>
              <w:rPr>
                <w:color w:val="000000"/>
                <w:szCs w:val="24"/>
                <w:highlight w:val="white"/>
              </w:rPr>
            </w:r>
            <w:r>
              <w:rPr>
                <w:color w:val="000000"/>
                <w:szCs w:val="24"/>
                <w:highlight w:val="white"/>
              </w:rPr>
            </w:r>
          </w:p>
        </w:tc>
        <w:tc>
          <w:tcPr>
            <w:tcBorders>
              <w:top w:val="single" w:color="000000" w:sz="4" w:space="0"/>
              <w:left w:val="single" w:color="000000" w:sz="4" w:space="0"/>
              <w:bottom w:val="single" w:color="000000" w:sz="4" w:space="0"/>
              <w:right w:val="single" w:color="000000" w:sz="4" w:space="0"/>
            </w:tcBorders>
            <w:tcW w:w="717" w:type="pct"/>
            <w:vAlign w:val="center"/>
            <w:textDirection w:val="lrTb"/>
            <w:noWrap w:val="false"/>
          </w:tcPr>
          <w:p>
            <w:pPr>
              <w:ind w:firstLine="0"/>
              <w:jc w:val="center"/>
              <w:spacing w:line="276" w:lineRule="auto"/>
              <w:rPr>
                <w:color w:val="000000"/>
                <w:szCs w:val="24"/>
                <w:highlight w:val="white"/>
              </w:rPr>
            </w:pPr>
            <w:r>
              <w:rPr>
                <w:color w:val="000000"/>
                <w:szCs w:val="24"/>
                <w:highlight w:val="none"/>
                <w:lang w:eastAsia="en-US"/>
              </w:rPr>
              <w:t xml:space="preserve">1</w:t>
            </w:r>
            <w:r>
              <w:rPr>
                <w:color w:val="000000"/>
                <w:szCs w:val="24"/>
                <w:highlight w:val="white"/>
              </w:rPr>
            </w:r>
            <w:r>
              <w:rPr>
                <w:color w:val="000000"/>
                <w:szCs w:val="24"/>
                <w:highlight w:val="white"/>
              </w:rPr>
            </w:r>
          </w:p>
        </w:tc>
        <w:tc>
          <w:tcPr>
            <w:tcBorders>
              <w:top w:val="single" w:color="000000" w:sz="4" w:space="0"/>
              <w:left w:val="single" w:color="000000" w:sz="4" w:space="0"/>
              <w:bottom w:val="single" w:color="000000" w:sz="4" w:space="0"/>
              <w:right w:val="single" w:color="000000" w:sz="4" w:space="0"/>
            </w:tcBorders>
            <w:tcW w:w="718" w:type="pct"/>
            <w:vAlign w:val="center"/>
            <w:textDirection w:val="lrTb"/>
            <w:noWrap w:val="false"/>
          </w:tcPr>
          <w:p>
            <w:r/>
            <w:r/>
          </w:p>
        </w:tc>
        <w:tc>
          <w:tcPr>
            <w:tcBorders>
              <w:top w:val="single" w:color="000000" w:sz="4" w:space="0"/>
              <w:left w:val="single" w:color="000000" w:sz="4" w:space="0"/>
              <w:bottom w:val="single" w:color="000000" w:sz="4" w:space="0"/>
              <w:right w:val="single" w:color="000000" w:sz="4" w:space="0"/>
            </w:tcBorders>
            <w:tcW w:w="692" w:type="pct"/>
            <w:vAlign w:val="center"/>
            <w:textDirection w:val="lrTb"/>
            <w:noWrap w:val="false"/>
          </w:tcPr>
          <w:p>
            <w:r/>
            <w:r/>
          </w:p>
        </w:tc>
      </w:tr>
      <w:tr>
        <w:tblPrEx/>
        <w:trPr>
          <w:jc w:val="center"/>
          <w:trHeight w:val="151"/>
        </w:trPr>
        <w:tc>
          <w:tcPr>
            <w:gridSpan w:val="5"/>
            <w:tcBorders>
              <w:top w:val="single" w:color="000000" w:sz="4" w:space="0"/>
              <w:left w:val="single" w:color="000000" w:sz="4" w:space="0"/>
              <w:bottom w:val="single" w:color="000000" w:sz="4" w:space="0"/>
              <w:right w:val="single" w:color="000000" w:sz="4" w:space="0"/>
            </w:tcBorders>
            <w:tcW w:w="4308" w:type="pct"/>
            <w:vAlign w:val="center"/>
            <w:textDirection w:val="lrTb"/>
            <w:noWrap w:val="false"/>
          </w:tcPr>
          <w:p>
            <w:pPr>
              <w:ind w:firstLine="0"/>
              <w:jc w:val="left"/>
              <w:spacing w:line="276" w:lineRule="auto"/>
              <w:rPr>
                <w:b/>
                <w:szCs w:val="24"/>
                <w:highlight w:val="white"/>
              </w:rPr>
            </w:pPr>
            <w:r>
              <w:rPr>
                <w:b/>
                <w:szCs w:val="24"/>
                <w:highlight w:val="white"/>
                <w:lang w:eastAsia="en-US"/>
              </w:rPr>
              <w:t xml:space="preserve">ИТОГО: </w:t>
            </w:r>
            <w:r>
              <w:rPr>
                <w:b/>
                <w:szCs w:val="24"/>
                <w:highlight w:val="white"/>
              </w:rPr>
            </w:r>
            <w:r>
              <w:rPr>
                <w:b/>
                <w:szCs w:val="24"/>
                <w:highlight w:val="white"/>
              </w:rPr>
            </w:r>
          </w:p>
        </w:tc>
        <w:tc>
          <w:tcPr>
            <w:tcBorders>
              <w:top w:val="single" w:color="000000" w:sz="4" w:space="0"/>
              <w:left w:val="single" w:color="000000" w:sz="4" w:space="0"/>
              <w:bottom w:val="single" w:color="000000" w:sz="4" w:space="0"/>
              <w:right w:val="single" w:color="000000" w:sz="4" w:space="0"/>
            </w:tcBorders>
            <w:tcW w:w="692" w:type="pct"/>
            <w:vAlign w:val="center"/>
            <w:textDirection w:val="lrTb"/>
            <w:noWrap w:val="false"/>
          </w:tcPr>
          <w:p>
            <w:pPr>
              <w:ind w:firstLine="0"/>
              <w:jc w:val="center"/>
              <w:spacing w:line="276" w:lineRule="auto"/>
              <w:rPr>
                <w:b/>
                <w:szCs w:val="24"/>
                <w:highlight w:val="white"/>
              </w:rPr>
            </w:pPr>
            <w:r>
              <w:rPr>
                <w:b/>
                <w:szCs w:val="24"/>
                <w:highlight w:val="white"/>
              </w:rPr>
            </w:r>
            <w:r>
              <w:rPr>
                <w:b/>
                <w:szCs w:val="24"/>
                <w:highlight w:val="white"/>
              </w:rPr>
            </w:r>
            <w:r>
              <w:rPr>
                <w:b/>
                <w:szCs w:val="24"/>
                <w:highlight w:val="white"/>
              </w:rPr>
            </w:r>
          </w:p>
        </w:tc>
      </w:tr>
      <w:tr>
        <w:tblPrEx/>
        <w:trPr>
          <w:jc w:val="center"/>
          <w:trHeight w:val="151"/>
        </w:trPr>
        <w:tc>
          <w:tcPr>
            <w:gridSpan w:val="5"/>
            <w:tcBorders>
              <w:top w:val="single" w:color="000000" w:sz="4" w:space="0"/>
              <w:left w:val="single" w:color="000000" w:sz="4" w:space="0"/>
              <w:bottom w:val="single" w:color="000000" w:sz="4" w:space="0"/>
              <w:right w:val="single" w:color="000000" w:sz="4" w:space="0"/>
            </w:tcBorders>
            <w:tcW w:w="4308" w:type="pct"/>
            <w:vAlign w:val="center"/>
            <w:textDirection w:val="lrTb"/>
            <w:noWrap w:val="false"/>
          </w:tcPr>
          <w:p>
            <w:pPr>
              <w:ind w:firstLine="0"/>
              <w:jc w:val="left"/>
              <w:spacing w:line="276" w:lineRule="auto"/>
              <w:rPr>
                <w:b/>
                <w:szCs w:val="24"/>
                <w:highlight w:val="white"/>
              </w:rPr>
            </w:pPr>
            <w:r>
              <w:rPr>
                <w:b/>
                <w:szCs w:val="24"/>
                <w:highlight w:val="white"/>
                <w:lang w:eastAsia="en-US"/>
              </w:rPr>
              <w:t xml:space="preserve">в том числе НДС __% (НДС не облагается - статья ____ НК РФ).</w:t>
            </w:r>
            <w:r>
              <w:rPr>
                <w:b/>
                <w:szCs w:val="24"/>
                <w:highlight w:val="white"/>
              </w:rPr>
            </w:r>
            <w:r>
              <w:rPr>
                <w:b/>
                <w:szCs w:val="24"/>
                <w:highlight w:val="white"/>
              </w:rPr>
            </w:r>
          </w:p>
        </w:tc>
        <w:tc>
          <w:tcPr>
            <w:tcBorders>
              <w:top w:val="single" w:color="000000" w:sz="4" w:space="0"/>
              <w:left w:val="single" w:color="000000" w:sz="4" w:space="0"/>
              <w:bottom w:val="single" w:color="000000" w:sz="4" w:space="0"/>
              <w:right w:val="single" w:color="000000" w:sz="4" w:space="0"/>
            </w:tcBorders>
            <w:tcW w:w="692" w:type="pct"/>
            <w:vAlign w:val="center"/>
            <w:textDirection w:val="lrTb"/>
            <w:noWrap w:val="false"/>
          </w:tcPr>
          <w:p>
            <w:pPr>
              <w:ind w:firstLine="0"/>
              <w:jc w:val="center"/>
              <w:spacing w:line="276" w:lineRule="auto"/>
              <w:rPr>
                <w:b/>
                <w:szCs w:val="24"/>
                <w:highlight w:val="white"/>
              </w:rPr>
            </w:pPr>
            <w:r>
              <w:rPr>
                <w:b/>
                <w:szCs w:val="24"/>
                <w:highlight w:val="white"/>
                <w:lang w:eastAsia="en-US"/>
              </w:rPr>
              <w:t xml:space="preserve">-</w:t>
            </w:r>
            <w:r>
              <w:rPr>
                <w:b/>
                <w:szCs w:val="24"/>
                <w:highlight w:val="white"/>
              </w:rPr>
            </w:r>
            <w:r>
              <w:rPr>
                <w:b/>
                <w:szCs w:val="24"/>
                <w:highlight w:val="white"/>
              </w:rPr>
            </w:r>
          </w:p>
        </w:tc>
      </w:tr>
    </w:tbl>
    <w:p>
      <w:pPr>
        <w:ind w:firstLine="0"/>
        <w:spacing w:line="276" w:lineRule="auto"/>
        <w:widowControl/>
        <w:rPr>
          <w:spacing w:val="-5"/>
          <w:szCs w:val="24"/>
          <w:highlight w:val="white"/>
        </w:rPr>
      </w:pPr>
      <w:r>
        <w:rPr>
          <w:spacing w:val="-5"/>
          <w:szCs w:val="24"/>
          <w:highlight w:val="white"/>
        </w:rPr>
      </w:r>
      <w:r>
        <w:rPr>
          <w:spacing w:val="-5"/>
          <w:szCs w:val="24"/>
          <w:highlight w:val="white"/>
        </w:rPr>
      </w:r>
      <w:r>
        <w:rPr>
          <w:spacing w:val="-5"/>
          <w:szCs w:val="24"/>
          <w:highlight w:val="white"/>
        </w:rPr>
      </w:r>
    </w:p>
    <w:tbl>
      <w:tblPr>
        <w:tblW w:w="0" w:type="auto"/>
        <w:jc w:val="center"/>
        <w:tblLayout w:type="fixed"/>
        <w:tblCellMar>
          <w:left w:w="62" w:type="dxa"/>
          <w:top w:w="102" w:type="dxa"/>
          <w:right w:w="62" w:type="dxa"/>
          <w:bottom w:w="102" w:type="dxa"/>
        </w:tblCellMar>
        <w:tblLook w:val="04A0" w:firstRow="1" w:lastRow="0" w:firstColumn="1" w:lastColumn="0" w:noHBand="0" w:noVBand="1"/>
      </w:tblPr>
      <w:tblGrid>
        <w:gridCol w:w="4479"/>
        <w:gridCol w:w="4592"/>
      </w:tblGrid>
      <w:tr>
        <w:tblPrEx/>
        <w:trPr>
          <w:jc w:val="center"/>
        </w:trPr>
        <w:tc>
          <w:tcPr>
            <w:tcW w:w="4479" w:type="dxa"/>
            <w:textDirection w:val="lrTb"/>
            <w:noWrap w:val="false"/>
          </w:tcPr>
          <w:p>
            <w:pPr>
              <w:ind w:firstLine="0"/>
              <w:jc w:val="center"/>
              <w:spacing w:line="276" w:lineRule="auto"/>
              <w:widowControl/>
              <w:rPr>
                <w:szCs w:val="24"/>
                <w:highlight w:val="white"/>
              </w:rPr>
            </w:pPr>
            <w:r>
              <w:rPr>
                <w:szCs w:val="24"/>
                <w:highlight w:val="white"/>
              </w:rPr>
            </w:r>
            <w:r>
              <w:rPr>
                <w:szCs w:val="24"/>
                <w:highlight w:val="white"/>
              </w:rPr>
            </w:r>
            <w:r>
              <w:rPr>
                <w:szCs w:val="24"/>
                <w:highlight w:val="white"/>
              </w:rPr>
            </w:r>
          </w:p>
          <w:p>
            <w:pPr>
              <w:ind w:firstLine="0"/>
              <w:jc w:val="center"/>
              <w:spacing w:line="276" w:lineRule="auto"/>
              <w:widowControl/>
              <w:rPr>
                <w:szCs w:val="24"/>
                <w:highlight w:val="white"/>
              </w:rPr>
            </w:pPr>
            <w:r>
              <w:rPr>
                <w:szCs w:val="24"/>
                <w:highlight w:val="white"/>
              </w:rPr>
              <w:t xml:space="preserve">ЗАКАЗЧИК:</w:t>
            </w:r>
            <w:r>
              <w:rPr>
                <w:szCs w:val="24"/>
                <w:highlight w:val="white"/>
              </w:rPr>
            </w:r>
            <w:r>
              <w:rPr>
                <w:szCs w:val="24"/>
                <w:highlight w:val="white"/>
              </w:rPr>
            </w:r>
          </w:p>
        </w:tc>
        <w:tc>
          <w:tcPr>
            <w:tcW w:w="4592" w:type="dxa"/>
            <w:textDirection w:val="lrTb"/>
            <w:noWrap w:val="false"/>
          </w:tcPr>
          <w:p>
            <w:pPr>
              <w:ind w:firstLine="0"/>
              <w:jc w:val="center"/>
              <w:spacing w:line="276" w:lineRule="auto"/>
              <w:widowControl/>
              <w:rPr>
                <w:szCs w:val="24"/>
                <w:highlight w:val="white"/>
              </w:rPr>
            </w:pPr>
            <w:r>
              <w:rPr>
                <w:szCs w:val="24"/>
                <w:highlight w:val="white"/>
              </w:rPr>
            </w:r>
            <w:r>
              <w:rPr>
                <w:szCs w:val="24"/>
                <w:highlight w:val="white"/>
              </w:rPr>
            </w:r>
            <w:r>
              <w:rPr>
                <w:szCs w:val="24"/>
                <w:highlight w:val="white"/>
              </w:rPr>
            </w:r>
          </w:p>
          <w:p>
            <w:pPr>
              <w:ind w:firstLine="0"/>
              <w:jc w:val="center"/>
              <w:spacing w:line="276" w:lineRule="auto"/>
              <w:widowControl/>
              <w:rPr>
                <w:szCs w:val="24"/>
                <w:highlight w:val="white"/>
              </w:rPr>
            </w:pPr>
            <w:r>
              <w:rPr>
                <w:szCs w:val="24"/>
                <w:highlight w:val="white"/>
              </w:rPr>
              <w:t xml:space="preserve">ИСПОЛНИТЕЛЬ:</w:t>
            </w:r>
            <w:r>
              <w:rPr>
                <w:szCs w:val="24"/>
                <w:highlight w:val="white"/>
              </w:rPr>
            </w:r>
            <w:r>
              <w:rPr>
                <w:szCs w:val="24"/>
                <w:highlight w:val="white"/>
              </w:rPr>
            </w:r>
          </w:p>
        </w:tc>
      </w:tr>
      <w:tr>
        <w:tblPrEx/>
        <w:trPr>
          <w:jc w:val="center"/>
        </w:trPr>
        <w:tc>
          <w:tcPr>
            <w:tcW w:w="4479" w:type="dxa"/>
            <w:textDirection w:val="lrTb"/>
            <w:noWrap w:val="false"/>
          </w:tcPr>
          <w:p>
            <w:pPr>
              <w:ind w:firstLine="0"/>
              <w:jc w:val="center"/>
              <w:spacing w:line="240" w:lineRule="auto"/>
              <w:rPr>
                <w:szCs w:val="24"/>
                <w:lang w:eastAsia="en-US"/>
              </w:rPr>
            </w:pPr>
            <w:r>
              <w:rPr>
                <w:szCs w:val="24"/>
              </w:rPr>
              <w:t xml:space="preserve">(должность)</w:t>
            </w:r>
            <w:r>
              <w:rPr>
                <w:szCs w:val="24"/>
                <w:lang w:eastAsia="en-US"/>
              </w:rPr>
            </w:r>
            <w:r>
              <w:rPr>
                <w:szCs w:val="24"/>
                <w:lang w:eastAsia="en-US"/>
              </w:rPr>
            </w:r>
          </w:p>
        </w:tc>
        <w:tc>
          <w:tcPr>
            <w:tcW w:w="4592" w:type="dxa"/>
            <w:textDirection w:val="lrTb"/>
            <w:noWrap w:val="false"/>
          </w:tcPr>
          <w:p>
            <w:pPr>
              <w:ind w:firstLine="0"/>
              <w:jc w:val="center"/>
              <w:spacing w:line="240" w:lineRule="auto"/>
              <w:widowControl/>
              <w:rPr>
                <w:szCs w:val="24"/>
              </w:rPr>
            </w:pPr>
            <w:r>
              <w:rPr>
                <w:szCs w:val="24"/>
              </w:rPr>
              <w:t xml:space="preserve">(должность)</w:t>
            </w:r>
            <w:r>
              <w:rPr>
                <w:szCs w:val="24"/>
              </w:rPr>
            </w:r>
            <w:r>
              <w:rPr>
                <w:szCs w:val="24"/>
              </w:rPr>
            </w:r>
          </w:p>
        </w:tc>
      </w:tr>
      <w:tr>
        <w:tblPrEx/>
        <w:trPr>
          <w:jc w:val="center"/>
        </w:trPr>
        <w:tc>
          <w:tcPr>
            <w:tcW w:w="4479" w:type="dxa"/>
            <w:textDirection w:val="lrTb"/>
            <w:noWrap w:val="false"/>
          </w:tcPr>
          <w:p>
            <w:pPr>
              <w:ind w:firstLine="0"/>
              <w:jc w:val="center"/>
              <w:spacing w:line="240" w:lineRule="auto"/>
              <w:widowControl/>
            </w:pPr>
            <w:r>
              <w:rPr>
                <w:szCs w:val="24"/>
              </w:rPr>
              <w:t xml:space="preserve">____________________________</w:t>
            </w:r>
            <w:r/>
          </w:p>
          <w:p>
            <w:pPr>
              <w:ind w:firstLine="0"/>
              <w:jc w:val="center"/>
              <w:spacing w:line="240" w:lineRule="auto"/>
              <w:rPr>
                <w:szCs w:val="24"/>
                <w:lang w:eastAsia="en-US"/>
              </w:rPr>
            </w:pPr>
            <w:r>
              <w:rPr>
                <w:szCs w:val="24"/>
              </w:rPr>
              <w:t xml:space="preserve">(подписано ЭП, ФИО)</w:t>
            </w:r>
            <w:r>
              <w:rPr>
                <w:szCs w:val="24"/>
                <w:lang w:eastAsia="en-US"/>
              </w:rPr>
            </w:r>
            <w:r>
              <w:rPr>
                <w:szCs w:val="24"/>
                <w:lang w:eastAsia="en-US"/>
              </w:rPr>
            </w:r>
          </w:p>
        </w:tc>
        <w:tc>
          <w:tcPr>
            <w:tcW w:w="4592" w:type="dxa"/>
            <w:textDirection w:val="lrTb"/>
            <w:noWrap w:val="false"/>
          </w:tcPr>
          <w:p>
            <w:pPr>
              <w:ind w:firstLine="0"/>
              <w:jc w:val="center"/>
              <w:spacing w:line="240" w:lineRule="auto"/>
              <w:widowControl/>
              <w:rPr>
                <w:szCs w:val="24"/>
              </w:rPr>
            </w:pPr>
            <w:r>
              <w:rPr>
                <w:szCs w:val="24"/>
              </w:rPr>
              <w:t xml:space="preserve">___________________________________</w:t>
            </w:r>
            <w:r>
              <w:rPr>
                <w:szCs w:val="24"/>
              </w:rPr>
            </w:r>
            <w:r>
              <w:rPr>
                <w:szCs w:val="24"/>
              </w:rPr>
            </w:r>
          </w:p>
          <w:p>
            <w:pPr>
              <w:ind w:firstLine="0"/>
              <w:jc w:val="center"/>
              <w:spacing w:line="240" w:lineRule="auto"/>
              <w:widowControl/>
              <w:rPr>
                <w:szCs w:val="24"/>
              </w:rPr>
            </w:pPr>
            <w:r>
              <w:rPr>
                <w:szCs w:val="24"/>
              </w:rPr>
              <w:t xml:space="preserve">(подписано ЭП, </w:t>
            </w:r>
            <w:r>
              <w:rPr>
                <w:szCs w:val="24"/>
              </w:rPr>
              <w:t xml:space="preserve">ФИО</w:t>
            </w:r>
            <w:r>
              <w:rPr>
                <w:szCs w:val="24"/>
              </w:rPr>
              <w:t xml:space="preserve">)</w:t>
            </w:r>
            <w:r>
              <w:rPr>
                <w:szCs w:val="24"/>
              </w:rPr>
            </w:r>
            <w:r>
              <w:rPr>
                <w:szCs w:val="24"/>
              </w:rPr>
            </w:r>
          </w:p>
        </w:tc>
      </w:tr>
    </w:tbl>
    <w:p>
      <w:pPr>
        <w:ind w:firstLine="567"/>
        <w:spacing w:line="276" w:lineRule="auto"/>
        <w:widowControl/>
        <w:rPr>
          <w:spacing w:val="-5"/>
          <w:szCs w:val="24"/>
          <w:highlight w:val="white"/>
        </w:rPr>
      </w:pPr>
      <w:r>
        <w:rPr>
          <w:spacing w:val="-5"/>
          <w:szCs w:val="24"/>
          <w:highlight w:val="white"/>
        </w:rPr>
      </w:r>
      <w:r>
        <w:rPr>
          <w:spacing w:val="-5"/>
          <w:szCs w:val="24"/>
          <w:highlight w:val="white"/>
        </w:rPr>
      </w:r>
      <w:r>
        <w:rPr>
          <w:spacing w:val="-5"/>
          <w:szCs w:val="24"/>
          <w:highlight w:val="white"/>
        </w:rPr>
      </w:r>
    </w:p>
    <w:p>
      <w:pPr>
        <w:ind w:firstLine="567"/>
        <w:jc w:val="center"/>
        <w:spacing w:line="276" w:lineRule="auto"/>
        <w:widowControl/>
        <w:rPr>
          <w:spacing w:val="-5"/>
          <w:szCs w:val="24"/>
          <w:highlight w:val="white"/>
        </w:rPr>
      </w:pPr>
      <w:r>
        <w:rPr>
          <w:spacing w:val="-5"/>
          <w:szCs w:val="24"/>
          <w:highlight w:val="white"/>
        </w:rPr>
      </w:r>
      <w:r>
        <w:rPr>
          <w:spacing w:val="-5"/>
          <w:szCs w:val="24"/>
          <w:highlight w:val="white"/>
        </w:rPr>
      </w:r>
      <w:r>
        <w:rPr>
          <w:spacing w:val="-5"/>
          <w:szCs w:val="24"/>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highlight w:val="white"/>
        </w:rPr>
      </w:pPr>
      <w:r>
        <w:rPr>
          <w:highlight w:val="white"/>
        </w:rPr>
      </w:r>
      <w:r>
        <w:rPr>
          <w:highlight w:val="white"/>
        </w:rPr>
      </w:r>
      <w:r>
        <w:rPr>
          <w:highlight w:val="white"/>
        </w:rPr>
      </w:r>
    </w:p>
    <w:p>
      <w:pPr>
        <w:ind w:firstLine="0"/>
        <w:jc w:val="right"/>
        <w:spacing w:line="276" w:lineRule="auto"/>
        <w:rPr>
          <w:b/>
          <w:bCs/>
          <w:highlight w:val="white"/>
        </w:rPr>
      </w:pPr>
      <w:r>
        <w:rPr>
          <w:b/>
          <w:bCs/>
          <w:szCs w:val="24"/>
          <w:highlight w:val="white"/>
        </w:rPr>
        <w:t xml:space="preserve">Приложение № 2</w:t>
      </w:r>
      <w:r>
        <w:rPr>
          <w:b/>
          <w:bCs/>
          <w:highlight w:val="white"/>
        </w:rPr>
      </w:r>
      <w:r>
        <w:rPr>
          <w:b/>
          <w:bCs/>
          <w:highlight w:val="white"/>
        </w:rPr>
      </w:r>
    </w:p>
    <w:p>
      <w:pPr>
        <w:ind w:firstLine="586"/>
        <w:jc w:val="right"/>
        <w:spacing w:line="276" w:lineRule="auto"/>
        <w:rPr>
          <w:color w:val="000000"/>
          <w:szCs w:val="24"/>
          <w:highlight w:val="white"/>
        </w:rPr>
      </w:pPr>
      <w:r>
        <w:rPr>
          <w:color w:val="000000"/>
          <w:szCs w:val="24"/>
          <w:highlight w:val="white"/>
        </w:rPr>
        <w:t xml:space="preserve">к Государственному контракту № </w:t>
      </w:r>
      <w:r>
        <w:rPr>
          <w:rFonts w:ascii="Times New Roman" w:hAnsi="Times New Roman" w:eastAsia="Times New Roman" w:cs="Times New Roman"/>
          <w:szCs w:val="24"/>
          <w:highlight w:val="white"/>
        </w:rPr>
        <w:t xml:space="preserve">100116121126100120</w:t>
      </w:r>
      <w:r>
        <w:rPr>
          <w:color w:val="000000"/>
          <w:szCs w:val="24"/>
          <w:highlight w:val="white"/>
        </w:rPr>
        <w:t xml:space="preserve"> </w:t>
      </w:r>
      <w:r>
        <w:rPr>
          <w:color w:val="000000"/>
          <w:szCs w:val="24"/>
          <w:highlight w:val="white"/>
        </w:rPr>
        <w:t xml:space="preserve">от «____» __________2026 г</w:t>
      </w:r>
      <w:r>
        <w:rPr>
          <w:color w:val="000000"/>
          <w:szCs w:val="24"/>
          <w:highlight w:val="white"/>
        </w:rPr>
        <w:t xml:space="preserve">.</w:t>
      </w:r>
      <w:r>
        <w:rPr>
          <w:color w:val="000000"/>
          <w:szCs w:val="24"/>
          <w:highlight w:val="white"/>
        </w:rPr>
      </w:r>
      <w:r>
        <w:rPr>
          <w:color w:val="000000"/>
          <w:szCs w:val="24"/>
          <w:highlight w:val="white"/>
        </w:rPr>
      </w:r>
    </w:p>
    <w:p>
      <w:pPr>
        <w:ind w:firstLine="0"/>
        <w:spacing w:line="276" w:lineRule="auto"/>
        <w:rPr>
          <w:b/>
          <w:bCs/>
          <w:szCs w:val="24"/>
          <w:highlight w:val="white"/>
        </w:rPr>
      </w:pPr>
      <w:r>
        <w:rPr>
          <w:b/>
          <w:bCs/>
          <w:szCs w:val="24"/>
          <w:highlight w:val="white"/>
        </w:rPr>
      </w:r>
      <w:r>
        <w:rPr>
          <w:b/>
          <w:bCs/>
          <w:szCs w:val="24"/>
          <w:highlight w:val="white"/>
        </w:rPr>
      </w:r>
      <w:r>
        <w:rPr>
          <w:b/>
          <w:bCs/>
          <w:szCs w:val="24"/>
          <w:highlight w:val="white"/>
        </w:rPr>
      </w:r>
    </w:p>
    <w:p>
      <w:pPr>
        <w:ind w:firstLine="0"/>
        <w:jc w:val="center"/>
        <w:spacing w:line="276" w:lineRule="auto"/>
        <w:rPr>
          <w:b/>
          <w:bCs/>
          <w:caps/>
          <w:szCs w:val="24"/>
          <w:highlight w:val="white"/>
        </w:rPr>
      </w:pPr>
      <w:r>
        <w:rPr>
          <w:b/>
          <w:bCs/>
          <w:caps/>
          <w:szCs w:val="24"/>
          <w:highlight w:val="white"/>
        </w:rPr>
        <w:t xml:space="preserve">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caps/>
          <w:szCs w:val="24"/>
          <w:highlight w:val="white"/>
        </w:rPr>
      </w:r>
      <w:r>
        <w:rPr>
          <w:b/>
          <w:bCs/>
          <w:caps/>
          <w:szCs w:val="24"/>
          <w:highlight w:val="white"/>
        </w:rPr>
      </w:r>
    </w:p>
    <w:p>
      <w:pPr>
        <w:ind w:firstLine="0"/>
        <w:jc w:val="center"/>
        <w:spacing w:line="276" w:lineRule="auto"/>
        <w:rPr>
          <w:b/>
          <w:bCs/>
          <w:szCs w:val="24"/>
          <w:highlight w:val="white"/>
        </w:rPr>
      </w:pPr>
      <w:r>
        <w:rPr>
          <w:b/>
          <w:bCs/>
          <w:caps/>
          <w:szCs w:val="24"/>
          <w:highlight w:val="white"/>
        </w:rPr>
        <w:t xml:space="preserve">(далее – Техническое задание)</w:t>
      </w:r>
      <w:r>
        <w:rPr>
          <w:b/>
          <w:bCs/>
          <w:szCs w:val="24"/>
          <w:highlight w:val="white"/>
        </w:rPr>
      </w:r>
      <w:r>
        <w:rPr>
          <w:b/>
          <w:bCs/>
          <w:szCs w:val="24"/>
          <w:highlight w:val="white"/>
        </w:rPr>
      </w:r>
    </w:p>
    <w:p>
      <w:pPr>
        <w:pStyle w:val="983"/>
        <w:ind w:left="0" w:firstLine="567"/>
        <w:jc w:val="both"/>
        <w:spacing w:line="276" w:lineRule="auto"/>
        <w:rPr>
          <w:rFonts w:eastAsia="Calibri"/>
          <w:bCs/>
          <w:highlight w:val="white"/>
        </w:rPr>
      </w:pPr>
      <w:r>
        <w:rPr>
          <w:rFonts w:eastAsia="Calibri"/>
          <w:bCs/>
          <w:highlight w:val="white"/>
        </w:rPr>
      </w:r>
      <w:r>
        <w:rPr>
          <w:rFonts w:eastAsia="Calibri"/>
          <w:bCs/>
          <w:highlight w:val="white"/>
        </w:rPr>
      </w:r>
      <w:r>
        <w:rPr>
          <w:rFonts w:eastAsia="Calibri"/>
          <w:bCs/>
          <w:highlight w:val="white"/>
        </w:rPr>
      </w:r>
    </w:p>
    <w:p>
      <w:pPr>
        <w:ind w:firstLine="0"/>
        <w:jc w:val="center"/>
        <w:spacing w:line="276" w:lineRule="auto"/>
        <w:rPr>
          <w:b/>
          <w:bCs/>
          <w:highlight w:val="white"/>
        </w:rPr>
        <w:outlineLvl w:val="1"/>
      </w:pPr>
      <w:r>
        <w:rPr>
          <w:b/>
          <w:bCs/>
          <w:highlight w:val="white"/>
        </w:rPr>
        <w:t xml:space="preserve">Раздел 1. Общие требования</w:t>
      </w:r>
      <w:r>
        <w:rPr>
          <w:b/>
          <w:bCs/>
          <w:highlight w:val="white"/>
        </w:rPr>
      </w:r>
      <w:r>
        <w:rPr>
          <w:b/>
          <w:bCs/>
          <w:highlight w:val="white"/>
        </w:rPr>
      </w:r>
    </w:p>
    <w:p>
      <w:pPr>
        <w:ind w:firstLine="567"/>
        <w:spacing w:line="276" w:lineRule="auto"/>
        <w:rPr>
          <w:szCs w:val="24"/>
          <w:highlight w:val="white"/>
        </w:rPr>
      </w:pPr>
      <w:r>
        <w:rPr>
          <w:szCs w:val="24"/>
          <w:highlight w:val="white"/>
        </w:rPr>
        <w:t xml:space="preserve">1.1. Код по Общероссийскому классификатору продукции по видам экономической деятельности (ОКПД 2) ОК034-2014 с указанием вида(-</w:t>
      </w:r>
      <w:r>
        <w:rPr>
          <w:szCs w:val="24"/>
          <w:highlight w:val="white"/>
        </w:rPr>
        <w:t xml:space="preserve">ов</w:t>
      </w:r>
      <w:r>
        <w:rPr>
          <w:szCs w:val="24"/>
          <w:highlight w:val="white"/>
        </w:rPr>
        <w:t xml:space="preserve">) продукции, соответствующий(-</w:t>
      </w:r>
      <w:r>
        <w:rPr>
          <w:szCs w:val="24"/>
          <w:highlight w:val="white"/>
        </w:rPr>
        <w:t xml:space="preserve">ие</w:t>
      </w:r>
      <w:r>
        <w:rPr>
          <w:szCs w:val="24"/>
          <w:highlight w:val="white"/>
        </w:rPr>
        <w:t xml:space="preserve">) предмету аукциона и позиция каталога товаров, работ, услуг согласно Постановлению Правительства РФ от 08.02.2017 № 145 "Об утверждении Правил формиро</w:t>
      </w:r>
      <w:r>
        <w:rPr>
          <w:szCs w:val="24"/>
          <w:highlight w:val="white"/>
        </w:rPr>
        <w:t xml:space="preserve">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Pr>
          <w:szCs w:val="24"/>
          <w:highlight w:val="white"/>
        </w:rPr>
      </w:r>
      <w:r>
        <w:rPr>
          <w:szCs w:val="24"/>
          <w:highlight w:val="white"/>
        </w:rPr>
      </w:r>
    </w:p>
    <w:tbl>
      <w:tblPr>
        <w:tblW w:w="10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395"/>
        <w:gridCol w:w="5826"/>
      </w:tblGrid>
      <w:tr>
        <w:tblPrEx/>
        <w:trPr>
          <w:jc w:val="center"/>
          <w:trHeight w:val="376"/>
        </w:trPr>
        <w:tc>
          <w:tcPr>
            <w:tcW w:w="4395" w:type="dxa"/>
            <w:vAlign w:val="center"/>
            <w:textDirection w:val="lrTb"/>
            <w:noWrap w:val="false"/>
          </w:tcPr>
          <w:p>
            <w:pPr>
              <w:ind w:firstLine="0"/>
              <w:jc w:val="left"/>
              <w:spacing w:line="240" w:lineRule="auto"/>
              <w:widowControl/>
              <w:rPr>
                <w:szCs w:val="24"/>
                <w:highlight w:val="white"/>
              </w:rPr>
            </w:pPr>
            <w:r>
              <w:rPr>
                <w:szCs w:val="24"/>
                <w:highlight w:val="white"/>
              </w:rPr>
              <w:t xml:space="preserve">ОКПД2 52.21.24.00</w:t>
            </w:r>
            <w:r>
              <w:rPr>
                <w:szCs w:val="24"/>
                <w:highlight w:val="white"/>
              </w:rPr>
            </w:r>
            <w:r>
              <w:rPr>
                <w:szCs w:val="24"/>
                <w:highlight w:val="white"/>
              </w:rPr>
            </w:r>
          </w:p>
        </w:tc>
        <w:tc>
          <w:tcPr>
            <w:tcW w:w="5826" w:type="dxa"/>
            <w:vAlign w:val="center"/>
            <w:textDirection w:val="lrTb"/>
            <w:noWrap w:val="false"/>
          </w:tcPr>
          <w:p>
            <w:pPr>
              <w:ind w:firstLine="0"/>
              <w:jc w:val="left"/>
              <w:spacing w:line="240" w:lineRule="auto"/>
              <w:widowControl/>
              <w:rPr>
                <w:szCs w:val="24"/>
                <w:highlight w:val="white"/>
              </w:rPr>
            </w:pPr>
            <w:r>
              <w:rPr>
                <w:szCs w:val="24"/>
                <w:highlight w:val="white"/>
              </w:rPr>
              <w:t xml:space="preserve">Услуги стоянок для транспортных средств</w:t>
            </w:r>
            <w:r>
              <w:rPr>
                <w:szCs w:val="24"/>
                <w:highlight w:val="white"/>
              </w:rPr>
            </w:r>
            <w:r>
              <w:rPr>
                <w:szCs w:val="24"/>
                <w:highlight w:val="white"/>
              </w:rPr>
            </w:r>
          </w:p>
        </w:tc>
      </w:tr>
    </w:tbl>
    <w:p>
      <w:pPr>
        <w:ind w:firstLine="567"/>
        <w:spacing w:line="276" w:lineRule="auto"/>
        <w:rPr>
          <w:color w:val="000000"/>
          <w:szCs w:val="24"/>
          <w:highlight w:val="white"/>
        </w:rPr>
      </w:pPr>
      <w:r>
        <w:rPr>
          <w:color w:val="000000"/>
          <w:szCs w:val="24"/>
          <w:highlight w:val="white"/>
        </w:rPr>
        <w:t xml:space="preserve">1.2. Целями данной закупки является: </w:t>
      </w:r>
      <w:r>
        <w:rPr>
          <w:rFonts w:cs="Courier New"/>
          <w:szCs w:val="24"/>
          <w:highlight w:val="white"/>
          <w:lang w:eastAsia="en-US"/>
        </w:rPr>
        <w:t xml:space="preserve">Обеспечение деятельности Северо-Западного межрегионального управления Федеральной службы по ветеринарному и фитосанитарному надзору.</w:t>
      </w:r>
      <w:r>
        <w:rPr>
          <w:color w:val="000000"/>
          <w:szCs w:val="24"/>
          <w:highlight w:val="white"/>
        </w:rPr>
      </w:r>
      <w:r>
        <w:rPr>
          <w:color w:val="000000"/>
          <w:szCs w:val="24"/>
          <w:highlight w:val="white"/>
        </w:rPr>
      </w:r>
    </w:p>
    <w:p>
      <w:pPr>
        <w:ind w:firstLine="567"/>
        <w:spacing w:line="240" w:lineRule="auto"/>
        <w:rPr>
          <w:color w:val="000000"/>
          <w:szCs w:val="24"/>
          <w:highlight w:val="white"/>
        </w:rPr>
      </w:pPr>
      <w:r>
        <w:rPr>
          <w:color w:val="000000"/>
          <w:szCs w:val="24"/>
          <w:highlight w:val="white"/>
        </w:rPr>
        <w:t xml:space="preserve">1.3. </w:t>
      </w:r>
      <w:r>
        <w:rPr>
          <w:bCs/>
          <w:color w:val="000000"/>
          <w:szCs w:val="24"/>
          <w:highlight w:val="white"/>
        </w:rPr>
        <w:t xml:space="preserve">Источник финансирования закупки: Средства Федерального бюджета. </w:t>
      </w:r>
      <w:r>
        <w:rPr>
          <w:color w:val="000000"/>
          <w:szCs w:val="24"/>
          <w:highlight w:val="white"/>
        </w:rPr>
      </w:r>
      <w:r>
        <w:rPr>
          <w:color w:val="000000"/>
          <w:szCs w:val="24"/>
          <w:highlight w:val="white"/>
        </w:rPr>
      </w:r>
    </w:p>
    <w:p>
      <w:pPr>
        <w:ind w:firstLine="567"/>
        <w:spacing w:line="240" w:lineRule="auto"/>
        <w:rPr>
          <w:color w:val="000000"/>
          <w:highlight w:val="white"/>
          <w14:ligatures w14:val="none"/>
        </w:rPr>
      </w:pPr>
      <w:r>
        <w:rPr>
          <w:color w:val="000000"/>
          <w:szCs w:val="24"/>
          <w:highlight w:val="white"/>
        </w:rPr>
        <w:t xml:space="preserve">1.</w:t>
      </w:r>
      <w:r>
        <w:rPr>
          <w:color w:val="000000"/>
          <w:highlight w:val="white"/>
        </w:rPr>
        <w:t xml:space="preserve">4. Объектом закупки является:</w:t>
      </w:r>
      <w:r>
        <w:rPr>
          <w:color w:val="000000"/>
          <w:highlight w:val="white"/>
          <w14:ligatures w14:val="none"/>
        </w:rPr>
      </w:r>
      <w:r>
        <w:rPr>
          <w:color w:val="000000"/>
          <w:highlight w:val="white"/>
          <w14:ligatures w14:val="none"/>
        </w:rPr>
      </w:r>
    </w:p>
    <w:p>
      <w:pPr>
        <w:ind w:firstLine="567"/>
        <w:spacing w:line="240" w:lineRule="auto"/>
        <w:rPr>
          <w:color w:val="000000"/>
          <w:sz w:val="28"/>
          <w:szCs w:val="28"/>
          <w:highlight w:val="white"/>
          <w14:ligatures w14:val="none"/>
        </w:rPr>
      </w:pPr>
      <w:r>
        <w:rPr>
          <w:color w:val="000000"/>
          <w:highlight w:val="white"/>
        </w:rPr>
      </w:r>
      <w:bookmarkStart w:id="0" w:name="undefined"/>
      <w:r>
        <w:rPr>
          <w:color w:val="000000"/>
          <w:highlight w:val="white"/>
        </w:rPr>
        <w:t xml:space="preserve">Оказание услуг по предоставлению мест на охраняемой стоянке для транспорт</w:t>
      </w:r>
      <w:bookmarkEnd w:id="0"/>
      <w:r>
        <w:rPr>
          <w:color w:val="000000"/>
          <w:highlight w:val="white"/>
        </w:rPr>
        <w:t xml:space="preserve">ных средств</w:t>
      </w:r>
      <w:r>
        <w:rPr>
          <w:color w:val="000000"/>
          <w:highlight w:val="white"/>
          <w:lang w:eastAsia="en-US"/>
        </w:rPr>
        <w:t xml:space="preserve">.</w:t>
      </w:r>
      <w:r>
        <w:rPr>
          <w:color w:val="000000"/>
          <w:sz w:val="28"/>
          <w:szCs w:val="28"/>
          <w:highlight w:val="white"/>
          <w14:ligatures w14:val="none"/>
        </w:rPr>
      </w:r>
      <w:r>
        <w:rPr>
          <w:color w:val="000000"/>
          <w:sz w:val="28"/>
          <w:szCs w:val="28"/>
          <w:highlight w:val="white"/>
          <w14:ligatures w14:val="none"/>
        </w:rPr>
      </w:r>
    </w:p>
    <w:p>
      <w:pPr>
        <w:ind w:firstLine="567"/>
        <w:jc w:val="center"/>
        <w:spacing w:line="276" w:lineRule="auto"/>
        <w:rPr>
          <w:szCs w:val="24"/>
          <w:highlight w:val="white"/>
        </w:rPr>
      </w:pPr>
      <w:r>
        <w:rPr>
          <w:szCs w:val="24"/>
          <w:highlight w:val="white"/>
        </w:rPr>
        <w:t xml:space="preserve">Глоссарий</w:t>
      </w:r>
      <w:r>
        <w:rPr>
          <w:szCs w:val="24"/>
          <w:highlight w:val="white"/>
        </w:rPr>
      </w:r>
      <w:r>
        <w:rPr>
          <w:szCs w:val="24"/>
          <w:highlight w:val="white"/>
        </w:rPr>
      </w:r>
    </w:p>
    <w:tbl>
      <w:tblPr>
        <w:tblStyle w:val="1665"/>
        <w:tblW w:w="10342" w:type="dxa"/>
        <w:jc w:val="center"/>
        <w:tblLayout w:type="fixed"/>
        <w:tblLook w:val="04A0" w:firstRow="1" w:lastRow="0" w:firstColumn="1" w:lastColumn="0" w:noHBand="0" w:noVBand="1"/>
      </w:tblPr>
      <w:tblGrid>
        <w:gridCol w:w="777"/>
        <w:gridCol w:w="5030"/>
        <w:gridCol w:w="2409"/>
        <w:gridCol w:w="2126"/>
      </w:tblGrid>
      <w:tr>
        <w:tblPrEx/>
        <w:trPr>
          <w:jc w:val="center"/>
        </w:trPr>
        <w:tc>
          <w:tcPr>
            <w:tcW w:w="777" w:type="dxa"/>
            <w:vAlign w:val="center"/>
            <w:textDirection w:val="lrTb"/>
            <w:noWrap w:val="false"/>
          </w:tcPr>
          <w:p>
            <w:pPr>
              <w:ind w:firstLine="0"/>
              <w:jc w:val="center"/>
              <w:spacing w:line="240" w:lineRule="auto"/>
              <w:rPr>
                <w:szCs w:val="24"/>
                <w:highlight w:val="white"/>
              </w:rPr>
            </w:pPr>
            <w:r>
              <w:rPr>
                <w:szCs w:val="24"/>
                <w:highlight w:val="white"/>
              </w:rPr>
              <w:t xml:space="preserve">№ п/п</w:t>
            </w:r>
            <w:r>
              <w:rPr>
                <w:szCs w:val="24"/>
                <w:highlight w:val="white"/>
              </w:rPr>
            </w:r>
            <w:r>
              <w:rPr>
                <w:szCs w:val="24"/>
                <w:highlight w:val="white"/>
              </w:rPr>
            </w:r>
          </w:p>
        </w:tc>
        <w:tc>
          <w:tcPr>
            <w:tcW w:w="5030" w:type="dxa"/>
            <w:vAlign w:val="center"/>
            <w:textDirection w:val="lrTb"/>
            <w:noWrap w:val="false"/>
          </w:tcPr>
          <w:p>
            <w:pPr>
              <w:ind w:firstLine="0"/>
              <w:jc w:val="center"/>
              <w:spacing w:line="240" w:lineRule="auto"/>
              <w:rPr>
                <w:szCs w:val="24"/>
                <w:highlight w:val="white"/>
              </w:rPr>
            </w:pPr>
            <w:r>
              <w:rPr>
                <w:szCs w:val="24"/>
                <w:highlight w:val="white"/>
              </w:rPr>
              <w:t xml:space="preserve">Понятие</w:t>
            </w:r>
            <w:r>
              <w:rPr>
                <w:szCs w:val="24"/>
                <w:highlight w:val="white"/>
              </w:rPr>
            </w:r>
            <w:r>
              <w:rPr>
                <w:szCs w:val="24"/>
                <w:highlight w:val="white"/>
              </w:rPr>
            </w:r>
          </w:p>
        </w:tc>
        <w:tc>
          <w:tcPr>
            <w:tcW w:w="2409" w:type="dxa"/>
            <w:vAlign w:val="center"/>
            <w:textDirection w:val="lrTb"/>
            <w:noWrap w:val="false"/>
          </w:tcPr>
          <w:p>
            <w:pPr>
              <w:ind w:firstLine="0"/>
              <w:jc w:val="center"/>
              <w:spacing w:line="240" w:lineRule="auto"/>
              <w:rPr>
                <w:szCs w:val="24"/>
                <w:highlight w:val="white"/>
              </w:rPr>
            </w:pPr>
            <w:r>
              <w:rPr>
                <w:szCs w:val="24"/>
                <w:highlight w:val="white"/>
              </w:rPr>
              <w:t xml:space="preserve">Сокращение</w:t>
            </w:r>
            <w:r>
              <w:rPr>
                <w:szCs w:val="24"/>
                <w:highlight w:val="white"/>
              </w:rPr>
            </w:r>
            <w:r>
              <w:rPr>
                <w:szCs w:val="24"/>
                <w:highlight w:val="white"/>
              </w:rPr>
            </w:r>
          </w:p>
        </w:tc>
        <w:tc>
          <w:tcPr>
            <w:tcW w:w="2126" w:type="dxa"/>
            <w:vAlign w:val="center"/>
            <w:textDirection w:val="lrTb"/>
            <w:noWrap w:val="false"/>
          </w:tcPr>
          <w:p>
            <w:pPr>
              <w:ind w:firstLine="0"/>
              <w:jc w:val="center"/>
              <w:spacing w:line="240" w:lineRule="auto"/>
              <w:rPr>
                <w:szCs w:val="24"/>
                <w:highlight w:val="white"/>
              </w:rPr>
            </w:pPr>
            <w:r>
              <w:rPr>
                <w:szCs w:val="24"/>
                <w:highlight w:val="white"/>
              </w:rPr>
              <w:t xml:space="preserve">Определение понятия</w:t>
            </w:r>
            <w:r>
              <w:rPr>
                <w:szCs w:val="24"/>
                <w:highlight w:val="white"/>
              </w:rPr>
            </w:r>
            <w:r>
              <w:rPr>
                <w:szCs w:val="24"/>
                <w:highlight w:val="white"/>
              </w:rPr>
            </w:r>
          </w:p>
        </w:tc>
      </w:tr>
      <w:tr>
        <w:tblPrEx/>
        <w:trPr>
          <w:jc w:val="center"/>
        </w:trPr>
        <w:tc>
          <w:tcPr>
            <w:tcW w:w="777" w:type="dxa"/>
            <w:vAlign w:val="center"/>
            <w:textDirection w:val="lrTb"/>
            <w:noWrap w:val="false"/>
          </w:tcPr>
          <w:p>
            <w:pPr>
              <w:ind w:firstLine="0"/>
              <w:jc w:val="center"/>
              <w:spacing w:line="240" w:lineRule="auto"/>
              <w:widowControl/>
              <w:rPr>
                <w:szCs w:val="24"/>
                <w:highlight w:val="white"/>
              </w:rPr>
            </w:pPr>
            <w:r>
              <w:rPr>
                <w:szCs w:val="24"/>
                <w:highlight w:val="white"/>
              </w:rPr>
              <w:t xml:space="preserve">1</w:t>
            </w:r>
            <w:r>
              <w:rPr>
                <w:szCs w:val="24"/>
                <w:highlight w:val="white"/>
              </w:rPr>
            </w:r>
            <w:r>
              <w:rPr>
                <w:szCs w:val="24"/>
                <w:highlight w:val="white"/>
              </w:rPr>
            </w:r>
          </w:p>
        </w:tc>
        <w:tc>
          <w:tcPr>
            <w:tcW w:w="5030" w:type="dxa"/>
            <w:vAlign w:val="center"/>
            <w:textDirection w:val="lrTb"/>
            <w:noWrap w:val="false"/>
          </w:tcPr>
          <w:p>
            <w:pPr>
              <w:ind w:firstLine="0"/>
              <w:jc w:val="left"/>
              <w:spacing w:line="240" w:lineRule="auto"/>
              <w:rPr>
                <w:szCs w:val="24"/>
                <w:highlight w:val="white"/>
              </w:rPr>
            </w:pPr>
            <w:r>
              <w:rPr>
                <w:szCs w:val="24"/>
                <w:highlight w:val="white"/>
              </w:rPr>
              <w:t xml:space="preserve">Северо-Западное межрегиональное управление Федеральной службы по ветеринарному и фитосанитарному надзору</w:t>
            </w:r>
            <w:r>
              <w:rPr>
                <w:szCs w:val="24"/>
                <w:highlight w:val="white"/>
              </w:rPr>
            </w:r>
            <w:r>
              <w:rPr>
                <w:szCs w:val="24"/>
                <w:highlight w:val="white"/>
              </w:rPr>
            </w:r>
          </w:p>
        </w:tc>
        <w:tc>
          <w:tcPr>
            <w:tcW w:w="2409" w:type="dxa"/>
            <w:vAlign w:val="center"/>
            <w:textDirection w:val="lrTb"/>
            <w:noWrap w:val="false"/>
          </w:tcPr>
          <w:p>
            <w:pPr>
              <w:ind w:firstLine="0"/>
              <w:jc w:val="left"/>
              <w:spacing w:line="240" w:lineRule="auto"/>
              <w:rPr>
                <w:szCs w:val="24"/>
                <w:highlight w:val="white"/>
              </w:rPr>
            </w:pPr>
            <w:r>
              <w:rPr>
                <w:szCs w:val="24"/>
                <w:highlight w:val="white"/>
              </w:rPr>
              <w:t xml:space="preserve">Северо-Западное межрегиональное управление Россельхознадзора </w:t>
            </w:r>
            <w:r>
              <w:rPr>
                <w:szCs w:val="24"/>
                <w:highlight w:val="white"/>
              </w:rPr>
            </w:r>
            <w:r>
              <w:rPr>
                <w:szCs w:val="24"/>
                <w:highlight w:val="white"/>
              </w:rPr>
            </w:r>
          </w:p>
        </w:tc>
        <w:tc>
          <w:tcPr>
            <w:tcW w:w="2126" w:type="dxa"/>
            <w:vAlign w:val="center"/>
            <w:textDirection w:val="lrTb"/>
            <w:noWrap w:val="false"/>
          </w:tcPr>
          <w:p>
            <w:pPr>
              <w:ind w:firstLine="0"/>
              <w:jc w:val="left"/>
              <w:spacing w:line="240" w:lineRule="auto"/>
              <w:rPr>
                <w:szCs w:val="24"/>
                <w:highlight w:val="white"/>
              </w:rPr>
            </w:pPr>
            <w:r>
              <w:rPr>
                <w:szCs w:val="24"/>
                <w:highlight w:val="white"/>
              </w:rPr>
              <w:t xml:space="preserve">Государственный заказчик (далее –Заказчик)</w:t>
            </w:r>
            <w:r>
              <w:rPr>
                <w:szCs w:val="24"/>
                <w:highlight w:val="white"/>
              </w:rPr>
            </w:r>
            <w:r>
              <w:rPr>
                <w:szCs w:val="24"/>
                <w:highlight w:val="white"/>
              </w:rPr>
            </w:r>
          </w:p>
          <w:p>
            <w:pPr>
              <w:ind w:firstLine="0"/>
              <w:jc w:val="left"/>
              <w:spacing w:line="240" w:lineRule="auto"/>
              <w:rPr>
                <w:szCs w:val="24"/>
                <w:highlight w:val="white"/>
              </w:rPr>
            </w:pPr>
            <w:r>
              <w:rPr>
                <w:szCs w:val="24"/>
                <w:highlight w:val="white"/>
              </w:rPr>
            </w:r>
            <w:r>
              <w:rPr>
                <w:szCs w:val="24"/>
                <w:highlight w:val="white"/>
              </w:rPr>
            </w:r>
            <w:r>
              <w:rPr>
                <w:szCs w:val="24"/>
                <w:highlight w:val="white"/>
              </w:rPr>
            </w:r>
          </w:p>
        </w:tc>
      </w:tr>
      <w:tr>
        <w:tblPrEx/>
        <w:trPr>
          <w:jc w:val="center"/>
        </w:trPr>
        <w:tc>
          <w:tcPr>
            <w:tcW w:w="777" w:type="dxa"/>
            <w:vAlign w:val="center"/>
            <w:textDirection w:val="lrTb"/>
            <w:noWrap w:val="false"/>
          </w:tcPr>
          <w:p>
            <w:pPr>
              <w:ind w:firstLine="0"/>
              <w:jc w:val="center"/>
              <w:spacing w:line="240" w:lineRule="auto"/>
              <w:widowControl/>
              <w:rPr>
                <w:szCs w:val="24"/>
                <w:highlight w:val="white"/>
              </w:rPr>
            </w:pPr>
            <w:r>
              <w:rPr>
                <w:szCs w:val="24"/>
                <w:highlight w:val="white"/>
              </w:rPr>
              <w:t xml:space="preserve">2</w:t>
            </w:r>
            <w:r>
              <w:rPr>
                <w:szCs w:val="24"/>
                <w:highlight w:val="white"/>
              </w:rPr>
            </w:r>
            <w:r>
              <w:rPr>
                <w:szCs w:val="24"/>
                <w:highlight w:val="white"/>
              </w:rPr>
            </w:r>
          </w:p>
        </w:tc>
        <w:tc>
          <w:tcPr>
            <w:tcW w:w="5030" w:type="dxa"/>
            <w:vAlign w:val="center"/>
            <w:textDirection w:val="lrTb"/>
            <w:noWrap w:val="false"/>
          </w:tcPr>
          <w:p>
            <w:pPr>
              <w:ind w:firstLine="0"/>
              <w:jc w:val="left"/>
              <w:spacing w:line="240" w:lineRule="auto"/>
              <w:rPr>
                <w:szCs w:val="24"/>
                <w:highlight w:val="white"/>
              </w:rPr>
            </w:pPr>
            <w:r>
              <w:rPr>
                <w:szCs w:val="24"/>
                <w:highlight w:val="white"/>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w:t>
            </w:r>
            <w:r>
              <w:rPr>
                <w:szCs w:val="24"/>
                <w:highlight w:val="white"/>
              </w:rPr>
            </w:r>
            <w:r>
              <w:rPr>
                <w:szCs w:val="24"/>
                <w:highlight w:val="white"/>
              </w:rPr>
            </w:r>
          </w:p>
        </w:tc>
        <w:tc>
          <w:tcPr>
            <w:tcW w:w="2409" w:type="dxa"/>
            <w:vAlign w:val="center"/>
            <w:textDirection w:val="lrTb"/>
            <w:noWrap w:val="false"/>
          </w:tcPr>
          <w:p>
            <w:pPr>
              <w:ind w:firstLine="0"/>
              <w:jc w:val="left"/>
              <w:spacing w:line="240" w:lineRule="auto"/>
              <w:rPr>
                <w:szCs w:val="24"/>
                <w:highlight w:val="white"/>
              </w:rPr>
            </w:pPr>
            <w:r>
              <w:rPr>
                <w:szCs w:val="24"/>
                <w:highlight w:val="white"/>
              </w:rPr>
              <w:t xml:space="preserve">Закон № 44-ФЗ</w:t>
            </w:r>
            <w:r>
              <w:rPr>
                <w:szCs w:val="24"/>
                <w:highlight w:val="white"/>
              </w:rPr>
            </w:r>
            <w:r>
              <w:rPr>
                <w:szCs w:val="24"/>
                <w:highlight w:val="white"/>
              </w:rPr>
            </w:r>
          </w:p>
        </w:tc>
        <w:tc>
          <w:tcPr>
            <w:tcW w:w="2126" w:type="dxa"/>
            <w:vAlign w:val="center"/>
            <w:textDirection w:val="lrTb"/>
            <w:noWrap w:val="false"/>
          </w:tcPr>
          <w:p>
            <w:pPr>
              <w:ind w:firstLine="0"/>
              <w:jc w:val="left"/>
              <w:spacing w:line="240" w:lineRule="auto"/>
              <w:rPr>
                <w:szCs w:val="24"/>
                <w:highlight w:val="white"/>
              </w:rPr>
            </w:pPr>
            <w:r>
              <w:rPr>
                <w:szCs w:val="24"/>
                <w:highlight w:val="white"/>
              </w:rPr>
              <w:t xml:space="preserve">-</w:t>
            </w:r>
            <w:r>
              <w:rPr>
                <w:szCs w:val="24"/>
                <w:highlight w:val="white"/>
              </w:rPr>
            </w:r>
            <w:r>
              <w:rPr>
                <w:szCs w:val="24"/>
                <w:highlight w:val="white"/>
              </w:rPr>
            </w:r>
          </w:p>
        </w:tc>
      </w:tr>
    </w:tbl>
    <w:p>
      <w:pPr>
        <w:contextualSpacing/>
        <w:ind w:right="-1" w:firstLine="0"/>
        <w:keepLines/>
        <w:spacing w:line="276" w:lineRule="auto"/>
        <w:tabs>
          <w:tab w:val="left" w:pos="0" w:leader="none"/>
          <w:tab w:val="left" w:pos="9355" w:leader="none"/>
        </w:tabs>
        <w:rPr>
          <w:b/>
          <w:bCs/>
          <w:szCs w:val="24"/>
          <w:highlight w:val="white"/>
        </w:rPr>
      </w:pPr>
      <w:r>
        <w:rPr>
          <w:b/>
          <w:bCs/>
          <w:szCs w:val="24"/>
          <w:highlight w:val="white"/>
        </w:rPr>
      </w:r>
      <w:r>
        <w:rPr>
          <w:b/>
          <w:bCs/>
          <w:szCs w:val="24"/>
          <w:highlight w:val="white"/>
        </w:rPr>
      </w:r>
      <w:r>
        <w:rPr>
          <w:b/>
          <w:bCs/>
          <w:szCs w:val="24"/>
          <w:highlight w:val="white"/>
        </w:rPr>
      </w:r>
    </w:p>
    <w:p>
      <w:pPr>
        <w:ind w:firstLine="0"/>
        <w:jc w:val="center"/>
        <w:spacing w:line="276" w:lineRule="auto"/>
        <w:rPr>
          <w:b/>
          <w:bCs/>
          <w:szCs w:val="24"/>
          <w:highlight w:val="white"/>
        </w:rPr>
        <w:outlineLvl w:val="1"/>
      </w:pPr>
      <w:r>
        <w:rPr>
          <w:b/>
          <w:bCs/>
          <w:szCs w:val="24"/>
          <w:highlight w:val="white"/>
        </w:rPr>
        <w:t xml:space="preserve">Раздел 2. Требования к услуге, исполнителю и условия контракта</w:t>
      </w:r>
      <w:r>
        <w:rPr>
          <w:b/>
          <w:bCs/>
          <w:szCs w:val="24"/>
          <w:highlight w:val="white"/>
        </w:rPr>
      </w:r>
      <w:r>
        <w:rPr>
          <w:b/>
          <w:bCs/>
          <w:szCs w:val="24"/>
          <w:highlight w:val="white"/>
        </w:rPr>
      </w:r>
    </w:p>
    <w:p>
      <w:pPr>
        <w:pStyle w:val="983"/>
        <w:ind w:left="0" w:firstLine="567"/>
        <w:jc w:val="both"/>
        <w:spacing w:line="276" w:lineRule="auto"/>
        <w:rPr>
          <w:b/>
          <w:sz w:val="28"/>
          <w:szCs w:val="28"/>
          <w:highlight w:val="white"/>
          <w14:ligatures w14:val="none"/>
        </w:rPr>
      </w:pPr>
      <w:r>
        <w:rPr>
          <w:highlight w:val="white"/>
        </w:rPr>
        <w:t xml:space="preserve">2.1</w:t>
      </w:r>
      <w:r>
        <w:rPr>
          <w:highlight w:val="white"/>
        </w:rPr>
        <w:t xml:space="preserve">.</w:t>
      </w:r>
      <w:r>
        <w:rPr>
          <w:highlight w:val="white"/>
        </w:rPr>
        <w:t xml:space="preserve"> </w:t>
      </w:r>
      <w:r>
        <w:rPr>
          <w:color w:val="000000"/>
          <w:szCs w:val="24"/>
        </w:rPr>
        <w:t xml:space="preserve">У</w:t>
      </w:r>
      <w:r>
        <w:rPr>
          <w:color w:val="000000"/>
          <w:szCs w:val="24"/>
        </w:rPr>
        <w:t xml:space="preserve">слуги оказываются на охраняемой стоянке </w:t>
      </w:r>
      <w:r>
        <w:rPr>
          <w:color w:val="000000"/>
          <w:szCs w:val="24"/>
        </w:rPr>
        <w:t xml:space="preserve">Исполнителя. </w:t>
      </w:r>
      <w:r>
        <w:rPr>
          <w:highlight w:val="white"/>
          <w:lang w:eastAsia="en-US"/>
        </w:rPr>
        <w:t xml:space="preserve">Охраняемая автостоянка должна находиться</w:t>
      </w:r>
      <w:r>
        <w:rPr>
          <w:highlight w:val="white"/>
          <w:lang w:eastAsia="en-US"/>
        </w:rPr>
        <w:t xml:space="preserve"> </w:t>
      </w:r>
      <w:r>
        <w:t xml:space="preserve">г</w:t>
      </w:r>
      <w:r>
        <w:t xml:space="preserve">. Псков </w:t>
      </w:r>
      <w:r>
        <w:rPr>
          <w:color w:val="000000"/>
          <w:szCs w:val="24"/>
        </w:rPr>
        <w:t xml:space="preserve"> </w:t>
      </w:r>
      <w:r>
        <w:rPr>
          <w:color w:val="000000"/>
          <w:szCs w:val="24"/>
        </w:rPr>
        <w:t xml:space="preserve"> </w:t>
      </w:r>
      <w:r>
        <w:rPr>
          <w:color w:val="000000"/>
          <w:szCs w:val="24"/>
        </w:rPr>
        <w:t xml:space="preserve">(</w:t>
      </w:r>
      <w:r>
        <w:rPr>
          <w:color w:val="000000"/>
          <w:szCs w:val="24"/>
        </w:rPr>
        <w:t xml:space="preserve">адрес охроняемой стоянки Исполнителя </w:t>
      </w:r>
      <w:r>
        <w:rPr>
          <w:highlight w:val="white"/>
          <w:lang w:eastAsia="en-US"/>
        </w:rPr>
        <w:t xml:space="preserve">в зоне транспортной доступности</w:t>
      </w:r>
      <w:r>
        <w:rPr>
          <w:highlight w:val="white"/>
          <w:lang w:eastAsia="en-US"/>
        </w:rPr>
        <w:t xml:space="preserve">, </w:t>
      </w:r>
      <w:r>
        <w:rPr>
          <w:highlight w:val="white"/>
          <w:lang w:eastAsia="en-US"/>
        </w:rPr>
        <w:t xml:space="preserve">на расстоянии не более пяти километров от </w:t>
      </w:r>
      <w:r>
        <w:rPr>
          <w:highlight w:val="white"/>
          <w:lang w:eastAsia="en-US"/>
        </w:rPr>
        <w:t xml:space="preserve">ул. </w:t>
      </w:r>
      <w:r>
        <w:rPr>
          <w:highlight w:val="white"/>
          <w:lang w:eastAsia="en-US"/>
        </w:rPr>
        <w:t xml:space="preserve">Николая Васильева, д. 77</w:t>
      </w:r>
      <w:r>
        <w:rPr>
          <w:color w:val="000000"/>
          <w:szCs w:val="24"/>
        </w:rPr>
        <w:t xml:space="preserve">)</w:t>
      </w:r>
      <w:r>
        <w:rPr>
          <w:color w:val="000000"/>
          <w:szCs w:val="24"/>
        </w:rPr>
        <w:t xml:space="preserve">.</w:t>
      </w:r>
      <w:r>
        <w:rPr>
          <w:b/>
          <w:sz w:val="28"/>
          <w:szCs w:val="28"/>
          <w:highlight w:val="white"/>
          <w14:ligatures w14:val="none"/>
        </w:rPr>
      </w:r>
      <w:r>
        <w:rPr>
          <w:b/>
          <w:sz w:val="28"/>
          <w:szCs w:val="28"/>
          <w:highlight w:val="white"/>
          <w14:ligatures w14:val="none"/>
        </w:rPr>
      </w:r>
    </w:p>
    <w:p>
      <w:pPr>
        <w:pStyle w:val="983"/>
        <w:ind w:left="0" w:firstLine="567"/>
        <w:jc w:val="both"/>
        <w:spacing w:line="276" w:lineRule="auto"/>
        <w:rPr>
          <w:spacing w:val="-5"/>
          <w:sz w:val="28"/>
          <w:szCs w:val="28"/>
          <w:highlight w:val="white"/>
          <w14:ligatures w14:val="none"/>
        </w:rPr>
      </w:pPr>
      <w:r>
        <w:rPr>
          <w:highlight w:val="white"/>
        </w:rPr>
        <w:t xml:space="preserve">2.2. Стоянка должна соответствовать общим правилам оказания услуг автостоянок,</w:t>
      </w:r>
      <w:r>
        <w:rPr>
          <w:spacing w:val="-5"/>
          <w:sz w:val="28"/>
          <w:szCs w:val="28"/>
          <w:highlight w:val="white"/>
          <w14:ligatures w14:val="none"/>
        </w:rPr>
      </w:r>
      <w:r>
        <w:rPr>
          <w:spacing w:val="-5"/>
          <w:sz w:val="28"/>
          <w:szCs w:val="28"/>
          <w:highlight w:val="white"/>
          <w14:ligatures w14:val="none"/>
        </w:rPr>
      </w:r>
    </w:p>
    <w:p>
      <w:pPr>
        <w:pStyle w:val="983"/>
        <w:ind w:left="0" w:firstLine="567"/>
        <w:jc w:val="both"/>
        <w:spacing w:line="276" w:lineRule="auto"/>
        <w:rPr>
          <w:spacing w:val="-5"/>
          <w:sz w:val="28"/>
          <w:szCs w:val="28"/>
          <w:highlight w:val="white"/>
          <w14:ligatures w14:val="none"/>
        </w:rPr>
      </w:pPr>
      <w:r>
        <w:rPr>
          <w:highlight w:val="white"/>
        </w:rPr>
        <w:t xml:space="preserve">установленным законодательством Российской Федерации. </w:t>
      </w:r>
      <w:r>
        <w:rPr>
          <w:highlight w:val="white"/>
        </w:rPr>
        <w:t xml:space="preserve">Границы территории стоянки должны быть определены путем установки временного или постоянного ограждения, или с помощью разметки.</w:t>
      </w:r>
      <w:r>
        <w:rPr>
          <w:spacing w:val="-5"/>
          <w:sz w:val="28"/>
          <w:szCs w:val="28"/>
          <w:highlight w:val="white"/>
          <w14:ligatures w14:val="none"/>
        </w:rPr>
      </w:r>
      <w:r>
        <w:rPr>
          <w:spacing w:val="-5"/>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2.3. Территория стоянки должна быть размечена на </w:t>
      </w:r>
      <w:r>
        <w:rPr>
          <w:highlight w:val="white"/>
        </w:rPr>
        <w:t xml:space="preserve">машиноместа</w:t>
      </w:r>
      <w:r>
        <w:rPr>
          <w:highlight w:val="white"/>
        </w:rPr>
        <w:t xml:space="preserve">, которые нумеруются.</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2.4 Стоянка должна иметь специальное оборудование для охраны (для охраняемых стоянок).</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2.5. Стоянка должна иметь вывеску со следующей информацией:</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 сведения о порядке и условиях размещения автотранспортных средств.</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2.6. Исполнитель обязан </w:t>
      </w:r>
      <w:r>
        <w:rPr>
          <w:highlight w:val="white"/>
        </w:rPr>
        <w:t xml:space="preserve">предоставить </w:t>
      </w:r>
      <w:r>
        <w:rPr>
          <w:highlight w:val="white"/>
        </w:rPr>
        <w:t xml:space="preserve">правоустанавливающие документы</w:t>
      </w:r>
      <w:r>
        <w:rPr>
          <w:highlight w:val="white"/>
        </w:rPr>
        <w:t xml:space="preserve"> на охраняемую автостоянку</w:t>
      </w:r>
      <w:r>
        <w:rPr>
          <w:highlight w:val="white"/>
        </w:rPr>
        <w:t xml:space="preserve">.</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2.7. </w:t>
      </w:r>
      <w:r>
        <w:rPr>
          <w:highlight w:val="white"/>
        </w:rPr>
        <w:t xml:space="preserve">Стоянка должна соответствовать требованиям, установленным законодательством о градостроительстве, пожарной безопасности, об охране окружающей среды, санитарно-эпидемиологическом благополучии населения и законодательства о безопасности дорожного движения. </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2.8. Исполнитель обязан о</w:t>
      </w:r>
      <w:r>
        <w:rPr>
          <w:highlight w:val="white"/>
        </w:rPr>
        <w:t xml:space="preserve">беспечить сохранность находящихся на охраняемой стоянке транспортных средств Заказчика. При этом под сохранностью понимается отсутствие внешних повреждений н</w:t>
      </w:r>
      <w:r>
        <w:rPr>
          <w:highlight w:val="white"/>
        </w:rPr>
        <w:t xml:space="preserve">а транспортные средства, за исключением тех, которые имели место и были зафиксированы Сторонами в момент приема транспортных средств. В случае утраты (хищения), повреждения или нарушения комплектности транспортных средств, произошедших в процессе хранения </w:t>
      </w:r>
      <w:r>
        <w:rPr>
          <w:highlight w:val="white"/>
        </w:rPr>
        <w:t xml:space="preserve">его на охраняемой стоянке, Исполнитель обязан по требованию Заказчика составить соответствующий акт, который подписывается Заказчиком и Исполнителем. Акт составляется в 2-х экземплярах, один из которых передается Заказчику, а другой остается у Исполнителя.</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outlineLvl w:val="1"/>
      </w:pPr>
      <w:r>
        <w:rPr>
          <w:highlight w:val="white"/>
        </w:rPr>
        <w:t xml:space="preserve">2.9. Заказчик вправе в любое время осуществлять контроль над исполнением выполняемых услуг.</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outlineLvl w:val="1"/>
      </w:pPr>
      <w:r>
        <w:rPr>
          <w:highlight w:val="white"/>
        </w:rPr>
        <w:t xml:space="preserve">2.10. Исполнитель обязан гарантировать качество оказания услуг требованиям установленным законодательством Российской Федерации и настоящим Описанием объекта закупки (техническим заданием).</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outlineLvl w:val="1"/>
      </w:pPr>
      <w:r>
        <w:rPr>
          <w:highlight w:val="white"/>
        </w:rPr>
        <w:t xml:space="preserve">2.11. </w:t>
      </w:r>
      <w:r>
        <w:rPr>
          <w:highlight w:val="white"/>
        </w:rPr>
        <w:t xml:space="preserve">В зимнее время</w:t>
      </w:r>
      <w:r>
        <w:rPr>
          <w:highlight w:val="white"/>
        </w:rPr>
        <w:t xml:space="preserve">, особенно в гололедицу, проезды и проходы должны быть очищены от снега и посыпаны песком.</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2.12. Исполнитель обязан </w:t>
      </w:r>
      <w:r>
        <w:rPr>
          <w:highlight w:val="white"/>
        </w:rPr>
        <w:t xml:space="preserve">регистри</w:t>
      </w:r>
      <w:r>
        <w:rPr>
          <w:highlight w:val="white"/>
        </w:rPr>
        <w:t xml:space="preserve">ро</w:t>
      </w:r>
      <w:r>
        <w:rPr>
          <w:highlight w:val="white"/>
        </w:rPr>
        <w:t xml:space="preserve">вать время выезда-заезда автомобиля.</w:t>
      </w:r>
      <w:r>
        <w:rPr>
          <w:sz w:val="28"/>
          <w:szCs w:val="28"/>
          <w:highlight w:val="white"/>
          <w14:ligatures w14:val="none"/>
        </w:rPr>
      </w:r>
      <w:r>
        <w:rPr>
          <w:sz w:val="28"/>
          <w:szCs w:val="28"/>
          <w:highlight w:val="white"/>
          <w14:ligatures w14:val="none"/>
        </w:rPr>
      </w:r>
    </w:p>
    <w:p>
      <w:pPr>
        <w:pStyle w:val="983"/>
        <w:ind w:left="0" w:firstLine="567"/>
        <w:jc w:val="both"/>
        <w:spacing w:line="276" w:lineRule="auto"/>
        <w:rPr>
          <w:spacing w:val="-5"/>
          <w:sz w:val="28"/>
          <w:szCs w:val="28"/>
          <w:highlight w:val="white"/>
          <w14:ligatures w14:val="none"/>
        </w:rPr>
      </w:pPr>
      <w:r>
        <w:rPr>
          <w:highlight w:val="white"/>
        </w:rPr>
        <w:t xml:space="preserve">2.13. Исполнитель гарантирует Заказчику качество оказания услуг в соответствии с требованиями, предусмотренными настоящим Контрактом и действующим законодательством.</w:t>
      </w:r>
      <w:r>
        <w:rPr>
          <w:spacing w:val="-5"/>
          <w:sz w:val="28"/>
          <w:szCs w:val="28"/>
          <w:highlight w:val="white"/>
          <w14:ligatures w14:val="none"/>
        </w:rPr>
      </w:r>
      <w:r>
        <w:rPr>
          <w:spacing w:val="-5"/>
          <w:sz w:val="28"/>
          <w:szCs w:val="28"/>
          <w:highlight w:val="white"/>
          <w14:ligatures w14:val="none"/>
        </w:rPr>
      </w:r>
    </w:p>
    <w:p>
      <w:pPr>
        <w:pStyle w:val="983"/>
        <w:ind w:left="0" w:firstLine="567"/>
        <w:jc w:val="both"/>
        <w:spacing w:line="276" w:lineRule="auto"/>
        <w:rPr>
          <w:b/>
          <w:sz w:val="28"/>
          <w:szCs w:val="28"/>
          <w:highlight w:val="white"/>
          <w14:ligatures w14:val="none"/>
        </w:rPr>
      </w:pPr>
      <w:r>
        <w:rPr>
          <w:highlight w:val="white"/>
        </w:rPr>
        <w:t xml:space="preserve">2.14. Срок оказания услуг</w:t>
      </w:r>
      <w:r>
        <w:rPr>
          <w:highlight w:val="white"/>
        </w:rPr>
        <w:t xml:space="preserve">:</w:t>
      </w:r>
      <w:r>
        <w:rPr>
          <w:highlight w:val="white"/>
        </w:rPr>
        <w:t xml:space="preserve"> </w:t>
      </w:r>
      <w:r>
        <w:rPr>
          <w:highlight w:val="white"/>
        </w:rPr>
        <w:t xml:space="preserve">с 01.09.2026 г.</w:t>
      </w:r>
      <w:r>
        <w:rPr>
          <w:highlight w:val="white"/>
        </w:rPr>
        <w:t xml:space="preserve">  по 30.09.202</w:t>
      </w:r>
      <w:r>
        <w:rPr>
          <w:highlight w:val="white"/>
        </w:rPr>
        <w:t xml:space="preserve">6</w:t>
      </w:r>
      <w:r>
        <w:rPr>
          <w:highlight w:val="white"/>
        </w:rPr>
        <w:t xml:space="preserve"> г.</w:t>
      </w:r>
      <w:r>
        <w:rPr>
          <w:b/>
          <w:sz w:val="28"/>
          <w:szCs w:val="28"/>
          <w:highlight w:val="white"/>
          <w14:ligatures w14:val="none"/>
        </w:rPr>
      </w:r>
      <w:r>
        <w:rPr>
          <w:b/>
          <w:sz w:val="28"/>
          <w:szCs w:val="28"/>
          <w:highlight w:val="white"/>
          <w14:ligatures w14:val="none"/>
        </w:rPr>
      </w:r>
    </w:p>
    <w:p>
      <w:pPr>
        <w:ind w:firstLine="567"/>
        <w:jc w:val="both"/>
        <w:spacing w:line="240" w:lineRule="auto"/>
        <w:widowControl w:val="off"/>
        <w:rPr>
          <w:b/>
          <w:sz w:val="24"/>
          <w:szCs w:val="24"/>
        </w:rPr>
      </w:pPr>
      <w:r>
        <w:rPr>
          <w:b/>
          <w:sz w:val="28"/>
          <w:szCs w:val="28"/>
        </w:rPr>
      </w:r>
      <w:r>
        <w:rPr>
          <w:b/>
          <w:sz w:val="24"/>
          <w:szCs w:val="24"/>
        </w:rPr>
      </w:r>
      <w:r>
        <w:rPr>
          <w:b/>
          <w:sz w:val="24"/>
          <w:szCs w:val="24"/>
        </w:rPr>
      </w:r>
    </w:p>
    <w:p>
      <w:pPr>
        <w:ind w:firstLine="567"/>
        <w:jc w:val="center"/>
        <w:rPr>
          <w:b/>
          <w:sz w:val="28"/>
          <w:szCs w:val="28"/>
          <w:highlight w:val="white"/>
          <w14:ligatures w14:val="none"/>
        </w:rPr>
      </w:pPr>
      <w:r>
        <w:rPr>
          <w:b/>
          <w:bCs/>
          <w:highlight w:val="white"/>
        </w:rPr>
        <w:t xml:space="preserve">Раздел 3. </w:t>
      </w:r>
      <w:r>
        <w:rPr>
          <w:b/>
          <w:bCs/>
          <w:highlight w:val="white"/>
        </w:rPr>
        <w:t xml:space="preserve">Требования к гарантийному сроку и (или) объему предоставления гарантий качества</w:t>
      </w:r>
      <w:r>
        <w:rPr>
          <w:b/>
          <w:sz w:val="28"/>
          <w:szCs w:val="28"/>
          <w:highlight w:val="white"/>
          <w14:ligatures w14:val="none"/>
        </w:rPr>
      </w:r>
      <w:r>
        <w:rPr>
          <w:b/>
          <w:sz w:val="28"/>
          <w:szCs w:val="28"/>
          <w:highlight w:val="white"/>
          <w14:ligatures w14:val="none"/>
        </w:rPr>
      </w:r>
    </w:p>
    <w:p>
      <w:pPr>
        <w:pStyle w:val="983"/>
        <w:ind w:left="0" w:firstLine="567"/>
        <w:jc w:val="both"/>
        <w:spacing w:line="276" w:lineRule="auto"/>
        <w:rPr>
          <w:sz w:val="28"/>
          <w:szCs w:val="28"/>
          <w:highlight w:val="white"/>
          <w14:ligatures w14:val="none"/>
        </w:rPr>
      </w:pPr>
      <w:r>
        <w:rPr>
          <w:highlight w:val="white"/>
        </w:rPr>
        <w:t xml:space="preserve">3.1. Исполнитель должен гарантировать Заказчику качество оказания услуг в соответствии с требованиями, предусмотренными настоящим Описанием объекта закупки</w:t>
      </w:r>
      <w:r>
        <w:rPr>
          <w:highlight w:val="white"/>
        </w:rPr>
        <w:t xml:space="preserve"> </w:t>
      </w:r>
      <w:r>
        <w:rPr>
          <w:highlight w:val="white"/>
        </w:rPr>
        <w:t xml:space="preserve">и действующим законодательством Российской Федерации.</w:t>
      </w:r>
      <w:r>
        <w:rPr>
          <w:sz w:val="28"/>
          <w:szCs w:val="28"/>
          <w:highlight w:val="white"/>
          <w14:ligatures w14:val="none"/>
        </w:rPr>
      </w:r>
      <w:r>
        <w:rPr>
          <w:sz w:val="28"/>
          <w:szCs w:val="28"/>
          <w:highlight w:val="white"/>
          <w14:ligatures w14:val="none"/>
        </w:rPr>
      </w:r>
    </w:p>
    <w:p>
      <w:pPr>
        <w:ind w:firstLine="709"/>
        <w:jc w:val="both"/>
        <w:spacing w:line="276" w:lineRule="auto"/>
        <w:widowControl w:val="off"/>
        <w:rPr>
          <w:sz w:val="28"/>
          <w:szCs w:val="28"/>
        </w:rPr>
      </w:pPr>
      <w:r>
        <w:rPr>
          <w:sz w:val="28"/>
          <w:szCs w:val="28"/>
        </w:rPr>
      </w:r>
      <w:r>
        <w:rPr>
          <w:sz w:val="28"/>
          <w:szCs w:val="28"/>
        </w:rPr>
      </w:r>
      <w:r>
        <w:rPr>
          <w:sz w:val="28"/>
          <w:szCs w:val="28"/>
        </w:rPr>
      </w:r>
    </w:p>
    <w:p>
      <w:pPr>
        <w:ind w:firstLine="567"/>
        <w:jc w:val="center"/>
        <w:rPr>
          <w:b/>
          <w:bCs/>
          <w:highlight w:val="white"/>
        </w:rPr>
        <w:outlineLvl w:val="1"/>
      </w:pPr>
      <w:r>
        <w:rPr>
          <w:b/>
          <w:bCs/>
          <w:szCs w:val="24"/>
          <w:highlight w:val="white"/>
        </w:rPr>
        <w:t xml:space="preserve">Раздел 4. </w:t>
      </w:r>
      <w:r>
        <w:rPr>
          <w:b/>
          <w:bCs/>
          <w:highlight w:val="white"/>
        </w:rPr>
        <w:t xml:space="preserve">Перечень приложений, являющихся неотъемлемой частью </w:t>
      </w:r>
      <w:r>
        <w:rPr>
          <w:b/>
          <w:bCs/>
          <w:highlight w:val="white"/>
          <w:lang w:eastAsia="en-US"/>
        </w:rPr>
        <w:t xml:space="preserve">технического задания</w:t>
      </w:r>
      <w:r>
        <w:rPr>
          <w:b/>
          <w:bCs/>
          <w:highlight w:val="white"/>
        </w:rPr>
      </w:r>
      <w:r>
        <w:rPr>
          <w:b/>
          <w:bCs/>
          <w:highlight w:val="white"/>
        </w:rPr>
      </w:r>
    </w:p>
    <w:p>
      <w:pPr>
        <w:pStyle w:val="983"/>
        <w:ind w:left="0" w:firstLine="567"/>
        <w:jc w:val="both"/>
        <w:spacing w:line="276" w:lineRule="auto"/>
        <w:rPr>
          <w:highlight w:val="white"/>
        </w:rPr>
      </w:pPr>
      <w:r>
        <w:rPr>
          <w:highlight w:val="white"/>
        </w:rPr>
        <w:t xml:space="preserve">4</w:t>
      </w:r>
      <w:r>
        <w:rPr>
          <w:highlight w:val="white"/>
        </w:rPr>
        <w:t xml:space="preserve">.1.</w:t>
      </w:r>
      <w:r>
        <w:rPr>
          <w:b/>
          <w:bCs/>
          <w:highlight w:val="white"/>
        </w:rPr>
        <w:t xml:space="preserve"> </w:t>
      </w:r>
      <w:r>
        <w:rPr>
          <w:highlight w:val="white"/>
        </w:rPr>
        <w:t xml:space="preserve">Приложение № 1. Требования к услугам, являющимся объектом закупки.</w:t>
      </w:r>
      <w:r>
        <w:rPr>
          <w:highlight w:val="white"/>
        </w:rPr>
      </w:r>
      <w:r>
        <w:rPr>
          <w:highlight w:val="white"/>
        </w:rPr>
      </w:r>
    </w:p>
    <w:p>
      <w:pPr>
        <w:jc w:val="center"/>
        <w:spacing w:line="276" w:lineRule="auto"/>
        <w:rPr>
          <w:b/>
          <w:bCs/>
          <w:szCs w:val="24"/>
          <w:highlight w:val="white"/>
        </w:rPr>
        <w:outlineLvl w:val="1"/>
      </w:pPr>
      <w:r>
        <w:rPr>
          <w:b/>
          <w:bCs/>
          <w:szCs w:val="24"/>
          <w:highlight w:val="white"/>
        </w:rPr>
      </w:r>
      <w:r>
        <w:rPr>
          <w:b/>
          <w:bCs/>
          <w:szCs w:val="24"/>
          <w:highlight w:val="white"/>
        </w:rPr>
      </w:r>
      <w:r>
        <w:rPr>
          <w:b/>
          <w:bCs/>
          <w:szCs w:val="24"/>
          <w:highlight w:val="white"/>
        </w:rPr>
      </w:r>
    </w:p>
    <w:p>
      <w:pPr>
        <w:pStyle w:val="983"/>
        <w:ind w:left="0" w:firstLine="567"/>
        <w:jc w:val="both"/>
        <w:spacing w:line="276" w:lineRule="auto"/>
        <w:rPr>
          <w:rFonts w:eastAsia="Calibri"/>
          <w:bCs/>
          <w:highlight w:val="white"/>
        </w:rPr>
      </w:pPr>
      <w:r>
        <w:rPr>
          <w:rFonts w:eastAsia="Calibri"/>
          <w:bCs/>
          <w:highlight w:val="white"/>
        </w:rPr>
      </w:r>
      <w:r>
        <w:rPr>
          <w:rFonts w:eastAsia="Calibri"/>
          <w:bCs/>
          <w:highlight w:val="white"/>
        </w:rPr>
      </w:r>
      <w:r>
        <w:rPr>
          <w:rFonts w:eastAsia="Calibri"/>
          <w:bCs/>
          <w:highlight w:val="white"/>
        </w:rPr>
      </w:r>
    </w:p>
    <w:tbl>
      <w:tblPr>
        <w:tblW w:w="0" w:type="auto"/>
        <w:jc w:val="center"/>
        <w:tblLayout w:type="fixed"/>
        <w:tblCellMar>
          <w:left w:w="62" w:type="dxa"/>
          <w:top w:w="102" w:type="dxa"/>
          <w:right w:w="62" w:type="dxa"/>
          <w:bottom w:w="102" w:type="dxa"/>
        </w:tblCellMar>
        <w:tblLook w:val="0000" w:firstRow="0" w:lastRow="0" w:firstColumn="0" w:lastColumn="0" w:noHBand="0" w:noVBand="0"/>
      </w:tblPr>
      <w:tblGrid>
        <w:gridCol w:w="4479"/>
        <w:gridCol w:w="4592"/>
      </w:tblGrid>
      <w:tr>
        <w:tblPrEx/>
        <w:trPr>
          <w:jc w:val="center"/>
        </w:trPr>
        <w:tc>
          <w:tcPr>
            <w:tcW w:w="4479" w:type="dxa"/>
            <w:textDirection w:val="lrTb"/>
            <w:noWrap w:val="false"/>
          </w:tcPr>
          <w:p>
            <w:pPr>
              <w:ind w:firstLine="0"/>
              <w:jc w:val="center"/>
              <w:spacing w:line="276" w:lineRule="auto"/>
              <w:widowControl/>
              <w:rPr>
                <w:szCs w:val="24"/>
                <w:highlight w:val="white"/>
              </w:rPr>
            </w:pPr>
            <w:r>
              <w:rPr>
                <w:szCs w:val="24"/>
                <w:highlight w:val="white"/>
              </w:rPr>
              <w:t xml:space="preserve">ЗАКАЗЧИК:</w:t>
            </w:r>
            <w:r>
              <w:rPr>
                <w:szCs w:val="24"/>
                <w:highlight w:val="white"/>
              </w:rPr>
            </w:r>
            <w:r>
              <w:rPr>
                <w:szCs w:val="24"/>
                <w:highlight w:val="white"/>
              </w:rPr>
            </w:r>
          </w:p>
        </w:tc>
        <w:tc>
          <w:tcPr>
            <w:tcW w:w="4592" w:type="dxa"/>
            <w:textDirection w:val="lrTb"/>
            <w:noWrap w:val="false"/>
          </w:tcPr>
          <w:p>
            <w:pPr>
              <w:ind w:firstLine="0"/>
              <w:jc w:val="center"/>
              <w:spacing w:line="276" w:lineRule="auto"/>
              <w:widowControl/>
              <w:rPr>
                <w:szCs w:val="24"/>
                <w:highlight w:val="white"/>
              </w:rPr>
            </w:pPr>
            <w:r>
              <w:rPr>
                <w:szCs w:val="24"/>
                <w:highlight w:val="white"/>
              </w:rPr>
              <w:t xml:space="preserve">ИСПОЛНИТЕЛЬ:</w:t>
            </w:r>
            <w:r>
              <w:rPr>
                <w:szCs w:val="24"/>
                <w:highlight w:val="white"/>
              </w:rPr>
            </w:r>
            <w:r>
              <w:rPr>
                <w:szCs w:val="24"/>
                <w:highlight w:val="white"/>
              </w:rPr>
            </w:r>
          </w:p>
        </w:tc>
      </w:tr>
      <w:tr>
        <w:tblPrEx/>
        <w:trPr>
          <w:jc w:val="center"/>
        </w:trPr>
        <w:tc>
          <w:tcPr>
            <w:tcW w:w="4479" w:type="dxa"/>
            <w:textDirection w:val="lrTb"/>
            <w:noWrap w:val="false"/>
          </w:tcPr>
          <w:p>
            <w:pPr>
              <w:ind w:firstLine="0"/>
              <w:jc w:val="center"/>
              <w:spacing w:line="240" w:lineRule="auto"/>
              <w:rPr>
                <w:szCs w:val="24"/>
                <w:lang w:eastAsia="en-US"/>
              </w:rPr>
            </w:pPr>
            <w:r>
              <w:rPr>
                <w:szCs w:val="24"/>
              </w:rPr>
              <w:t xml:space="preserve">(должность)</w:t>
            </w:r>
            <w:r>
              <w:rPr>
                <w:szCs w:val="24"/>
                <w:lang w:eastAsia="en-US"/>
              </w:rPr>
            </w:r>
            <w:r>
              <w:rPr>
                <w:szCs w:val="24"/>
                <w:lang w:eastAsia="en-US"/>
              </w:rPr>
            </w:r>
          </w:p>
        </w:tc>
        <w:tc>
          <w:tcPr>
            <w:tcW w:w="4592" w:type="dxa"/>
            <w:textDirection w:val="lrTb"/>
            <w:noWrap w:val="false"/>
          </w:tcPr>
          <w:p>
            <w:pPr>
              <w:ind w:firstLine="0"/>
              <w:jc w:val="center"/>
              <w:spacing w:line="240" w:lineRule="auto"/>
              <w:widowControl/>
              <w:rPr>
                <w:szCs w:val="24"/>
              </w:rPr>
            </w:pPr>
            <w:r>
              <w:rPr>
                <w:szCs w:val="24"/>
              </w:rPr>
              <w:t xml:space="preserve">(должность)</w:t>
            </w:r>
            <w:r>
              <w:rPr>
                <w:szCs w:val="24"/>
              </w:rPr>
            </w:r>
            <w:r>
              <w:rPr>
                <w:szCs w:val="24"/>
              </w:rPr>
            </w:r>
          </w:p>
        </w:tc>
      </w:tr>
      <w:tr>
        <w:tblPrEx/>
        <w:trPr>
          <w:jc w:val="center"/>
        </w:trPr>
        <w:tc>
          <w:tcPr>
            <w:tcW w:w="4479" w:type="dxa"/>
            <w:textDirection w:val="lrTb"/>
            <w:noWrap w:val="false"/>
          </w:tcPr>
          <w:p>
            <w:pPr>
              <w:ind w:firstLine="0"/>
              <w:jc w:val="center"/>
              <w:spacing w:line="240" w:lineRule="auto"/>
              <w:widowControl/>
            </w:pPr>
            <w:r>
              <w:rPr>
                <w:szCs w:val="24"/>
              </w:rPr>
              <w:t xml:space="preserve">____________________________</w:t>
            </w:r>
            <w:r/>
          </w:p>
          <w:p>
            <w:pPr>
              <w:ind w:firstLine="0"/>
              <w:jc w:val="center"/>
              <w:spacing w:line="240" w:lineRule="auto"/>
              <w:rPr>
                <w:szCs w:val="24"/>
                <w:lang w:eastAsia="en-US"/>
              </w:rPr>
            </w:pPr>
            <w:r>
              <w:rPr>
                <w:szCs w:val="24"/>
              </w:rPr>
              <w:t xml:space="preserve">(подписано ЭП, ФИО)</w:t>
            </w:r>
            <w:r>
              <w:rPr>
                <w:szCs w:val="24"/>
                <w:lang w:eastAsia="en-US"/>
              </w:rPr>
            </w:r>
            <w:r>
              <w:rPr>
                <w:szCs w:val="24"/>
                <w:lang w:eastAsia="en-US"/>
              </w:rPr>
            </w:r>
          </w:p>
        </w:tc>
        <w:tc>
          <w:tcPr>
            <w:tcW w:w="4592" w:type="dxa"/>
            <w:textDirection w:val="lrTb"/>
            <w:noWrap w:val="false"/>
          </w:tcPr>
          <w:p>
            <w:pPr>
              <w:ind w:firstLine="0"/>
              <w:jc w:val="center"/>
              <w:spacing w:line="240" w:lineRule="auto"/>
              <w:widowControl/>
              <w:rPr>
                <w:szCs w:val="24"/>
              </w:rPr>
            </w:pPr>
            <w:r>
              <w:rPr>
                <w:szCs w:val="24"/>
              </w:rPr>
              <w:t xml:space="preserve">___________________________________</w:t>
            </w:r>
            <w:r>
              <w:rPr>
                <w:szCs w:val="24"/>
              </w:rPr>
            </w:r>
            <w:r>
              <w:rPr>
                <w:szCs w:val="24"/>
              </w:rPr>
            </w:r>
          </w:p>
          <w:p>
            <w:pPr>
              <w:ind w:firstLine="0"/>
              <w:jc w:val="center"/>
              <w:spacing w:line="240" w:lineRule="auto"/>
              <w:widowControl/>
              <w:rPr>
                <w:szCs w:val="24"/>
              </w:rPr>
            </w:pPr>
            <w:r>
              <w:rPr>
                <w:szCs w:val="24"/>
              </w:rPr>
              <w:t xml:space="preserve">(подписано ЭП, </w:t>
            </w:r>
            <w:r>
              <w:rPr>
                <w:szCs w:val="24"/>
              </w:rPr>
              <w:t xml:space="preserve">ФИО</w:t>
            </w:r>
            <w:r>
              <w:rPr>
                <w:szCs w:val="24"/>
              </w:rPr>
              <w:t xml:space="preserve">)</w:t>
            </w:r>
            <w:r>
              <w:rPr>
                <w:szCs w:val="24"/>
              </w:rPr>
            </w:r>
            <w:r>
              <w:rPr>
                <w:szCs w:val="24"/>
              </w:rPr>
            </w:r>
          </w:p>
        </w:tc>
      </w:tr>
    </w:tbl>
    <w:p>
      <w:pPr>
        <w:ind w:firstLine="0"/>
        <w:jc w:val="center"/>
        <w:spacing w:line="276" w:lineRule="auto"/>
        <w:rPr>
          <w:szCs w:val="24"/>
          <w:highlight w:val="white"/>
        </w:rPr>
      </w:pPr>
      <w:r>
        <w:rPr>
          <w:szCs w:val="24"/>
          <w:highlight w:val="white"/>
        </w:rPr>
      </w:r>
      <w:r>
        <w:rPr>
          <w:szCs w:val="24"/>
          <w:highlight w:val="white"/>
        </w:rPr>
      </w:r>
      <w:r>
        <w:rPr>
          <w:szCs w:val="24"/>
          <w:highlight w:val="white"/>
        </w:rPr>
      </w:r>
    </w:p>
    <w:p>
      <w:pPr>
        <w:ind w:firstLine="709"/>
        <w:jc w:val="center"/>
        <w:spacing w:line="276" w:lineRule="auto"/>
        <w:tabs>
          <w:tab w:val="left" w:pos="1260" w:leader="none"/>
        </w:tabs>
        <w:rPr>
          <w:szCs w:val="24"/>
          <w:highlight w:val="white"/>
        </w:rPr>
      </w:pPr>
      <w:r>
        <w:rPr>
          <w:szCs w:val="24"/>
          <w:highlight w:val="white"/>
        </w:rPr>
      </w:r>
      <w:r>
        <w:rPr>
          <w:szCs w:val="24"/>
          <w:highlight w:val="white"/>
        </w:rPr>
      </w:r>
      <w:r>
        <w:rPr>
          <w:szCs w:val="24"/>
          <w:highlight w:val="white"/>
        </w:rPr>
      </w:r>
    </w:p>
    <w:p>
      <w:pPr>
        <w:rPr>
          <w:szCs w:val="24"/>
          <w:highlight w:val="white"/>
        </w:rPr>
      </w:pPr>
      <w:r>
        <w:rPr>
          <w:szCs w:val="24"/>
          <w:highlight w:val="white"/>
        </w:rPr>
      </w:r>
      <w:r>
        <w:rPr>
          <w:szCs w:val="24"/>
          <w:highlight w:val="white"/>
        </w:rPr>
      </w:r>
      <w:r>
        <w:rPr>
          <w:szCs w:val="24"/>
          <w:highlight w:val="white"/>
        </w:rPr>
      </w:r>
    </w:p>
    <w:p>
      <w:pPr>
        <w:rPr>
          <w:szCs w:val="24"/>
          <w:highlight w:val="white"/>
        </w:rPr>
      </w:pPr>
      <w:r>
        <w:rPr>
          <w:szCs w:val="24"/>
          <w:highlight w:val="white"/>
        </w:rPr>
      </w:r>
      <w:r>
        <w:rPr>
          <w:szCs w:val="24"/>
          <w:highlight w:val="white"/>
        </w:rPr>
      </w:r>
      <w:r>
        <w:rPr>
          <w:szCs w:val="24"/>
          <w:highlight w:val="white"/>
        </w:rPr>
      </w:r>
    </w:p>
    <w:p>
      <w:pPr>
        <w:tabs>
          <w:tab w:val="left" w:pos="3198" w:leader="none"/>
        </w:tabs>
        <w:rPr>
          <w:highlight w:val="white"/>
        </w:rPr>
      </w:pPr>
      <w:r>
        <w:rPr>
          <w:szCs w:val="24"/>
          <w:highlight w:val="white"/>
        </w:rPr>
      </w:r>
      <w:r>
        <w:rPr>
          <w:highlight w:val="white"/>
        </w:rPr>
      </w:r>
      <w:r>
        <w:rPr>
          <w:highlight w:val="white"/>
        </w:rPr>
      </w:r>
    </w:p>
    <w:p>
      <w:pPr>
        <w:jc w:val="right"/>
        <w:spacing w:line="240" w:lineRule="auto"/>
        <w:rPr>
          <w:rFonts w:eastAsia="Calibri"/>
          <w:highlight w:val="white"/>
        </w:rPr>
      </w:pPr>
      <w:r>
        <w:rPr>
          <w:szCs w:val="24"/>
          <w:highlight w:val="white"/>
        </w:rPr>
        <w:t xml:space="preserve">П</w:t>
      </w:r>
      <w:r>
        <w:rPr>
          <w:szCs w:val="24"/>
          <w:highlight w:val="white"/>
        </w:rPr>
        <w:t xml:space="preserve">риложение № 1 </w:t>
      </w:r>
      <w:r>
        <w:rPr>
          <w:highlight w:val="white"/>
        </w:rPr>
        <w:t xml:space="preserve">к </w:t>
      </w:r>
      <w:r>
        <w:rPr>
          <w:highlight w:val="white"/>
        </w:rPr>
        <w:t xml:space="preserve">Т</w:t>
      </w:r>
      <w:r>
        <w:rPr>
          <w:highlight w:val="white"/>
        </w:rPr>
        <w:t xml:space="preserve">е</w:t>
      </w:r>
      <w:r>
        <w:rPr>
          <w:highlight w:val="white"/>
        </w:rPr>
        <w:t xml:space="preserve">х</w:t>
      </w:r>
      <w:r>
        <w:rPr>
          <w:highlight w:val="white"/>
        </w:rPr>
        <w:t xml:space="preserve">н</w:t>
      </w:r>
      <w:r>
        <w:rPr>
          <w:highlight w:val="white"/>
        </w:rPr>
        <w:t xml:space="preserve">и</w:t>
      </w:r>
      <w:r>
        <w:rPr>
          <w:highlight w:val="white"/>
        </w:rPr>
        <w:t xml:space="preserve">ч</w:t>
      </w:r>
      <w:r>
        <w:rPr>
          <w:highlight w:val="white"/>
        </w:rPr>
        <w:t xml:space="preserve">е</w:t>
      </w:r>
      <w:r>
        <w:rPr>
          <w:highlight w:val="white"/>
        </w:rPr>
        <w:t xml:space="preserve">с</w:t>
      </w:r>
      <w:r>
        <w:rPr>
          <w:highlight w:val="white"/>
        </w:rPr>
        <w:t xml:space="preserve">к</w:t>
      </w:r>
      <w:r>
        <w:rPr>
          <w:highlight w:val="white"/>
        </w:rPr>
        <w:t xml:space="preserve">о</w:t>
      </w:r>
      <w:r>
        <w:rPr>
          <w:highlight w:val="white"/>
        </w:rPr>
        <w:t xml:space="preserve">м</w:t>
      </w:r>
      <w:r>
        <w:rPr>
          <w:highlight w:val="white"/>
        </w:rPr>
        <w:t xml:space="preserve">у</w:t>
      </w:r>
      <w:r>
        <w:rPr>
          <w:highlight w:val="white"/>
        </w:rPr>
        <w:t xml:space="preserve"> </w:t>
      </w:r>
      <w:r>
        <w:rPr>
          <w:highlight w:val="white"/>
        </w:rPr>
        <w:t xml:space="preserve">з</w:t>
      </w:r>
      <w:r>
        <w:rPr>
          <w:highlight w:val="white"/>
        </w:rPr>
        <w:t xml:space="preserve">а</w:t>
      </w:r>
      <w:r>
        <w:rPr>
          <w:highlight w:val="white"/>
        </w:rPr>
        <w:t xml:space="preserve">д</w:t>
      </w:r>
      <w:r>
        <w:rPr>
          <w:highlight w:val="white"/>
        </w:rPr>
        <w:t xml:space="preserve">а</w:t>
      </w:r>
      <w:r>
        <w:rPr>
          <w:highlight w:val="white"/>
        </w:rPr>
        <w:t xml:space="preserve">н</w:t>
      </w:r>
      <w:r>
        <w:rPr>
          <w:highlight w:val="white"/>
        </w:rPr>
        <w:t xml:space="preserve">и</w:t>
      </w:r>
      <w:r>
        <w:rPr>
          <w:highlight w:val="white"/>
        </w:rPr>
        <w:t xml:space="preserve">ю</w:t>
      </w:r>
      <w:r>
        <w:rPr>
          <w:rFonts w:eastAsia="Calibri"/>
          <w:highlight w:val="white"/>
        </w:rPr>
      </w:r>
      <w:r>
        <w:rPr>
          <w:rFonts w:eastAsia="Calibri"/>
          <w:highlight w:val="white"/>
        </w:rPr>
      </w:r>
    </w:p>
    <w:p>
      <w:pPr>
        <w:ind w:firstLine="0"/>
        <w:jc w:val="right"/>
        <w:rPr>
          <w:b/>
          <w:bCs/>
          <w:szCs w:val="24"/>
          <w:highlight w:val="white"/>
        </w:rPr>
      </w:pPr>
      <w:r>
        <w:rPr>
          <w:b/>
          <w:bCs/>
          <w:szCs w:val="24"/>
          <w:highlight w:val="white"/>
        </w:rPr>
      </w:r>
      <w:r>
        <w:rPr>
          <w:b/>
          <w:bCs/>
          <w:szCs w:val="24"/>
          <w:highlight w:val="white"/>
        </w:rPr>
      </w:r>
      <w:r>
        <w:rPr>
          <w:b/>
          <w:bCs/>
          <w:szCs w:val="24"/>
          <w:highlight w:val="white"/>
        </w:rPr>
      </w:r>
    </w:p>
    <w:p>
      <w:pPr>
        <w:ind w:firstLine="0"/>
        <w:jc w:val="center"/>
        <w:rPr>
          <w:b/>
          <w:bCs/>
          <w:szCs w:val="24"/>
          <w:highlight w:val="white"/>
        </w:rPr>
      </w:pPr>
      <w:r>
        <w:rPr>
          <w:b/>
          <w:bCs/>
          <w:szCs w:val="24"/>
          <w:highlight w:val="white"/>
        </w:rPr>
        <w:t xml:space="preserve">ТРЕБОВАНИЯ К УСЛУГАМ, ЯВЛЯЮЩИМСЯ ОБЪЕКТОМ ЗАКУПКИ</w:t>
      </w:r>
      <w:r>
        <w:rPr>
          <w:b/>
          <w:bCs/>
          <w:szCs w:val="24"/>
          <w:highlight w:val="white"/>
        </w:rPr>
      </w:r>
      <w:r>
        <w:rPr>
          <w:b/>
          <w:bCs/>
          <w:szCs w:val="24"/>
          <w:highlight w:val="white"/>
        </w:rPr>
      </w:r>
    </w:p>
    <w:p>
      <w:pPr>
        <w:ind w:firstLine="0"/>
        <w:jc w:val="center"/>
        <w:spacing w:line="240" w:lineRule="auto"/>
        <w:widowControl/>
        <w:rPr>
          <w:b/>
          <w:bCs/>
          <w:sz w:val="20"/>
          <w:highlight w:val="white"/>
        </w:rPr>
      </w:pPr>
      <w:r>
        <w:rPr>
          <w:b/>
          <w:bCs/>
          <w:sz w:val="20"/>
          <w:highlight w:val="white"/>
        </w:rPr>
      </w:r>
      <w:r>
        <w:rPr>
          <w:b/>
          <w:bCs/>
          <w:sz w:val="20"/>
          <w:highlight w:val="white"/>
        </w:rPr>
      </w:r>
      <w:r>
        <w:rPr>
          <w:b/>
          <w:bCs/>
          <w:sz w:val="20"/>
          <w:highlight w:val="white"/>
        </w:rPr>
      </w:r>
    </w:p>
    <w:p>
      <w:pPr>
        <w:ind w:left="0" w:firstLine="0"/>
        <w:jc w:val="center"/>
        <w:rPr>
          <w:highlight w:val="white"/>
          <w:lang w:eastAsia="en-US"/>
          <w14:ligatures w14:val="none"/>
        </w:rPr>
      </w:pPr>
      <w:r>
        <w:rPr>
          <w:highlight w:val="none"/>
          <w:lang w:eastAsia="en-US"/>
        </w:rPr>
      </w:r>
      <w:r>
        <w:rPr>
          <w:szCs w:val="24"/>
          <w:highlight w:val="white"/>
          <w:lang w:eastAsia="en-US"/>
        </w:rPr>
        <w:t xml:space="preserve">П</w:t>
      </w:r>
      <w:r>
        <w:rPr>
          <w:highlight w:val="white"/>
          <w:lang w:eastAsia="en-US"/>
        </w:rPr>
        <w:t xml:space="preserve">еречень транспортных средств</w:t>
      </w:r>
      <w:r>
        <w:rPr>
          <w:highlight w:val="white"/>
          <w:lang w:eastAsia="en-US"/>
          <w14:ligatures w14:val="none"/>
        </w:rPr>
      </w:r>
      <w:r>
        <w:rPr>
          <w:highlight w:val="white"/>
          <w:lang w:eastAsia="en-US"/>
          <w14:ligatures w14:val="none"/>
        </w:rPr>
      </w:r>
    </w:p>
    <w:p>
      <w:pPr>
        <w:ind w:left="7920" w:firstLine="720"/>
        <w:jc w:val="both"/>
        <w:spacing w:line="300" w:lineRule="auto"/>
        <w:widowControl w:val="off"/>
        <w:rPr>
          <w:i/>
          <w:sz w:val="28"/>
          <w:szCs w:val="28"/>
        </w:rPr>
      </w:pPr>
      <w:r>
        <w:rPr>
          <w:i/>
          <w:sz w:val="28"/>
          <w:szCs w:val="28"/>
        </w:rPr>
        <w:t xml:space="preserve">Таблица 1.</w:t>
      </w:r>
      <w:r>
        <w:rPr>
          <w:i/>
          <w:sz w:val="28"/>
          <w:szCs w:val="28"/>
        </w:rPr>
      </w:r>
      <w:r>
        <w:rPr>
          <w:i/>
          <w:sz w:val="28"/>
          <w:szCs w:val="28"/>
        </w:rPr>
      </w:r>
    </w:p>
    <w:tbl>
      <w:tblPr>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8"/>
        <w:gridCol w:w="2977"/>
        <w:gridCol w:w="2409"/>
        <w:gridCol w:w="2977"/>
        <w:gridCol w:w="1559"/>
      </w:tblGrid>
      <w:tr>
        <w:tblPrEx/>
        <w:trPr>
          <w:jc w:val="center"/>
          <w:trHeight w:val="748"/>
        </w:trPr>
        <w:tc>
          <w:tcPr>
            <w:shd w:val="clear" w:color="auto" w:fill="auto"/>
            <w:tcBorders>
              <w:top w:val="single" w:color="auto" w:sz="4" w:space="0"/>
              <w:left w:val="single" w:color="auto" w:sz="4" w:space="0"/>
              <w:bottom w:val="single" w:color="auto" w:sz="4" w:space="0"/>
              <w:right w:val="single" w:color="auto" w:sz="4" w:space="0"/>
            </w:tcBorders>
            <w:tcW w:w="568" w:type="dxa"/>
            <w:vAlign w:val="center"/>
            <w:textDirection w:val="lrTb"/>
            <w:noWrap w:val="false"/>
          </w:tcPr>
          <w:p>
            <w:pPr>
              <w:ind w:firstLine="0"/>
              <w:jc w:val="center"/>
              <w:spacing w:line="240" w:lineRule="auto"/>
              <w:widowControl/>
              <w:rPr>
                <w:szCs w:val="24"/>
                <w:highlight w:val="white"/>
              </w:rPr>
            </w:pPr>
            <w:r>
              <w:rPr>
                <w:szCs w:val="24"/>
                <w:highlight w:val="white"/>
              </w:rPr>
              <w:t xml:space="preserve">№п/п</w:t>
            </w:r>
            <w:r>
              <w:rPr>
                <w:szCs w:val="24"/>
                <w:highlight w:val="white"/>
              </w:rPr>
            </w:r>
            <w:r>
              <w:rPr>
                <w:szCs w:val="24"/>
                <w:highlight w:val="white"/>
              </w:rPr>
            </w:r>
          </w:p>
        </w:tc>
        <w:tc>
          <w:tcPr>
            <w:shd w:val="clear" w:color="auto" w:fill="auto"/>
            <w:tcBorders>
              <w:top w:val="single" w:color="auto" w:sz="4" w:space="0"/>
              <w:left w:val="single" w:color="auto" w:sz="4" w:space="0"/>
              <w:bottom w:val="single" w:color="auto" w:sz="4" w:space="0"/>
              <w:right w:val="single" w:color="auto" w:sz="4" w:space="0"/>
            </w:tcBorders>
            <w:tcW w:w="2977" w:type="dxa"/>
            <w:vAlign w:val="center"/>
            <w:textDirection w:val="lrTb"/>
            <w:noWrap w:val="false"/>
          </w:tcPr>
          <w:p>
            <w:pPr>
              <w:ind w:firstLine="0"/>
              <w:jc w:val="center"/>
              <w:spacing w:line="240" w:lineRule="auto"/>
              <w:widowControl/>
              <w:rPr>
                <w:szCs w:val="24"/>
                <w:highlight w:val="white"/>
              </w:rPr>
            </w:pPr>
            <w:r>
              <w:rPr>
                <w:szCs w:val="24"/>
                <w:highlight w:val="white"/>
              </w:rPr>
              <w:t xml:space="preserve">Марка, модель</w:t>
            </w:r>
            <w:r>
              <w:rPr>
                <w:szCs w:val="24"/>
                <w:highlight w:val="white"/>
              </w:rPr>
            </w:r>
            <w:r>
              <w:rPr>
                <w:szCs w:val="24"/>
                <w:highlight w:val="white"/>
              </w:rPr>
            </w:r>
          </w:p>
        </w:tc>
        <w:tc>
          <w:tcPr>
            <w:shd w:val="clear" w:color="auto" w:fill="auto"/>
            <w:tcBorders>
              <w:top w:val="single" w:color="auto" w:sz="4" w:space="0"/>
              <w:left w:val="single" w:color="auto" w:sz="4" w:space="0"/>
              <w:bottom w:val="single" w:color="auto" w:sz="4" w:space="0"/>
              <w:right w:val="single" w:color="auto" w:sz="4" w:space="0"/>
            </w:tcBorders>
            <w:tcW w:w="2409" w:type="dxa"/>
            <w:vAlign w:val="center"/>
            <w:textDirection w:val="lrTb"/>
            <w:noWrap w:val="false"/>
          </w:tcPr>
          <w:p>
            <w:pPr>
              <w:ind w:firstLine="0"/>
              <w:jc w:val="center"/>
              <w:spacing w:line="240" w:lineRule="auto"/>
              <w:widowControl/>
              <w:rPr>
                <w:szCs w:val="24"/>
                <w:highlight w:val="white"/>
              </w:rPr>
            </w:pPr>
            <w:r>
              <w:rPr>
                <w:szCs w:val="24"/>
                <w:highlight w:val="white"/>
              </w:rPr>
              <w:t xml:space="preserve">Государственный</w:t>
            </w:r>
            <w:r>
              <w:rPr>
                <w:szCs w:val="24"/>
                <w:highlight w:val="white"/>
              </w:rPr>
            </w:r>
            <w:r>
              <w:rPr>
                <w:szCs w:val="24"/>
                <w:highlight w:val="white"/>
              </w:rPr>
            </w:r>
          </w:p>
          <w:p>
            <w:pPr>
              <w:ind w:firstLine="0"/>
              <w:jc w:val="center"/>
              <w:spacing w:line="240" w:lineRule="auto"/>
              <w:widowControl/>
              <w:rPr>
                <w:szCs w:val="24"/>
                <w:highlight w:val="white"/>
              </w:rPr>
            </w:pPr>
            <w:r>
              <w:rPr>
                <w:szCs w:val="24"/>
                <w:highlight w:val="white"/>
              </w:rPr>
              <w:t xml:space="preserve">номер</w:t>
            </w:r>
            <w:r>
              <w:rPr>
                <w:szCs w:val="24"/>
                <w:highlight w:val="white"/>
              </w:rPr>
            </w:r>
            <w:r>
              <w:rPr>
                <w:szCs w:val="24"/>
                <w:highlight w:val="white"/>
              </w:rPr>
            </w:r>
          </w:p>
        </w:tc>
        <w:tc>
          <w:tcPr>
            <w:shd w:val="clear" w:color="auto" w:fill="auto"/>
            <w:tcBorders>
              <w:top w:val="single" w:color="auto" w:sz="4" w:space="0"/>
              <w:left w:val="single" w:color="auto" w:sz="4" w:space="0"/>
              <w:bottom w:val="single" w:color="auto" w:sz="4" w:space="0"/>
              <w:right w:val="single" w:color="auto" w:sz="4" w:space="0"/>
            </w:tcBorders>
            <w:tcW w:w="2977" w:type="dxa"/>
            <w:vAlign w:val="center"/>
            <w:textDirection w:val="lrTb"/>
            <w:noWrap w:val="false"/>
          </w:tcPr>
          <w:p>
            <w:pPr>
              <w:ind w:firstLine="0"/>
              <w:jc w:val="center"/>
              <w:spacing w:line="240" w:lineRule="auto"/>
              <w:widowControl/>
              <w:rPr>
                <w:szCs w:val="24"/>
                <w:highlight w:val="white"/>
              </w:rPr>
            </w:pPr>
            <w:r>
              <w:rPr>
                <w:szCs w:val="24"/>
                <w:highlight w:val="white"/>
                <w:lang w:val="en-US"/>
              </w:rPr>
              <w:t xml:space="preserve">VIN</w:t>
            </w:r>
            <w:r>
              <w:rPr>
                <w:szCs w:val="24"/>
                <w:highlight w:val="white"/>
              </w:rPr>
            </w:r>
            <w:r>
              <w:rPr>
                <w:szCs w:val="24"/>
                <w:highlight w:val="white"/>
              </w:rPr>
            </w:r>
          </w:p>
        </w:tc>
        <w:tc>
          <w:tcPr>
            <w:shd w:val="clear" w:color="auto" w:fill="auto"/>
            <w:tcBorders>
              <w:top w:val="single" w:color="auto" w:sz="4" w:space="0"/>
              <w:left w:val="single" w:color="auto" w:sz="4" w:space="0"/>
              <w:bottom w:val="single" w:color="auto" w:sz="4" w:space="0"/>
              <w:right w:val="single" w:color="auto" w:sz="4" w:space="0"/>
            </w:tcBorders>
            <w:tcW w:w="1559" w:type="dxa"/>
            <w:vAlign w:val="center"/>
            <w:textDirection w:val="lrTb"/>
            <w:noWrap w:val="false"/>
          </w:tcPr>
          <w:p>
            <w:pPr>
              <w:ind w:firstLine="0"/>
              <w:jc w:val="center"/>
              <w:spacing w:line="240" w:lineRule="auto"/>
              <w:widowControl/>
              <w:rPr>
                <w:szCs w:val="24"/>
                <w:highlight w:val="white"/>
              </w:rPr>
            </w:pPr>
            <w:r>
              <w:rPr>
                <w:szCs w:val="24"/>
                <w:highlight w:val="white"/>
              </w:rPr>
              <w:t xml:space="preserve">Год выпуска</w:t>
            </w:r>
            <w:r>
              <w:rPr>
                <w:szCs w:val="24"/>
                <w:highlight w:val="white"/>
              </w:rPr>
            </w:r>
            <w:r>
              <w:rPr>
                <w:szCs w:val="24"/>
                <w:highlight w:val="white"/>
              </w:rPr>
            </w:r>
          </w:p>
        </w:tc>
      </w:tr>
      <w:tr>
        <w:tblPrEx/>
        <w:trPr>
          <w:jc w:val="center"/>
          <w:trHeight w:val="221"/>
        </w:trPr>
        <w:tc>
          <w:tcPr>
            <w:shd w:val="clear" w:color="auto" w:fill="auto"/>
            <w:tcBorders>
              <w:top w:val="single" w:color="auto" w:sz="4" w:space="0"/>
              <w:left w:val="single" w:color="auto" w:sz="4" w:space="0"/>
              <w:bottom w:val="single" w:color="auto" w:sz="4" w:space="0"/>
              <w:right w:val="single" w:color="auto" w:sz="4" w:space="0"/>
            </w:tcBorders>
            <w:tcW w:w="568" w:type="dxa"/>
            <w:textDirection w:val="lrTb"/>
            <w:noWrap w:val="false"/>
          </w:tcPr>
          <w:p>
            <w:pPr>
              <w:ind w:firstLine="0"/>
              <w:jc w:val="center"/>
              <w:spacing w:line="240" w:lineRule="auto"/>
              <w:widowControl/>
              <w:rPr>
                <w:szCs w:val="24"/>
                <w:highlight w:val="white"/>
              </w:rPr>
            </w:pPr>
            <w:r>
              <w:rPr>
                <w:szCs w:val="24"/>
                <w:highlight w:val="white"/>
              </w:rPr>
              <w:t xml:space="preserve">1</w:t>
            </w:r>
            <w:r>
              <w:rPr>
                <w:szCs w:val="24"/>
                <w:highlight w:val="white"/>
              </w:rPr>
            </w:r>
            <w:r>
              <w:rPr>
                <w:szCs w:val="24"/>
                <w:highlight w:val="white"/>
              </w:rPr>
            </w:r>
          </w:p>
        </w:tc>
        <w:tc>
          <w:tcPr>
            <w:shd w:val="clear" w:color="auto" w:fill="auto"/>
            <w:tcBorders>
              <w:top w:val="single" w:color="auto" w:sz="4" w:space="0"/>
              <w:left w:val="single" w:color="auto" w:sz="4" w:space="0"/>
              <w:bottom w:val="single" w:color="auto" w:sz="4" w:space="0"/>
              <w:right w:val="single" w:color="auto" w:sz="4" w:space="0"/>
            </w:tcBorders>
            <w:tcW w:w="2977" w:type="dxa"/>
            <w:textDirection w:val="lrTb"/>
            <w:noWrap w:val="false"/>
          </w:tcPr>
          <w:p>
            <w:pPr>
              <w:ind w:firstLine="0"/>
              <w:spacing w:line="240" w:lineRule="auto"/>
              <w:rPr>
                <w:b/>
                <w:sz w:val="24"/>
                <w:szCs w:val="24"/>
              </w:rPr>
              <w:suppressLineNumbers w:val="0"/>
            </w:pPr>
            <w:r>
              <w:rPr>
                <w:b/>
                <w:sz w:val="24"/>
                <w:szCs w:val="24"/>
              </w:rPr>
              <w:t xml:space="preserve">NISSAN ALMERA</w:t>
            </w:r>
            <w:r>
              <w:rPr>
                <w:b/>
                <w:sz w:val="24"/>
                <w:szCs w:val="24"/>
              </w:rPr>
            </w:r>
            <w:r>
              <w:rPr>
                <w:b/>
                <w:sz w:val="24"/>
                <w:szCs w:val="24"/>
              </w:rPr>
            </w:r>
          </w:p>
        </w:tc>
        <w:tc>
          <w:tcPr>
            <w:shd w:val="clear" w:color="auto" w:fill="auto"/>
            <w:tcBorders>
              <w:top w:val="single" w:color="auto" w:sz="4" w:space="0"/>
              <w:left w:val="single" w:color="auto" w:sz="4" w:space="0"/>
              <w:bottom w:val="single" w:color="auto" w:sz="4" w:space="0"/>
              <w:right w:val="single" w:color="auto" w:sz="4" w:space="0"/>
            </w:tcBorders>
            <w:tcW w:w="2409" w:type="dxa"/>
            <w:textDirection w:val="lrTb"/>
            <w:noWrap w:val="false"/>
          </w:tcPr>
          <w:p>
            <w:pPr>
              <w:ind w:firstLine="0"/>
              <w:jc w:val="center"/>
              <w:spacing w:line="240" w:lineRule="auto"/>
              <w:rPr>
                <w:b/>
                <w:sz w:val="24"/>
                <w:szCs w:val="24"/>
              </w:rPr>
              <w:suppressLineNumbers w:val="0"/>
            </w:pPr>
            <w:r>
              <w:rPr>
                <w:b/>
                <w:sz w:val="24"/>
                <w:szCs w:val="24"/>
              </w:rPr>
              <w:t xml:space="preserve">В 089 </w:t>
            </w:r>
            <w:r>
              <w:rPr>
                <w:b/>
                <w:sz w:val="24"/>
                <w:szCs w:val="24"/>
              </w:rPr>
              <w:t xml:space="preserve">ТР</w:t>
            </w:r>
            <w:r>
              <w:rPr>
                <w:b/>
                <w:sz w:val="24"/>
                <w:szCs w:val="24"/>
              </w:rPr>
              <w:t xml:space="preserve"> 178</w:t>
            </w:r>
            <w:r>
              <w:rPr>
                <w:b/>
                <w:sz w:val="24"/>
                <w:szCs w:val="24"/>
              </w:rPr>
            </w:r>
            <w:r>
              <w:rPr>
                <w:b/>
                <w:sz w:val="24"/>
                <w:szCs w:val="24"/>
              </w:rPr>
            </w:r>
          </w:p>
        </w:tc>
        <w:tc>
          <w:tcPr>
            <w:shd w:val="clear" w:color="auto" w:fill="auto"/>
            <w:tcBorders>
              <w:top w:val="single" w:color="auto" w:sz="4" w:space="0"/>
              <w:left w:val="single" w:color="auto" w:sz="4" w:space="0"/>
              <w:bottom w:val="single" w:color="auto" w:sz="4" w:space="0"/>
              <w:right w:val="single" w:color="auto" w:sz="4" w:space="0"/>
            </w:tcBorders>
            <w:tcW w:w="2977" w:type="dxa"/>
            <w:vAlign w:val="center"/>
            <w:textDirection w:val="lrTb"/>
            <w:noWrap w:val="false"/>
          </w:tcPr>
          <w:p>
            <w:pPr>
              <w:ind w:firstLine="0"/>
              <w:jc w:val="center"/>
              <w:spacing w:line="240" w:lineRule="auto"/>
              <w:rPr>
                <w:color w:val="000000"/>
                <w:sz w:val="24"/>
                <w:szCs w:val="24"/>
              </w:rPr>
              <w:suppressLineNumbers w:val="0"/>
            </w:pPr>
            <w:r>
              <w:rPr>
                <w:sz w:val="24"/>
                <w:szCs w:val="24"/>
              </w:rPr>
              <w:t xml:space="preserve">Z8NAJL00050819657</w:t>
            </w:r>
            <w:r>
              <w:rPr>
                <w:color w:val="000000"/>
                <w:sz w:val="24"/>
                <w:szCs w:val="24"/>
              </w:rPr>
            </w:r>
            <w:r>
              <w:rPr>
                <w:color w:val="000000"/>
                <w:sz w:val="24"/>
                <w:szCs w:val="24"/>
              </w:rPr>
            </w:r>
          </w:p>
        </w:tc>
        <w:tc>
          <w:tcPr>
            <w:shd w:val="clear" w:color="auto" w:fill="auto"/>
            <w:tcBorders>
              <w:top w:val="single" w:color="auto" w:sz="4" w:space="0"/>
              <w:left w:val="single" w:color="auto" w:sz="4" w:space="0"/>
              <w:bottom w:val="single" w:color="auto" w:sz="4" w:space="0"/>
              <w:right w:val="single" w:color="auto" w:sz="4" w:space="0"/>
            </w:tcBorders>
            <w:tcW w:w="1559" w:type="dxa"/>
            <w:textDirection w:val="lrTb"/>
            <w:noWrap w:val="false"/>
          </w:tcPr>
          <w:p>
            <w:pPr>
              <w:ind w:firstLine="0"/>
              <w:jc w:val="center"/>
              <w:spacing w:line="240" w:lineRule="auto"/>
              <w:rPr>
                <w:sz w:val="24"/>
                <w:szCs w:val="24"/>
              </w:rPr>
              <w:suppressLineNumbers w:val="0"/>
            </w:pPr>
            <w:r>
              <w:rPr>
                <w:sz w:val="24"/>
                <w:szCs w:val="24"/>
              </w:rPr>
              <w:t xml:space="preserve">2014</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2</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tabs>
                <w:tab w:val="left" w:pos="290" w:leader="none"/>
              </w:tabs>
              <w:rPr>
                <w:b/>
                <w:sz w:val="24"/>
                <w:szCs w:val="24"/>
              </w:rPr>
              <w:suppressLineNumbers w:val="0"/>
            </w:pPr>
            <w:r>
              <w:rPr>
                <w:b/>
                <w:sz w:val="24"/>
                <w:szCs w:val="24"/>
                <w:lang w:val="en-US"/>
              </w:rPr>
              <w:t xml:space="preserve">FIAT DOBLO</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rPr>
              <w:suppressLineNumbers w:val="0"/>
            </w:pPr>
            <w:r>
              <w:rPr>
                <w:b/>
                <w:sz w:val="24"/>
                <w:szCs w:val="24"/>
              </w:rPr>
              <w:t xml:space="preserve">В  856 АЕ 178</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XU3223000AZ306029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2010</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3</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b/>
                <w:sz w:val="24"/>
                <w:szCs w:val="24"/>
                <w:highlight w:val="yellow"/>
              </w:rPr>
              <w:suppressLineNumbers w:val="0"/>
            </w:pPr>
            <w:r>
              <w:rPr>
                <w:b/>
                <w:sz w:val="24"/>
                <w:szCs w:val="24"/>
              </w:rPr>
              <w:t xml:space="preserve">FORD MONDEO</w:t>
            </w:r>
            <w:r>
              <w:rPr>
                <w:b/>
                <w:sz w:val="24"/>
                <w:szCs w:val="24"/>
                <w:highlight w:val="yellow"/>
              </w:rPr>
            </w:r>
            <w:r>
              <w:rPr>
                <w:b/>
                <w:sz w:val="24"/>
                <w:szCs w:val="24"/>
                <w:highlight w:val="yellow"/>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highlight w:val="yellow"/>
              </w:rPr>
              <w:suppressLineNumbers w:val="0"/>
            </w:pPr>
            <w:r>
              <w:rPr>
                <w:b/>
                <w:sz w:val="24"/>
                <w:szCs w:val="24"/>
              </w:rPr>
              <w:t xml:space="preserve">В 906 ОВ 178</w:t>
            </w:r>
            <w:r>
              <w:rPr>
                <w:b/>
                <w:sz w:val="24"/>
                <w:szCs w:val="24"/>
                <w:highlight w:val="yellow"/>
              </w:rPr>
            </w:r>
            <w:r>
              <w:rPr>
                <w:b/>
                <w:sz w:val="24"/>
                <w:szCs w:val="24"/>
                <w:highlight w:val="yellow"/>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highlight w:val="yellow"/>
              </w:rPr>
              <w:suppressLineNumbers w:val="0"/>
            </w:pPr>
            <w:r>
              <w:rPr>
                <w:sz w:val="24"/>
                <w:szCs w:val="24"/>
              </w:rPr>
              <w:t xml:space="preserve">X9FDXXEEBDCE39594</w:t>
            </w:r>
            <w:r>
              <w:rPr>
                <w:sz w:val="24"/>
                <w:szCs w:val="24"/>
                <w:highlight w:val="yellow"/>
              </w:rPr>
            </w:r>
            <w:r>
              <w:rPr>
                <w:sz w:val="24"/>
                <w:szCs w:val="24"/>
                <w:highlight w:val="yellow"/>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highlight w:val="yellow"/>
              </w:rPr>
              <w:suppressLineNumbers w:val="0"/>
            </w:pPr>
            <w:r>
              <w:rPr>
                <w:sz w:val="24"/>
                <w:szCs w:val="24"/>
              </w:rPr>
              <w:t xml:space="preserve">2012</w:t>
            </w:r>
            <w:r>
              <w:rPr>
                <w:sz w:val="24"/>
                <w:szCs w:val="24"/>
                <w:highlight w:val="yellow"/>
              </w:rPr>
            </w:r>
            <w:r>
              <w:rPr>
                <w:sz w:val="24"/>
                <w:szCs w:val="24"/>
                <w:highlight w:val="yellow"/>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4</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b/>
                <w:sz w:val="24"/>
                <w:szCs w:val="24"/>
              </w:rPr>
              <w:suppressLineNumbers w:val="0"/>
            </w:pPr>
            <w:r>
              <w:rPr>
                <w:b/>
                <w:sz w:val="24"/>
                <w:szCs w:val="24"/>
              </w:rPr>
              <w:t xml:space="preserve">UAZ PATRIOT</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rPr>
              <w:suppressLineNumbers w:val="0"/>
            </w:pPr>
            <w:r>
              <w:rPr>
                <w:b/>
                <w:sz w:val="24"/>
                <w:szCs w:val="24"/>
              </w:rPr>
              <w:t xml:space="preserve">Р</w:t>
            </w:r>
            <w:r>
              <w:rPr>
                <w:b/>
                <w:sz w:val="24"/>
                <w:szCs w:val="24"/>
              </w:rPr>
              <w:t xml:space="preserve"> 520 АВ 198</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XTT316300F1048471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2015</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5</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b/>
                <w:sz w:val="24"/>
                <w:szCs w:val="24"/>
              </w:rPr>
              <w:suppressLineNumbers w:val="0"/>
            </w:pPr>
            <w:r>
              <w:rPr>
                <w:b/>
                <w:sz w:val="24"/>
                <w:szCs w:val="24"/>
              </w:rPr>
              <w:t xml:space="preserve">UAZ PATRIOT</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rPr>
              <w:suppressLineNumbers w:val="0"/>
            </w:pPr>
            <w:r>
              <w:rPr>
                <w:b/>
                <w:sz w:val="24"/>
                <w:szCs w:val="24"/>
              </w:rPr>
              <w:t xml:space="preserve">О 698 ТС 198</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XTT316300F1048227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2015</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6</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b/>
                <w:sz w:val="24"/>
                <w:szCs w:val="24"/>
              </w:rPr>
              <w:suppressLineNumbers w:val="0"/>
            </w:pPr>
            <w:r>
              <w:rPr>
                <w:b/>
                <w:sz w:val="24"/>
                <w:szCs w:val="24"/>
              </w:rPr>
              <w:t xml:space="preserve">UAZ PATRIOT</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rPr>
              <w:suppressLineNumbers w:val="0"/>
            </w:pPr>
            <w:r>
              <w:rPr>
                <w:b/>
                <w:sz w:val="24"/>
                <w:szCs w:val="24"/>
              </w:rPr>
              <w:t xml:space="preserve">Р</w:t>
            </w:r>
            <w:r>
              <w:rPr>
                <w:b/>
                <w:sz w:val="24"/>
                <w:szCs w:val="24"/>
              </w:rPr>
              <w:t xml:space="preserve"> 934 АА 198</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XTT316300F1048641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2015</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7</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b/>
                <w:sz w:val="24"/>
                <w:szCs w:val="24"/>
              </w:rPr>
              <w:suppressLineNumbers w:val="0"/>
            </w:pPr>
            <w:r>
              <w:rPr>
                <w:b/>
                <w:sz w:val="24"/>
                <w:szCs w:val="24"/>
                <w:lang w:val="en-US"/>
              </w:rPr>
              <w:t xml:space="preserve">LRGSOL</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rPr>
              <w:suppressLineNumbers w:val="0"/>
            </w:pPr>
            <w:r>
              <w:rPr>
                <w:b/>
                <w:sz w:val="24"/>
                <w:szCs w:val="24"/>
              </w:rPr>
              <w:t xml:space="preserve">У761 КУ 198</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lang w:val="en-US"/>
              </w:rPr>
              <w:t xml:space="preserve">Z8XLRGSOLS0000081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lang w:val="en-US"/>
              </w:rPr>
              <w:t xml:space="preserve">2025</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568" w:type="dxa"/>
            <w:vMerge w:val="restart"/>
            <w:textDirection w:val="lrTb"/>
            <w:noWrap w:val="false"/>
          </w:tcPr>
          <w:p>
            <w:pPr>
              <w:ind w:firstLine="0"/>
              <w:jc w:val="center"/>
              <w:spacing w:line="240" w:lineRule="auto"/>
              <w:widowControl/>
              <w:rPr>
                <w:szCs w:val="24"/>
                <w:highlight w:val="white"/>
              </w:rPr>
            </w:pPr>
            <w:r>
              <w:rPr>
                <w:szCs w:val="24"/>
                <w:highlight w:val="none"/>
                <w:lang w:val="en-US"/>
              </w:rPr>
              <w:t xml:space="preserve">8</w:t>
            </w:r>
            <w:r>
              <w:rPr>
                <w:szCs w:val="24"/>
                <w:highlight w:val="white"/>
              </w:rPr>
            </w:r>
            <w:r>
              <w:rPr>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b/>
                <w:sz w:val="24"/>
                <w:szCs w:val="24"/>
              </w:rPr>
              <w:suppressLineNumbers w:val="0"/>
            </w:pPr>
            <w:r>
              <w:rPr>
                <w:b/>
                <w:sz w:val="24"/>
                <w:szCs w:val="24"/>
              </w:rPr>
              <w:t xml:space="preserve">ВИС 234900</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b/>
                <w:sz w:val="24"/>
                <w:szCs w:val="24"/>
              </w:rPr>
              <w:suppressLineNumbers w:val="0"/>
            </w:pPr>
            <w:r>
              <w:rPr>
                <w:b/>
                <w:sz w:val="24"/>
                <w:szCs w:val="24"/>
              </w:rPr>
              <w:t xml:space="preserve">Р</w:t>
            </w:r>
            <w:r>
              <w:rPr>
                <w:b/>
                <w:sz w:val="24"/>
                <w:szCs w:val="24"/>
              </w:rPr>
              <w:t xml:space="preserve"> 973 АА 198</w:t>
            </w:r>
            <w:r>
              <w:rPr>
                <w:b/>
                <w:sz w:val="24"/>
                <w:szCs w:val="24"/>
              </w:rPr>
            </w:r>
            <w:r>
              <w:rPr>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X6D234900H0005137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2017</w:t>
            </w:r>
            <w:r>
              <w:rPr>
                <w:sz w:val="24"/>
                <w:szCs w:val="24"/>
              </w:rPr>
            </w:r>
            <w:r>
              <w:rPr>
                <w:sz w:val="24"/>
                <w:szCs w:val="24"/>
              </w:rPr>
            </w:r>
          </w:p>
        </w:tc>
      </w:tr>
    </w:tbl>
    <w:p>
      <w:pPr>
        <w:ind w:left="709" w:right="0" w:firstLine="0"/>
        <w:spacing w:line="240" w:lineRule="auto"/>
        <w:tabs>
          <w:tab w:val="left" w:pos="992" w:leader="none"/>
        </w:tabs>
        <w:rPr>
          <w:highlight w:val="white"/>
          <w:lang w:eastAsia="en-US"/>
        </w:rPr>
        <w:suppressLineNumbers w:val="0"/>
      </w:pPr>
      <w:r>
        <w:rPr>
          <w:highlight w:val="none"/>
          <w:lang w:eastAsia="en-US"/>
        </w:rPr>
      </w:r>
      <w:r>
        <w:rPr>
          <w:highlight w:val="white"/>
          <w:lang w:eastAsia="en-US"/>
        </w:rPr>
      </w:r>
      <w:r>
        <w:rPr>
          <w:highlight w:val="white"/>
          <w:lang w:eastAsia="en-US"/>
        </w:rPr>
      </w:r>
    </w:p>
    <w:p>
      <w:pPr>
        <w:ind w:left="709" w:right="0" w:firstLine="0"/>
        <w:spacing w:line="240" w:lineRule="auto"/>
        <w:tabs>
          <w:tab w:val="left" w:pos="992" w:leader="none"/>
        </w:tabs>
        <w:rPr>
          <w:highlight w:val="none"/>
          <w:lang w:eastAsia="en-US"/>
        </w:rPr>
        <w:suppressLineNumbers w:val="0"/>
      </w:pPr>
      <w:r>
        <w:rPr>
          <w:spacing w:val="-5"/>
          <w:szCs w:val="24"/>
          <w:highlight w:val="none"/>
          <w:lang w:val="en-US"/>
        </w:rPr>
        <w:t xml:space="preserve">(</w:t>
      </w:r>
      <w:r>
        <w:rPr>
          <w:spacing w:val="-5"/>
          <w:szCs w:val="24"/>
          <w:highlight w:val="none"/>
          <w:lang w:val="en-US"/>
        </w:rPr>
        <w:t xml:space="preserve">Д</w:t>
      </w:r>
      <w:r>
        <w:rPr>
          <w:spacing w:val="-5"/>
          <w:szCs w:val="24"/>
          <w:highlight w:val="none"/>
          <w:lang w:val="en-US"/>
        </w:rPr>
        <w:t xml:space="preserve">о</w:t>
      </w:r>
      <w:r>
        <w:rPr>
          <w:spacing w:val="-5"/>
          <w:szCs w:val="24"/>
          <w:highlight w:val="none"/>
          <w:lang w:val="en-US"/>
        </w:rPr>
        <w:t xml:space="preserve">п</w:t>
      </w:r>
      <w:r>
        <w:rPr>
          <w:spacing w:val="-5"/>
          <w:szCs w:val="24"/>
          <w:highlight w:val="none"/>
          <w:lang w:val="en-US"/>
        </w:rPr>
        <w:t xml:space="preserve">о</w:t>
      </w:r>
      <w:r>
        <w:rPr>
          <w:spacing w:val="-5"/>
          <w:szCs w:val="24"/>
          <w:highlight w:val="none"/>
          <w:lang w:val="en-US"/>
        </w:rPr>
        <w:t xml:space="preserve">л</w:t>
      </w:r>
      <w:r>
        <w:rPr>
          <w:spacing w:val="-5"/>
          <w:szCs w:val="24"/>
          <w:highlight w:val="none"/>
          <w:lang w:val="en-US"/>
        </w:rPr>
        <w:t xml:space="preserve">н</w:t>
      </w:r>
      <w:r>
        <w:rPr>
          <w:spacing w:val="-5"/>
          <w:szCs w:val="24"/>
          <w:highlight w:val="none"/>
          <w:lang w:val="en-US"/>
        </w:rPr>
        <w:t xml:space="preserve">и</w:t>
      </w:r>
      <w:r>
        <w:rPr>
          <w:spacing w:val="-5"/>
          <w:szCs w:val="24"/>
          <w:highlight w:val="none"/>
          <w:lang w:val="en-US"/>
        </w:rPr>
        <w:t xml:space="preserve">т</w:t>
      </w:r>
      <w:r>
        <w:rPr>
          <w:spacing w:val="-5"/>
          <w:szCs w:val="24"/>
          <w:highlight w:val="none"/>
          <w:lang w:val="en-US"/>
        </w:rPr>
        <w:t xml:space="preserve">е</w:t>
      </w:r>
      <w:r>
        <w:rPr>
          <w:spacing w:val="-5"/>
          <w:szCs w:val="24"/>
          <w:highlight w:val="none"/>
          <w:lang w:val="en-US"/>
        </w:rPr>
        <w:t xml:space="preserve">л</w:t>
      </w:r>
      <w:r>
        <w:rPr>
          <w:spacing w:val="-5"/>
          <w:szCs w:val="24"/>
          <w:highlight w:val="none"/>
          <w:lang w:val="en-US"/>
        </w:rPr>
        <w:t xml:space="preserve">ь</w:t>
      </w:r>
      <w:r>
        <w:rPr>
          <w:spacing w:val="-5"/>
          <w:szCs w:val="24"/>
          <w:highlight w:val="none"/>
          <w:lang w:val="en-US"/>
        </w:rPr>
        <w:t xml:space="preserve">н</w:t>
      </w:r>
      <w:r>
        <w:rPr>
          <w:spacing w:val="-5"/>
          <w:szCs w:val="24"/>
          <w:highlight w:val="none"/>
          <w:lang w:val="en-US"/>
        </w:rPr>
        <w:t xml:space="preserve">ы</w:t>
      </w:r>
      <w:r>
        <w:rPr>
          <w:spacing w:val="-5"/>
          <w:szCs w:val="24"/>
          <w:highlight w:val="none"/>
          <w:lang w:val="en-US"/>
        </w:rPr>
        <w:t xml:space="preserve">й</w:t>
      </w:r>
      <w:r>
        <w:rPr>
          <w:spacing w:val="-5"/>
          <w:szCs w:val="24"/>
          <w:highlight w:val="none"/>
          <w:lang w:val="en-US"/>
        </w:rPr>
        <w:t xml:space="preserve"> </w:t>
      </w:r>
      <w:r>
        <w:rPr>
          <w:spacing w:val="-5"/>
          <w:szCs w:val="24"/>
          <w:highlight w:val="none"/>
          <w:lang w:val="en-US"/>
        </w:rPr>
        <w:t xml:space="preserve">п</w:t>
      </w:r>
      <w:r>
        <w:rPr>
          <w:spacing w:val="-5"/>
          <w:szCs w:val="24"/>
          <w:highlight w:val="none"/>
          <w:lang w:val="en-US"/>
        </w:rPr>
        <w:t xml:space="preserve">е</w:t>
      </w:r>
      <w:r>
        <w:rPr>
          <w:spacing w:val="-5"/>
          <w:szCs w:val="24"/>
          <w:highlight w:val="none"/>
          <w:lang w:val="en-US"/>
        </w:rPr>
        <w:t xml:space="preserve">р</w:t>
      </w:r>
      <w:r>
        <w:rPr>
          <w:spacing w:val="-5"/>
          <w:szCs w:val="24"/>
          <w:highlight w:val="none"/>
          <w:lang w:val="en-US"/>
        </w:rPr>
        <w:t xml:space="preserve">е</w:t>
      </w:r>
      <w:r>
        <w:rPr>
          <w:spacing w:val="-5"/>
          <w:szCs w:val="24"/>
          <w:highlight w:val="none"/>
          <w:lang w:val="en-US"/>
        </w:rPr>
        <w:t xml:space="preserve">ч</w:t>
      </w:r>
      <w:r>
        <w:rPr>
          <w:spacing w:val="-5"/>
          <w:szCs w:val="24"/>
          <w:highlight w:val="none"/>
          <w:lang w:val="en-US"/>
        </w:rPr>
        <w:t xml:space="preserve">е</w:t>
      </w:r>
      <w:r>
        <w:rPr>
          <w:spacing w:val="-5"/>
          <w:szCs w:val="24"/>
          <w:highlight w:val="none"/>
          <w:lang w:val="en-US"/>
        </w:rPr>
        <w:t xml:space="preserve">н</w:t>
      </w:r>
      <w:r>
        <w:rPr>
          <w:spacing w:val="-5"/>
          <w:szCs w:val="24"/>
          <w:highlight w:val="none"/>
          <w:lang w:val="en-US"/>
        </w:rPr>
        <w:t xml:space="preserve">ь</w:t>
      </w:r>
      <w:r>
        <w:rPr>
          <w:spacing w:val="-5"/>
          <w:szCs w:val="24"/>
          <w:highlight w:val="none"/>
          <w:lang w:val="en-US"/>
        </w:rPr>
        <w:t xml:space="preserve"> </w:t>
      </w:r>
      <w:r>
        <w:rPr>
          <w:highlight w:val="white"/>
          <w:lang w:eastAsia="en-US"/>
        </w:rPr>
        <w:t xml:space="preserve">транспортных средств</w:t>
      </w:r>
      <w:r>
        <w:rPr>
          <w:highlight w:val="white"/>
          <w:lang w:eastAsia="en-US"/>
        </w:rPr>
        <w:t xml:space="preserve">:</w:t>
      </w:r>
      <w:r>
        <w:rPr>
          <w:highlight w:val="white"/>
          <w:lang w:eastAsia="en-US"/>
        </w:rPr>
        <w:t xml:space="preserve"> </w:t>
      </w:r>
      <w:r>
        <w:rPr>
          <w:highlight w:val="none"/>
          <w:lang w:eastAsia="en-US"/>
        </w:rPr>
      </w:r>
      <w:r>
        <w:rPr>
          <w:highlight w:val="none"/>
          <w:lang w:eastAsia="en-US"/>
        </w:rPr>
      </w:r>
    </w:p>
    <w:tbl>
      <w:tblPr>
        <w:tblW w:w="104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7"/>
        <w:gridCol w:w="2409"/>
        <w:gridCol w:w="2977"/>
        <w:gridCol w:w="1559"/>
      </w:tblGrid>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rPr>
              <w:t xml:space="preserve">LadaLargus</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У 932 КВ 178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color w:val="000000"/>
                <w:sz w:val="24"/>
                <w:szCs w:val="24"/>
              </w:rPr>
              <w:suppressLineNumbers w:val="0"/>
            </w:pPr>
            <w:r>
              <w:rPr>
                <w:sz w:val="24"/>
                <w:szCs w:val="24"/>
              </w:rPr>
              <w:t xml:space="preserve">XTAFS035LH 0957645</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2016</w:t>
            </w:r>
            <w:r>
              <w:rPr>
                <w:sz w:val="24"/>
                <w:szCs w:val="24"/>
              </w:rPr>
            </w:r>
            <w:r>
              <w:rPr>
                <w:sz w:val="24"/>
                <w:szCs w:val="24"/>
              </w:rPr>
            </w:r>
          </w:p>
        </w:tc>
      </w:tr>
    </w:tbl>
    <w:tbl>
      <w:tblPr>
        <w:tblW w:w="104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7"/>
        <w:gridCol w:w="2409"/>
        <w:gridCol w:w="2977"/>
        <w:gridCol w:w="1559"/>
      </w:tblGrid>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lang w:val="en-US"/>
              </w:rPr>
              <w:t xml:space="preserve">UAZ PATRIOT</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Р</w:t>
            </w:r>
            <w:r>
              <w:rPr>
                <w:sz w:val="24"/>
                <w:szCs w:val="24"/>
              </w:rPr>
              <w:t xml:space="preserve"> 446 АС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XTT316300F1048209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2015</w:t>
            </w:r>
            <w:r>
              <w:rPr>
                <w:sz w:val="24"/>
                <w:szCs w:val="24"/>
              </w:rPr>
            </w:r>
            <w:r>
              <w:rPr>
                <w:sz w:val="24"/>
                <w:szCs w:val="24"/>
              </w:rPr>
            </w:r>
          </w:p>
        </w:tc>
      </w:tr>
    </w:tbl>
    <w:tbl>
      <w:tblPr>
        <w:tblW w:w="104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7"/>
        <w:gridCol w:w="2409"/>
        <w:gridCol w:w="2977"/>
        <w:gridCol w:w="1559"/>
      </w:tblGrid>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rPr>
              <w:t xml:space="preserve">CHEVROLET NIVA</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Р</w:t>
            </w:r>
            <w:r>
              <w:rPr>
                <w:sz w:val="24"/>
                <w:szCs w:val="24"/>
              </w:rPr>
              <w:t xml:space="preserve"> 732 АА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X9L212300E0515705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2014</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rPr>
              <w:t xml:space="preserve">CHEVROLET NIVA</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О 896 ТК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X9L212300E0515924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2014</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lang w:val="en-US"/>
              </w:rPr>
              <w:t xml:space="preserve">Lada</w:t>
            </w:r>
            <w:r>
              <w:rPr>
                <w:sz w:val="24"/>
                <w:szCs w:val="24"/>
                <w:lang w:val="en-US"/>
              </w:rPr>
              <w:t xml:space="preserve"> 212140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Р</w:t>
            </w:r>
            <w:r>
              <w:rPr>
                <w:sz w:val="24"/>
                <w:szCs w:val="24"/>
              </w:rPr>
              <w:t xml:space="preserve"> 709 АР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XTA212140OA1974791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2010</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rPr>
              <w:t xml:space="preserve">Lada</w:t>
            </w:r>
            <w:r>
              <w:rPr>
                <w:sz w:val="24"/>
                <w:szCs w:val="24"/>
              </w:rPr>
              <w:t xml:space="preserve"> 212140 </w:t>
            </w:r>
            <w:r>
              <w:rPr>
                <w:sz w:val="24"/>
                <w:szCs w:val="24"/>
              </w:rPr>
              <w:t xml:space="preserve">Lada</w:t>
            </w:r>
            <w:r>
              <w:rPr>
                <w:sz w:val="24"/>
                <w:szCs w:val="24"/>
              </w:rPr>
              <w:t xml:space="preserve"> 4х4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Р</w:t>
            </w:r>
            <w:r>
              <w:rPr>
                <w:sz w:val="24"/>
                <w:szCs w:val="24"/>
              </w:rPr>
              <w:t xml:space="preserve"> 966 АА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ХТА212140D2113849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2013</w:t>
            </w:r>
            <w:r>
              <w:rPr>
                <w:sz w:val="24"/>
                <w:szCs w:val="24"/>
              </w:rPr>
            </w:r>
            <w:r>
              <w:rPr>
                <w:sz w:val="24"/>
                <w:szCs w:val="24"/>
              </w:rPr>
            </w:r>
          </w:p>
        </w:tc>
      </w:tr>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rPr>
              <w:t xml:space="preserve">Lada</w:t>
            </w:r>
            <w:r>
              <w:rPr>
                <w:sz w:val="24"/>
                <w:szCs w:val="24"/>
              </w:rPr>
              <w:t xml:space="preserve"> 212140 </w:t>
            </w:r>
            <w:r>
              <w:rPr>
                <w:sz w:val="24"/>
                <w:szCs w:val="24"/>
              </w:rPr>
              <w:t xml:space="preserve">Lada</w:t>
            </w:r>
            <w:r>
              <w:rPr>
                <w:sz w:val="24"/>
                <w:szCs w:val="24"/>
              </w:rPr>
              <w:t xml:space="preserve"> 4х4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Р</w:t>
            </w:r>
            <w:r>
              <w:rPr>
                <w:sz w:val="24"/>
                <w:szCs w:val="24"/>
              </w:rPr>
              <w:t xml:space="preserve"> 605 АХ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XTA212140D2109050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2013</w:t>
            </w:r>
            <w:r>
              <w:rPr>
                <w:sz w:val="24"/>
                <w:szCs w:val="24"/>
              </w:rPr>
            </w:r>
            <w:r>
              <w:rPr>
                <w:sz w:val="24"/>
                <w:szCs w:val="24"/>
              </w:rPr>
            </w:r>
          </w:p>
        </w:tc>
      </w:tr>
    </w:tbl>
    <w:tbl>
      <w:tblPr>
        <w:tblW w:w="104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7"/>
        <w:gridCol w:w="2409"/>
        <w:gridCol w:w="2977"/>
        <w:gridCol w:w="1559"/>
      </w:tblGrid>
      <w:tr>
        <w:tblPrEx/>
        <w:trPr>
          <w:trHeight w:val="221"/>
        </w:trPr>
        <w:tc>
          <w:tcPr>
            <w:shd w:val="clear" w:color="ffffff" w:fill="ffffff"/>
            <w:tcBorders>
              <w:top w:val="single" w:color="000000" w:sz="4" w:space="0"/>
              <w:left w:val="single" w:color="000000" w:sz="4" w:space="0"/>
              <w:bottom w:val="single" w:color="000000" w:sz="4" w:space="0"/>
              <w:right w:val="single" w:color="000000" w:sz="4" w:space="0"/>
            </w:tcBorders>
            <w:tcW w:w="2977" w:type="dxa"/>
            <w:vMerge w:val="restart"/>
            <w:textDirection w:val="lrTb"/>
            <w:noWrap w:val="false"/>
          </w:tcPr>
          <w:p>
            <w:pPr>
              <w:ind w:firstLine="0"/>
              <w:spacing w:line="240" w:lineRule="auto"/>
              <w:rPr>
                <w:sz w:val="24"/>
                <w:szCs w:val="24"/>
              </w:rPr>
              <w:suppressLineNumbers w:val="0"/>
            </w:pPr>
            <w:r>
              <w:rPr>
                <w:sz w:val="24"/>
                <w:szCs w:val="24"/>
              </w:rPr>
              <w:t xml:space="preserve">LadaLargus</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0"/>
              <w:jc w:val="center"/>
              <w:spacing w:line="240" w:lineRule="auto"/>
              <w:rPr>
                <w:sz w:val="24"/>
                <w:szCs w:val="24"/>
              </w:rPr>
              <w:suppressLineNumbers w:val="0"/>
            </w:pPr>
            <w:r>
              <w:rPr>
                <w:sz w:val="24"/>
                <w:szCs w:val="24"/>
              </w:rPr>
              <w:t xml:space="preserve">А 028 УТ 198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977" w:type="dxa"/>
            <w:vAlign w:val="center"/>
            <w:vMerge w:val="restart"/>
            <w:textDirection w:val="lrTb"/>
            <w:noWrap w:val="false"/>
          </w:tcPr>
          <w:p>
            <w:pPr>
              <w:ind w:firstLine="0"/>
              <w:jc w:val="center"/>
              <w:spacing w:line="240" w:lineRule="auto"/>
              <w:rPr>
                <w:sz w:val="24"/>
                <w:szCs w:val="24"/>
              </w:rPr>
              <w:suppressLineNumbers w:val="0"/>
            </w:pPr>
            <w:r>
              <w:rPr>
                <w:sz w:val="24"/>
                <w:szCs w:val="24"/>
              </w:rPr>
              <w:t xml:space="preserve">XTARS045LK1137986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Merge w:val="restart"/>
            <w:textDirection w:val="lrTb"/>
            <w:noWrap w:val="false"/>
          </w:tcPr>
          <w:p>
            <w:pPr>
              <w:ind w:firstLine="0"/>
              <w:jc w:val="center"/>
              <w:spacing w:line="240" w:lineRule="auto"/>
              <w:rPr>
                <w:sz w:val="24"/>
                <w:szCs w:val="24"/>
              </w:rPr>
              <w:suppressLineNumbers w:val="0"/>
            </w:pPr>
            <w:r>
              <w:rPr>
                <w:sz w:val="24"/>
                <w:szCs w:val="24"/>
              </w:rPr>
              <w:t xml:space="preserve">2018</w:t>
            </w:r>
            <w:r>
              <w:rPr>
                <w:sz w:val="24"/>
                <w:szCs w:val="24"/>
              </w:rPr>
            </w:r>
            <w:r>
              <w:rPr>
                <w:sz w:val="24"/>
                <w:szCs w:val="24"/>
              </w:rPr>
            </w:r>
          </w:p>
        </w:tc>
      </w:tr>
    </w:tbl>
    <w:p>
      <w:pPr>
        <w:ind w:left="709" w:right="0" w:firstLine="0"/>
        <w:spacing w:line="240" w:lineRule="auto"/>
        <w:tabs>
          <w:tab w:val="left" w:pos="992" w:leader="none"/>
        </w:tabs>
        <w:rPr>
          <w:spacing w:val="-5"/>
          <w:highlight w:val="white"/>
        </w:rPr>
        <w:suppressLineNumbers w:val="0"/>
      </w:pPr>
      <w:r>
        <w:rPr>
          <w:highlight w:val="white"/>
          <w:lang w:eastAsia="en-US"/>
        </w:rPr>
      </w:r>
      <w:r>
        <w:rPr>
          <w:spacing w:val="-5"/>
          <w:szCs w:val="24"/>
          <w:highlight w:val="none"/>
          <w:lang w:val="en-US"/>
        </w:rPr>
        <w:t xml:space="preserve">)</w:t>
      </w:r>
      <w:r>
        <w:rPr>
          <w:spacing w:val="-5"/>
          <w:highlight w:val="white"/>
        </w:rPr>
      </w:r>
      <w:r>
        <w:rPr>
          <w:spacing w:val="-5"/>
          <w:highlight w:val="white"/>
        </w:rPr>
      </w:r>
    </w:p>
    <w:p>
      <w:pPr>
        <w:pStyle w:val="983"/>
        <w:numPr>
          <w:ilvl w:val="0"/>
          <w:numId w:val="28"/>
        </w:numPr>
        <w:ind w:left="0" w:right="0" w:firstLine="709"/>
        <w:spacing w:line="240" w:lineRule="auto"/>
        <w:tabs>
          <w:tab w:val="left" w:pos="992" w:leader="none"/>
        </w:tabs>
        <w:rPr>
          <w:spacing w:val="-5"/>
          <w:highlight w:val="white"/>
        </w:rPr>
        <w:suppressLineNumbers w:val="0"/>
      </w:pPr>
      <w:r>
        <w:rPr>
          <w:spacing w:val="-5"/>
          <w:highlight w:val="white"/>
        </w:rPr>
      </w:r>
      <w:r>
        <w:rPr>
          <w:spacing w:val="-5"/>
          <w:szCs w:val="24"/>
        </w:rPr>
        <w:t xml:space="preserve">Услуги оказываются для 8-ми единиц автотранспорта Заказчика на охраняемой автостоянке.</w:t>
      </w:r>
      <w:r>
        <w:rPr>
          <w:spacing w:val="-5"/>
          <w:highlight w:val="white"/>
        </w:rPr>
      </w:r>
      <w:r>
        <w:rPr>
          <w:spacing w:val="-5"/>
          <w:highlight w:val="white"/>
        </w:rPr>
      </w:r>
    </w:p>
    <w:p>
      <w:pPr>
        <w:ind w:left="0" w:firstLine="709"/>
        <w:spacing w:line="240" w:lineRule="auto"/>
        <w:rPr>
          <w:rFonts w:eastAsia="Arial Unicode MS"/>
          <w:color w:val="000000"/>
          <w:highlight w:val="white"/>
        </w:rPr>
        <w:suppressLineNumbers w:val="0"/>
      </w:pPr>
      <w:r>
        <w:rPr>
          <w:spacing w:val="-5"/>
          <w:highlight w:val="white"/>
        </w:rPr>
        <w:t xml:space="preserve">2</w:t>
      </w:r>
      <w:r>
        <w:rPr>
          <w:spacing w:val="-5"/>
          <w:highlight w:val="white"/>
        </w:rPr>
        <w:t xml:space="preserve">. </w:t>
      </w:r>
      <w:r>
        <w:rPr>
          <w:spacing w:val="-5"/>
          <w:highlight w:val="white"/>
        </w:rPr>
        <w:t xml:space="preserve">Стоянка должна соответствовать общим правилам оказания услуг автостоянок,</w:t>
      </w:r>
      <w:r>
        <w:rPr>
          <w:spacing w:val="-5"/>
          <w:highlight w:val="white"/>
        </w:rPr>
        <w:t xml:space="preserve"> </w:t>
      </w:r>
      <w:r>
        <w:rPr>
          <w:spacing w:val="-5"/>
          <w:szCs w:val="24"/>
          <w:highlight w:val="white"/>
        </w:rPr>
        <w:t xml:space="preserve">установленным законодательством Российской Федерации. </w:t>
      </w:r>
      <w:r>
        <w:rPr>
          <w:rFonts w:eastAsia="Arial Unicode MS"/>
          <w:color w:val="000000"/>
          <w:szCs w:val="24"/>
          <w:highlight w:val="white"/>
        </w:rPr>
        <w:t xml:space="preserve">Границы территории стоянки должны быть определены путем установки временного или постоянного ограждения, или с помощью р</w:t>
      </w:r>
      <w:r>
        <w:rPr>
          <w:rFonts w:eastAsia="Arial Unicode MS"/>
          <w:color w:val="000000"/>
          <w:szCs w:val="24"/>
          <w:highlight w:val="white"/>
        </w:rPr>
        <w:t xml:space="preserve">азметки.</w:t>
      </w:r>
      <w:r>
        <w:rPr>
          <w:rFonts w:eastAsia="Arial Unicode MS"/>
          <w:color w:val="000000"/>
          <w:highlight w:val="white"/>
        </w:rPr>
      </w:r>
      <w:r>
        <w:rPr>
          <w:rFonts w:eastAsia="Arial Unicode MS"/>
          <w:color w:val="000000"/>
          <w:highlight w:val="white"/>
        </w:rPr>
      </w:r>
    </w:p>
    <w:p>
      <w:pPr>
        <w:ind w:left="0" w:firstLine="709"/>
        <w:jc w:val="both"/>
        <w:spacing w:line="240" w:lineRule="auto"/>
        <w:rPr>
          <w:spacing w:val="-5"/>
          <w:highlight w:val="white"/>
        </w:rPr>
        <w:suppressLineNumbers w:val="0"/>
      </w:pPr>
      <w:r>
        <w:t xml:space="preserve">3. </w:t>
      </w:r>
      <w:r>
        <w:rPr>
          <w:rFonts w:eastAsia="Arial Unicode MS"/>
          <w:color w:val="000000"/>
          <w:szCs w:val="24"/>
          <w:highlight w:val="white"/>
        </w:rPr>
        <w:t xml:space="preserve">Территория стоянки должна быть размечена на машиноместа, которые нумеруются.</w:t>
      </w:r>
      <w:r>
        <w:rPr>
          <w:spacing w:val="-5"/>
          <w:highlight w:val="white"/>
        </w:rPr>
      </w:r>
      <w:r>
        <w:rPr>
          <w:spacing w:val="-5"/>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4</w:t>
      </w:r>
      <w:r>
        <w:rPr>
          <w:rFonts w:eastAsia="Arial Unicode MS"/>
          <w:color w:val="000000"/>
          <w:szCs w:val="24"/>
          <w:highlight w:val="white"/>
        </w:rPr>
        <w:t xml:space="preserve">. Стоянка должна иметь специальное оборудование для охраны (для охраняемых стоянок).</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5</w:t>
      </w:r>
      <w:r>
        <w:rPr>
          <w:rFonts w:eastAsia="Arial Unicode MS"/>
          <w:color w:val="000000"/>
          <w:szCs w:val="24"/>
          <w:highlight w:val="white"/>
        </w:rPr>
        <w:t xml:space="preserve">. Стоянка должна иметь вывеску со следующей информацией:</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 сведения о порядке и условиях размещения автотранспортных средств.</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6</w:t>
      </w:r>
      <w:r>
        <w:rPr>
          <w:rFonts w:eastAsia="Arial Unicode MS"/>
          <w:color w:val="000000"/>
          <w:szCs w:val="24"/>
          <w:highlight w:val="white"/>
        </w:rPr>
        <w:t xml:space="preserve">.</w:t>
      </w:r>
      <w:r>
        <w:rPr>
          <w:rFonts w:eastAsia="Arial Unicode MS"/>
          <w:color w:val="000000"/>
          <w:szCs w:val="24"/>
          <w:highlight w:val="white"/>
        </w:rPr>
        <w:t xml:space="preserve"> Стоянка должна соответствовать требованиям, установленным законодательством о градостроительстве, пожарной безопасности, об охране окружающей среды, санитарно-эпидемиологическом благополучии населения и законодательства о безопасности дорожного движения. </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7</w:t>
      </w:r>
      <w:r>
        <w:rPr>
          <w:rFonts w:eastAsia="Arial Unicode MS"/>
          <w:color w:val="000000"/>
          <w:szCs w:val="24"/>
          <w:highlight w:val="white"/>
        </w:rPr>
        <w:t xml:space="preserve">. Обязательным условием обеспечения требований техники безопасности является поддержание чистоты и порядка на всей территории, в том числе регулярная уборка мусора и производственных отходов.</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8</w:t>
      </w:r>
      <w:r>
        <w:rPr>
          <w:rFonts w:eastAsia="Arial Unicode MS"/>
          <w:color w:val="000000"/>
          <w:szCs w:val="24"/>
          <w:highlight w:val="white"/>
        </w:rPr>
        <w:t xml:space="preserve">. Зимой, особенно в гололедицу, проезды и проходы должны быть очищены от снега и посыпаны песком.</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9</w:t>
      </w:r>
      <w:r>
        <w:rPr>
          <w:rFonts w:eastAsia="Arial Unicode MS"/>
          <w:color w:val="000000"/>
          <w:szCs w:val="24"/>
          <w:highlight w:val="white"/>
        </w:rPr>
        <w:t xml:space="preserve">. Наличие правоустанавливающих документов на охраняемую автостоянку.</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10. Обеспечение круглосуточной охраны автотранспортных средств.</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11. Обеспечение пропускной системы посещения автостоянки.</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rFonts w:eastAsia="Arial Unicode MS"/>
          <w:color w:val="000000"/>
          <w:szCs w:val="24"/>
          <w:highlight w:val="white"/>
        </w:rPr>
        <w:suppressLineNumbers w:val="0"/>
      </w:pPr>
      <w:r>
        <w:rPr>
          <w:rFonts w:eastAsia="Arial Unicode MS"/>
          <w:color w:val="000000"/>
          <w:szCs w:val="24"/>
          <w:highlight w:val="white"/>
        </w:rPr>
        <w:t xml:space="preserve">12. Работа автостоянки в круглосуточном режиме.</w:t>
      </w:r>
      <w:r>
        <w:rPr>
          <w:rFonts w:eastAsia="Arial Unicode MS"/>
          <w:color w:val="000000"/>
          <w:szCs w:val="24"/>
          <w:highlight w:val="white"/>
        </w:rPr>
      </w:r>
      <w:r>
        <w:rPr>
          <w:rFonts w:eastAsia="Arial Unicode MS"/>
          <w:color w:val="000000"/>
          <w:szCs w:val="24"/>
          <w:highlight w:val="white"/>
        </w:rPr>
      </w:r>
    </w:p>
    <w:p>
      <w:pPr>
        <w:ind w:left="0" w:firstLine="709"/>
        <w:jc w:val="both"/>
        <w:spacing w:line="240" w:lineRule="auto"/>
        <w:widowControl/>
        <w:tabs>
          <w:tab w:val="left" w:pos="-5400" w:leader="none"/>
        </w:tabs>
        <w:rPr>
          <w:b/>
          <w:bCs/>
          <w:highlight w:val="none"/>
        </w:rPr>
        <w:suppressLineNumbers w:val="0"/>
      </w:pPr>
      <w:r>
        <w:rPr>
          <w:rFonts w:eastAsia="Arial Unicode MS"/>
          <w:color w:val="000000"/>
          <w:szCs w:val="24"/>
          <w:highlight w:val="white"/>
        </w:rPr>
        <w:t xml:space="preserve">13. Обязательная регистрация времени выезда-заезда.</w:t>
      </w:r>
      <w:r>
        <w:rPr>
          <w:b/>
          <w:bCs/>
          <w:highlight w:val="none"/>
        </w:rPr>
      </w:r>
      <w:r>
        <w:rPr>
          <w:b/>
          <w:bCs/>
          <w:highlight w:val="none"/>
        </w:rPr>
      </w:r>
    </w:p>
    <w:p>
      <w:pPr>
        <w:ind w:left="0" w:firstLine="709"/>
        <w:jc w:val="both"/>
        <w:spacing w:line="240" w:lineRule="auto"/>
        <w:widowControl/>
        <w:tabs>
          <w:tab w:val="left" w:pos="-5400" w:leader="none"/>
        </w:tabs>
        <w:rPr>
          <w:rFonts w:eastAsia="Arial Unicode MS"/>
          <w:color w:val="000000"/>
          <w:highlight w:val="white"/>
          <w14:ligatures w14:val="none"/>
        </w:rPr>
        <w:suppressLineNumbers w:val="0"/>
      </w:pPr>
      <w:r>
        <w:rPr>
          <w:rFonts w:eastAsia="Arial Unicode MS"/>
          <w:color w:val="000000"/>
          <w:highlight w:val="white"/>
        </w:rPr>
        <w:t xml:space="preserve">14. </w:t>
      </w:r>
      <w:r>
        <w:rPr>
          <w:rFonts w:eastAsia="Arial Unicode MS"/>
          <w:color w:val="000000"/>
          <w:highlight w:val="white"/>
        </w:rPr>
        <w:t xml:space="preserve">Исполнитель гарантирует Заказчику качество оказания услуг в соответствии с требованиями, предусмотренными настоящим Контрактом и действующим законодательством.</w:t>
      </w:r>
      <w:r>
        <w:rPr>
          <w:rFonts w:eastAsia="Arial Unicode MS"/>
          <w:color w:val="000000"/>
          <w:highlight w:val="white"/>
          <w14:ligatures w14:val="none"/>
        </w:rPr>
      </w:r>
      <w:r>
        <w:rPr>
          <w:rFonts w:eastAsia="Arial Unicode MS"/>
          <w:color w:val="000000"/>
          <w:highlight w:val="white"/>
          <w14:ligatures w14:val="none"/>
        </w:rPr>
      </w:r>
    </w:p>
    <w:p>
      <w:pPr>
        <w:ind w:left="0" w:firstLine="709"/>
        <w:jc w:val="both"/>
        <w:spacing w:line="240" w:lineRule="auto"/>
        <w:widowControl/>
        <w:tabs>
          <w:tab w:val="left" w:pos="-5400" w:leader="none"/>
        </w:tabs>
        <w:rPr>
          <w:b/>
          <w:bCs/>
          <w:highlight w:val="none"/>
        </w:rPr>
        <w:suppressLineNumbers w:val="0"/>
      </w:pPr>
      <w:r>
        <w:rPr>
          <w:b/>
          <w:bCs/>
          <w:highlight w:val="none"/>
        </w:rPr>
        <w:t xml:space="preserve"> </w:t>
      </w:r>
      <w:r>
        <w:rPr>
          <w:b/>
          <w:bCs/>
          <w:highlight w:val="none"/>
        </w:rPr>
      </w:r>
      <w:r>
        <w:rPr>
          <w:b/>
          <w:bCs/>
          <w:highlight w:val="none"/>
        </w:rPr>
      </w:r>
    </w:p>
    <w:tbl>
      <w:tblPr>
        <w:tblW w:w="0" w:type="auto"/>
        <w:jc w:val="center"/>
        <w:tblLayout w:type="fixed"/>
        <w:tblCellMar>
          <w:left w:w="62" w:type="dxa"/>
          <w:top w:w="102" w:type="dxa"/>
          <w:right w:w="62" w:type="dxa"/>
          <w:bottom w:w="102" w:type="dxa"/>
        </w:tblCellMar>
        <w:tblLook w:val="0000" w:firstRow="0" w:lastRow="0" w:firstColumn="0" w:lastColumn="0" w:noHBand="0" w:noVBand="0"/>
      </w:tblPr>
      <w:tblGrid>
        <w:gridCol w:w="4479"/>
        <w:gridCol w:w="4592"/>
      </w:tblGrid>
      <w:tr>
        <w:tblPrEx/>
        <w:trPr>
          <w:jc w:val="center"/>
        </w:trPr>
        <w:tc>
          <w:tcPr>
            <w:tcW w:w="4479" w:type="dxa"/>
            <w:textDirection w:val="lrTb"/>
            <w:noWrap w:val="false"/>
          </w:tcPr>
          <w:p>
            <w:pPr>
              <w:ind w:firstLine="0"/>
              <w:jc w:val="center"/>
              <w:spacing w:line="276" w:lineRule="auto"/>
              <w:widowControl/>
              <w:rPr>
                <w:szCs w:val="24"/>
                <w:highlight w:val="white"/>
              </w:rPr>
            </w:pPr>
            <w:r>
              <w:rPr>
                <w:szCs w:val="24"/>
                <w:highlight w:val="white"/>
              </w:rPr>
            </w:r>
            <w:r>
              <w:rPr>
                <w:szCs w:val="24"/>
                <w:highlight w:val="white"/>
              </w:rPr>
            </w:r>
            <w:r>
              <w:rPr>
                <w:szCs w:val="24"/>
                <w:highlight w:val="white"/>
              </w:rPr>
            </w:r>
          </w:p>
          <w:p>
            <w:pPr>
              <w:ind w:firstLine="0"/>
              <w:jc w:val="center"/>
              <w:spacing w:line="276" w:lineRule="auto"/>
              <w:widowControl/>
              <w:rPr>
                <w:szCs w:val="24"/>
                <w:highlight w:val="white"/>
              </w:rPr>
            </w:pPr>
            <w:r>
              <w:rPr>
                <w:szCs w:val="24"/>
                <w:highlight w:val="white"/>
              </w:rPr>
              <w:t xml:space="preserve">ЗАКАЗЧИК:</w:t>
            </w:r>
            <w:r>
              <w:rPr>
                <w:szCs w:val="24"/>
                <w:highlight w:val="white"/>
              </w:rPr>
            </w:r>
            <w:r>
              <w:rPr>
                <w:szCs w:val="24"/>
                <w:highlight w:val="white"/>
              </w:rPr>
            </w:r>
          </w:p>
        </w:tc>
        <w:tc>
          <w:tcPr>
            <w:tcW w:w="4592" w:type="dxa"/>
            <w:textDirection w:val="lrTb"/>
            <w:noWrap w:val="false"/>
          </w:tcPr>
          <w:p>
            <w:pPr>
              <w:ind w:firstLine="0"/>
              <w:jc w:val="center"/>
              <w:spacing w:line="276" w:lineRule="auto"/>
              <w:widowControl/>
              <w:rPr>
                <w:szCs w:val="24"/>
                <w:highlight w:val="white"/>
              </w:rPr>
            </w:pPr>
            <w:r>
              <w:rPr>
                <w:szCs w:val="24"/>
                <w:highlight w:val="white"/>
              </w:rPr>
            </w:r>
            <w:r>
              <w:rPr>
                <w:szCs w:val="24"/>
                <w:highlight w:val="white"/>
              </w:rPr>
            </w:r>
            <w:r>
              <w:rPr>
                <w:szCs w:val="24"/>
                <w:highlight w:val="white"/>
              </w:rPr>
            </w:r>
          </w:p>
          <w:p>
            <w:pPr>
              <w:ind w:firstLine="0"/>
              <w:jc w:val="center"/>
              <w:spacing w:line="276" w:lineRule="auto"/>
              <w:widowControl/>
              <w:rPr>
                <w:szCs w:val="24"/>
                <w:highlight w:val="white"/>
              </w:rPr>
            </w:pPr>
            <w:r>
              <w:rPr>
                <w:szCs w:val="24"/>
                <w:highlight w:val="white"/>
              </w:rPr>
              <w:t xml:space="preserve">ИСПОЛНИТЕЛЬ:</w:t>
            </w:r>
            <w:r>
              <w:rPr>
                <w:szCs w:val="24"/>
                <w:highlight w:val="white"/>
              </w:rPr>
            </w:r>
            <w:r>
              <w:rPr>
                <w:szCs w:val="24"/>
                <w:highlight w:val="white"/>
              </w:rPr>
            </w:r>
          </w:p>
        </w:tc>
      </w:tr>
      <w:tr>
        <w:tblPrEx/>
        <w:trPr>
          <w:jc w:val="center"/>
        </w:trPr>
        <w:tc>
          <w:tcPr>
            <w:tcW w:w="4479" w:type="dxa"/>
            <w:textDirection w:val="lrTb"/>
            <w:noWrap w:val="false"/>
          </w:tcPr>
          <w:p>
            <w:pPr>
              <w:ind w:firstLine="0"/>
              <w:jc w:val="center"/>
              <w:spacing w:line="240" w:lineRule="auto"/>
              <w:rPr>
                <w:szCs w:val="24"/>
                <w:lang w:eastAsia="en-US"/>
              </w:rPr>
            </w:pPr>
            <w:r>
              <w:rPr>
                <w:szCs w:val="24"/>
              </w:rPr>
              <w:t xml:space="preserve">(должность)</w:t>
            </w:r>
            <w:r>
              <w:rPr>
                <w:szCs w:val="24"/>
                <w:lang w:eastAsia="en-US"/>
              </w:rPr>
            </w:r>
            <w:r>
              <w:rPr>
                <w:szCs w:val="24"/>
                <w:lang w:eastAsia="en-US"/>
              </w:rPr>
            </w:r>
          </w:p>
        </w:tc>
        <w:tc>
          <w:tcPr>
            <w:tcW w:w="4592" w:type="dxa"/>
            <w:textDirection w:val="lrTb"/>
            <w:noWrap w:val="false"/>
          </w:tcPr>
          <w:p>
            <w:pPr>
              <w:ind w:firstLine="0"/>
              <w:jc w:val="center"/>
              <w:spacing w:line="240" w:lineRule="auto"/>
              <w:widowControl/>
              <w:rPr>
                <w:szCs w:val="24"/>
              </w:rPr>
            </w:pPr>
            <w:r>
              <w:rPr>
                <w:szCs w:val="24"/>
              </w:rPr>
              <w:t xml:space="preserve">(должность)</w:t>
            </w:r>
            <w:r>
              <w:rPr>
                <w:szCs w:val="24"/>
              </w:rPr>
            </w:r>
            <w:r>
              <w:rPr>
                <w:szCs w:val="24"/>
              </w:rPr>
            </w:r>
          </w:p>
        </w:tc>
      </w:tr>
      <w:tr>
        <w:tblPrEx/>
        <w:trPr>
          <w:jc w:val="center"/>
        </w:trPr>
        <w:tc>
          <w:tcPr>
            <w:tcW w:w="4479" w:type="dxa"/>
            <w:textDirection w:val="lrTb"/>
            <w:noWrap w:val="false"/>
          </w:tcPr>
          <w:p>
            <w:pPr>
              <w:ind w:firstLine="0"/>
              <w:jc w:val="center"/>
              <w:spacing w:line="240" w:lineRule="auto"/>
              <w:widowControl/>
            </w:pPr>
            <w:r>
              <w:rPr>
                <w:szCs w:val="24"/>
              </w:rPr>
              <w:t xml:space="preserve">____________________________</w:t>
            </w:r>
            <w:r/>
          </w:p>
          <w:p>
            <w:pPr>
              <w:ind w:firstLine="0"/>
              <w:jc w:val="center"/>
              <w:spacing w:line="240" w:lineRule="auto"/>
              <w:rPr>
                <w:szCs w:val="24"/>
                <w:lang w:eastAsia="en-US"/>
              </w:rPr>
            </w:pPr>
            <w:r>
              <w:rPr>
                <w:szCs w:val="24"/>
              </w:rPr>
              <w:t xml:space="preserve">(подписано ЭП, ФИО)</w:t>
            </w:r>
            <w:r>
              <w:rPr>
                <w:szCs w:val="24"/>
                <w:lang w:eastAsia="en-US"/>
              </w:rPr>
            </w:r>
            <w:r>
              <w:rPr>
                <w:szCs w:val="24"/>
                <w:lang w:eastAsia="en-US"/>
              </w:rPr>
            </w:r>
          </w:p>
        </w:tc>
        <w:tc>
          <w:tcPr>
            <w:tcW w:w="4592" w:type="dxa"/>
            <w:textDirection w:val="lrTb"/>
            <w:noWrap w:val="false"/>
          </w:tcPr>
          <w:p>
            <w:pPr>
              <w:ind w:firstLine="0"/>
              <w:jc w:val="center"/>
              <w:spacing w:line="240" w:lineRule="auto"/>
              <w:widowControl/>
              <w:rPr>
                <w:szCs w:val="24"/>
              </w:rPr>
            </w:pPr>
            <w:r>
              <w:rPr>
                <w:szCs w:val="24"/>
              </w:rPr>
              <w:t xml:space="preserve">___________________________________</w:t>
            </w:r>
            <w:r>
              <w:rPr>
                <w:szCs w:val="24"/>
              </w:rPr>
            </w:r>
            <w:r>
              <w:rPr>
                <w:szCs w:val="24"/>
              </w:rPr>
            </w:r>
          </w:p>
          <w:p>
            <w:pPr>
              <w:ind w:firstLine="0"/>
              <w:jc w:val="center"/>
              <w:spacing w:line="240" w:lineRule="auto"/>
              <w:widowControl/>
              <w:rPr>
                <w:szCs w:val="24"/>
              </w:rPr>
            </w:pPr>
            <w:r>
              <w:rPr>
                <w:szCs w:val="24"/>
              </w:rPr>
              <w:t xml:space="preserve">(подписано ЭП, </w:t>
            </w:r>
            <w:r>
              <w:rPr>
                <w:szCs w:val="24"/>
              </w:rPr>
              <w:t xml:space="preserve">ФИО</w:t>
            </w:r>
            <w:r>
              <w:rPr>
                <w:szCs w:val="24"/>
              </w:rPr>
              <w:t xml:space="preserve">)</w:t>
            </w:r>
            <w:r>
              <w:rPr>
                <w:szCs w:val="24"/>
              </w:rPr>
            </w:r>
            <w:r>
              <w:rPr>
                <w:szCs w:val="24"/>
              </w:rPr>
            </w:r>
          </w:p>
        </w:tc>
      </w:tr>
    </w:tbl>
    <w:p>
      <w:pPr>
        <w:tabs>
          <w:tab w:val="left" w:pos="3198" w:leader="none"/>
        </w:tabs>
        <w:rPr>
          <w:szCs w:val="24"/>
          <w:highlight w:val="white"/>
        </w:rPr>
      </w:pPr>
      <w:r>
        <w:rPr>
          <w:szCs w:val="24"/>
          <w:highlight w:val="white"/>
        </w:rPr>
      </w:r>
      <w:r>
        <w:rPr>
          <w:szCs w:val="24"/>
          <w:highlight w:val="white"/>
        </w:rPr>
      </w:r>
      <w:r>
        <w:rPr>
          <w:szCs w:val="24"/>
          <w:highlight w:val="white"/>
        </w:rPr>
      </w:r>
    </w:p>
    <w:sectPr>
      <w:footerReference w:type="default" r:id="rId9"/>
      <w:footerReference w:type="even" r:id="rId10"/>
      <w:footnotePr/>
      <w:endnotePr/>
      <w:type w:val="nextPage"/>
      <w:pgSz w:w="11906" w:h="16838" w:orient="portrait"/>
      <w:pgMar w:top="567" w:right="567" w:bottom="567" w:left="993"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choolBook">
    <w:panose1 w:val="02000603000000000000"/>
  </w:font>
  <w:font w:name="TimesET">
    <w:panose1 w:val="02000603000000000000"/>
  </w:font>
  <w:font w:name="Symbol">
    <w:panose1 w:val="05050102010706020507"/>
  </w:font>
  <w:font w:name="Times New Roman CYR">
    <w:panose1 w:val="02020603050405020304"/>
  </w:font>
  <w:font w:name="SimSun">
    <w:panose1 w:val="02010600030101010101"/>
  </w:font>
  <w:font w:name="GaramondC">
    <w:panose1 w:val="02020404030301010803"/>
  </w:font>
  <w:font w:name="TimesDL">
    <w:panose1 w:val="02000603000000000000"/>
  </w:font>
  <w:font w:name="Verdana">
    <w:panose1 w:val="020B0604030504040204"/>
  </w:font>
  <w:font w:name="GaramondNarrowC">
    <w:panose1 w:val="02020404030301010803"/>
  </w:font>
  <w:font w:name="Lucida Sans Unicode">
    <w:panose1 w:val="020B0602030504020204"/>
  </w:font>
  <w:font w:name="SchoolBookC">
    <w:panose1 w:val="02000603000000000000"/>
  </w:font>
  <w:font w:name="Book Antiqua">
    <w:panose1 w:val="02040602050305030304"/>
  </w:font>
  <w:font w:name="Tahoma">
    <w:panose1 w:val="020B0604030504040204"/>
  </w:font>
  <w:font w:name="Peterburg">
    <w:panose1 w:val="02000603000000000000"/>
  </w:font>
  <w:font w:name="Courier New">
    <w:panose1 w:val="02070309020205020404"/>
  </w:font>
  <w:font w:name="Mangal">
    <w:panose1 w:val="02040503050406030204"/>
  </w:font>
  <w:font w:name="Arial Unicode MS">
    <w:panose1 w:val="020B0604020202020204"/>
  </w:font>
  <w:font w:name="Arial">
    <w:panose1 w:val="020B0604020202020204"/>
  </w:font>
  <w:font w:name="Cambria">
    <w:panose1 w:val="02040503050406030204"/>
  </w:font>
  <w:font w:name="Times New Roman">
    <w:panose1 w:val="02020603050405020304"/>
  </w:font>
  <w:font w:name="Arial Narrow">
    <w:panose1 w:val="020B0606020202030204"/>
  </w:font>
  <w:font w:name="Pragmatica">
    <w:panose1 w:val="02000603000000000000"/>
  </w:font>
  <w:font w:name="Calibri">
    <w:panose1 w:val="020F0502020204030204"/>
  </w:font>
  <w:font w:name="Gelvetsky 12pt">
    <w:panose1 w:val="020006030000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4"/>
      <w:jc w:val="center"/>
      <w:rPr>
        <w:rFonts w:ascii="Times New Roman" w:hAnsi="Times New Roman"/>
        <w:sz w:val="18"/>
        <w:szCs w:val="18"/>
      </w:rPr>
    </w:pPr>
    <w:r>
      <w:rPr>
        <w:rFonts w:ascii="Times New Roman" w:hAnsi="Times New Roman"/>
        <w:sz w:val="18"/>
        <w:szCs w:val="18"/>
      </w:rPr>
      <w:t xml:space="preserve">ИКЗ № </w:t>
    </w:r>
    <w:r>
      <w:rPr>
        <w:rFonts w:ascii="Times New Roman" w:hAnsi="Times New Roman" w:eastAsia="Times New Roman" w:cs="Times New Roman"/>
        <w:b w:val="0"/>
        <w:bCs w:val="0"/>
        <w:szCs w:val="24"/>
        <w:highlight w:val="white"/>
      </w:rPr>
      <w:t xml:space="preserve">261780536502178050100100541010000000</w:t>
    </w:r>
    <w:r>
      <w:rPr>
        <w:rFonts w:ascii="Times New Roman" w:hAnsi="Times New Roman" w:eastAsia="Times New Roman" w:cs="Times New Roman"/>
        <w:b w:val="0"/>
        <w:bCs w:val="0"/>
        <w:color w:val="000000" w:themeColor="text1"/>
        <w:sz w:val="18"/>
        <w:szCs w:val="18"/>
      </w:rPr>
      <w:t xml:space="preserve">   </w:t>
    </w:r>
    <w:r>
      <w:rPr>
        <w:rFonts w:ascii="Times New Roman" w:hAnsi="Times New Roman"/>
        <w:b w:val="0"/>
        <w:bCs w:val="0"/>
        <w:color w:val="000000" w:themeColor="text1"/>
        <w:sz w:val="18"/>
        <w:szCs w:val="18"/>
      </w:rPr>
      <w:t xml:space="preserve">                                                                                                                </w:t>
    </w:r>
    <w:r>
      <w:rPr>
        <w:rFonts w:ascii="Times New Roman" w:hAnsi="Times New Roman"/>
        <w:sz w:val="18"/>
        <w:szCs w:val="18"/>
      </w:rPr>
      <w:t xml:space="preserve">Страница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Pr>
        <w:rFonts w:ascii="Times New Roman" w:hAnsi="Times New Roman"/>
        <w:sz w:val="18"/>
        <w:szCs w:val="18"/>
      </w:rPr>
      <w:t xml:space="preserve">21</w:t>
    </w:r>
    <w:r>
      <w:rPr>
        <w:rFonts w:ascii="Times New Roman" w:hAnsi="Times New Roman"/>
        <w:sz w:val="18"/>
        <w:szCs w:val="18"/>
      </w:rPr>
      <w:fldChar w:fldCharType="end"/>
    </w:r>
    <w:r>
      <w:rPr>
        <w:rFonts w:ascii="Times New Roman" w:hAnsi="Times New Roman"/>
        <w:sz w:val="18"/>
        <w:szCs w:val="18"/>
      </w:rPr>
    </w:r>
    <w:r>
      <w:rPr>
        <w:rFonts w:ascii="Times New Roman" w:hAnsi="Times New Roman"/>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4"/>
      <w:rPr>
        <w:rStyle w:val="970"/>
      </w:rPr>
      <w:framePr w:wrap="around" w:vAnchor="text" w:hAnchor="margin" w:xAlign="right" w:y="1"/>
    </w:pPr>
    <w:r>
      <w:rPr>
        <w:rStyle w:val="970"/>
      </w:rPr>
      <w:fldChar w:fldCharType="begin"/>
    </w:r>
    <w:r>
      <w:rPr>
        <w:rStyle w:val="970"/>
      </w:rPr>
      <w:instrText xml:space="preserve">PAGE  </w:instrText>
    </w:r>
    <w:r>
      <w:rPr>
        <w:rStyle w:val="970"/>
      </w:rPr>
      <w:fldChar w:fldCharType="separate"/>
    </w:r>
    <w:r>
      <w:rPr>
        <w:rStyle w:val="970"/>
      </w:rPr>
      <w:t xml:space="preserve">10</w:t>
    </w:r>
    <w:r>
      <w:rPr>
        <w:rStyle w:val="970"/>
      </w:rPr>
      <w:fldChar w:fldCharType="end"/>
    </w:r>
    <w:r>
      <w:rPr>
        <w:rStyle w:val="970"/>
      </w:rPr>
    </w:r>
    <w:r>
      <w:rPr>
        <w:rStyle w:val="970"/>
      </w:rPr>
    </w:r>
  </w:p>
  <w:p>
    <w:pPr>
      <w:pStyle w:val="974"/>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id="2">
    <w:p>
      <w:pPr>
        <w:pStyle w:val="955"/>
        <w:ind w:left="0" w:firstLine="567"/>
      </w:pPr>
      <w:r>
        <w:rPr>
          <w:rStyle w:val="946"/>
        </w:rPr>
        <w:footnoteRef/>
      </w:r>
      <w:r>
        <w:t xml:space="preserve"> </w:t>
      </w:r>
      <w:r>
        <w:rPr>
          <w:color w:val="2c2d2e"/>
          <w:highlight w:val="white"/>
        </w:rPr>
        <w:t xml:space="preserve">Размер штрафа устанавливается к</w:t>
      </w:r>
      <w:r>
        <w:rPr>
          <w:color w:val="2c2d2e"/>
          <w:highlight w:val="white"/>
        </w:rPr>
        <w:t xml:space="preserve">онтрактом в соответствии с пунктами 3 - 9 Правил, утвержденных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w:t>
      </w:r>
      <w:r>
        <w:rPr>
          <w:color w:val="2c2d2e"/>
          <w:highlight w:val="white"/>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Pr>
          <w:color w:val="2c2d2e"/>
          <w:highlight w:val="white"/>
        </w:rPr>
        <w:t xml:space="preserve">й Федерации от 15 мая 2017 г. N 570 и признании утратившим силу постановления Правительства Российской Федерации от 25 ноября 2013 г. N 1063"</w:t>
      </w:r>
      <w:r/>
    </w:p>
  </w:footnote>
  <w:footnote w:id="3">
    <w:p>
      <w:pPr>
        <w:pStyle w:val="955"/>
        <w:ind w:left="0" w:firstLine="567"/>
      </w:pPr>
      <w:r>
        <w:rPr>
          <w:rStyle w:val="946"/>
        </w:rPr>
        <w:footnoteRef/>
      </w:r>
      <w:r>
        <w:t xml:space="preserve"> </w:t>
      </w:r>
      <w:r>
        <w:rPr>
          <w:color w:val="2c2d2e"/>
          <w:highlight w:val="white"/>
        </w:rPr>
        <w:t xml:space="preserve">Размер штрафа устанавливается к</w:t>
      </w:r>
      <w:r>
        <w:rPr>
          <w:color w:val="2c2d2e"/>
          <w:highlight w:val="white"/>
        </w:rPr>
        <w:t xml:space="preserve">онтрактом в соответствии с пунктами 3 - 9 Правил, утвержденных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w:t>
      </w:r>
      <w:r>
        <w:rPr>
          <w:color w:val="2c2d2e"/>
          <w:highlight w:val="white"/>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Pr>
          <w:color w:val="2c2d2e"/>
          <w:highlight w:val="white"/>
        </w:rPr>
        <w:t xml:space="preserve">й Федерации от 15 мая 2017 г. N 570 и признании утратившим силу постановления Правительства Российской Федерации от 25 ноября 2013 г. N 106</w:t>
      </w:r>
      <w:r>
        <w:rPr>
          <w:color w:val="2c2d2e"/>
          <w:highlight w:val="white"/>
        </w:rPr>
        <w:t xml:space="preserve">3</w:t>
      </w:r>
      <w:r>
        <w:rPr>
          <w:color w:val="2c2d2e"/>
          <w:highlight w:val="white"/>
        </w:rPr>
        <w:t xml:space="preserve">"</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styleLink w:val="1660"/>
    <w:lvl w:ilvl="0">
      <w:start w:val="2"/>
      <w:numFmt w:val="decimal"/>
      <w:pStyle w:val="1019"/>
      <w:isLgl w:val="false"/>
      <w:suff w:val="tab"/>
      <w:lvlText w:val="%1"/>
      <w:lvlJc w:val="left"/>
      <w:pPr>
        <w:ind w:left="431" w:hanging="431"/>
        <w:tabs>
          <w:tab w:val="num" w:pos="432"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1">
      <w:start w:val="1"/>
      <w:numFmt w:val="decimal"/>
      <w:isLgl w:val="false"/>
      <w:suff w:val="tab"/>
      <w:lvlText w:val="%1.%2"/>
      <w:lvlJc w:val="left"/>
      <w:pPr>
        <w:ind w:left="431" w:hanging="431"/>
        <w:tabs>
          <w:tab w:val="num" w:pos="432" w:leader="none"/>
        </w:tabs>
      </w:pPr>
      <w:rPr>
        <w:rFonts w:hint="default" w:ascii="Times New Roman" w:hAnsi="Times New Roman" w:cs="Times New Roman"/>
        <w:b w:val="0"/>
        <w:bCs w:val="0"/>
        <w:i w:val="0"/>
        <w:iCs w:val="0"/>
        <w:caps w:val="0"/>
        <w:smallCaps w:val="0"/>
        <w:strike w:val="0"/>
        <w:vanish w:val="0"/>
        <w:spacing w:val="0"/>
        <w:position w:val="0"/>
        <w:sz w:val="24"/>
        <w:szCs w:val="24"/>
        <w:u w:val="none"/>
        <w:vertAlign w:val="baseline"/>
      </w:rPr>
    </w:lvl>
    <w:lvl w:ilvl="2">
      <w:start w:val="1"/>
      <w:numFmt w:val="decimal"/>
      <w:isLgl w:val="false"/>
      <w:suff w:val="tab"/>
      <w:lvlText w:val="%1.%2.%3"/>
      <w:lvlJc w:val="left"/>
      <w:pPr>
        <w:ind w:left="431" w:hanging="431"/>
        <w:tabs>
          <w:tab w:val="num" w:pos="432" w:leader="none"/>
        </w:tabs>
      </w:pPr>
      <w:rPr>
        <w:rFonts w:hint="default" w:cs="Times New Roman"/>
        <w:b w:val="0"/>
      </w:rPr>
    </w:lvl>
    <w:lvl w:ilvl="3">
      <w:start w:val="1"/>
      <w:numFmt w:val="decimal"/>
      <w:isLgl w:val="false"/>
      <w:suff w:val="tab"/>
      <w:lvlText w:val="%1.%2.%3.%4"/>
      <w:lvlJc w:val="left"/>
      <w:pPr>
        <w:ind w:left="431" w:hanging="431"/>
        <w:tabs>
          <w:tab w:val="num" w:pos="432" w:leader="none"/>
        </w:tabs>
      </w:pPr>
      <w:rPr>
        <w:rFonts w:hint="default" w:cs="Times New Roman"/>
      </w:rPr>
    </w:lvl>
    <w:lvl w:ilvl="4">
      <w:start w:val="1"/>
      <w:numFmt w:val="decimal"/>
      <w:isLgl w:val="false"/>
      <w:suff w:val="tab"/>
      <w:lvlText w:val="%1.%2.%3.%4.%5"/>
      <w:lvlJc w:val="left"/>
      <w:pPr>
        <w:ind w:left="431" w:hanging="431"/>
        <w:tabs>
          <w:tab w:val="num" w:pos="432" w:leader="none"/>
        </w:tabs>
      </w:pPr>
      <w:rPr>
        <w:rFonts w:hint="default" w:cs="Times New Roman"/>
      </w:rPr>
    </w:lvl>
    <w:lvl w:ilvl="5">
      <w:start w:val="1"/>
      <w:numFmt w:val="decimal"/>
      <w:isLgl w:val="false"/>
      <w:suff w:val="tab"/>
      <w:lvlText w:val="%1.%2.%3.%4.%5.%6"/>
      <w:lvlJc w:val="left"/>
      <w:pPr>
        <w:ind w:left="431" w:hanging="431"/>
        <w:tabs>
          <w:tab w:val="num" w:pos="432" w:leader="none"/>
        </w:tabs>
      </w:pPr>
      <w:rPr>
        <w:rFonts w:hint="default" w:cs="Times New Roman"/>
      </w:rPr>
    </w:lvl>
    <w:lvl w:ilvl="6">
      <w:start w:val="1"/>
      <w:numFmt w:val="decimal"/>
      <w:isLgl w:val="false"/>
      <w:suff w:val="tab"/>
      <w:lvlText w:val="%1.%2.%3.%4.%5.%6.%7"/>
      <w:lvlJc w:val="left"/>
      <w:pPr>
        <w:ind w:left="431" w:hanging="431"/>
        <w:tabs>
          <w:tab w:val="num" w:pos="432" w:leader="none"/>
        </w:tabs>
      </w:pPr>
      <w:rPr>
        <w:rFonts w:hint="default" w:cs="Times New Roman"/>
      </w:rPr>
    </w:lvl>
    <w:lvl w:ilvl="7">
      <w:start w:val="1"/>
      <w:numFmt w:val="decimal"/>
      <w:isLgl w:val="false"/>
      <w:suff w:val="tab"/>
      <w:lvlText w:val="%1.%2.%3.%4.%5.%6.%7.%8"/>
      <w:lvlJc w:val="left"/>
      <w:pPr>
        <w:ind w:left="431" w:hanging="431"/>
        <w:tabs>
          <w:tab w:val="num" w:pos="432" w:leader="none"/>
        </w:tabs>
      </w:pPr>
      <w:rPr>
        <w:rFonts w:hint="default" w:cs="Times New Roman"/>
      </w:rPr>
    </w:lvl>
    <w:lvl w:ilvl="8">
      <w:start w:val="1"/>
      <w:numFmt w:val="decimal"/>
      <w:isLgl w:val="false"/>
      <w:suff w:val="tab"/>
      <w:lvlText w:val="%1.%2.%3.%4.%5.%6.%7.%8.%9"/>
      <w:lvlJc w:val="left"/>
      <w:pPr>
        <w:ind w:left="431" w:hanging="431"/>
        <w:tabs>
          <w:tab w:val="num" w:pos="432" w:leader="none"/>
        </w:tabs>
      </w:pPr>
      <w:rPr>
        <w:rFonts w:hint="default" w:cs="Times New Roman"/>
      </w:rPr>
    </w:lvl>
  </w:abstractNum>
  <w:abstractNum w:abstractNumId="2">
    <w:multiLevelType w:val="hybridMultilevel"/>
    <w:lvl w:ilvl="0">
      <w:start w:val="1"/>
      <w:numFmt w:val="decimal"/>
      <w:isLgl w:val="false"/>
      <w:suff w:val="tab"/>
      <w:lvlText w:val="%1."/>
      <w:lvlJc w:val="left"/>
      <w:pPr>
        <w:ind w:left="720" w:hanging="360"/>
      </w:pPr>
      <w:rPr>
        <w:rFonts w:hint="default"/>
        <w:sz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6"/>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pStyle w:val="1604"/>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bullet"/>
      <w:pStyle w:val="1082"/>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decimal"/>
      <w:pStyle w:val="1638"/>
      <w:isLgl w:val="false"/>
      <w:suff w:val="tab"/>
      <w:lvlText w:val="%1."/>
      <w:lvlJc w:val="left"/>
      <w:pPr>
        <w:ind w:left="495" w:hanging="495"/>
        <w:tabs>
          <w:tab w:val="num" w:pos="495" w:leader="none"/>
        </w:tabs>
      </w:pPr>
      <w:rPr>
        <w:rFonts w:hint="default"/>
      </w:rPr>
    </w:lvl>
    <w:lvl w:ilvl="1">
      <w:start w:val="2"/>
      <w:numFmt w:val="decimal"/>
      <w:isLgl w:val="false"/>
      <w:suff w:val="tab"/>
      <w:lvlText w:val="%1.%2."/>
      <w:lvlJc w:val="left"/>
      <w:pPr>
        <w:ind w:left="1428" w:hanging="720"/>
        <w:tabs>
          <w:tab w:val="num" w:pos="1428" w:leader="none"/>
        </w:tabs>
      </w:pPr>
      <w:rPr>
        <w:rFonts w:hint="default"/>
      </w:rPr>
    </w:lvl>
    <w:lvl w:ilvl="2">
      <w:start w:val="1"/>
      <w:numFmt w:val="decimal"/>
      <w:isLgl w:val="false"/>
      <w:suff w:val="tab"/>
      <w:lvlText w:val="%1.%2.%3."/>
      <w:lvlJc w:val="left"/>
      <w:pPr>
        <w:ind w:left="2520" w:hanging="720"/>
        <w:tabs>
          <w:tab w:val="num" w:pos="2520" w:leader="none"/>
        </w:tabs>
      </w:pPr>
      <w:rPr>
        <w:rFonts w:hint="default"/>
      </w:rPr>
    </w:lvl>
    <w:lvl w:ilvl="3">
      <w:start w:val="1"/>
      <w:numFmt w:val="decimal"/>
      <w:isLgl w:val="false"/>
      <w:suff w:val="tab"/>
      <w:lvlText w:val="%1.%2.%3.%4."/>
      <w:lvlJc w:val="left"/>
      <w:pPr>
        <w:ind w:left="3204" w:hanging="1080"/>
        <w:tabs>
          <w:tab w:val="num" w:pos="3204" w:leader="none"/>
        </w:tabs>
      </w:pPr>
      <w:rPr>
        <w:rFonts w:hint="default"/>
      </w:rPr>
    </w:lvl>
    <w:lvl w:ilvl="4">
      <w:start w:val="1"/>
      <w:numFmt w:val="decimal"/>
      <w:isLgl w:val="false"/>
      <w:suff w:val="tab"/>
      <w:lvlText w:val="%1.%2.%3.%4.%5."/>
      <w:lvlJc w:val="left"/>
      <w:pPr>
        <w:ind w:left="3912" w:hanging="1080"/>
        <w:tabs>
          <w:tab w:val="num" w:pos="3912" w:leader="none"/>
        </w:tabs>
      </w:pPr>
      <w:rPr>
        <w:rFonts w:hint="default"/>
      </w:rPr>
    </w:lvl>
    <w:lvl w:ilvl="5">
      <w:start w:val="1"/>
      <w:numFmt w:val="decimal"/>
      <w:isLgl w:val="false"/>
      <w:suff w:val="tab"/>
      <w:lvlText w:val="%1.%2.%3.%4.%5.%6."/>
      <w:lvlJc w:val="left"/>
      <w:pPr>
        <w:ind w:left="4980" w:hanging="1440"/>
        <w:tabs>
          <w:tab w:val="num" w:pos="4980" w:leader="none"/>
        </w:tabs>
      </w:pPr>
      <w:rPr>
        <w:rFonts w:hint="default"/>
      </w:rPr>
    </w:lvl>
    <w:lvl w:ilvl="6">
      <w:start w:val="1"/>
      <w:numFmt w:val="decimal"/>
      <w:isLgl w:val="false"/>
      <w:suff w:val="tab"/>
      <w:lvlText w:val="%1.%2.%3.%4.%5.%6.%7."/>
      <w:lvlJc w:val="left"/>
      <w:pPr>
        <w:ind w:left="5688" w:hanging="1440"/>
        <w:tabs>
          <w:tab w:val="num" w:pos="5688" w:leader="none"/>
        </w:tabs>
      </w:pPr>
      <w:rPr>
        <w:rFonts w:hint="default"/>
      </w:rPr>
    </w:lvl>
    <w:lvl w:ilvl="7">
      <w:start w:val="1"/>
      <w:numFmt w:val="decimal"/>
      <w:isLgl w:val="false"/>
      <w:suff w:val="tab"/>
      <w:lvlText w:val="%1.%2.%3.%4.%5.%6.%7.%8."/>
      <w:lvlJc w:val="left"/>
      <w:pPr>
        <w:ind w:left="6756" w:hanging="1800"/>
        <w:tabs>
          <w:tab w:val="num" w:pos="6756" w:leader="none"/>
        </w:tabs>
      </w:pPr>
      <w:rPr>
        <w:rFonts w:hint="default"/>
      </w:rPr>
    </w:lvl>
    <w:lvl w:ilvl="8">
      <w:start w:val="1"/>
      <w:numFmt w:val="decimal"/>
      <w:isLgl w:val="false"/>
      <w:suff w:val="tab"/>
      <w:lvlText w:val="%1.%2.%3.%4.%5.%6.%7.%8.%9."/>
      <w:lvlJc w:val="left"/>
      <w:pPr>
        <w:ind w:left="7824" w:hanging="2160"/>
        <w:tabs>
          <w:tab w:val="num" w:pos="7824" w:leader="none"/>
        </w:tabs>
      </w:pPr>
      <w:rPr>
        <w:rFonts w:hint="default"/>
      </w:rPr>
    </w:lvl>
  </w:abstractNum>
  <w:abstractNum w:abstractNumId="7">
    <w:multiLevelType w:val="hybridMultilevel"/>
    <w:lvl w:ilvl="0">
      <w:start w:val="1"/>
      <w:numFmt w:val="russianLower"/>
      <w:pStyle w:val="1132"/>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8">
    <w:multiLevelType w:val="hybridMultilevel"/>
    <w:styleLink w:val="1644"/>
    <w:lvl w:ilvl="0">
      <w:start w:val="1"/>
      <w:numFmt w:val="decimal"/>
      <w:pStyle w:val="1644"/>
      <w:isLgl w:val="false"/>
      <w:suff w:val="tab"/>
      <w:lvlText w:val="%1)"/>
      <w:lvlJc w:val="left"/>
      <w:pPr>
        <w:ind w:left="720" w:hanging="360"/>
        <w:tabs>
          <w:tab w:val="num" w:pos="720" w:leader="none"/>
        </w:tabs>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lowerLetter"/>
      <w:isLgl w:val="false"/>
      <w:suff w:val="tab"/>
      <w:lvlText w:val="(%5)"/>
      <w:lvlJc w:val="left"/>
      <w:pPr>
        <w:ind w:left="2160" w:hanging="360"/>
        <w:tabs>
          <w:tab w:val="num" w:pos="2160" w:leader="none"/>
        </w:tabs>
      </w:pPr>
    </w:lvl>
    <w:lvl w:ilvl="5">
      <w:start w:val="1"/>
      <w:numFmt w:val="lowerRoman"/>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lowerLetter"/>
      <w:isLgl w:val="false"/>
      <w:suff w:val="tab"/>
      <w:lvlText w:val="%8."/>
      <w:lvlJc w:val="left"/>
      <w:pPr>
        <w:ind w:left="3240" w:hanging="360"/>
        <w:tabs>
          <w:tab w:val="num" w:pos="3240" w:leader="none"/>
        </w:tabs>
      </w:pPr>
    </w:lvl>
    <w:lvl w:ilvl="8">
      <w:start w:val="1"/>
      <w:numFmt w:val="lowerRoman"/>
      <w:isLgl w:val="false"/>
      <w:suff w:val="tab"/>
      <w:lvlText w:val="%9."/>
      <w:lvlJc w:val="left"/>
      <w:pPr>
        <w:ind w:left="3600" w:hanging="360"/>
        <w:tabs>
          <w:tab w:val="num" w:pos="3600" w:leader="none"/>
        </w:tabs>
      </w:pPr>
    </w:lvl>
  </w:abstractNum>
  <w:abstractNum w:abstractNumId="9">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pStyle w:val="1640"/>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0">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upperRoman"/>
      <w:isLgl w:val="false"/>
      <w:suff w:val="tab"/>
      <w:lvlText w:val="ЧАСТЬ %1."/>
      <w:lvlJc w:val="left"/>
      <w:pPr>
        <w:ind w:left="720" w:hanging="720"/>
        <w:tabs>
          <w:tab w:val="num" w:pos="2160" w:leader="none"/>
        </w:tabs>
      </w:pPr>
      <w:rPr>
        <w:rFonts w:hint="default" w:cs="Times New Roman"/>
        <w:sz w:val="40"/>
        <w:szCs w:val="40"/>
      </w:rPr>
    </w:lvl>
    <w:lvl w:ilvl="1">
      <w:start w:val="1"/>
      <w:numFmt w:val="decimal"/>
      <w:pStyle w:val="999"/>
      <w:isLgl w:val="false"/>
      <w:suff w:val="tab"/>
      <w:lvlText w:val="РАЗДЕЛ %1.%2"/>
      <w:lvlJc w:val="left"/>
      <w:pPr>
        <w:ind w:left="720" w:hanging="720"/>
        <w:tabs>
          <w:tab w:val="num" w:pos="144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2">
    <w:multiLevelType w:val="hybridMultilevel"/>
    <w:lvl w:ilvl="0">
      <w:start w:val="1"/>
      <w:numFmt w:val="decimal"/>
      <w:pStyle w:val="1000"/>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pStyle w:val="1136"/>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1"/>
      <w:numFmt w:val="decimal"/>
      <w:isLgl w:val="false"/>
      <w:suff w:val="tab"/>
      <w:lvlText w:val="%1"/>
      <w:lvlJc w:val="left"/>
      <w:pPr>
        <w:ind w:left="432" w:hanging="432"/>
        <w:tabs>
          <w:tab w:val="num" w:pos="432" w:leader="none"/>
        </w:tabs>
      </w:pPr>
      <w:rPr>
        <w:rFonts w:cs="Times New Roman"/>
      </w:rPr>
    </w:lvl>
    <w:lvl w:ilvl="1">
      <w:start w:val="1"/>
      <w:numFmt w:val="decimal"/>
      <w:pStyle w:val="1164"/>
      <w:isLgl w:val="false"/>
      <w:suff w:val="tab"/>
      <w:lvlText w:val="%1.%2"/>
      <w:lvlJc w:val="left"/>
      <w:pPr>
        <w:ind w:left="576" w:hanging="576"/>
        <w:tabs>
          <w:tab w:val="num" w:pos="576" w:leader="none"/>
        </w:tabs>
      </w:pPr>
      <w:rPr>
        <w:rFonts w:cs="Times New Roman"/>
      </w:rPr>
    </w:lvl>
    <w:lvl w:ilvl="2">
      <w:start w:val="1"/>
      <w:numFmt w:val="decimal"/>
      <w:pStyle w:val="1165"/>
      <w:isLgl w:val="false"/>
      <w:suff w:val="tab"/>
      <w:lvlText w:val="%1.%2.%3"/>
      <w:lvlJc w:val="left"/>
      <w:pPr>
        <w:ind w:left="1440" w:hanging="720"/>
        <w:tabs>
          <w:tab w:val="num" w:pos="1440"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7"/>
      <w:numFmt w:val="decimal"/>
      <w:isLgl w:val="false"/>
      <w:suff w:val="tab"/>
      <w:lvlText w:val="%1."/>
      <w:lvlJc w:val="left"/>
      <w:pPr>
        <w:ind w:left="360" w:hanging="360"/>
      </w:pPr>
      <w:rPr>
        <w:rFonts w:hint="default"/>
      </w:rPr>
    </w:lvl>
    <w:lvl w:ilvl="1">
      <w:start w:val="4"/>
      <w:numFmt w:val="decimal"/>
      <w:isLgl w:val="false"/>
      <w:suff w:val="tab"/>
      <w:lvlText w:val="%1.%2."/>
      <w:lvlJc w:val="left"/>
      <w:pPr>
        <w:ind w:left="720" w:hanging="36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600" w:hanging="144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680" w:hanging="1800"/>
      </w:pPr>
      <w:rPr>
        <w:rFonts w:hint="default"/>
      </w:rPr>
    </w:lvl>
  </w:abstractNum>
  <w:abstractNum w:abstractNumId="21">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3"/>
      <w:numFmt w:val="decimal"/>
      <w:isLgl w:val="false"/>
      <w:suff w:val="tab"/>
      <w:lvlText w:val="%1."/>
      <w:lvlJc w:val="left"/>
      <w:pPr>
        <w:ind w:left="360" w:hanging="360"/>
      </w:pPr>
      <w:rPr>
        <w:color w:val="000000"/>
      </w:rPr>
    </w:lvl>
    <w:lvl w:ilvl="1">
      <w:start w:val="2"/>
      <w:numFmt w:val="decimal"/>
      <w:isLgl w:val="false"/>
      <w:suff w:val="tab"/>
      <w:lvlText w:val="%1.%2."/>
      <w:lvlJc w:val="left"/>
      <w:pPr>
        <w:ind w:left="1065" w:hanging="360"/>
      </w:pPr>
      <w:rPr>
        <w:color w:val="000000"/>
      </w:rPr>
    </w:lvl>
    <w:lvl w:ilvl="2">
      <w:start w:val="1"/>
      <w:numFmt w:val="decimal"/>
      <w:isLgl w:val="false"/>
      <w:suff w:val="tab"/>
      <w:lvlText w:val="%1.%2.%3."/>
      <w:lvlJc w:val="left"/>
      <w:pPr>
        <w:ind w:left="2130" w:hanging="720"/>
      </w:pPr>
      <w:rPr>
        <w:color w:val="000000"/>
      </w:rPr>
    </w:lvl>
    <w:lvl w:ilvl="3">
      <w:start w:val="1"/>
      <w:numFmt w:val="decimal"/>
      <w:isLgl w:val="false"/>
      <w:suff w:val="tab"/>
      <w:lvlText w:val="%1.%2.%3.%4."/>
      <w:lvlJc w:val="left"/>
      <w:pPr>
        <w:ind w:left="2835" w:hanging="720"/>
      </w:pPr>
      <w:rPr>
        <w:color w:val="000000"/>
      </w:rPr>
    </w:lvl>
    <w:lvl w:ilvl="4">
      <w:start w:val="1"/>
      <w:numFmt w:val="decimal"/>
      <w:isLgl w:val="false"/>
      <w:suff w:val="tab"/>
      <w:lvlText w:val="%1.%2.%3.%4.%5."/>
      <w:lvlJc w:val="left"/>
      <w:pPr>
        <w:ind w:left="3900" w:hanging="1080"/>
      </w:pPr>
      <w:rPr>
        <w:color w:val="000000"/>
      </w:rPr>
    </w:lvl>
    <w:lvl w:ilvl="5">
      <w:start w:val="1"/>
      <w:numFmt w:val="decimal"/>
      <w:isLgl w:val="false"/>
      <w:suff w:val="tab"/>
      <w:lvlText w:val="%1.%2.%3.%4.%5.%6."/>
      <w:lvlJc w:val="left"/>
      <w:pPr>
        <w:ind w:left="4605" w:hanging="1080"/>
      </w:pPr>
      <w:rPr>
        <w:color w:val="000000"/>
      </w:rPr>
    </w:lvl>
    <w:lvl w:ilvl="6">
      <w:start w:val="1"/>
      <w:numFmt w:val="decimal"/>
      <w:isLgl w:val="false"/>
      <w:suff w:val="tab"/>
      <w:lvlText w:val="%1.%2.%3.%4.%5.%6.%7."/>
      <w:lvlJc w:val="left"/>
      <w:pPr>
        <w:ind w:left="5670" w:hanging="1440"/>
      </w:pPr>
      <w:rPr>
        <w:color w:val="000000"/>
      </w:rPr>
    </w:lvl>
    <w:lvl w:ilvl="7">
      <w:start w:val="1"/>
      <w:numFmt w:val="decimal"/>
      <w:isLgl w:val="false"/>
      <w:suff w:val="tab"/>
      <w:lvlText w:val="%1.%2.%3.%4.%5.%6.%7.%8."/>
      <w:lvlJc w:val="left"/>
      <w:pPr>
        <w:ind w:left="6375" w:hanging="1440"/>
      </w:pPr>
      <w:rPr>
        <w:color w:val="000000"/>
      </w:rPr>
    </w:lvl>
    <w:lvl w:ilvl="8">
      <w:start w:val="1"/>
      <w:numFmt w:val="decimal"/>
      <w:isLgl w:val="false"/>
      <w:suff w:val="tab"/>
      <w:lvlText w:val="%1.%2.%3.%4.%5.%6.%7.%8.%9."/>
      <w:lvlJc w:val="left"/>
      <w:pPr>
        <w:ind w:left="7440" w:hanging="1800"/>
      </w:pPr>
      <w:rPr>
        <w:color w:val="000000"/>
      </w:rPr>
    </w:lvl>
  </w:abstractNum>
  <w:abstractNum w:abstractNumId="23">
    <w:multiLevelType w:val="hybridMultilevel"/>
    <w:lvl w:ilvl="0">
      <w:start w:val="9"/>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5">
    <w:multiLevelType w:val="hybridMultilevel"/>
    <w:lvl w:ilvl="0">
      <w:start w:val="1"/>
      <w:numFmt w:val="decimal"/>
      <w:isLgl w:val="false"/>
      <w:suff w:val="tab"/>
      <w:lvlText w:val="%1."/>
      <w:lvlJc w:val="left"/>
      <w:pPr>
        <w:ind w:left="1418" w:hanging="360"/>
      </w:pPr>
      <w:rPr>
        <w:sz w:val="24"/>
      </w:r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26">
    <w:multiLevelType w:val="hybridMultilevel"/>
    <w:lvl w:ilvl="0">
      <w:start w:val="1"/>
      <w:numFmt w:val="decimal"/>
      <w:isLgl w:val="false"/>
      <w:suff w:val="tab"/>
      <w:lvlText w:val="%1."/>
      <w:lvlJc w:val="left"/>
      <w:pPr>
        <w:ind w:left="927" w:hanging="360"/>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7">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num w:numId="1">
    <w:abstractNumId w:val="11"/>
  </w:num>
  <w:num w:numId="2">
    <w:abstractNumId w:val="12"/>
  </w:num>
  <w:num w:numId="3">
    <w:abstractNumId w:val="1"/>
  </w:num>
  <w:num w:numId="4">
    <w:abstractNumId w:val="5"/>
  </w:num>
  <w:num w:numId="5">
    <w:abstractNumId w:val="7"/>
  </w:num>
  <w:num w:numId="6">
    <w:abstractNumId w:val="15"/>
  </w:num>
  <w:num w:numId="7">
    <w:abstractNumId w:val="16"/>
  </w:num>
  <w:num w:numId="8">
    <w:abstractNumId w:val="4"/>
  </w:num>
  <w:num w:numId="9">
    <w:abstractNumId w:val="2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 w:numId="12">
    <w:abstractNumId w:val="9"/>
  </w:num>
  <w:num w:numId="13">
    <w:abstractNumId w:val="17"/>
  </w:num>
  <w:num w:numId="14">
    <w:abstractNumId w:val="19"/>
  </w:num>
  <w:num w:numId="15">
    <w:abstractNumId w:val="21"/>
  </w:num>
  <w:num w:numId="16">
    <w:abstractNumId w:val="10"/>
  </w:num>
  <w:num w:numId="17">
    <w:abstractNumId w:val="13"/>
  </w:num>
  <w:num w:numId="18">
    <w:abstractNumId w:val="14"/>
  </w:num>
  <w:num w:numId="19">
    <w:abstractNumId w:val="0"/>
  </w:num>
  <w:num w:numId="20">
    <w:abstractNumId w:val="20"/>
  </w:num>
  <w:num w:numId="21">
    <w:abstractNumId w:val="18"/>
  </w:num>
  <w:num w:numId="22">
    <w:abstractNumId w:val="3"/>
  </w:num>
  <w:num w:numId="23">
    <w:abstractNumId w:val="23"/>
  </w:num>
  <w:num w:numId="24">
    <w:abstractNumId w:val="2"/>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82">
    <w:name w:val="Quote Char"/>
    <w:link w:val="800"/>
    <w:uiPriority w:val="29"/>
    <w:rPr>
      <w:i/>
    </w:rPr>
  </w:style>
  <w:style w:type="character" w:styleId="783">
    <w:name w:val="Intense Quote Char"/>
    <w:link w:val="802"/>
    <w:uiPriority w:val="30"/>
    <w:rPr>
      <w:i/>
    </w:rPr>
  </w:style>
  <w:style w:type="character" w:styleId="784">
    <w:name w:val="Caption Char"/>
    <w:basedOn w:val="795"/>
    <w:link w:val="967"/>
    <w:uiPriority w:val="35"/>
    <w:rPr>
      <w:b/>
      <w:bCs/>
      <w:color w:val="4f81bd" w:themeColor="accent1"/>
      <w:sz w:val="18"/>
      <w:szCs w:val="18"/>
    </w:rPr>
  </w:style>
  <w:style w:type="paragraph" w:styleId="785" w:default="1">
    <w:name w:val="Normal"/>
    <w:pPr>
      <w:ind w:firstLine="720"/>
      <w:jc w:val="both"/>
      <w:spacing w:line="300" w:lineRule="auto"/>
      <w:widowControl w:val="off"/>
    </w:pPr>
    <w:rPr>
      <w:rFonts w:ascii="Times New Roman" w:hAnsi="Times New Roman" w:eastAsia="Times New Roman"/>
      <w:sz w:val="24"/>
    </w:rPr>
  </w:style>
  <w:style w:type="paragraph" w:styleId="786">
    <w:name w:val="Heading 1"/>
    <w:basedOn w:val="785"/>
    <w:next w:val="785"/>
    <w:link w:val="931"/>
    <w:qFormat/>
    <w:pPr>
      <w:ind w:firstLine="0"/>
      <w:jc w:val="right"/>
      <w:keepNext/>
      <w:spacing w:line="240" w:lineRule="auto"/>
      <w:widowControl/>
      <w:outlineLvl w:val="0"/>
    </w:pPr>
    <w:rPr>
      <w:sz w:val="22"/>
    </w:rPr>
  </w:style>
  <w:style w:type="paragraph" w:styleId="787">
    <w:name w:val="Heading 2"/>
    <w:basedOn w:val="785"/>
    <w:next w:val="785"/>
    <w:link w:val="932"/>
    <w:qFormat/>
    <w:pPr>
      <w:ind w:firstLine="0"/>
      <w:jc w:val="center"/>
      <w:keepLines/>
      <w:keepNext/>
      <w:spacing w:before="240" w:after="120" w:line="240" w:lineRule="auto"/>
      <w:widowControl/>
      <w:outlineLvl w:val="1"/>
    </w:pPr>
    <w:rPr>
      <w:b/>
    </w:rPr>
  </w:style>
  <w:style w:type="paragraph" w:styleId="788">
    <w:name w:val="Heading 3"/>
    <w:basedOn w:val="785"/>
    <w:next w:val="785"/>
    <w:link w:val="933"/>
    <w:qFormat/>
    <w:pPr>
      <w:ind w:firstLine="0"/>
      <w:jc w:val="left"/>
      <w:keepNext/>
      <w:spacing w:before="240" w:after="60" w:line="240" w:lineRule="auto"/>
      <w:widowControl/>
      <w:outlineLvl w:val="2"/>
    </w:pPr>
    <w:rPr>
      <w:rFonts w:ascii="Cambria" w:hAnsi="Cambria"/>
      <w:b/>
      <w:bCs/>
      <w:sz w:val="26"/>
      <w:szCs w:val="26"/>
    </w:rPr>
  </w:style>
  <w:style w:type="paragraph" w:styleId="789">
    <w:name w:val="Heading 4"/>
    <w:basedOn w:val="785"/>
    <w:next w:val="785"/>
    <w:link w:val="934"/>
    <w:qFormat/>
    <w:pPr>
      <w:ind w:left="1224" w:hanging="864"/>
      <w:keepNext/>
      <w:spacing w:before="240" w:after="60" w:line="240" w:lineRule="auto"/>
      <w:widowControl/>
      <w:tabs>
        <w:tab w:val="num" w:pos="1224" w:leader="none"/>
      </w:tabs>
      <w:outlineLvl w:val="3"/>
    </w:pPr>
    <w:rPr>
      <w:rFonts w:ascii="Arial" w:hAnsi="Arial"/>
    </w:rPr>
  </w:style>
  <w:style w:type="paragraph" w:styleId="790">
    <w:name w:val="Heading 5"/>
    <w:basedOn w:val="785"/>
    <w:next w:val="785"/>
    <w:link w:val="935"/>
    <w:qFormat/>
    <w:pPr>
      <w:ind w:firstLine="0"/>
      <w:spacing w:before="240" w:after="60" w:line="240" w:lineRule="auto"/>
      <w:widowControl/>
      <w:outlineLvl w:val="4"/>
    </w:pPr>
    <w:rPr>
      <w:b/>
      <w:bCs/>
      <w:i/>
      <w:iCs/>
      <w:sz w:val="26"/>
      <w:szCs w:val="26"/>
    </w:rPr>
  </w:style>
  <w:style w:type="paragraph" w:styleId="791">
    <w:name w:val="Heading 6"/>
    <w:basedOn w:val="785"/>
    <w:next w:val="785"/>
    <w:link w:val="936"/>
    <w:qFormat/>
    <w:pPr>
      <w:ind w:left="1152" w:hanging="1152"/>
      <w:spacing w:before="240" w:after="60" w:line="240" w:lineRule="auto"/>
      <w:widowControl/>
      <w:tabs>
        <w:tab w:val="num" w:pos="1152" w:leader="none"/>
      </w:tabs>
      <w:outlineLvl w:val="5"/>
    </w:pPr>
    <w:rPr>
      <w:i/>
      <w:sz w:val="22"/>
    </w:rPr>
  </w:style>
  <w:style w:type="paragraph" w:styleId="792">
    <w:name w:val="Heading 7"/>
    <w:basedOn w:val="785"/>
    <w:next w:val="785"/>
    <w:link w:val="937"/>
    <w:qFormat/>
    <w:pPr>
      <w:ind w:left="1296" w:hanging="1296"/>
      <w:spacing w:before="240" w:after="60" w:line="240" w:lineRule="auto"/>
      <w:widowControl/>
      <w:tabs>
        <w:tab w:val="num" w:pos="1296" w:leader="none"/>
      </w:tabs>
      <w:outlineLvl w:val="6"/>
    </w:pPr>
    <w:rPr>
      <w:rFonts w:ascii="Arial" w:hAnsi="Arial"/>
      <w:sz w:val="20"/>
    </w:rPr>
  </w:style>
  <w:style w:type="paragraph" w:styleId="793">
    <w:name w:val="Heading 8"/>
    <w:basedOn w:val="785"/>
    <w:next w:val="785"/>
    <w:link w:val="938"/>
    <w:qFormat/>
    <w:pPr>
      <w:ind w:left="1440" w:hanging="1440"/>
      <w:spacing w:before="240" w:after="60" w:line="240" w:lineRule="auto"/>
      <w:widowControl/>
      <w:tabs>
        <w:tab w:val="num" w:pos="1440" w:leader="none"/>
      </w:tabs>
      <w:outlineLvl w:val="7"/>
    </w:pPr>
    <w:rPr>
      <w:rFonts w:ascii="Arial" w:hAnsi="Arial"/>
      <w:i/>
      <w:sz w:val="20"/>
    </w:rPr>
  </w:style>
  <w:style w:type="paragraph" w:styleId="794">
    <w:name w:val="Heading 9"/>
    <w:basedOn w:val="785"/>
    <w:next w:val="785"/>
    <w:link w:val="939"/>
    <w:qFormat/>
    <w:pPr>
      <w:ind w:left="1584" w:hanging="1584"/>
      <w:spacing w:before="240" w:after="60" w:line="240" w:lineRule="auto"/>
      <w:widowControl/>
      <w:tabs>
        <w:tab w:val="num" w:pos="1584" w:leader="none"/>
      </w:tabs>
      <w:outlineLvl w:val="8"/>
    </w:pPr>
    <w:rPr>
      <w:rFonts w:ascii="Arial" w:hAnsi="Arial"/>
      <w:b/>
      <w:i/>
      <w:sz w:val="18"/>
    </w:rPr>
  </w:style>
  <w:style w:type="character" w:styleId="795" w:default="1">
    <w:name w:val="Default Paragraph Font"/>
    <w:uiPriority w:val="1"/>
    <w:semiHidden/>
    <w:unhideWhenUsed/>
  </w:style>
  <w:style w:type="table" w:styleId="796" w:default="1">
    <w:name w:val="Normal Table"/>
    <w:uiPriority w:val="99"/>
    <w:semiHidden/>
    <w:unhideWhenUsed/>
    <w:tblPr>
      <w:tblInd w:w="0" w:type="dxa"/>
      <w:tblCellMar>
        <w:left w:w="108" w:type="dxa"/>
        <w:top w:w="0" w:type="dxa"/>
        <w:right w:w="108" w:type="dxa"/>
        <w:bottom w:w="0" w:type="dxa"/>
      </w:tblCellMar>
    </w:tblPr>
  </w:style>
  <w:style w:type="numbering" w:styleId="797" w:default="1">
    <w:name w:val="No List"/>
    <w:uiPriority w:val="99"/>
    <w:semiHidden/>
    <w:unhideWhenUsed/>
  </w:style>
  <w:style w:type="character" w:styleId="798" w:customStyle="1">
    <w:name w:val="Title Char"/>
    <w:basedOn w:val="795"/>
    <w:uiPriority w:val="10"/>
    <w:rPr>
      <w:sz w:val="48"/>
      <w:szCs w:val="48"/>
    </w:rPr>
  </w:style>
  <w:style w:type="character" w:styleId="799" w:customStyle="1">
    <w:name w:val="Subtitle Char"/>
    <w:basedOn w:val="795"/>
    <w:uiPriority w:val="11"/>
    <w:rPr>
      <w:sz w:val="24"/>
      <w:szCs w:val="24"/>
    </w:rPr>
  </w:style>
  <w:style w:type="paragraph" w:styleId="800">
    <w:name w:val="Quote"/>
    <w:basedOn w:val="785"/>
    <w:next w:val="785"/>
    <w:link w:val="801"/>
    <w:uiPriority w:val="29"/>
    <w:qFormat/>
    <w:pPr>
      <w:ind w:left="720" w:right="720"/>
    </w:pPr>
    <w:rPr>
      <w:i/>
    </w:rPr>
  </w:style>
  <w:style w:type="character" w:styleId="801" w:customStyle="1">
    <w:name w:val="Цитата 2 Знак"/>
    <w:link w:val="800"/>
    <w:uiPriority w:val="29"/>
    <w:rPr>
      <w:i/>
    </w:rPr>
  </w:style>
  <w:style w:type="paragraph" w:styleId="802">
    <w:name w:val="Intense Quote"/>
    <w:basedOn w:val="785"/>
    <w:next w:val="785"/>
    <w:link w:val="80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3" w:customStyle="1">
    <w:name w:val="Выделенная цитата Знак"/>
    <w:link w:val="802"/>
    <w:uiPriority w:val="30"/>
    <w:rPr>
      <w:i/>
    </w:rPr>
  </w:style>
  <w:style w:type="character" w:styleId="804" w:customStyle="1">
    <w:name w:val="Название объекта Знак"/>
    <w:basedOn w:val="795"/>
    <w:link w:val="967"/>
    <w:uiPriority w:val="35"/>
    <w:rPr>
      <w:b/>
      <w:bCs/>
      <w:color w:val="4f81bd" w:themeColor="accent1"/>
      <w:sz w:val="18"/>
      <w:szCs w:val="18"/>
    </w:rPr>
  </w:style>
  <w:style w:type="table" w:styleId="805" w:customStyle="1">
    <w:name w:val="Table Grid Light"/>
    <w:basedOn w:val="796"/>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6">
    <w:name w:val="Plain Table 1"/>
    <w:basedOn w:val="796"/>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7">
    <w:name w:val="Plain Table 2"/>
    <w:basedOn w:val="796"/>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8">
    <w:name w:val="Plain Table 3"/>
    <w:basedOn w:val="79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9">
    <w:name w:val="Plain Table 4"/>
    <w:basedOn w:val="79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0">
    <w:name w:val="Plain Table 5"/>
    <w:basedOn w:val="79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11">
    <w:name w:val="Grid Table 1 Light"/>
    <w:basedOn w:val="796"/>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1"/>
    <w:basedOn w:val="796"/>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13" w:customStyle="1">
    <w:name w:val="Grid Table 1 Light - Accent 2"/>
    <w:basedOn w:val="796"/>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3"/>
    <w:basedOn w:val="796"/>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15" w:customStyle="1">
    <w:name w:val="Grid Table 1 Light - Accent 4"/>
    <w:basedOn w:val="796"/>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16" w:customStyle="1">
    <w:name w:val="Grid Table 1 Light - Accent 5"/>
    <w:basedOn w:val="796"/>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17" w:customStyle="1">
    <w:name w:val="Grid Table 1 Light - Accent 6"/>
    <w:basedOn w:val="79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18">
    <w:name w:val="Grid Table 2"/>
    <w:basedOn w:val="796"/>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9" w:customStyle="1">
    <w:name w:val="Grid Table 2 - Accent 1"/>
    <w:basedOn w:val="796"/>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20" w:customStyle="1">
    <w:name w:val="Grid Table 2 - Accent 2"/>
    <w:basedOn w:val="796"/>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21" w:customStyle="1">
    <w:name w:val="Grid Table 2 - Accent 3"/>
    <w:basedOn w:val="796"/>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22" w:customStyle="1">
    <w:name w:val="Grid Table 2 - Accent 4"/>
    <w:basedOn w:val="796"/>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23" w:customStyle="1">
    <w:name w:val="Grid Table 2 - Accent 5"/>
    <w:basedOn w:val="796"/>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24" w:customStyle="1">
    <w:name w:val="Grid Table 2 - Accent 6"/>
    <w:basedOn w:val="79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25">
    <w:name w:val="Grid Table 3"/>
    <w:basedOn w:val="796"/>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1"/>
    <w:basedOn w:val="796"/>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customStyle="1">
    <w:name w:val="Grid Table 3 - Accent 2"/>
    <w:basedOn w:val="796"/>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3"/>
    <w:basedOn w:val="796"/>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customStyle="1">
    <w:name w:val="Grid Table 3 - Accent 4"/>
    <w:basedOn w:val="796"/>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0" w:customStyle="1">
    <w:name w:val="Grid Table 3 - Accent 5"/>
    <w:basedOn w:val="796"/>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1" w:customStyle="1">
    <w:name w:val="Grid Table 3 - Accent 6"/>
    <w:basedOn w:val="79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2">
    <w:name w:val="Grid Table 4"/>
    <w:basedOn w:val="796"/>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3" w:customStyle="1">
    <w:name w:val="Grid Table 4 - Accent 1"/>
    <w:basedOn w:val="796"/>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34" w:customStyle="1">
    <w:name w:val="Grid Table 4 - Accent 2"/>
    <w:basedOn w:val="796"/>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35" w:customStyle="1">
    <w:name w:val="Grid Table 4 - Accent 3"/>
    <w:basedOn w:val="796"/>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36" w:customStyle="1">
    <w:name w:val="Grid Table 4 - Accent 4"/>
    <w:basedOn w:val="796"/>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37" w:customStyle="1">
    <w:name w:val="Grid Table 4 - Accent 5"/>
    <w:basedOn w:val="796"/>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38" w:customStyle="1">
    <w:name w:val="Grid Table 4 - Accent 6"/>
    <w:basedOn w:val="796"/>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39">
    <w:name w:val="Grid Table 5 Dark"/>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40" w:customStyle="1">
    <w:name w:val="Grid Table 5 Dark- Accent 1"/>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41" w:customStyle="1">
    <w:name w:val="Grid Table 5 Dark - Accent 2"/>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42" w:customStyle="1">
    <w:name w:val="Grid Table 5 Dark - Accent 3"/>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43" w:customStyle="1">
    <w:name w:val="Grid Table 5 Dark- Accent 4"/>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44" w:customStyle="1">
    <w:name w:val="Grid Table 5 Dark - Accent 5"/>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45" w:customStyle="1">
    <w:name w:val="Grid Table 5 Dark - Accent 6"/>
    <w:basedOn w:val="79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46">
    <w:name w:val="Grid Table 6 Colorful"/>
    <w:basedOn w:val="796"/>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7" w:customStyle="1">
    <w:name w:val="Grid Table 6 Colorful - Accent 1"/>
    <w:basedOn w:val="796"/>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48" w:customStyle="1">
    <w:name w:val="Grid Table 6 Colorful - Accent 2"/>
    <w:basedOn w:val="796"/>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49" w:customStyle="1">
    <w:name w:val="Grid Table 6 Colorful - Accent 3"/>
    <w:basedOn w:val="796"/>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50" w:customStyle="1">
    <w:name w:val="Grid Table 6 Colorful - Accent 4"/>
    <w:basedOn w:val="796"/>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51" w:customStyle="1">
    <w:name w:val="Grid Table 6 Colorful - Accent 5"/>
    <w:basedOn w:val="796"/>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52" w:customStyle="1">
    <w:name w:val="Grid Table 6 Colorful - Accent 6"/>
    <w:basedOn w:val="796"/>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53">
    <w:name w:val="Grid Table 7 Colorful"/>
    <w:basedOn w:val="796"/>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4" w:customStyle="1">
    <w:name w:val="Grid Table 7 Colorful - Accent 1"/>
    <w:basedOn w:val="796"/>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55" w:customStyle="1">
    <w:name w:val="Grid Table 7 Colorful - Accent 2"/>
    <w:basedOn w:val="796"/>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56" w:customStyle="1">
    <w:name w:val="Grid Table 7 Colorful - Accent 3"/>
    <w:basedOn w:val="796"/>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57" w:customStyle="1">
    <w:name w:val="Grid Table 7 Colorful - Accent 4"/>
    <w:basedOn w:val="796"/>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58" w:customStyle="1">
    <w:name w:val="Grid Table 7 Colorful - Accent 5"/>
    <w:basedOn w:val="796"/>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59" w:customStyle="1">
    <w:name w:val="Grid Table 7 Colorful - Accent 6"/>
    <w:basedOn w:val="796"/>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60">
    <w:name w:val="List Table 1 Light"/>
    <w:basedOn w:val="796"/>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1" w:customStyle="1">
    <w:name w:val="List Table 1 Light - Accent 1"/>
    <w:basedOn w:val="796"/>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62" w:customStyle="1">
    <w:name w:val="List Table 1 Light - Accent 2"/>
    <w:basedOn w:val="796"/>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63" w:customStyle="1">
    <w:name w:val="List Table 1 Light - Accent 3"/>
    <w:basedOn w:val="796"/>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64" w:customStyle="1">
    <w:name w:val="List Table 1 Light - Accent 4"/>
    <w:basedOn w:val="796"/>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65" w:customStyle="1">
    <w:name w:val="List Table 1 Light - Accent 5"/>
    <w:basedOn w:val="796"/>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66" w:customStyle="1">
    <w:name w:val="List Table 1 Light - Accent 6"/>
    <w:basedOn w:val="796"/>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67">
    <w:name w:val="List Table 2"/>
    <w:basedOn w:val="796"/>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8" w:customStyle="1">
    <w:name w:val="List Table 2 - Accent 1"/>
    <w:basedOn w:val="796"/>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69" w:customStyle="1">
    <w:name w:val="List Table 2 - Accent 2"/>
    <w:basedOn w:val="796"/>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70" w:customStyle="1">
    <w:name w:val="List Table 2 - Accent 3"/>
    <w:basedOn w:val="796"/>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71" w:customStyle="1">
    <w:name w:val="List Table 2 - Accent 4"/>
    <w:basedOn w:val="796"/>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72" w:customStyle="1">
    <w:name w:val="List Table 2 - Accent 5"/>
    <w:basedOn w:val="796"/>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73" w:customStyle="1">
    <w:name w:val="List Table 2 - Accent 6"/>
    <w:basedOn w:val="796"/>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74">
    <w:name w:val="List Table 3"/>
    <w:basedOn w:val="796"/>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5" w:customStyle="1">
    <w:name w:val="List Table 3 - Accent 1"/>
    <w:basedOn w:val="796"/>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76" w:customStyle="1">
    <w:name w:val="List Table 3 - Accent 2"/>
    <w:basedOn w:val="796"/>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77" w:customStyle="1">
    <w:name w:val="List Table 3 - Accent 3"/>
    <w:basedOn w:val="796"/>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78" w:customStyle="1">
    <w:name w:val="List Table 3 - Accent 4"/>
    <w:basedOn w:val="796"/>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79" w:customStyle="1">
    <w:name w:val="List Table 3 - Accent 5"/>
    <w:basedOn w:val="796"/>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80" w:customStyle="1">
    <w:name w:val="List Table 3 - Accent 6"/>
    <w:basedOn w:val="796"/>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81">
    <w:name w:val="List Table 4"/>
    <w:basedOn w:val="796"/>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2" w:customStyle="1">
    <w:name w:val="List Table 4 - Accent 1"/>
    <w:basedOn w:val="796"/>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83" w:customStyle="1">
    <w:name w:val="List Table 4 - Accent 2"/>
    <w:basedOn w:val="796"/>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84" w:customStyle="1">
    <w:name w:val="List Table 4 - Accent 3"/>
    <w:basedOn w:val="796"/>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85" w:customStyle="1">
    <w:name w:val="List Table 4 - Accent 4"/>
    <w:basedOn w:val="796"/>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86" w:customStyle="1">
    <w:name w:val="List Table 4 - Accent 5"/>
    <w:basedOn w:val="796"/>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87" w:customStyle="1">
    <w:name w:val="List Table 4 - Accent 6"/>
    <w:basedOn w:val="796"/>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88">
    <w:name w:val="List Table 5 Dark"/>
    <w:basedOn w:val="796"/>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9" w:customStyle="1">
    <w:name w:val="List Table 5 Dark - Accent 1"/>
    <w:basedOn w:val="796"/>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90" w:customStyle="1">
    <w:name w:val="List Table 5 Dark - Accent 2"/>
    <w:basedOn w:val="796"/>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91" w:customStyle="1">
    <w:name w:val="List Table 5 Dark - Accent 3"/>
    <w:basedOn w:val="796"/>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92" w:customStyle="1">
    <w:name w:val="List Table 5 Dark - Accent 4"/>
    <w:basedOn w:val="796"/>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93" w:customStyle="1">
    <w:name w:val="List Table 5 Dark - Accent 5"/>
    <w:basedOn w:val="796"/>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94" w:customStyle="1">
    <w:name w:val="List Table 5 Dark - Accent 6"/>
    <w:basedOn w:val="796"/>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95">
    <w:name w:val="List Table 6 Colorful"/>
    <w:basedOn w:val="796"/>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6" w:customStyle="1">
    <w:name w:val="List Table 6 Colorful - Accent 1"/>
    <w:basedOn w:val="796"/>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97" w:customStyle="1">
    <w:name w:val="List Table 6 Colorful - Accent 2"/>
    <w:basedOn w:val="796"/>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98" w:customStyle="1">
    <w:name w:val="List Table 6 Colorful - Accent 3"/>
    <w:basedOn w:val="796"/>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99" w:customStyle="1">
    <w:name w:val="List Table 6 Colorful - Accent 4"/>
    <w:basedOn w:val="796"/>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00" w:customStyle="1">
    <w:name w:val="List Table 6 Colorful - Accent 5"/>
    <w:basedOn w:val="796"/>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01" w:customStyle="1">
    <w:name w:val="List Table 6 Colorful - Accent 6"/>
    <w:basedOn w:val="796"/>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02">
    <w:name w:val="List Table 7 Colorful"/>
    <w:basedOn w:val="796"/>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03" w:customStyle="1">
    <w:name w:val="List Table 7 Colorful - Accent 1"/>
    <w:basedOn w:val="796"/>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04" w:customStyle="1">
    <w:name w:val="List Table 7 Colorful - Accent 2"/>
    <w:basedOn w:val="796"/>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05" w:customStyle="1">
    <w:name w:val="List Table 7 Colorful - Accent 3"/>
    <w:basedOn w:val="796"/>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906" w:customStyle="1">
    <w:name w:val="List Table 7 Colorful - Accent 4"/>
    <w:basedOn w:val="796"/>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07" w:customStyle="1">
    <w:name w:val="List Table 7 Colorful - Accent 5"/>
    <w:basedOn w:val="796"/>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908" w:customStyle="1">
    <w:name w:val="List Table 7 Colorful - Accent 6"/>
    <w:basedOn w:val="796"/>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909" w:customStyle="1">
    <w:name w:val="Lined - Accent"/>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0" w:customStyle="1">
    <w:name w:val="Lined - Accent 1"/>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11" w:customStyle="1">
    <w:name w:val="Lined - Accent 2"/>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12" w:customStyle="1">
    <w:name w:val="Lined - Accent 3"/>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13" w:customStyle="1">
    <w:name w:val="Lined - Accent 4"/>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14" w:customStyle="1">
    <w:name w:val="Lined - Accent 5"/>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15" w:customStyle="1">
    <w:name w:val="Lined - Accent 6"/>
    <w:basedOn w:val="79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16" w:customStyle="1">
    <w:name w:val="Bordered &amp; Lined - Accent"/>
    <w:basedOn w:val="796"/>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7" w:customStyle="1">
    <w:name w:val="Bordered &amp; Lined - Accent 1"/>
    <w:basedOn w:val="796"/>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18" w:customStyle="1">
    <w:name w:val="Bordered &amp; Lined - Accent 2"/>
    <w:basedOn w:val="796"/>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19" w:customStyle="1">
    <w:name w:val="Bordered &amp; Lined - Accent 3"/>
    <w:basedOn w:val="796"/>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20" w:customStyle="1">
    <w:name w:val="Bordered &amp; Lined - Accent 4"/>
    <w:basedOn w:val="796"/>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21" w:customStyle="1">
    <w:name w:val="Bordered &amp; Lined - Accent 5"/>
    <w:basedOn w:val="796"/>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22" w:customStyle="1">
    <w:name w:val="Bordered &amp; Lined - Accent 6"/>
    <w:basedOn w:val="796"/>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23" w:customStyle="1">
    <w:name w:val="Bordered"/>
    <w:basedOn w:val="796"/>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4" w:customStyle="1">
    <w:name w:val="Bordered - Accent 1"/>
    <w:basedOn w:val="796"/>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25" w:customStyle="1">
    <w:name w:val="Bordered - Accent 2"/>
    <w:basedOn w:val="796"/>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26" w:customStyle="1">
    <w:name w:val="Bordered - Accent 3"/>
    <w:basedOn w:val="796"/>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27" w:customStyle="1">
    <w:name w:val="Bordered - Accent 4"/>
    <w:basedOn w:val="796"/>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28" w:customStyle="1">
    <w:name w:val="Bordered - Accent 5"/>
    <w:basedOn w:val="796"/>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29" w:customStyle="1">
    <w:name w:val="Bordered - Accent 6"/>
    <w:basedOn w:val="79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30" w:customStyle="1">
    <w:name w:val="Endnote Text Char"/>
    <w:uiPriority w:val="99"/>
    <w:rPr>
      <w:sz w:val="20"/>
    </w:rPr>
  </w:style>
  <w:style w:type="character" w:styleId="931" w:customStyle="1">
    <w:name w:val="Заголовок 1 Знак"/>
    <w:basedOn w:val="795"/>
    <w:link w:val="786"/>
    <w:rPr>
      <w:rFonts w:ascii="Times New Roman" w:hAnsi="Times New Roman" w:eastAsia="Times New Roman" w:cs="Times New Roman"/>
      <w:szCs w:val="20"/>
      <w:lang w:eastAsia="ru-RU"/>
    </w:rPr>
  </w:style>
  <w:style w:type="character" w:styleId="932" w:customStyle="1">
    <w:name w:val="Заголовок 2 Знак"/>
    <w:basedOn w:val="795"/>
    <w:link w:val="787"/>
    <w:rPr>
      <w:rFonts w:ascii="Times New Roman" w:hAnsi="Times New Roman" w:eastAsia="Times New Roman" w:cs="Times New Roman"/>
      <w:b/>
      <w:sz w:val="24"/>
      <w:szCs w:val="20"/>
      <w:lang w:eastAsia="ru-RU"/>
    </w:rPr>
  </w:style>
  <w:style w:type="character" w:styleId="933" w:customStyle="1">
    <w:name w:val="Заголовок 3 Знак"/>
    <w:basedOn w:val="795"/>
    <w:link w:val="788"/>
    <w:rPr>
      <w:rFonts w:ascii="Cambria" w:hAnsi="Cambria" w:eastAsia="Times New Roman" w:cs="Times New Roman"/>
      <w:b/>
      <w:bCs/>
      <w:sz w:val="26"/>
      <w:szCs w:val="26"/>
      <w:lang w:eastAsia="ru-RU"/>
    </w:rPr>
  </w:style>
  <w:style w:type="character" w:styleId="934" w:customStyle="1">
    <w:name w:val="Заголовок 4 Знак"/>
    <w:basedOn w:val="795"/>
    <w:link w:val="789"/>
    <w:rPr>
      <w:rFonts w:ascii="Arial" w:hAnsi="Arial" w:eastAsia="Times New Roman" w:cs="Times New Roman"/>
      <w:sz w:val="24"/>
      <w:szCs w:val="20"/>
      <w:lang w:eastAsia="ru-RU"/>
    </w:rPr>
  </w:style>
  <w:style w:type="character" w:styleId="935" w:customStyle="1">
    <w:name w:val="Заголовок 5 Знак"/>
    <w:basedOn w:val="795"/>
    <w:link w:val="790"/>
    <w:rPr>
      <w:rFonts w:ascii="Times New Roman" w:hAnsi="Times New Roman" w:eastAsia="Times New Roman" w:cs="Times New Roman"/>
      <w:b/>
      <w:bCs/>
      <w:i/>
      <w:iCs/>
      <w:sz w:val="26"/>
      <w:szCs w:val="26"/>
      <w:lang w:eastAsia="ru-RU"/>
    </w:rPr>
  </w:style>
  <w:style w:type="character" w:styleId="936" w:customStyle="1">
    <w:name w:val="Заголовок 6 Знак"/>
    <w:basedOn w:val="795"/>
    <w:link w:val="791"/>
    <w:rPr>
      <w:rFonts w:ascii="Times New Roman" w:hAnsi="Times New Roman" w:eastAsia="Times New Roman" w:cs="Times New Roman"/>
      <w:i/>
      <w:szCs w:val="20"/>
      <w:lang w:eastAsia="ru-RU"/>
    </w:rPr>
  </w:style>
  <w:style w:type="character" w:styleId="937" w:customStyle="1">
    <w:name w:val="Заголовок 7 Знак"/>
    <w:basedOn w:val="795"/>
    <w:link w:val="792"/>
    <w:rPr>
      <w:rFonts w:ascii="Arial" w:hAnsi="Arial" w:eastAsia="Times New Roman" w:cs="Times New Roman"/>
      <w:sz w:val="20"/>
      <w:szCs w:val="20"/>
      <w:lang w:eastAsia="ru-RU"/>
    </w:rPr>
  </w:style>
  <w:style w:type="character" w:styleId="938" w:customStyle="1">
    <w:name w:val="Заголовок 8 Знак"/>
    <w:basedOn w:val="795"/>
    <w:link w:val="793"/>
    <w:rPr>
      <w:rFonts w:ascii="Arial" w:hAnsi="Arial" w:eastAsia="Times New Roman" w:cs="Times New Roman"/>
      <w:i/>
      <w:sz w:val="20"/>
      <w:szCs w:val="20"/>
      <w:lang w:eastAsia="ru-RU"/>
    </w:rPr>
  </w:style>
  <w:style w:type="character" w:styleId="939" w:customStyle="1">
    <w:name w:val="Заголовок 9 Знак"/>
    <w:basedOn w:val="795"/>
    <w:link w:val="794"/>
    <w:rPr>
      <w:rFonts w:ascii="Arial" w:hAnsi="Arial" w:eastAsia="Times New Roman" w:cs="Times New Roman"/>
      <w:b/>
      <w:i/>
      <w:sz w:val="18"/>
      <w:szCs w:val="20"/>
      <w:lang w:eastAsia="ru-RU"/>
    </w:rPr>
  </w:style>
  <w:style w:type="paragraph" w:styleId="940">
    <w:name w:val="Note Heading"/>
    <w:basedOn w:val="785"/>
    <w:next w:val="785"/>
    <w:link w:val="941"/>
    <w:pPr>
      <w:ind w:firstLine="0"/>
      <w:spacing w:after="60" w:line="240" w:lineRule="auto"/>
      <w:widowControl/>
    </w:pPr>
    <w:rPr>
      <w:szCs w:val="24"/>
    </w:rPr>
  </w:style>
  <w:style w:type="character" w:styleId="941" w:customStyle="1">
    <w:name w:val="Заголовок записки Знак"/>
    <w:basedOn w:val="795"/>
    <w:link w:val="940"/>
    <w:rPr>
      <w:rFonts w:ascii="Times New Roman" w:hAnsi="Times New Roman" w:eastAsia="Times New Roman" w:cs="Times New Roman"/>
      <w:sz w:val="24"/>
      <w:szCs w:val="24"/>
      <w:lang w:eastAsia="ru-RU"/>
    </w:rPr>
  </w:style>
  <w:style w:type="paragraph" w:styleId="942" w:customStyle="1">
    <w:name w:val="Основной текст 21"/>
    <w:basedOn w:val="785"/>
    <w:pPr>
      <w:ind w:left="567" w:hanging="567"/>
      <w:spacing w:line="240" w:lineRule="auto"/>
    </w:pPr>
    <w:rPr>
      <w:rFonts w:ascii="Arial" w:hAnsi="Arial" w:cs="Arial"/>
      <w:szCs w:val="24"/>
    </w:rPr>
  </w:style>
  <w:style w:type="paragraph" w:styleId="943">
    <w:name w:val="Body Text Indent 3"/>
    <w:basedOn w:val="785"/>
    <w:link w:val="944"/>
    <w:pPr>
      <w:ind w:firstLine="709"/>
      <w:spacing w:line="240" w:lineRule="auto"/>
      <w:widowControl/>
    </w:pPr>
    <w:rPr>
      <w:lang w:eastAsia="ar-SA"/>
    </w:rPr>
  </w:style>
  <w:style w:type="character" w:styleId="944" w:customStyle="1">
    <w:name w:val="Основной текст с отступом 3 Знак"/>
    <w:basedOn w:val="795"/>
    <w:link w:val="943"/>
    <w:rPr>
      <w:rFonts w:ascii="Times New Roman" w:hAnsi="Times New Roman" w:eastAsia="Times New Roman" w:cs="Times New Roman"/>
      <w:sz w:val="24"/>
      <w:szCs w:val="20"/>
      <w:lang w:eastAsia="ar-SA"/>
    </w:rPr>
  </w:style>
  <w:style w:type="paragraph" w:styleId="945" w:customStyle="1">
    <w:name w:val="Preformat"/>
    <w:rPr>
      <w:rFonts w:ascii="Courier New" w:hAnsi="Courier New" w:eastAsia="Times New Roman"/>
    </w:rPr>
  </w:style>
  <w:style w:type="character" w:styleId="946">
    <w:name w:val="footnote reference"/>
    <w:basedOn w:val="795"/>
    <w:rPr>
      <w:rFonts w:cs="Times New Roman"/>
      <w:vertAlign w:val="superscript"/>
    </w:rPr>
  </w:style>
  <w:style w:type="paragraph" w:styleId="947">
    <w:name w:val="annotation text"/>
    <w:basedOn w:val="785"/>
    <w:link w:val="948"/>
    <w:pPr>
      <w:ind w:firstLine="0"/>
      <w:jc w:val="left"/>
      <w:spacing w:line="240" w:lineRule="auto"/>
      <w:widowControl/>
    </w:pPr>
    <w:rPr>
      <w:sz w:val="20"/>
    </w:rPr>
  </w:style>
  <w:style w:type="character" w:styleId="948" w:customStyle="1">
    <w:name w:val="Текст примечания Знак"/>
    <w:basedOn w:val="795"/>
    <w:link w:val="947"/>
    <w:rPr>
      <w:rFonts w:ascii="Times New Roman" w:hAnsi="Times New Roman" w:eastAsia="Times New Roman" w:cs="Times New Roman"/>
      <w:sz w:val="20"/>
      <w:szCs w:val="20"/>
      <w:lang w:eastAsia="ru-RU"/>
    </w:rPr>
  </w:style>
  <w:style w:type="paragraph" w:styleId="949">
    <w:name w:val="annotation subject"/>
    <w:basedOn w:val="947"/>
    <w:next w:val="947"/>
    <w:link w:val="950"/>
    <w:rPr>
      <w:b/>
      <w:bCs/>
    </w:rPr>
  </w:style>
  <w:style w:type="character" w:styleId="950" w:customStyle="1">
    <w:name w:val="Тема примечания Знак"/>
    <w:basedOn w:val="948"/>
    <w:link w:val="949"/>
    <w:rPr>
      <w:rFonts w:ascii="Times New Roman" w:hAnsi="Times New Roman" w:eastAsia="Times New Roman" w:cs="Times New Roman"/>
      <w:b/>
      <w:bCs/>
      <w:sz w:val="20"/>
      <w:szCs w:val="20"/>
      <w:lang w:eastAsia="ru-RU"/>
    </w:rPr>
  </w:style>
  <w:style w:type="paragraph" w:styleId="951" w:customStyle="1">
    <w:name w:val="ConsPlusCell"/>
    <w:rPr>
      <w:rFonts w:ascii="Arial" w:hAnsi="Arial" w:eastAsia="Times New Roman" w:cs="Arial"/>
    </w:rPr>
  </w:style>
  <w:style w:type="character" w:styleId="952">
    <w:name w:val="Hyperlink"/>
    <w:basedOn w:val="795"/>
    <w:rPr>
      <w:rFonts w:cs="Times New Roman"/>
      <w:color w:val="0000ff"/>
      <w:u w:val="single"/>
    </w:rPr>
  </w:style>
  <w:style w:type="character" w:styleId="953">
    <w:name w:val="Strong"/>
    <w:basedOn w:val="795"/>
    <w:uiPriority w:val="22"/>
    <w:qFormat/>
    <w:rPr>
      <w:rFonts w:cs="Times New Roman"/>
      <w:b/>
    </w:rPr>
  </w:style>
  <w:style w:type="character" w:styleId="954">
    <w:name w:val="Placeholder Text"/>
    <w:basedOn w:val="795"/>
    <w:uiPriority w:val="99"/>
    <w:semiHidden/>
    <w:rPr>
      <w:rFonts w:cs="Times New Roman"/>
      <w:color w:val="808080"/>
    </w:rPr>
  </w:style>
  <w:style w:type="paragraph" w:styleId="955">
    <w:name w:val="footnote text"/>
    <w:basedOn w:val="785"/>
    <w:link w:val="956"/>
    <w:uiPriority w:val="99"/>
    <w:pPr>
      <w:ind w:left="-426" w:firstLine="0"/>
      <w:spacing w:after="60" w:line="240" w:lineRule="auto"/>
      <w:widowControl/>
    </w:pPr>
    <w:rPr>
      <w:sz w:val="18"/>
      <w:szCs w:val="18"/>
    </w:rPr>
  </w:style>
  <w:style w:type="character" w:styleId="956" w:customStyle="1">
    <w:name w:val="Текст сноски Знак"/>
    <w:basedOn w:val="795"/>
    <w:link w:val="955"/>
    <w:uiPriority w:val="99"/>
    <w:rPr>
      <w:rFonts w:ascii="Times New Roman" w:hAnsi="Times New Roman" w:eastAsia="Times New Roman" w:cs="Times New Roman"/>
      <w:sz w:val="18"/>
      <w:szCs w:val="18"/>
      <w:lang w:eastAsia="ru-RU"/>
    </w:rPr>
  </w:style>
  <w:style w:type="paragraph" w:styleId="957">
    <w:name w:val="Body Text"/>
    <w:basedOn w:val="785"/>
    <w:link w:val="959"/>
    <w:pPr>
      <w:ind w:firstLine="0"/>
      <w:jc w:val="left"/>
      <w:spacing w:after="120" w:line="240" w:lineRule="auto"/>
    </w:pPr>
    <w:rPr>
      <w:rFonts w:ascii="Arial" w:hAnsi="Arial"/>
      <w:sz w:val="18"/>
      <w:szCs w:val="18"/>
    </w:rPr>
  </w:style>
  <w:style w:type="character" w:styleId="958" w:customStyle="1">
    <w:name w:val="Основной текст Знак"/>
    <w:basedOn w:val="795"/>
    <w:rPr>
      <w:rFonts w:ascii="Times New Roman" w:hAnsi="Times New Roman" w:eastAsia="Times New Roman" w:cs="Times New Roman"/>
      <w:sz w:val="24"/>
      <w:szCs w:val="20"/>
      <w:lang w:eastAsia="ru-RU"/>
    </w:rPr>
  </w:style>
  <w:style w:type="character" w:styleId="959" w:customStyle="1">
    <w:name w:val="Основной текст Знак1"/>
    <w:basedOn w:val="795"/>
    <w:link w:val="957"/>
    <w:rPr>
      <w:rFonts w:ascii="Arial" w:hAnsi="Arial" w:eastAsia="Times New Roman" w:cs="Times New Roman"/>
      <w:sz w:val="18"/>
      <w:szCs w:val="18"/>
      <w:lang w:eastAsia="ru-RU"/>
    </w:rPr>
  </w:style>
  <w:style w:type="paragraph" w:styleId="960">
    <w:name w:val="Body Text 2"/>
    <w:basedOn w:val="785"/>
    <w:link w:val="961"/>
    <w:pPr>
      <w:ind w:firstLine="0"/>
      <w:jc w:val="left"/>
      <w:spacing w:after="120" w:line="480" w:lineRule="auto"/>
    </w:pPr>
    <w:rPr>
      <w:rFonts w:ascii="Arial" w:hAnsi="Arial"/>
      <w:sz w:val="18"/>
      <w:szCs w:val="18"/>
    </w:rPr>
  </w:style>
  <w:style w:type="character" w:styleId="961" w:customStyle="1">
    <w:name w:val="Основной текст 2 Знак"/>
    <w:basedOn w:val="795"/>
    <w:link w:val="960"/>
    <w:rPr>
      <w:rFonts w:ascii="Arial" w:hAnsi="Arial" w:eastAsia="Times New Roman" w:cs="Times New Roman"/>
      <w:sz w:val="18"/>
      <w:szCs w:val="18"/>
      <w:lang w:eastAsia="ru-RU"/>
    </w:rPr>
  </w:style>
  <w:style w:type="paragraph" w:styleId="962">
    <w:name w:val="Body Text Indent"/>
    <w:basedOn w:val="785"/>
    <w:link w:val="963"/>
    <w:pPr>
      <w:ind w:left="283" w:firstLine="0"/>
      <w:jc w:val="left"/>
      <w:spacing w:after="120" w:line="240" w:lineRule="auto"/>
    </w:pPr>
    <w:rPr>
      <w:rFonts w:ascii="Arial" w:hAnsi="Arial"/>
      <w:sz w:val="18"/>
      <w:szCs w:val="18"/>
    </w:rPr>
  </w:style>
  <w:style w:type="character" w:styleId="963" w:customStyle="1">
    <w:name w:val="Основной текст с отступом Знак"/>
    <w:basedOn w:val="795"/>
    <w:link w:val="962"/>
    <w:rPr>
      <w:rFonts w:ascii="Arial" w:hAnsi="Arial" w:eastAsia="Times New Roman" w:cs="Times New Roman"/>
      <w:sz w:val="18"/>
      <w:szCs w:val="18"/>
      <w:lang w:eastAsia="ru-RU"/>
    </w:rPr>
  </w:style>
  <w:style w:type="paragraph" w:styleId="964" w:customStyle="1">
    <w:name w:val="Body Text 22"/>
    <w:basedOn w:val="785"/>
    <w:pPr>
      <w:ind w:firstLine="0"/>
      <w:jc w:val="center"/>
      <w:spacing w:line="240" w:lineRule="auto"/>
      <w:widowControl/>
    </w:pPr>
    <w:rPr>
      <w:b/>
      <w:sz w:val="22"/>
    </w:rPr>
  </w:style>
  <w:style w:type="paragraph" w:styleId="965" w:customStyle="1">
    <w:name w:val="заголовок 21"/>
    <w:basedOn w:val="785"/>
    <w:next w:val="785"/>
    <w:pPr>
      <w:ind w:firstLine="0"/>
      <w:jc w:val="center"/>
      <w:spacing w:before="240" w:after="60" w:line="240" w:lineRule="auto"/>
    </w:pPr>
    <w:rPr>
      <w:b/>
      <w:lang w:val="en-US"/>
    </w:rPr>
  </w:style>
  <w:style w:type="paragraph" w:styleId="966">
    <w:name w:val="Block Text"/>
    <w:basedOn w:val="785"/>
    <w:pPr>
      <w:ind w:left="320" w:right="295" w:firstLine="0"/>
      <w:spacing w:line="360" w:lineRule="exact"/>
    </w:pPr>
    <w:rPr>
      <w:sz w:val="23"/>
    </w:rPr>
  </w:style>
  <w:style w:type="paragraph" w:styleId="967">
    <w:name w:val="Caption"/>
    <w:basedOn w:val="785"/>
    <w:next w:val="785"/>
    <w:link w:val="804"/>
    <w:qFormat/>
    <w:pPr>
      <w:ind w:firstLine="0"/>
      <w:jc w:val="right"/>
      <w:spacing w:line="240" w:lineRule="auto"/>
      <w:widowControl/>
    </w:pPr>
    <w:rPr>
      <w:b/>
      <w:i/>
      <w:sz w:val="26"/>
    </w:rPr>
  </w:style>
  <w:style w:type="paragraph" w:styleId="968" w:customStyle="1">
    <w:name w:val="ConsNormal"/>
    <w:pPr>
      <w:ind w:right="19772" w:firstLine="720"/>
    </w:pPr>
    <w:rPr>
      <w:rFonts w:ascii="Arial" w:hAnsi="Arial" w:eastAsia="Times New Roman" w:cs="Arial"/>
    </w:rPr>
  </w:style>
  <w:style w:type="paragraph" w:styleId="969" w:customStyle="1">
    <w:name w:val="ConsNormal Знак"/>
    <w:pPr>
      <w:ind w:right="19772" w:firstLine="720"/>
    </w:pPr>
    <w:rPr>
      <w:rFonts w:ascii="Arial" w:hAnsi="Arial" w:eastAsia="Times New Roman" w:cs="Arial"/>
    </w:rPr>
  </w:style>
  <w:style w:type="character" w:styleId="970">
    <w:name w:val="page number"/>
    <w:basedOn w:val="795"/>
    <w:rPr>
      <w:rFonts w:cs="Times New Roman"/>
    </w:rPr>
  </w:style>
  <w:style w:type="paragraph" w:styleId="971">
    <w:name w:val="Header"/>
    <w:basedOn w:val="785"/>
    <w:link w:val="972"/>
    <w:uiPriority w:val="99"/>
    <w:pPr>
      <w:ind w:firstLine="0"/>
      <w:jc w:val="left"/>
      <w:spacing w:line="240" w:lineRule="auto"/>
      <w:tabs>
        <w:tab w:val="center" w:pos="4677" w:leader="none"/>
        <w:tab w:val="right" w:pos="9355" w:leader="none"/>
      </w:tabs>
    </w:pPr>
    <w:rPr>
      <w:rFonts w:ascii="Arial" w:hAnsi="Arial"/>
      <w:sz w:val="18"/>
      <w:szCs w:val="18"/>
    </w:rPr>
  </w:style>
  <w:style w:type="character" w:styleId="972" w:customStyle="1">
    <w:name w:val="Верхний колонтитул Знак"/>
    <w:basedOn w:val="795"/>
    <w:link w:val="971"/>
    <w:uiPriority w:val="99"/>
    <w:rPr>
      <w:rFonts w:ascii="Arial" w:hAnsi="Arial" w:eastAsia="Times New Roman" w:cs="Times New Roman"/>
      <w:sz w:val="18"/>
      <w:szCs w:val="18"/>
      <w:lang w:eastAsia="ru-RU"/>
    </w:rPr>
  </w:style>
  <w:style w:type="character" w:styleId="973" w:customStyle="1">
    <w:name w:val="Document Header1 Знак1"/>
    <w:rPr>
      <w:b/>
      <w:sz w:val="36"/>
      <w:lang w:val="ru-RU" w:eastAsia="ru-RU"/>
    </w:rPr>
  </w:style>
  <w:style w:type="paragraph" w:styleId="974">
    <w:name w:val="Footer"/>
    <w:basedOn w:val="785"/>
    <w:link w:val="975"/>
    <w:uiPriority w:val="99"/>
    <w:pPr>
      <w:ind w:firstLine="0"/>
      <w:jc w:val="left"/>
      <w:spacing w:line="240" w:lineRule="auto"/>
      <w:tabs>
        <w:tab w:val="center" w:pos="4677" w:leader="none"/>
        <w:tab w:val="right" w:pos="9355" w:leader="none"/>
      </w:tabs>
    </w:pPr>
    <w:rPr>
      <w:rFonts w:ascii="Arial" w:hAnsi="Arial"/>
      <w:sz w:val="18"/>
      <w:szCs w:val="18"/>
    </w:rPr>
  </w:style>
  <w:style w:type="character" w:styleId="975" w:customStyle="1">
    <w:name w:val="Нижний колонтитул Знак"/>
    <w:basedOn w:val="795"/>
    <w:link w:val="974"/>
    <w:rPr>
      <w:rFonts w:ascii="Arial" w:hAnsi="Arial" w:eastAsia="Times New Roman" w:cs="Times New Roman"/>
      <w:sz w:val="18"/>
      <w:szCs w:val="18"/>
      <w:lang w:eastAsia="ru-RU"/>
    </w:rPr>
  </w:style>
  <w:style w:type="table" w:styleId="976">
    <w:name w:val="Table Grid"/>
    <w:basedOn w:val="796"/>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77">
    <w:name w:val="Balloon Text"/>
    <w:basedOn w:val="785"/>
    <w:link w:val="978"/>
    <w:pPr>
      <w:ind w:firstLine="0"/>
      <w:jc w:val="left"/>
      <w:spacing w:line="240" w:lineRule="auto"/>
      <w:widowControl/>
    </w:pPr>
    <w:rPr>
      <w:rFonts w:ascii="Tahoma" w:hAnsi="Tahoma"/>
      <w:sz w:val="16"/>
      <w:szCs w:val="16"/>
    </w:rPr>
  </w:style>
  <w:style w:type="character" w:styleId="978" w:customStyle="1">
    <w:name w:val="Текст выноски Знак"/>
    <w:basedOn w:val="795"/>
    <w:link w:val="977"/>
    <w:rPr>
      <w:rFonts w:ascii="Tahoma" w:hAnsi="Tahoma" w:eastAsia="Times New Roman" w:cs="Times New Roman"/>
      <w:sz w:val="16"/>
      <w:szCs w:val="16"/>
      <w:lang w:eastAsia="ru-RU"/>
    </w:rPr>
  </w:style>
  <w:style w:type="paragraph" w:styleId="979">
    <w:name w:val="Title"/>
    <w:basedOn w:val="785"/>
    <w:link w:val="980"/>
    <w:qFormat/>
    <w:pPr>
      <w:ind w:firstLine="0"/>
      <w:jc w:val="center"/>
      <w:spacing w:line="240" w:lineRule="auto"/>
      <w:widowControl/>
    </w:pPr>
    <w:rPr>
      <w:b/>
      <w:bCs/>
      <w:i/>
      <w:iCs/>
      <w:szCs w:val="24"/>
    </w:rPr>
  </w:style>
  <w:style w:type="character" w:styleId="980" w:customStyle="1">
    <w:name w:val="Заголовок Знак"/>
    <w:basedOn w:val="795"/>
    <w:link w:val="979"/>
    <w:rPr>
      <w:rFonts w:ascii="Times New Roman" w:hAnsi="Times New Roman" w:eastAsia="Times New Roman" w:cs="Times New Roman"/>
      <w:b/>
      <w:bCs/>
      <w:i/>
      <w:iCs/>
      <w:sz w:val="24"/>
      <w:szCs w:val="24"/>
      <w:lang w:eastAsia="ru-RU"/>
    </w:rPr>
  </w:style>
  <w:style w:type="paragraph" w:styleId="981" w:customStyle="1">
    <w:name w:val="Char Знак Знак Знак"/>
    <w:basedOn w:val="785"/>
    <w:pPr>
      <w:ind w:firstLine="0"/>
      <w:jc w:val="right"/>
      <w:spacing w:after="160" w:line="240" w:lineRule="exact"/>
    </w:pPr>
    <w:rPr>
      <w:sz w:val="20"/>
      <w:lang w:val="en-GB" w:eastAsia="en-US"/>
    </w:rPr>
  </w:style>
  <w:style w:type="paragraph" w:styleId="982">
    <w:name w:val="Normal (Web)"/>
    <w:basedOn w:val="785"/>
    <w:link w:val="1624"/>
    <w:uiPriority w:val="99"/>
    <w:qFormat/>
    <w:pPr>
      <w:ind w:firstLine="0"/>
      <w:jc w:val="left"/>
      <w:spacing w:before="100" w:beforeAutospacing="1" w:after="100" w:afterAutospacing="1" w:line="240" w:lineRule="auto"/>
      <w:widowControl/>
    </w:pPr>
    <w:rPr>
      <w:szCs w:val="24"/>
    </w:rPr>
  </w:style>
  <w:style w:type="paragraph" w:styleId="983">
    <w:name w:val="List Paragraph"/>
    <w:basedOn w:val="785"/>
    <w:link w:val="1084"/>
    <w:qFormat/>
    <w:pPr>
      <w:contextualSpacing/>
      <w:ind w:left="720" w:firstLine="0"/>
      <w:jc w:val="left"/>
      <w:spacing w:line="240" w:lineRule="auto"/>
      <w:widowControl/>
    </w:pPr>
    <w:rPr>
      <w:szCs w:val="24"/>
    </w:rPr>
  </w:style>
  <w:style w:type="paragraph" w:styleId="984" w:customStyle="1">
    <w:name w:val="ConsPlusNormal"/>
    <w:pPr>
      <w:ind w:firstLine="720"/>
      <w:widowControl w:val="off"/>
    </w:pPr>
    <w:rPr>
      <w:rFonts w:ascii="Arial" w:hAnsi="Arial" w:eastAsia="Times New Roman" w:cs="Arial"/>
    </w:rPr>
  </w:style>
  <w:style w:type="paragraph" w:styleId="985" w:customStyle="1">
    <w:name w:val="Пункт"/>
    <w:basedOn w:val="785"/>
    <w:pPr>
      <w:ind w:left="1404" w:hanging="504"/>
      <w:spacing w:line="240" w:lineRule="auto"/>
      <w:widowControl/>
      <w:tabs>
        <w:tab w:val="num" w:pos="1980" w:leader="none"/>
      </w:tabs>
    </w:pPr>
    <w:rPr>
      <w:szCs w:val="28"/>
    </w:rPr>
  </w:style>
  <w:style w:type="paragraph" w:styleId="986">
    <w:name w:val="Body Text 3"/>
    <w:basedOn w:val="785"/>
    <w:link w:val="987"/>
    <w:pPr>
      <w:ind w:firstLine="0"/>
      <w:jc w:val="left"/>
      <w:spacing w:line="240" w:lineRule="auto"/>
    </w:pPr>
  </w:style>
  <w:style w:type="character" w:styleId="987" w:customStyle="1">
    <w:name w:val="Основной текст 3 Знак"/>
    <w:basedOn w:val="795"/>
    <w:link w:val="986"/>
    <w:rPr>
      <w:rFonts w:ascii="Times New Roman" w:hAnsi="Times New Roman" w:eastAsia="Times New Roman" w:cs="Times New Roman"/>
      <w:sz w:val="24"/>
      <w:szCs w:val="20"/>
      <w:lang w:eastAsia="ru-RU"/>
    </w:rPr>
  </w:style>
  <w:style w:type="paragraph" w:styleId="988" w:customStyle="1">
    <w:name w:val="Тендерные данные"/>
    <w:basedOn w:val="785"/>
    <w:semiHidden/>
    <w:pPr>
      <w:ind w:firstLine="0"/>
      <w:spacing w:before="120" w:after="60" w:line="240" w:lineRule="auto"/>
      <w:widowControl/>
      <w:tabs>
        <w:tab w:val="left" w:pos="1985" w:leader="none"/>
      </w:tabs>
    </w:pPr>
    <w:rPr>
      <w:b/>
    </w:rPr>
  </w:style>
  <w:style w:type="paragraph" w:styleId="989" w:customStyle="1">
    <w:name w:val="Таблица шапка"/>
    <w:basedOn w:val="785"/>
    <w:pPr>
      <w:ind w:left="57" w:right="57" w:firstLine="0"/>
      <w:jc w:val="left"/>
      <w:keepNext/>
      <w:spacing w:before="40" w:after="40" w:line="240" w:lineRule="auto"/>
      <w:widowControl/>
    </w:pPr>
    <w:rPr>
      <w:sz w:val="18"/>
      <w:szCs w:val="18"/>
    </w:rPr>
  </w:style>
  <w:style w:type="paragraph" w:styleId="990" w:customStyle="1">
    <w:name w:val="Таблица текст"/>
    <w:basedOn w:val="785"/>
    <w:pPr>
      <w:ind w:left="57" w:right="57" w:firstLine="0"/>
      <w:jc w:val="left"/>
      <w:spacing w:before="40" w:after="40" w:line="240" w:lineRule="auto"/>
      <w:widowControl/>
    </w:pPr>
    <w:rPr>
      <w:sz w:val="22"/>
      <w:szCs w:val="22"/>
    </w:rPr>
  </w:style>
  <w:style w:type="paragraph" w:styleId="991">
    <w:name w:val="List Bullet 2"/>
    <w:basedOn w:val="785"/>
    <w:qFormat/>
    <w:pPr>
      <w:ind w:left="643" w:hanging="360"/>
      <w:spacing w:after="60" w:line="240" w:lineRule="auto"/>
      <w:widowControl/>
      <w:tabs>
        <w:tab w:val="num" w:pos="643" w:leader="none"/>
      </w:tabs>
    </w:pPr>
  </w:style>
  <w:style w:type="paragraph" w:styleId="992">
    <w:name w:val="List Bullet 3"/>
    <w:basedOn w:val="785"/>
    <w:pPr>
      <w:ind w:left="926" w:hanging="360"/>
      <w:spacing w:after="60" w:line="240" w:lineRule="auto"/>
      <w:widowControl/>
      <w:tabs>
        <w:tab w:val="num" w:pos="926" w:leader="none"/>
      </w:tabs>
    </w:pPr>
  </w:style>
  <w:style w:type="paragraph" w:styleId="993">
    <w:name w:val="List Bullet 4"/>
    <w:basedOn w:val="785"/>
    <w:pPr>
      <w:ind w:left="1209" w:hanging="360"/>
      <w:spacing w:after="60" w:line="240" w:lineRule="auto"/>
      <w:widowControl/>
      <w:tabs>
        <w:tab w:val="num" w:pos="1209" w:leader="none"/>
        <w:tab w:val="num" w:pos="1492" w:leader="none"/>
      </w:tabs>
    </w:pPr>
  </w:style>
  <w:style w:type="paragraph" w:styleId="994">
    <w:name w:val="List Bullet 5"/>
    <w:basedOn w:val="785"/>
    <w:pPr>
      <w:ind w:left="1492" w:hanging="360"/>
      <w:spacing w:after="60" w:line="240" w:lineRule="auto"/>
      <w:widowControl/>
      <w:tabs>
        <w:tab w:val="num" w:pos="1492" w:leader="none"/>
      </w:tabs>
    </w:pPr>
  </w:style>
  <w:style w:type="paragraph" w:styleId="995">
    <w:name w:val="List Number"/>
    <w:basedOn w:val="785"/>
    <w:pPr>
      <w:ind w:left="360" w:hanging="360"/>
      <w:spacing w:after="60" w:line="240" w:lineRule="auto"/>
      <w:widowControl/>
      <w:tabs>
        <w:tab w:val="num" w:pos="926" w:leader="none"/>
      </w:tabs>
    </w:pPr>
  </w:style>
  <w:style w:type="paragraph" w:styleId="996">
    <w:name w:val="List Number 2"/>
    <w:basedOn w:val="785"/>
    <w:pPr>
      <w:ind w:left="643" w:hanging="360"/>
      <w:spacing w:after="60" w:line="240" w:lineRule="auto"/>
      <w:widowControl/>
      <w:tabs>
        <w:tab w:val="num" w:pos="643" w:leader="none"/>
        <w:tab w:val="num" w:pos="1209" w:leader="none"/>
      </w:tabs>
    </w:pPr>
  </w:style>
  <w:style w:type="paragraph" w:styleId="997">
    <w:name w:val="List Number 3"/>
    <w:basedOn w:val="785"/>
    <w:pPr>
      <w:ind w:left="926" w:hanging="360"/>
      <w:spacing w:after="60" w:line="240" w:lineRule="auto"/>
      <w:widowControl/>
      <w:tabs>
        <w:tab w:val="num" w:pos="926" w:leader="none"/>
      </w:tabs>
    </w:pPr>
  </w:style>
  <w:style w:type="paragraph" w:styleId="998">
    <w:name w:val="List Number 4"/>
    <w:basedOn w:val="785"/>
    <w:pPr>
      <w:ind w:left="1260" w:hanging="720"/>
      <w:spacing w:after="60" w:line="240" w:lineRule="auto"/>
      <w:widowControl/>
      <w:tabs>
        <w:tab w:val="num" w:pos="1260" w:leader="none"/>
      </w:tabs>
    </w:pPr>
  </w:style>
  <w:style w:type="paragraph" w:styleId="999" w:customStyle="1">
    <w:name w:val="Раздел"/>
    <w:basedOn w:val="785"/>
    <w:semiHidden/>
    <w:pPr>
      <w:numPr>
        <w:ilvl w:val="1"/>
        <w:numId w:val="1"/>
      </w:numPr>
      <w:jc w:val="center"/>
      <w:spacing w:before="120" w:after="120" w:line="240" w:lineRule="auto"/>
      <w:widowControl/>
    </w:pPr>
    <w:rPr>
      <w:rFonts w:ascii="Arial Narrow" w:hAnsi="Arial Narrow"/>
      <w:b/>
      <w:sz w:val="28"/>
    </w:rPr>
  </w:style>
  <w:style w:type="paragraph" w:styleId="1000" w:customStyle="1">
    <w:name w:val="Раздел 3"/>
    <w:basedOn w:val="785"/>
    <w:link w:val="1502"/>
    <w:qFormat/>
    <w:pPr>
      <w:numPr>
        <w:ilvl w:val="0"/>
        <w:numId w:val="2"/>
      </w:numPr>
      <w:jc w:val="center"/>
      <w:spacing w:before="120" w:after="120" w:line="240" w:lineRule="auto"/>
      <w:widowControl/>
    </w:pPr>
    <w:rPr>
      <w:b/>
    </w:rPr>
  </w:style>
  <w:style w:type="paragraph" w:styleId="1001" w:customStyle="1">
    <w:name w:val="Условия контракта"/>
    <w:basedOn w:val="785"/>
    <w:semiHidden/>
    <w:pPr>
      <w:ind w:left="432" w:hanging="432"/>
      <w:spacing w:before="240" w:after="120" w:line="240" w:lineRule="auto"/>
      <w:widowControl/>
      <w:tabs>
        <w:tab w:val="num" w:pos="432" w:leader="none"/>
      </w:tabs>
    </w:pPr>
    <w:rPr>
      <w:b/>
    </w:rPr>
  </w:style>
  <w:style w:type="paragraph" w:styleId="1002">
    <w:name w:val="Subtitle"/>
    <w:basedOn w:val="785"/>
    <w:link w:val="1003"/>
    <w:qFormat/>
    <w:pPr>
      <w:ind w:firstLine="0"/>
      <w:jc w:val="center"/>
      <w:spacing w:after="60" w:line="240" w:lineRule="auto"/>
      <w:widowControl/>
      <w:outlineLvl w:val="1"/>
    </w:pPr>
    <w:rPr>
      <w:rFonts w:ascii="Arial" w:hAnsi="Arial"/>
    </w:rPr>
  </w:style>
  <w:style w:type="character" w:styleId="1003" w:customStyle="1">
    <w:name w:val="Подзаголовок Знак"/>
    <w:basedOn w:val="795"/>
    <w:link w:val="1002"/>
    <w:rPr>
      <w:rFonts w:ascii="Arial" w:hAnsi="Arial" w:eastAsia="Times New Roman" w:cs="Times New Roman"/>
      <w:sz w:val="24"/>
      <w:szCs w:val="20"/>
      <w:lang w:eastAsia="ru-RU"/>
    </w:rPr>
  </w:style>
  <w:style w:type="paragraph" w:styleId="1004">
    <w:name w:val="toc 1"/>
    <w:basedOn w:val="785"/>
    <w:next w:val="785"/>
    <w:pPr>
      <w:ind w:firstLine="0"/>
      <w:jc w:val="left"/>
      <w:spacing w:before="120" w:after="120" w:line="240" w:lineRule="auto"/>
      <w:widowControl/>
      <w:tabs>
        <w:tab w:val="left" w:pos="720" w:leader="none"/>
        <w:tab w:val="right" w:pos="10195" w:leader="dot"/>
      </w:tabs>
    </w:pPr>
    <w:rPr>
      <w:b/>
      <w:bCs/>
      <w:caps/>
      <w:szCs w:val="36"/>
    </w:rPr>
  </w:style>
  <w:style w:type="paragraph" w:styleId="1005">
    <w:name w:val="toc 2"/>
    <w:basedOn w:val="785"/>
    <w:next w:val="785"/>
    <w:pPr>
      <w:ind w:left="720" w:hanging="720"/>
      <w:jc w:val="left"/>
      <w:spacing w:line="240" w:lineRule="auto"/>
      <w:widowControl/>
      <w:tabs>
        <w:tab w:val="left" w:pos="180" w:leader="none"/>
        <w:tab w:val="left" w:pos="360" w:leader="none"/>
        <w:tab w:val="left" w:pos="720" w:leader="none"/>
        <w:tab w:val="left" w:pos="960" w:leader="none"/>
        <w:tab w:val="right" w:pos="10195" w:leader="dot"/>
      </w:tabs>
    </w:pPr>
    <w:rPr>
      <w:b/>
      <w:smallCaps/>
      <w:sz w:val="28"/>
      <w:szCs w:val="30"/>
    </w:rPr>
  </w:style>
  <w:style w:type="paragraph" w:styleId="1006" w:customStyle="1">
    <w:name w:val="Подраздел"/>
    <w:basedOn w:val="785"/>
    <w:semiHidden/>
    <w:pPr>
      <w:ind w:firstLine="0"/>
      <w:jc w:val="center"/>
      <w:spacing w:before="240" w:after="120" w:line="240" w:lineRule="auto"/>
      <w:widowControl/>
    </w:pPr>
    <w:rPr>
      <w:rFonts w:ascii="TimesDL" w:hAnsi="TimesDL"/>
      <w:b/>
      <w:smallCaps/>
      <w:spacing w:val="-2"/>
    </w:rPr>
  </w:style>
  <w:style w:type="paragraph" w:styleId="1007" w:customStyle="1">
    <w:name w:val="Стиль1"/>
    <w:basedOn w:val="785"/>
    <w:link w:val="1162"/>
    <w:pPr>
      <w:ind w:left="643" w:hanging="360"/>
      <w:jc w:val="left"/>
      <w:keepLines/>
      <w:keepNext/>
      <w:spacing w:after="60" w:line="240" w:lineRule="auto"/>
      <w:tabs>
        <w:tab w:val="num" w:pos="643" w:leader="none"/>
      </w:tabs>
      <w:suppressLineNumbers/>
    </w:pPr>
    <w:rPr>
      <w:b/>
      <w:sz w:val="28"/>
      <w:szCs w:val="24"/>
    </w:rPr>
  </w:style>
  <w:style w:type="paragraph" w:styleId="1008" w:customStyle="1">
    <w:name w:val="Стиль2"/>
    <w:basedOn w:val="996"/>
    <w:link w:val="1650"/>
    <w:qFormat/>
    <w:pPr>
      <w:keepLines/>
      <w:keepNext/>
      <w:widowControl w:val="off"/>
      <w:suppressLineNumbers/>
    </w:pPr>
    <w:rPr>
      <w:b/>
    </w:rPr>
  </w:style>
  <w:style w:type="paragraph" w:styleId="1009" w:customStyle="1">
    <w:name w:val="Стиль3"/>
    <w:basedOn w:val="1010"/>
    <w:qFormat/>
    <w:pPr>
      <w:ind w:left="643" w:hanging="360"/>
      <w:spacing w:after="0" w:line="240" w:lineRule="auto"/>
      <w:widowControl w:val="off"/>
      <w:tabs>
        <w:tab w:val="num" w:pos="643" w:leader="none"/>
      </w:tabs>
    </w:pPr>
  </w:style>
  <w:style w:type="paragraph" w:styleId="1010">
    <w:name w:val="Body Text Indent 2"/>
    <w:basedOn w:val="785"/>
    <w:link w:val="1011"/>
    <w:pPr>
      <w:ind w:left="283" w:firstLine="0"/>
      <w:spacing w:after="120" w:line="480" w:lineRule="auto"/>
      <w:widowControl/>
    </w:pPr>
  </w:style>
  <w:style w:type="character" w:styleId="1011" w:customStyle="1">
    <w:name w:val="Основной текст с отступом 2 Знак"/>
    <w:basedOn w:val="795"/>
    <w:link w:val="1010"/>
    <w:rPr>
      <w:rFonts w:ascii="Times New Roman" w:hAnsi="Times New Roman" w:eastAsia="Times New Roman" w:cs="Times New Roman"/>
      <w:sz w:val="24"/>
      <w:szCs w:val="20"/>
      <w:lang w:eastAsia="ru-RU"/>
    </w:rPr>
  </w:style>
  <w:style w:type="paragraph" w:styleId="1012" w:customStyle="1">
    <w:name w:val="пункт"/>
    <w:basedOn w:val="785"/>
    <w:pPr>
      <w:ind w:left="1080" w:firstLine="0"/>
      <w:jc w:val="left"/>
      <w:spacing w:before="60" w:after="60" w:line="240" w:lineRule="auto"/>
      <w:widowControl/>
      <w:tabs>
        <w:tab w:val="num" w:pos="1307" w:leader="none"/>
      </w:tabs>
    </w:pPr>
    <w:rPr>
      <w:szCs w:val="24"/>
    </w:rPr>
  </w:style>
  <w:style w:type="paragraph" w:styleId="1013">
    <w:name w:val="toc 3"/>
    <w:basedOn w:val="785"/>
    <w:next w:val="785"/>
    <w:pPr>
      <w:ind w:left="480" w:firstLine="0"/>
      <w:jc w:val="left"/>
      <w:spacing w:line="240" w:lineRule="auto"/>
      <w:widowControl/>
    </w:pPr>
    <w:rPr>
      <w:szCs w:val="24"/>
    </w:rPr>
  </w:style>
  <w:style w:type="paragraph" w:styleId="1014" w:customStyle="1">
    <w:name w:val="ConsPlusNonformat"/>
    <w:qFormat/>
    <w:rPr>
      <w:rFonts w:ascii="Courier New" w:hAnsi="Courier New" w:eastAsia="Times New Roman" w:cs="Courier New"/>
    </w:rPr>
  </w:style>
  <w:style w:type="paragraph" w:styleId="1015" w:customStyle="1">
    <w:name w:val="Знак Знак23 Знак Знак Знак"/>
    <w:basedOn w:val="785"/>
    <w:pPr>
      <w:ind w:firstLine="0"/>
      <w:jc w:val="left"/>
      <w:spacing w:after="160" w:line="240" w:lineRule="exact"/>
      <w:widowControl/>
    </w:pPr>
    <w:rPr>
      <w:sz w:val="20"/>
      <w:lang w:eastAsia="zh-CN"/>
    </w:rPr>
  </w:style>
  <w:style w:type="paragraph" w:styleId="1016" w:customStyle="1">
    <w:name w:val="Знак Знак23 Знак Знак Знак Знак"/>
    <w:basedOn w:val="785"/>
    <w:pPr>
      <w:ind w:firstLine="0"/>
      <w:jc w:val="left"/>
      <w:spacing w:after="160" w:line="240" w:lineRule="exact"/>
      <w:widowControl/>
    </w:pPr>
    <w:rPr>
      <w:sz w:val="20"/>
      <w:lang w:eastAsia="zh-CN"/>
    </w:rPr>
  </w:style>
  <w:style w:type="paragraph" w:styleId="1017" w:customStyle="1">
    <w:name w:val="Знак Знак Знак Знак Знак Знак Знак"/>
    <w:basedOn w:val="785"/>
    <w:pPr>
      <w:ind w:firstLine="0"/>
      <w:jc w:val="left"/>
      <w:spacing w:after="160" w:line="240" w:lineRule="exact"/>
      <w:widowControl/>
    </w:pPr>
    <w:rPr>
      <w:sz w:val="20"/>
      <w:lang w:eastAsia="zh-CN"/>
    </w:rPr>
  </w:style>
  <w:style w:type="paragraph" w:styleId="1018" w:customStyle="1">
    <w:name w:val="Список многоуровневый 1"/>
    <w:basedOn w:val="785"/>
    <w:pPr>
      <w:ind w:left="431" w:hanging="431"/>
      <w:spacing w:after="60" w:line="240" w:lineRule="auto"/>
      <w:widowControl/>
      <w:tabs>
        <w:tab w:val="num" w:pos="432" w:leader="none"/>
      </w:tabs>
    </w:pPr>
    <w:rPr>
      <w:szCs w:val="24"/>
    </w:rPr>
  </w:style>
  <w:style w:type="paragraph" w:styleId="1019">
    <w:name w:val="toc 4"/>
    <w:basedOn w:val="785"/>
    <w:next w:val="785"/>
    <w:pPr>
      <w:numPr>
        <w:ilvl w:val="0"/>
        <w:numId w:val="3"/>
      </w:numPr>
      <w:ind w:left="720" w:firstLine="0"/>
      <w:jc w:val="left"/>
      <w:spacing w:line="240" w:lineRule="auto"/>
      <w:widowControl/>
      <w:tabs>
        <w:tab w:val="clear" w:pos="432" w:leader="none"/>
      </w:tabs>
    </w:pPr>
    <w:rPr>
      <w:szCs w:val="24"/>
    </w:rPr>
  </w:style>
  <w:style w:type="paragraph" w:styleId="1020">
    <w:name w:val="toc 5"/>
    <w:basedOn w:val="785"/>
    <w:next w:val="785"/>
    <w:pPr>
      <w:ind w:left="960" w:firstLine="0"/>
      <w:jc w:val="left"/>
      <w:spacing w:line="240" w:lineRule="auto"/>
      <w:widowControl/>
    </w:pPr>
    <w:rPr>
      <w:szCs w:val="24"/>
    </w:rPr>
  </w:style>
  <w:style w:type="paragraph" w:styleId="1021">
    <w:name w:val="toc 6"/>
    <w:basedOn w:val="785"/>
    <w:next w:val="785"/>
    <w:pPr>
      <w:ind w:left="1200" w:firstLine="0"/>
      <w:jc w:val="left"/>
      <w:spacing w:line="240" w:lineRule="auto"/>
      <w:widowControl/>
    </w:pPr>
    <w:rPr>
      <w:szCs w:val="24"/>
    </w:rPr>
  </w:style>
  <w:style w:type="paragraph" w:styleId="1022">
    <w:name w:val="toc 7"/>
    <w:basedOn w:val="785"/>
    <w:next w:val="785"/>
    <w:pPr>
      <w:ind w:left="1440" w:firstLine="0"/>
      <w:jc w:val="left"/>
      <w:spacing w:line="240" w:lineRule="auto"/>
      <w:widowControl/>
    </w:pPr>
    <w:rPr>
      <w:szCs w:val="24"/>
    </w:rPr>
  </w:style>
  <w:style w:type="paragraph" w:styleId="1023">
    <w:name w:val="toc 8"/>
    <w:basedOn w:val="785"/>
    <w:next w:val="785"/>
    <w:pPr>
      <w:ind w:left="1680" w:firstLine="0"/>
      <w:jc w:val="left"/>
      <w:spacing w:line="240" w:lineRule="auto"/>
      <w:widowControl/>
    </w:pPr>
    <w:rPr>
      <w:szCs w:val="24"/>
    </w:rPr>
  </w:style>
  <w:style w:type="paragraph" w:styleId="1024">
    <w:name w:val="toc 9"/>
    <w:basedOn w:val="785"/>
    <w:next w:val="785"/>
    <w:pPr>
      <w:ind w:left="1920" w:firstLine="0"/>
      <w:jc w:val="left"/>
      <w:spacing w:line="240" w:lineRule="auto"/>
      <w:widowControl/>
    </w:pPr>
    <w:rPr>
      <w:szCs w:val="24"/>
    </w:rPr>
  </w:style>
  <w:style w:type="paragraph" w:styleId="1025" w:customStyle="1">
    <w:name w:val="Знак Знак23 Знак Знак Знак Знак1"/>
    <w:basedOn w:val="785"/>
    <w:pPr>
      <w:ind w:firstLine="0"/>
      <w:jc w:val="left"/>
      <w:spacing w:before="60" w:after="60" w:line="240" w:lineRule="auto"/>
      <w:widowControl/>
    </w:pPr>
    <w:rPr>
      <w:sz w:val="20"/>
      <w:lang w:eastAsia="zh-CN"/>
    </w:rPr>
  </w:style>
  <w:style w:type="character" w:styleId="1026" w:customStyle="1">
    <w:name w:val="H2 Знак Знак"/>
    <w:rPr>
      <w:rFonts w:eastAsia="Times New Roman"/>
      <w:b/>
      <w:sz w:val="30"/>
      <w:lang w:val="ru-RU" w:eastAsia="ru-RU"/>
    </w:rPr>
  </w:style>
  <w:style w:type="character" w:styleId="1027" w:customStyle="1">
    <w:name w:val="Знак Знак29"/>
    <w:rPr>
      <w:rFonts w:ascii="Cambria" w:hAnsi="Cambria"/>
      <w:b/>
      <w:sz w:val="26"/>
      <w:lang w:val="ru-RU" w:eastAsia="en-US"/>
    </w:rPr>
  </w:style>
  <w:style w:type="character" w:styleId="1028" w:customStyle="1">
    <w:name w:val="Знак Знак28"/>
    <w:rPr>
      <w:rFonts w:ascii="Arial" w:hAnsi="Arial"/>
      <w:sz w:val="24"/>
      <w:lang w:val="ru-RU" w:eastAsia="ru-RU"/>
    </w:rPr>
  </w:style>
  <w:style w:type="character" w:styleId="1029" w:customStyle="1">
    <w:name w:val="Знак Знак27"/>
    <w:rPr>
      <w:rFonts w:eastAsia="Times New Roman"/>
      <w:sz w:val="22"/>
      <w:lang w:val="ru-RU" w:eastAsia="ru-RU"/>
    </w:rPr>
  </w:style>
  <w:style w:type="character" w:styleId="1030" w:customStyle="1">
    <w:name w:val="Знак Знак26"/>
    <w:rPr>
      <w:rFonts w:eastAsia="Times New Roman"/>
      <w:i/>
      <w:sz w:val="22"/>
      <w:lang w:val="ru-RU" w:eastAsia="ru-RU"/>
    </w:rPr>
  </w:style>
  <w:style w:type="character" w:styleId="1031" w:customStyle="1">
    <w:name w:val="Знак Знак25"/>
    <w:rPr>
      <w:rFonts w:ascii="Arial" w:hAnsi="Arial"/>
      <w:lang w:val="ru-RU" w:eastAsia="ru-RU"/>
    </w:rPr>
  </w:style>
  <w:style w:type="character" w:styleId="1032" w:customStyle="1">
    <w:name w:val="Знак Знак24"/>
    <w:rPr>
      <w:rFonts w:ascii="Arial" w:hAnsi="Arial"/>
      <w:i/>
      <w:lang w:val="ru-RU" w:eastAsia="ru-RU"/>
    </w:rPr>
  </w:style>
  <w:style w:type="character" w:styleId="1033" w:customStyle="1">
    <w:name w:val="Знак Знак23"/>
    <w:rPr>
      <w:rFonts w:ascii="Arial" w:hAnsi="Arial"/>
      <w:b/>
      <w:i/>
      <w:sz w:val="18"/>
      <w:lang w:val="ru-RU" w:eastAsia="ru-RU"/>
    </w:rPr>
  </w:style>
  <w:style w:type="paragraph" w:styleId="1034">
    <w:name w:val="HTML Address"/>
    <w:basedOn w:val="785"/>
    <w:link w:val="1035"/>
    <w:pPr>
      <w:ind w:firstLine="0"/>
      <w:spacing w:after="60" w:line="240" w:lineRule="auto"/>
      <w:widowControl/>
    </w:pPr>
    <w:rPr>
      <w:i/>
      <w:iCs/>
      <w:szCs w:val="24"/>
    </w:rPr>
  </w:style>
  <w:style w:type="character" w:styleId="1035" w:customStyle="1">
    <w:name w:val="Адрес HTML Знак"/>
    <w:basedOn w:val="795"/>
    <w:link w:val="1034"/>
    <w:rPr>
      <w:rFonts w:ascii="Times New Roman" w:hAnsi="Times New Roman" w:eastAsia="Times New Roman" w:cs="Times New Roman"/>
      <w:i/>
      <w:iCs/>
      <w:sz w:val="24"/>
      <w:szCs w:val="24"/>
      <w:lang w:eastAsia="ru-RU"/>
    </w:rPr>
  </w:style>
  <w:style w:type="paragraph" w:styleId="1036">
    <w:name w:val="HTML Preformatted"/>
    <w:basedOn w:val="785"/>
    <w:link w:val="1037"/>
    <w:uiPriority w:val="99"/>
    <w:pPr>
      <w:ind w:firstLine="0"/>
      <w:spacing w:after="60" w:line="240" w:lineRule="auto"/>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character" w:styleId="1037" w:customStyle="1">
    <w:name w:val="Стандартный HTML Знак"/>
    <w:basedOn w:val="795"/>
    <w:link w:val="1036"/>
    <w:uiPriority w:val="99"/>
    <w:rPr>
      <w:rFonts w:ascii="Courier New" w:hAnsi="Courier New" w:eastAsia="Times New Roman" w:cs="Times New Roman"/>
      <w:sz w:val="20"/>
      <w:szCs w:val="20"/>
      <w:lang w:eastAsia="ru-RU"/>
    </w:rPr>
  </w:style>
  <w:style w:type="paragraph" w:styleId="1038">
    <w:name w:val="Normal Indent"/>
    <w:basedOn w:val="785"/>
    <w:pPr>
      <w:ind w:left="708" w:firstLine="0"/>
      <w:spacing w:after="60" w:line="240" w:lineRule="auto"/>
      <w:widowControl/>
    </w:pPr>
    <w:rPr>
      <w:szCs w:val="24"/>
    </w:rPr>
  </w:style>
  <w:style w:type="paragraph" w:styleId="1039">
    <w:name w:val="envelope address"/>
    <w:basedOn w:val="785"/>
    <w:pPr>
      <w:ind w:left="2880" w:firstLine="0"/>
      <w:spacing w:after="60" w:line="240" w:lineRule="auto"/>
      <w:widowControl/>
      <w:framePr w:w="7920" w:h="1980" w:hSpace="180" w:wrap="auto" w:hAnchor="page" w:xAlign="center" w:yAlign="bottom"/>
    </w:pPr>
    <w:rPr>
      <w:rFonts w:ascii="Arial" w:hAnsi="Arial" w:cs="Arial"/>
      <w:szCs w:val="24"/>
    </w:rPr>
  </w:style>
  <w:style w:type="paragraph" w:styleId="1040">
    <w:name w:val="envelope return"/>
    <w:basedOn w:val="785"/>
    <w:pPr>
      <w:ind w:firstLine="0"/>
      <w:spacing w:after="60" w:line="240" w:lineRule="auto"/>
      <w:widowControl/>
    </w:pPr>
    <w:rPr>
      <w:rFonts w:ascii="Arial" w:hAnsi="Arial" w:cs="Arial"/>
      <w:sz w:val="20"/>
    </w:rPr>
  </w:style>
  <w:style w:type="paragraph" w:styleId="1041">
    <w:name w:val="List"/>
    <w:basedOn w:val="785"/>
    <w:pPr>
      <w:ind w:left="283" w:hanging="283"/>
      <w:spacing w:after="60" w:line="240" w:lineRule="auto"/>
      <w:widowControl/>
    </w:pPr>
    <w:rPr>
      <w:szCs w:val="24"/>
    </w:rPr>
  </w:style>
  <w:style w:type="paragraph" w:styleId="1042">
    <w:name w:val="List Bullet"/>
    <w:basedOn w:val="785"/>
    <w:qFormat/>
    <w:pPr>
      <w:ind w:firstLine="0"/>
      <w:spacing w:after="60" w:line="240" w:lineRule="auto"/>
    </w:pPr>
    <w:rPr>
      <w:szCs w:val="24"/>
    </w:rPr>
  </w:style>
  <w:style w:type="paragraph" w:styleId="1043">
    <w:name w:val="List 2"/>
    <w:basedOn w:val="785"/>
    <w:pPr>
      <w:ind w:left="566" w:hanging="283"/>
      <w:spacing w:after="60" w:line="240" w:lineRule="auto"/>
      <w:widowControl/>
    </w:pPr>
    <w:rPr>
      <w:szCs w:val="24"/>
    </w:rPr>
  </w:style>
  <w:style w:type="paragraph" w:styleId="1044">
    <w:name w:val="List 3"/>
    <w:basedOn w:val="785"/>
    <w:pPr>
      <w:ind w:left="849" w:hanging="283"/>
      <w:spacing w:after="60" w:line="240" w:lineRule="auto"/>
      <w:widowControl/>
    </w:pPr>
    <w:rPr>
      <w:szCs w:val="24"/>
    </w:rPr>
  </w:style>
  <w:style w:type="paragraph" w:styleId="1045">
    <w:name w:val="List 4"/>
    <w:basedOn w:val="785"/>
    <w:pPr>
      <w:ind w:left="1132" w:hanging="283"/>
      <w:spacing w:after="60" w:line="240" w:lineRule="auto"/>
      <w:widowControl/>
    </w:pPr>
    <w:rPr>
      <w:szCs w:val="24"/>
    </w:rPr>
  </w:style>
  <w:style w:type="paragraph" w:styleId="1046">
    <w:name w:val="List 5"/>
    <w:basedOn w:val="785"/>
    <w:pPr>
      <w:ind w:left="1415" w:hanging="283"/>
      <w:spacing w:after="60" w:line="240" w:lineRule="auto"/>
      <w:widowControl/>
    </w:pPr>
    <w:rPr>
      <w:szCs w:val="24"/>
    </w:rPr>
  </w:style>
  <w:style w:type="paragraph" w:styleId="1047">
    <w:name w:val="List Number 5"/>
    <w:basedOn w:val="785"/>
    <w:pPr>
      <w:ind w:left="1492" w:hanging="360"/>
      <w:spacing w:after="60" w:line="240" w:lineRule="auto"/>
      <w:widowControl/>
      <w:tabs>
        <w:tab w:val="num" w:pos="1492" w:leader="none"/>
      </w:tabs>
    </w:pPr>
    <w:rPr>
      <w:szCs w:val="24"/>
    </w:rPr>
  </w:style>
  <w:style w:type="character" w:styleId="1048" w:customStyle="1">
    <w:name w:val="Знак Знак17"/>
    <w:rPr>
      <w:rFonts w:ascii="Cambria" w:hAnsi="Cambria"/>
      <w:b/>
      <w:sz w:val="32"/>
      <w:lang w:val="ru-RU" w:eastAsia="zh-CN"/>
    </w:rPr>
  </w:style>
  <w:style w:type="paragraph" w:styleId="1049">
    <w:name w:val="Closing"/>
    <w:basedOn w:val="785"/>
    <w:link w:val="1050"/>
    <w:pPr>
      <w:ind w:left="4252" w:firstLine="0"/>
      <w:spacing w:after="60" w:line="240" w:lineRule="auto"/>
      <w:widowControl/>
    </w:pPr>
    <w:rPr>
      <w:szCs w:val="24"/>
    </w:rPr>
  </w:style>
  <w:style w:type="character" w:styleId="1050" w:customStyle="1">
    <w:name w:val="Прощание Знак"/>
    <w:basedOn w:val="795"/>
    <w:link w:val="1049"/>
    <w:rPr>
      <w:rFonts w:ascii="Times New Roman" w:hAnsi="Times New Roman" w:eastAsia="Times New Roman" w:cs="Times New Roman"/>
      <w:sz w:val="24"/>
      <w:szCs w:val="24"/>
      <w:lang w:eastAsia="ru-RU"/>
    </w:rPr>
  </w:style>
  <w:style w:type="paragraph" w:styleId="1051">
    <w:name w:val="Signature"/>
    <w:basedOn w:val="785"/>
    <w:link w:val="1052"/>
    <w:pPr>
      <w:ind w:left="4252" w:firstLine="0"/>
      <w:spacing w:after="60" w:line="240" w:lineRule="auto"/>
      <w:widowControl/>
    </w:pPr>
    <w:rPr>
      <w:szCs w:val="24"/>
    </w:rPr>
  </w:style>
  <w:style w:type="character" w:styleId="1052" w:customStyle="1">
    <w:name w:val="Подпись Знак"/>
    <w:basedOn w:val="795"/>
    <w:link w:val="1051"/>
    <w:rPr>
      <w:rFonts w:ascii="Times New Roman" w:hAnsi="Times New Roman" w:eastAsia="Times New Roman" w:cs="Times New Roman"/>
      <w:sz w:val="24"/>
      <w:szCs w:val="24"/>
      <w:lang w:eastAsia="ru-RU"/>
    </w:rPr>
  </w:style>
  <w:style w:type="paragraph" w:styleId="1053">
    <w:name w:val="List Continue"/>
    <w:basedOn w:val="785"/>
    <w:pPr>
      <w:ind w:left="283" w:firstLine="0"/>
      <w:spacing w:after="120" w:line="240" w:lineRule="auto"/>
      <w:widowControl/>
    </w:pPr>
    <w:rPr>
      <w:szCs w:val="24"/>
    </w:rPr>
  </w:style>
  <w:style w:type="paragraph" w:styleId="1054">
    <w:name w:val="List Continue 2"/>
    <w:basedOn w:val="785"/>
    <w:pPr>
      <w:ind w:left="566" w:firstLine="0"/>
      <w:spacing w:after="120" w:line="240" w:lineRule="auto"/>
      <w:widowControl/>
    </w:pPr>
    <w:rPr>
      <w:szCs w:val="24"/>
    </w:rPr>
  </w:style>
  <w:style w:type="paragraph" w:styleId="1055">
    <w:name w:val="List Continue 3"/>
    <w:basedOn w:val="785"/>
    <w:pPr>
      <w:ind w:left="849" w:firstLine="0"/>
      <w:spacing w:after="120" w:line="240" w:lineRule="auto"/>
      <w:widowControl/>
    </w:pPr>
    <w:rPr>
      <w:szCs w:val="24"/>
    </w:rPr>
  </w:style>
  <w:style w:type="paragraph" w:styleId="1056">
    <w:name w:val="List Continue 4"/>
    <w:basedOn w:val="785"/>
    <w:pPr>
      <w:ind w:left="1132" w:firstLine="0"/>
      <w:spacing w:after="120" w:line="240" w:lineRule="auto"/>
      <w:widowControl/>
    </w:pPr>
    <w:rPr>
      <w:szCs w:val="24"/>
    </w:rPr>
  </w:style>
  <w:style w:type="paragraph" w:styleId="1057">
    <w:name w:val="List Continue 5"/>
    <w:basedOn w:val="785"/>
    <w:pPr>
      <w:ind w:left="1415" w:firstLine="0"/>
      <w:spacing w:after="120" w:line="240" w:lineRule="auto"/>
      <w:widowControl/>
    </w:pPr>
    <w:rPr>
      <w:szCs w:val="24"/>
    </w:rPr>
  </w:style>
  <w:style w:type="paragraph" w:styleId="1058">
    <w:name w:val="Message Header"/>
    <w:basedOn w:val="785"/>
    <w:link w:val="1059"/>
    <w:pPr>
      <w:ind w:left="1134" w:hanging="1134"/>
      <w:spacing w:after="60" w:line="240" w:lineRule="auto"/>
      <w:shd w:val="pct20" w:color="auto" w:fill="auto"/>
      <w:widowControl/>
      <w:pBdr>
        <w:top w:val="single" w:color="000000" w:sz="6" w:space="1"/>
        <w:left w:val="single" w:color="000000" w:sz="6" w:space="1"/>
        <w:bottom w:val="single" w:color="000000" w:sz="6" w:space="1"/>
        <w:right w:val="single" w:color="000000" w:sz="6" w:space="1"/>
      </w:pBdr>
    </w:pPr>
    <w:rPr>
      <w:rFonts w:ascii="Arial" w:hAnsi="Arial"/>
      <w:szCs w:val="24"/>
      <w:shd w:val="pct20" w:color="auto" w:fill="auto"/>
    </w:rPr>
  </w:style>
  <w:style w:type="character" w:styleId="1059" w:customStyle="1">
    <w:name w:val="Шапка Знак"/>
    <w:basedOn w:val="795"/>
    <w:link w:val="1058"/>
    <w:rPr>
      <w:rFonts w:ascii="Arial" w:hAnsi="Arial" w:eastAsia="Times New Roman" w:cs="Times New Roman"/>
      <w:sz w:val="24"/>
      <w:szCs w:val="24"/>
      <w:shd w:val="pct20" w:color="auto" w:fill="auto"/>
      <w:lang w:eastAsia="ru-RU"/>
    </w:rPr>
  </w:style>
  <w:style w:type="character" w:styleId="1060" w:customStyle="1">
    <w:name w:val="Знак Знак11"/>
    <w:rPr>
      <w:rFonts w:ascii="Arial" w:hAnsi="Arial"/>
      <w:sz w:val="24"/>
      <w:lang w:val="ru-RU" w:eastAsia="ru-RU"/>
    </w:rPr>
  </w:style>
  <w:style w:type="paragraph" w:styleId="1061">
    <w:name w:val="Salutation"/>
    <w:basedOn w:val="785"/>
    <w:next w:val="785"/>
    <w:link w:val="1062"/>
    <w:pPr>
      <w:ind w:firstLine="0"/>
      <w:spacing w:after="60" w:line="240" w:lineRule="auto"/>
      <w:widowControl/>
    </w:pPr>
    <w:rPr>
      <w:szCs w:val="24"/>
    </w:rPr>
  </w:style>
  <w:style w:type="character" w:styleId="1062" w:customStyle="1">
    <w:name w:val="Приветствие Знак"/>
    <w:basedOn w:val="795"/>
    <w:link w:val="1061"/>
    <w:rPr>
      <w:rFonts w:ascii="Times New Roman" w:hAnsi="Times New Roman" w:eastAsia="Times New Roman" w:cs="Times New Roman"/>
      <w:sz w:val="24"/>
      <w:szCs w:val="24"/>
      <w:lang w:eastAsia="ru-RU"/>
    </w:rPr>
  </w:style>
  <w:style w:type="character" w:styleId="1063" w:customStyle="1">
    <w:name w:val="Знак Знак9"/>
    <w:rPr>
      <w:rFonts w:eastAsia="Times New Roman"/>
      <w:sz w:val="24"/>
      <w:lang w:val="ru-RU" w:eastAsia="ru-RU"/>
    </w:rPr>
  </w:style>
  <w:style w:type="paragraph" w:styleId="1064">
    <w:name w:val="Date"/>
    <w:basedOn w:val="785"/>
    <w:next w:val="785"/>
    <w:link w:val="1065"/>
    <w:pPr>
      <w:ind w:firstLine="0"/>
      <w:spacing w:after="60" w:line="240" w:lineRule="auto"/>
      <w:widowControl/>
    </w:pPr>
    <w:rPr>
      <w:szCs w:val="24"/>
    </w:rPr>
  </w:style>
  <w:style w:type="character" w:styleId="1065" w:customStyle="1">
    <w:name w:val="Дата Знак"/>
    <w:basedOn w:val="795"/>
    <w:link w:val="1064"/>
    <w:rPr>
      <w:rFonts w:ascii="Times New Roman" w:hAnsi="Times New Roman" w:eastAsia="Times New Roman" w:cs="Times New Roman"/>
      <w:sz w:val="24"/>
      <w:szCs w:val="24"/>
      <w:lang w:eastAsia="ru-RU"/>
    </w:rPr>
  </w:style>
  <w:style w:type="paragraph" w:styleId="1066">
    <w:name w:val="Body Text First Indent"/>
    <w:basedOn w:val="957"/>
    <w:link w:val="1067"/>
    <w:pPr>
      <w:ind w:firstLine="210"/>
      <w:jc w:val="both"/>
      <w:widowControl/>
    </w:pPr>
    <w:rPr>
      <w:sz w:val="24"/>
      <w:szCs w:val="24"/>
    </w:rPr>
  </w:style>
  <w:style w:type="character" w:styleId="1067" w:customStyle="1">
    <w:name w:val="Красная строка Знак"/>
    <w:basedOn w:val="958"/>
    <w:link w:val="1066"/>
    <w:rPr>
      <w:rFonts w:ascii="Arial" w:hAnsi="Arial" w:eastAsia="Times New Roman" w:cs="Times New Roman"/>
      <w:sz w:val="24"/>
      <w:szCs w:val="24"/>
      <w:lang w:eastAsia="ru-RU"/>
    </w:rPr>
  </w:style>
  <w:style w:type="paragraph" w:styleId="1068">
    <w:name w:val="Body Text First Indent 2"/>
    <w:basedOn w:val="960"/>
    <w:link w:val="1069"/>
    <w:pPr>
      <w:ind w:left="283" w:firstLine="210"/>
      <w:jc w:val="both"/>
      <w:spacing w:line="240" w:lineRule="auto"/>
      <w:widowControl/>
    </w:pPr>
    <w:rPr>
      <w:sz w:val="24"/>
      <w:szCs w:val="24"/>
    </w:rPr>
  </w:style>
  <w:style w:type="character" w:styleId="1069" w:customStyle="1">
    <w:name w:val="Красная строка 2 Знак"/>
    <w:basedOn w:val="963"/>
    <w:link w:val="1068"/>
    <w:rPr>
      <w:rFonts w:ascii="Arial" w:hAnsi="Arial" w:eastAsia="Times New Roman" w:cs="Times New Roman"/>
      <w:sz w:val="24"/>
      <w:szCs w:val="24"/>
      <w:lang w:eastAsia="ru-RU"/>
    </w:rPr>
  </w:style>
  <w:style w:type="character" w:styleId="1070" w:customStyle="1">
    <w:name w:val="Знак Знак5"/>
    <w:rPr>
      <w:rFonts w:eastAsia="Times New Roman"/>
      <w:sz w:val="24"/>
      <w:lang w:val="ru-RU" w:eastAsia="ru-RU"/>
    </w:rPr>
  </w:style>
  <w:style w:type="paragraph" w:styleId="1071">
    <w:name w:val="Plain Text"/>
    <w:basedOn w:val="785"/>
    <w:link w:val="1072"/>
    <w:pPr>
      <w:ind w:firstLine="0"/>
      <w:spacing w:before="120" w:line="240" w:lineRule="auto"/>
      <w:widowControl/>
    </w:pPr>
    <w:rPr>
      <w:rFonts w:ascii="Courier New" w:hAnsi="Courier New"/>
      <w:sz w:val="20"/>
      <w:lang w:val="en-US"/>
    </w:rPr>
  </w:style>
  <w:style w:type="character" w:styleId="1072" w:customStyle="1">
    <w:name w:val="Текст Знак"/>
    <w:basedOn w:val="795"/>
    <w:link w:val="1071"/>
    <w:rPr>
      <w:rFonts w:ascii="Courier New" w:hAnsi="Courier New" w:eastAsia="Times New Roman" w:cs="Times New Roman"/>
      <w:sz w:val="20"/>
      <w:szCs w:val="20"/>
      <w:lang w:val="en-US" w:eastAsia="ru-RU"/>
    </w:rPr>
  </w:style>
  <w:style w:type="paragraph" w:styleId="1073">
    <w:name w:val="E-mail Signature"/>
    <w:basedOn w:val="785"/>
    <w:link w:val="1074"/>
    <w:pPr>
      <w:ind w:firstLine="0"/>
      <w:spacing w:after="60" w:line="240" w:lineRule="auto"/>
      <w:widowControl/>
    </w:pPr>
    <w:rPr>
      <w:szCs w:val="24"/>
    </w:rPr>
  </w:style>
  <w:style w:type="character" w:styleId="1074" w:customStyle="1">
    <w:name w:val="Электронная подпись Знак"/>
    <w:basedOn w:val="795"/>
    <w:link w:val="1073"/>
    <w:rPr>
      <w:rFonts w:ascii="Times New Roman" w:hAnsi="Times New Roman" w:eastAsia="Times New Roman" w:cs="Times New Roman"/>
      <w:sz w:val="24"/>
      <w:szCs w:val="24"/>
      <w:lang w:eastAsia="ru-RU"/>
    </w:rPr>
  </w:style>
  <w:style w:type="paragraph" w:styleId="1075" w:customStyle="1">
    <w:name w:val="содержание2-11"/>
    <w:basedOn w:val="785"/>
    <w:pPr>
      <w:ind w:firstLine="0"/>
      <w:spacing w:after="60" w:line="240" w:lineRule="auto"/>
      <w:widowControl/>
    </w:pPr>
    <w:rPr>
      <w:szCs w:val="24"/>
    </w:rPr>
  </w:style>
  <w:style w:type="paragraph" w:styleId="1076" w:customStyle="1">
    <w:name w:val="Пункт Знак"/>
    <w:basedOn w:val="785"/>
    <w:semiHidden/>
    <w:pPr>
      <w:ind w:left="1134" w:hanging="567"/>
      <w:spacing w:line="360" w:lineRule="auto"/>
      <w:widowControl/>
      <w:tabs>
        <w:tab w:val="num" w:pos="1134" w:leader="none"/>
        <w:tab w:val="left" w:pos="1701" w:leader="none"/>
      </w:tabs>
    </w:pPr>
    <w:rPr>
      <w:sz w:val="28"/>
      <w:szCs w:val="28"/>
    </w:rPr>
  </w:style>
  <w:style w:type="paragraph" w:styleId="1077" w:customStyle="1">
    <w:name w:val="Словарная статья"/>
    <w:basedOn w:val="785"/>
    <w:next w:val="785"/>
    <w:semiHidden/>
    <w:pPr>
      <w:ind w:right="118" w:firstLine="0"/>
      <w:spacing w:line="240" w:lineRule="auto"/>
      <w:widowControl/>
    </w:pPr>
    <w:rPr>
      <w:rFonts w:ascii="Arial" w:hAnsi="Arial" w:cs="Arial"/>
      <w:sz w:val="20"/>
    </w:rPr>
  </w:style>
  <w:style w:type="paragraph" w:styleId="1078" w:customStyle="1">
    <w:name w:val="1"/>
    <w:basedOn w:val="785"/>
    <w:pPr>
      <w:ind w:firstLine="0"/>
      <w:jc w:val="left"/>
      <w:spacing w:after="160" w:line="240" w:lineRule="exact"/>
      <w:widowControl/>
    </w:pPr>
    <w:rPr>
      <w:sz w:val="20"/>
      <w:lang w:eastAsia="zh-CN"/>
    </w:rPr>
  </w:style>
  <w:style w:type="paragraph" w:styleId="1079" w:customStyle="1">
    <w:name w:val="1 Знак Char Знак Char Знак"/>
    <w:basedOn w:val="785"/>
    <w:pPr>
      <w:ind w:firstLine="0"/>
      <w:jc w:val="left"/>
      <w:spacing w:after="160" w:line="240" w:lineRule="exact"/>
      <w:widowControl/>
    </w:pPr>
    <w:rPr>
      <w:sz w:val="20"/>
      <w:lang w:eastAsia="zh-CN"/>
    </w:rPr>
  </w:style>
  <w:style w:type="paragraph" w:styleId="1080" w:customStyle="1">
    <w:name w:val="Знак Знак Знак Знак"/>
    <w:basedOn w:val="785"/>
    <w:pPr>
      <w:ind w:firstLine="0"/>
      <w:jc w:val="left"/>
      <w:spacing w:after="160" w:line="240" w:lineRule="exact"/>
      <w:widowControl/>
    </w:pPr>
    <w:rPr>
      <w:sz w:val="20"/>
      <w:lang w:eastAsia="zh-CN"/>
    </w:rPr>
  </w:style>
  <w:style w:type="paragraph" w:styleId="1081" w:customStyle="1">
    <w:name w:val="Знак Знак Знак Знак Знак Знак"/>
    <w:basedOn w:val="785"/>
    <w:pPr>
      <w:ind w:firstLine="0"/>
      <w:jc w:val="left"/>
      <w:spacing w:after="160" w:line="240" w:lineRule="exact"/>
      <w:widowControl/>
    </w:pPr>
    <w:rPr>
      <w:sz w:val="20"/>
      <w:lang w:eastAsia="zh-CN"/>
    </w:rPr>
  </w:style>
  <w:style w:type="paragraph" w:styleId="1082" w:customStyle="1">
    <w:name w:val="Дефис"/>
    <w:basedOn w:val="983"/>
    <w:link w:val="1085"/>
    <w:pPr>
      <w:numPr>
        <w:ilvl w:val="0"/>
        <w:numId w:val="4"/>
      </w:numPr>
    </w:pPr>
    <w:rPr>
      <w:lang w:val="en-US"/>
    </w:rPr>
  </w:style>
  <w:style w:type="paragraph" w:styleId="1083" w:customStyle="1">
    <w:name w:val="Стиль4"/>
    <w:basedOn w:val="1082"/>
    <w:link w:val="1086"/>
  </w:style>
  <w:style w:type="character" w:styleId="1084" w:customStyle="1">
    <w:name w:val="Абзац списка Знак"/>
    <w:link w:val="983"/>
    <w:rPr>
      <w:rFonts w:ascii="Times New Roman" w:hAnsi="Times New Roman" w:eastAsia="Times New Roman" w:cs="Times New Roman"/>
      <w:sz w:val="24"/>
      <w:szCs w:val="24"/>
      <w:lang w:eastAsia="ru-RU"/>
    </w:rPr>
  </w:style>
  <w:style w:type="character" w:styleId="1085" w:customStyle="1">
    <w:name w:val="Дефис Знак"/>
    <w:link w:val="1082"/>
    <w:rPr>
      <w:rFonts w:ascii="Times New Roman" w:hAnsi="Times New Roman" w:eastAsia="Times New Roman"/>
      <w:sz w:val="24"/>
      <w:szCs w:val="24"/>
      <w:lang w:val="en-US"/>
    </w:rPr>
  </w:style>
  <w:style w:type="character" w:styleId="1086" w:customStyle="1">
    <w:name w:val="Стиль4 Знак"/>
    <w:basedOn w:val="1085"/>
    <w:link w:val="1083"/>
    <w:rPr>
      <w:rFonts w:ascii="Times New Roman" w:hAnsi="Times New Roman" w:eastAsia="Times New Roman"/>
      <w:sz w:val="24"/>
      <w:szCs w:val="24"/>
      <w:lang w:val="en-US"/>
    </w:rPr>
  </w:style>
  <w:style w:type="character" w:styleId="1087" w:customStyle="1">
    <w:name w:val="Заголовок 3 Знак1"/>
    <w:rPr>
      <w:rFonts w:ascii="Arial" w:hAnsi="Arial"/>
      <w:b/>
      <w:sz w:val="24"/>
    </w:rPr>
  </w:style>
  <w:style w:type="character" w:styleId="1088" w:customStyle="1">
    <w:name w:val="skype_pnh_text_span"/>
  </w:style>
  <w:style w:type="paragraph" w:styleId="1089">
    <w:name w:val="endnote text"/>
    <w:basedOn w:val="785"/>
    <w:link w:val="1090"/>
    <w:pPr>
      <w:ind w:firstLine="0"/>
      <w:jc w:val="left"/>
      <w:spacing w:line="240" w:lineRule="auto"/>
      <w:widowControl/>
    </w:pPr>
    <w:rPr>
      <w:sz w:val="20"/>
    </w:rPr>
  </w:style>
  <w:style w:type="character" w:styleId="1090" w:customStyle="1">
    <w:name w:val="Текст концевой сноски Знак"/>
    <w:basedOn w:val="795"/>
    <w:link w:val="1089"/>
    <w:rPr>
      <w:rFonts w:ascii="Times New Roman" w:hAnsi="Times New Roman" w:eastAsia="Times New Roman" w:cs="Times New Roman"/>
      <w:sz w:val="20"/>
      <w:szCs w:val="20"/>
      <w:lang w:eastAsia="ru-RU"/>
    </w:rPr>
  </w:style>
  <w:style w:type="character" w:styleId="1091">
    <w:name w:val="endnote reference"/>
    <w:basedOn w:val="795"/>
    <w:rPr>
      <w:rFonts w:cs="Times New Roman"/>
      <w:vertAlign w:val="superscript"/>
    </w:rPr>
  </w:style>
  <w:style w:type="character" w:styleId="1092" w:customStyle="1">
    <w:name w:val="Заголовок 1 Знак1"/>
    <w:rPr>
      <w:b/>
      <w:sz w:val="36"/>
    </w:rPr>
  </w:style>
  <w:style w:type="character" w:styleId="1093" w:customStyle="1">
    <w:name w:val="Знак Знак15"/>
    <w:rPr>
      <w:rFonts w:ascii="Arial" w:hAnsi="Arial"/>
      <w:b/>
      <w:sz w:val="24"/>
      <w:lang w:val="ru-RU" w:eastAsia="ru-RU"/>
    </w:rPr>
  </w:style>
  <w:style w:type="paragraph" w:styleId="1094" w:customStyle="1">
    <w:name w:val="Стиль3 Знак"/>
    <w:basedOn w:val="1010"/>
    <w:link w:val="1151"/>
    <w:pPr>
      <w:ind w:left="643" w:hanging="360"/>
      <w:spacing w:after="0" w:line="240" w:lineRule="auto"/>
      <w:widowControl w:val="off"/>
      <w:tabs>
        <w:tab w:val="num" w:pos="643" w:leader="none"/>
      </w:tabs>
    </w:pPr>
  </w:style>
  <w:style w:type="paragraph" w:styleId="1095" w:customStyle="1">
    <w:name w:val="Instruction"/>
    <w:basedOn w:val="960"/>
    <w:pPr>
      <w:ind w:left="567" w:hanging="567"/>
      <w:jc w:val="both"/>
      <w:spacing w:before="180" w:after="60" w:line="240" w:lineRule="auto"/>
      <w:widowControl/>
      <w:tabs>
        <w:tab w:val="num" w:pos="360" w:leader="none"/>
      </w:tabs>
    </w:pPr>
    <w:rPr>
      <w:rFonts w:ascii="Times New Roman" w:hAnsi="Times New Roman"/>
      <w:b/>
      <w:sz w:val="24"/>
      <w:szCs w:val="20"/>
    </w:rPr>
  </w:style>
  <w:style w:type="paragraph" w:styleId="1096" w:customStyle="1">
    <w:name w:val="Заголовок 2 со списком"/>
    <w:basedOn w:val="787"/>
    <w:next w:val="785"/>
    <w:link w:val="1097"/>
    <w:pPr>
      <w:ind w:left="576" w:hanging="576"/>
      <w:keepLines w:val="0"/>
      <w:spacing w:before="0" w:after="0" w:line="360" w:lineRule="auto"/>
    </w:pPr>
    <w:rPr>
      <w:b w:val="0"/>
      <w:bCs/>
      <w:szCs w:val="24"/>
    </w:rPr>
  </w:style>
  <w:style w:type="character" w:styleId="1097" w:customStyle="1">
    <w:name w:val="Заголовок 2 со списком Знак"/>
    <w:link w:val="1096"/>
    <w:rPr>
      <w:rFonts w:ascii="Times New Roman" w:hAnsi="Times New Roman" w:eastAsia="Times New Roman" w:cs="Times New Roman"/>
      <w:bCs/>
      <w:sz w:val="24"/>
      <w:szCs w:val="24"/>
      <w:lang w:eastAsia="ru-RU"/>
    </w:rPr>
  </w:style>
  <w:style w:type="paragraph" w:styleId="1098" w:customStyle="1">
    <w:name w:val="Заголовок 3 со списком"/>
    <w:basedOn w:val="788"/>
    <w:link w:val="1099"/>
    <w:pPr>
      <w:jc w:val="both"/>
    </w:pPr>
    <w:rPr>
      <w:rFonts w:ascii="Arial" w:hAnsi="Arial"/>
      <w:bCs w:val="0"/>
      <w:sz w:val="24"/>
      <w:szCs w:val="20"/>
    </w:rPr>
  </w:style>
  <w:style w:type="character" w:styleId="1099" w:customStyle="1">
    <w:name w:val="Заголовок 3 со списком Знак"/>
    <w:link w:val="1098"/>
    <w:rPr>
      <w:rFonts w:ascii="Arial" w:hAnsi="Arial" w:eastAsia="Times New Roman" w:cs="Times New Roman"/>
      <w:b/>
      <w:sz w:val="24"/>
      <w:szCs w:val="20"/>
      <w:lang w:eastAsia="ru-RU"/>
    </w:rPr>
  </w:style>
  <w:style w:type="character" w:styleId="1100" w:customStyle="1">
    <w:name w:val="Основной шрифт"/>
    <w:semiHidden/>
  </w:style>
  <w:style w:type="paragraph" w:styleId="1101" w:customStyle="1">
    <w:name w:val="текст таблицы"/>
    <w:basedOn w:val="785"/>
    <w:pPr>
      <w:ind w:right="-102" w:firstLine="0"/>
      <w:spacing w:before="120" w:line="240" w:lineRule="auto"/>
      <w:widowControl/>
    </w:pPr>
    <w:rPr>
      <w:szCs w:val="24"/>
    </w:rPr>
  </w:style>
  <w:style w:type="character" w:styleId="1102">
    <w:name w:val="FollowedHyperlink"/>
    <w:basedOn w:val="795"/>
    <w:uiPriority w:val="99"/>
    <w:rPr>
      <w:rFonts w:cs="Times New Roman"/>
      <w:color w:val="800080"/>
      <w:u w:val="single"/>
    </w:rPr>
  </w:style>
  <w:style w:type="paragraph" w:styleId="1103" w:customStyle="1">
    <w:name w:val="ТЛ_Заказчик"/>
    <w:basedOn w:val="785"/>
    <w:link w:val="1104"/>
    <w:qFormat/>
    <w:pPr>
      <w:ind w:firstLine="0"/>
      <w:jc w:val="center"/>
      <w:spacing w:line="240" w:lineRule="auto"/>
      <w:widowControl/>
    </w:pPr>
    <w:rPr>
      <w:sz w:val="28"/>
      <w:szCs w:val="28"/>
    </w:rPr>
  </w:style>
  <w:style w:type="character" w:styleId="1104" w:customStyle="1">
    <w:name w:val="ТЛ_Заказчик Знак"/>
    <w:link w:val="1103"/>
    <w:rPr>
      <w:rFonts w:ascii="Times New Roman" w:hAnsi="Times New Roman" w:eastAsia="Times New Roman" w:cs="Times New Roman"/>
      <w:sz w:val="28"/>
      <w:szCs w:val="28"/>
      <w:lang w:eastAsia="ru-RU"/>
    </w:rPr>
  </w:style>
  <w:style w:type="paragraph" w:styleId="1105" w:customStyle="1">
    <w:name w:val="ТЛ_Утверждаю"/>
    <w:basedOn w:val="785"/>
    <w:link w:val="1106"/>
    <w:qFormat/>
    <w:pPr>
      <w:ind w:left="4860" w:firstLine="0"/>
      <w:jc w:val="center"/>
      <w:spacing w:line="240" w:lineRule="auto"/>
      <w:widowControl/>
    </w:pPr>
    <w:rPr>
      <w:sz w:val="28"/>
      <w:szCs w:val="28"/>
    </w:rPr>
  </w:style>
  <w:style w:type="character" w:styleId="1106" w:customStyle="1">
    <w:name w:val="ТЛ_Утверждаю Знак"/>
    <w:link w:val="1105"/>
    <w:rPr>
      <w:rFonts w:ascii="Times New Roman" w:hAnsi="Times New Roman" w:eastAsia="Times New Roman" w:cs="Times New Roman"/>
      <w:sz w:val="28"/>
      <w:szCs w:val="28"/>
      <w:lang w:eastAsia="ru-RU"/>
    </w:rPr>
  </w:style>
  <w:style w:type="paragraph" w:styleId="1107" w:customStyle="1">
    <w:name w:val="ТЛ_Название"/>
    <w:basedOn w:val="785"/>
    <w:link w:val="1108"/>
    <w:qFormat/>
    <w:pPr>
      <w:ind w:firstLine="0"/>
      <w:jc w:val="center"/>
      <w:spacing w:line="240" w:lineRule="auto"/>
      <w:widowControl/>
    </w:pPr>
    <w:rPr>
      <w:b/>
      <w:sz w:val="28"/>
      <w:szCs w:val="28"/>
    </w:rPr>
  </w:style>
  <w:style w:type="character" w:styleId="1108" w:customStyle="1">
    <w:name w:val="ТЛ_Название Знак"/>
    <w:link w:val="1107"/>
    <w:rPr>
      <w:rFonts w:ascii="Times New Roman" w:hAnsi="Times New Roman" w:eastAsia="Times New Roman" w:cs="Times New Roman"/>
      <w:b/>
      <w:sz w:val="28"/>
      <w:szCs w:val="28"/>
      <w:lang w:eastAsia="ru-RU"/>
    </w:rPr>
  </w:style>
  <w:style w:type="paragraph" w:styleId="1109" w:customStyle="1">
    <w:name w:val="ТЛ_Город и Дата"/>
    <w:basedOn w:val="785"/>
    <w:link w:val="1110"/>
    <w:qFormat/>
    <w:pPr>
      <w:ind w:firstLine="0"/>
      <w:jc w:val="center"/>
      <w:spacing w:line="240" w:lineRule="auto"/>
      <w:widowControl/>
    </w:pPr>
    <w:rPr>
      <w:sz w:val="28"/>
      <w:szCs w:val="28"/>
    </w:rPr>
  </w:style>
  <w:style w:type="character" w:styleId="1110" w:customStyle="1">
    <w:name w:val="ТЛ_Город и Дата Знак"/>
    <w:link w:val="1109"/>
    <w:rPr>
      <w:rFonts w:ascii="Times New Roman" w:hAnsi="Times New Roman" w:eastAsia="Times New Roman" w:cs="Times New Roman"/>
      <w:sz w:val="28"/>
      <w:szCs w:val="28"/>
      <w:lang w:eastAsia="ru-RU"/>
    </w:rPr>
  </w:style>
  <w:style w:type="paragraph" w:styleId="1111" w:customStyle="1">
    <w:name w:val="АД_Наименование Разделов"/>
    <w:basedOn w:val="786"/>
    <w:link w:val="1112"/>
    <w:qFormat/>
    <w:pPr>
      <w:jc w:val="center"/>
      <w:spacing w:before="240" w:after="60"/>
    </w:pPr>
    <w:rPr>
      <w:b/>
      <w:sz w:val="28"/>
    </w:rPr>
  </w:style>
  <w:style w:type="character" w:styleId="1112" w:customStyle="1">
    <w:name w:val="АД_Наименование Разделов Знак"/>
    <w:link w:val="1111"/>
    <w:rPr>
      <w:rFonts w:ascii="Times New Roman" w:hAnsi="Times New Roman" w:eastAsia="Times New Roman" w:cs="Times New Roman"/>
      <w:b/>
      <w:sz w:val="28"/>
      <w:szCs w:val="20"/>
      <w:lang w:eastAsia="ru-RU"/>
    </w:rPr>
  </w:style>
  <w:style w:type="paragraph" w:styleId="1113" w:customStyle="1">
    <w:name w:val="АД_Наименование главы с нумерацией"/>
    <w:basedOn w:val="1096"/>
    <w:link w:val="1116"/>
    <w:qFormat/>
    <w:rPr>
      <w:b/>
    </w:rPr>
  </w:style>
  <w:style w:type="paragraph" w:styleId="1114" w:customStyle="1">
    <w:name w:val="АД_Наименование главы без нумерации"/>
    <w:basedOn w:val="787"/>
    <w:link w:val="1115"/>
    <w:qFormat/>
    <w:pPr>
      <w:keepLines w:val="0"/>
      <w:spacing w:before="0" w:after="0"/>
    </w:pPr>
    <w:rPr>
      <w:bCs/>
      <w:szCs w:val="24"/>
    </w:rPr>
  </w:style>
  <w:style w:type="character" w:styleId="1115" w:customStyle="1">
    <w:name w:val="АД_Наименование главы без нумерации Знак"/>
    <w:link w:val="1114"/>
    <w:rPr>
      <w:rFonts w:ascii="Times New Roman" w:hAnsi="Times New Roman" w:eastAsia="Times New Roman" w:cs="Times New Roman"/>
      <w:b/>
      <w:bCs/>
      <w:sz w:val="24"/>
      <w:szCs w:val="24"/>
      <w:lang w:eastAsia="ru-RU"/>
    </w:rPr>
  </w:style>
  <w:style w:type="character" w:styleId="1116" w:customStyle="1">
    <w:name w:val="АД_Глава Знак"/>
    <w:link w:val="1113"/>
    <w:rPr>
      <w:rFonts w:ascii="Times New Roman" w:hAnsi="Times New Roman" w:eastAsia="Times New Roman" w:cs="Times New Roman"/>
      <w:b/>
      <w:bCs/>
      <w:sz w:val="24"/>
      <w:szCs w:val="24"/>
      <w:lang w:eastAsia="ru-RU"/>
    </w:rPr>
  </w:style>
  <w:style w:type="paragraph" w:styleId="1117" w:customStyle="1">
    <w:name w:val="АД_Нумерованный пункт"/>
    <w:basedOn w:val="1098"/>
    <w:link w:val="1118"/>
    <w:qFormat/>
    <w:pPr>
      <w:ind w:left="720" w:hanging="720"/>
      <w:tabs>
        <w:tab w:val="num" w:pos="720" w:leader="none"/>
      </w:tabs>
    </w:pPr>
    <w:rPr>
      <w:rFonts w:ascii="Times New Roman" w:hAnsi="Times New Roman"/>
    </w:rPr>
  </w:style>
  <w:style w:type="character" w:styleId="1118" w:customStyle="1">
    <w:name w:val="АД_Нумерованный пункт Знак"/>
    <w:basedOn w:val="1099"/>
    <w:link w:val="1117"/>
    <w:rPr>
      <w:rFonts w:ascii="Times New Roman" w:hAnsi="Times New Roman" w:eastAsia="Times New Roman" w:cs="Times New Roman"/>
      <w:b/>
      <w:sz w:val="24"/>
      <w:szCs w:val="20"/>
      <w:lang w:eastAsia="ru-RU"/>
    </w:rPr>
  </w:style>
  <w:style w:type="paragraph" w:styleId="1119" w:customStyle="1">
    <w:name w:val="АД_Нумерованный подпункт"/>
    <w:basedOn w:val="785"/>
    <w:link w:val="1120"/>
    <w:qFormat/>
    <w:pPr>
      <w:ind w:left="720" w:hanging="720"/>
      <w:spacing w:line="240" w:lineRule="auto"/>
      <w:widowControl/>
      <w:tabs>
        <w:tab w:val="left" w:pos="720" w:leader="none"/>
      </w:tabs>
    </w:pPr>
    <w:rPr>
      <w:szCs w:val="24"/>
    </w:rPr>
  </w:style>
  <w:style w:type="character" w:styleId="1120" w:customStyle="1">
    <w:name w:val="АД_Нумерованный подпункт Знак"/>
    <w:link w:val="1119"/>
    <w:rPr>
      <w:rFonts w:ascii="Times New Roman" w:hAnsi="Times New Roman" w:eastAsia="Times New Roman" w:cs="Times New Roman"/>
      <w:sz w:val="24"/>
      <w:szCs w:val="24"/>
      <w:lang w:eastAsia="ru-RU"/>
    </w:rPr>
  </w:style>
  <w:style w:type="paragraph" w:styleId="1121" w:customStyle="1">
    <w:name w:val="АД_Основной текст"/>
    <w:basedOn w:val="785"/>
    <w:link w:val="1122"/>
    <w:qFormat/>
    <w:pPr>
      <w:ind w:firstLine="567"/>
      <w:spacing w:line="240" w:lineRule="auto"/>
      <w:widowControl/>
    </w:pPr>
    <w:rPr>
      <w:szCs w:val="24"/>
    </w:rPr>
  </w:style>
  <w:style w:type="character" w:styleId="1122" w:customStyle="1">
    <w:name w:val="АД_Основной текст Знак"/>
    <w:link w:val="1121"/>
    <w:rPr>
      <w:rFonts w:ascii="Times New Roman" w:hAnsi="Times New Roman" w:eastAsia="Times New Roman" w:cs="Times New Roman"/>
      <w:sz w:val="24"/>
      <w:szCs w:val="24"/>
      <w:lang w:eastAsia="ru-RU"/>
    </w:rPr>
  </w:style>
  <w:style w:type="paragraph" w:styleId="1123" w:customStyle="1">
    <w:name w:val="Стиль АД_Список 1"/>
    <w:basedOn w:val="785"/>
    <w:pPr>
      <w:ind w:firstLine="0"/>
      <w:spacing w:line="240" w:lineRule="auto"/>
      <w:widowControl/>
      <w:tabs>
        <w:tab w:val="left" w:pos="720" w:leader="none"/>
      </w:tabs>
    </w:pPr>
    <w:rPr>
      <w:b/>
      <w:bCs/>
      <w:i/>
      <w:iCs/>
      <w:szCs w:val="24"/>
    </w:rPr>
  </w:style>
  <w:style w:type="paragraph" w:styleId="1124" w:customStyle="1">
    <w:name w:val="АД_Заголовки таблиц"/>
    <w:basedOn w:val="785"/>
    <w:qFormat/>
    <w:pPr>
      <w:ind w:firstLine="0"/>
      <w:jc w:val="center"/>
      <w:spacing w:line="240" w:lineRule="auto"/>
      <w:widowControl/>
    </w:pPr>
    <w:rPr>
      <w:b/>
      <w:bCs/>
      <w:szCs w:val="24"/>
    </w:rPr>
  </w:style>
  <w:style w:type="paragraph" w:styleId="1125">
    <w:name w:val="TOC Heading"/>
    <w:basedOn w:val="786"/>
    <w:next w:val="785"/>
    <w:qFormat/>
    <w:pPr>
      <w:jc w:val="left"/>
      <w:keepLines/>
      <w:spacing w:before="480" w:line="276" w:lineRule="auto"/>
      <w:outlineLvl w:val="9"/>
    </w:pPr>
    <w:rPr>
      <w:rFonts w:ascii="Cambria" w:hAnsi="Cambria"/>
      <w:b/>
      <w:bCs/>
      <w:color w:val="365f91"/>
      <w:sz w:val="28"/>
      <w:szCs w:val="28"/>
      <w:lang w:eastAsia="en-US"/>
    </w:rPr>
  </w:style>
  <w:style w:type="paragraph" w:styleId="1126" w:customStyle="1">
    <w:name w:val="АД_Основной текст по центру полужирный"/>
    <w:basedOn w:val="785"/>
    <w:link w:val="1127"/>
    <w:qFormat/>
    <w:pPr>
      <w:ind w:firstLine="567"/>
      <w:jc w:val="center"/>
      <w:spacing w:line="240" w:lineRule="auto"/>
      <w:widowControl/>
    </w:pPr>
    <w:rPr>
      <w:b/>
      <w:szCs w:val="24"/>
    </w:rPr>
  </w:style>
  <w:style w:type="character" w:styleId="1127" w:customStyle="1">
    <w:name w:val="АД_Основной текст по центру полужирный Знак"/>
    <w:link w:val="1126"/>
    <w:rPr>
      <w:rFonts w:ascii="Times New Roman" w:hAnsi="Times New Roman" w:eastAsia="Times New Roman" w:cs="Times New Roman"/>
      <w:b/>
      <w:sz w:val="24"/>
      <w:szCs w:val="24"/>
      <w:lang w:eastAsia="ru-RU"/>
    </w:rPr>
  </w:style>
  <w:style w:type="paragraph" w:styleId="1128" w:customStyle="1">
    <w:name w:val="АД_Текст отступ 3"/>
    <w:basedOn w:val="785"/>
    <w:link w:val="1129"/>
    <w:qFormat/>
    <w:pPr>
      <w:ind w:left="1418" w:firstLine="0"/>
      <w:spacing w:line="240" w:lineRule="auto"/>
      <w:widowControl/>
    </w:pPr>
    <w:rPr>
      <w:szCs w:val="24"/>
    </w:rPr>
  </w:style>
  <w:style w:type="character" w:styleId="1129" w:customStyle="1">
    <w:name w:val="АД_Текст отступ 3 Знак"/>
    <w:link w:val="1128"/>
    <w:rPr>
      <w:rFonts w:ascii="Times New Roman" w:hAnsi="Times New Roman" w:eastAsia="Times New Roman" w:cs="Times New Roman"/>
      <w:sz w:val="24"/>
      <w:szCs w:val="24"/>
      <w:lang w:eastAsia="ru-RU"/>
    </w:rPr>
  </w:style>
  <w:style w:type="paragraph" w:styleId="1130" w:customStyle="1">
    <w:name w:val="АД_Нумерованный подпункт 4 уровня"/>
    <w:basedOn w:val="1119"/>
    <w:link w:val="1131"/>
    <w:qFormat/>
    <w:pPr>
      <w:ind w:left="993" w:hanging="993"/>
      <w:tabs>
        <w:tab w:val="clear" w:pos="720" w:leader="none"/>
        <w:tab w:val="num" w:pos="993" w:leader="none"/>
      </w:tabs>
    </w:pPr>
  </w:style>
  <w:style w:type="character" w:styleId="1131" w:customStyle="1">
    <w:name w:val="АД_Нумерованный подпункт 4 уровня Знак"/>
    <w:basedOn w:val="1120"/>
    <w:link w:val="1130"/>
    <w:rPr>
      <w:rFonts w:ascii="Times New Roman" w:hAnsi="Times New Roman" w:eastAsia="Times New Roman" w:cs="Times New Roman"/>
      <w:sz w:val="24"/>
      <w:szCs w:val="24"/>
      <w:lang w:eastAsia="ru-RU"/>
    </w:rPr>
  </w:style>
  <w:style w:type="paragraph" w:styleId="1132" w:customStyle="1">
    <w:name w:val="АД_Список абв"/>
    <w:basedOn w:val="785"/>
    <w:pPr>
      <w:numPr>
        <w:ilvl w:val="0"/>
        <w:numId w:val="5"/>
      </w:numPr>
      <w:spacing w:line="240" w:lineRule="auto"/>
      <w:widowControl/>
    </w:pPr>
    <w:rPr>
      <w:szCs w:val="24"/>
    </w:rPr>
  </w:style>
  <w:style w:type="paragraph" w:styleId="1133" w:customStyle="1">
    <w:name w:val="Heading"/>
    <w:uiPriority w:val="99"/>
    <w:rPr>
      <w:rFonts w:ascii="Arial" w:hAnsi="Arial" w:eastAsia="Times New Roman"/>
      <w:b/>
      <w:sz w:val="22"/>
    </w:rPr>
  </w:style>
  <w:style w:type="paragraph" w:styleId="1134" w:customStyle="1">
    <w:name w:val="WW-Основной текст с отступом 2"/>
    <w:basedOn w:val="785"/>
    <w:pPr>
      <w:ind w:left="-540" w:firstLine="0"/>
      <w:spacing w:line="240" w:lineRule="auto"/>
      <w:widowControl/>
    </w:pPr>
    <w:rPr>
      <w:rFonts w:ascii="Arial" w:hAnsi="Arial" w:cs="Arial"/>
      <w:sz w:val="18"/>
      <w:szCs w:val="24"/>
      <w:lang w:eastAsia="ar-SA"/>
    </w:rPr>
  </w:style>
  <w:style w:type="paragraph" w:styleId="1135" w:customStyle="1">
    <w:name w:val="WW-Основной текст с отступом 3"/>
    <w:basedOn w:val="785"/>
    <w:pPr>
      <w:ind w:left="-540" w:firstLine="0"/>
      <w:spacing w:line="240" w:lineRule="auto"/>
      <w:widowControl/>
    </w:pPr>
    <w:rPr>
      <w:rFonts w:ascii="Arial" w:hAnsi="Arial" w:cs="Arial"/>
      <w:sz w:val="17"/>
      <w:szCs w:val="24"/>
      <w:lang w:eastAsia="ar-SA"/>
    </w:rPr>
  </w:style>
  <w:style w:type="paragraph" w:styleId="1136" w:customStyle="1">
    <w:name w:val="Список нум."/>
    <w:basedOn w:val="785"/>
    <w:pPr>
      <w:numPr>
        <w:ilvl w:val="0"/>
        <w:numId w:val="6"/>
      </w:numPr>
      <w:jc w:val="left"/>
      <w:keepNext/>
      <w:spacing w:before="120" w:after="120" w:line="360" w:lineRule="auto"/>
      <w:widowControl/>
      <w:tabs>
        <w:tab w:val="left" w:pos="1701" w:leader="none"/>
      </w:tabs>
    </w:pPr>
    <w:rPr>
      <w:rFonts w:ascii="Arial" w:hAnsi="Arial"/>
    </w:rPr>
  </w:style>
  <w:style w:type="paragraph" w:styleId="1137" w:customStyle="1">
    <w:name w:val="Заголовок 1 (раздел VI)"/>
    <w:basedOn w:val="786"/>
    <w:pPr>
      <w:ind w:left="720" w:right="567" w:firstLine="709"/>
      <w:jc w:val="center"/>
      <w:keepLines/>
      <w:spacing w:before="240" w:after="60"/>
      <w:widowControl w:val="off"/>
      <w:tabs>
        <w:tab w:val="num" w:pos="720" w:leader="none"/>
      </w:tabs>
    </w:pPr>
    <w:rPr>
      <w:rFonts w:ascii="Arial" w:hAnsi="Arial" w:cs="Arial"/>
      <w:b/>
      <w:bCs/>
      <w:sz w:val="28"/>
      <w:szCs w:val="32"/>
    </w:rPr>
  </w:style>
  <w:style w:type="paragraph" w:styleId="1138" w:customStyle="1">
    <w:name w:val="FR1"/>
    <w:pPr>
      <w:ind w:left="40" w:firstLine="680"/>
      <w:jc w:val="both"/>
      <w:spacing w:before="200"/>
      <w:widowControl w:val="off"/>
    </w:pPr>
    <w:rPr>
      <w:rFonts w:ascii="Arial" w:hAnsi="Arial" w:eastAsia="Times New Roman"/>
    </w:rPr>
  </w:style>
  <w:style w:type="paragraph" w:styleId="1139" w:customStyle="1">
    <w:name w:val="FR2"/>
    <w:pPr>
      <w:jc w:val="center"/>
      <w:spacing w:before="20"/>
      <w:widowControl w:val="off"/>
    </w:pPr>
    <w:rPr>
      <w:rFonts w:ascii="Arial" w:hAnsi="Arial" w:eastAsia="Times New Roman"/>
      <w:sz w:val="24"/>
    </w:rPr>
  </w:style>
  <w:style w:type="paragraph" w:styleId="1140" w:customStyle="1">
    <w:name w:val="Стиль3 Знак Знак"/>
    <w:basedOn w:val="1010"/>
    <w:link w:val="1154"/>
    <w:pPr>
      <w:ind w:left="0"/>
      <w:spacing w:after="0" w:line="240" w:lineRule="auto"/>
      <w:widowControl w:val="off"/>
      <w:tabs>
        <w:tab w:val="num" w:pos="227" w:leader="none"/>
      </w:tabs>
    </w:pPr>
  </w:style>
  <w:style w:type="paragraph" w:styleId="1141" w:customStyle="1">
    <w:name w:val="03zagolovok2"/>
    <w:basedOn w:val="785"/>
    <w:pPr>
      <w:ind w:firstLine="0"/>
      <w:jc w:val="left"/>
      <w:keepNext/>
      <w:spacing w:before="360" w:after="120" w:line="360" w:lineRule="atLeast"/>
      <w:widowControl/>
      <w:outlineLvl w:val="1"/>
    </w:pPr>
    <w:rPr>
      <w:rFonts w:ascii="GaramondC" w:hAnsi="GaramondC"/>
      <w:b/>
      <w:color w:val="000000"/>
      <w:sz w:val="28"/>
      <w:szCs w:val="28"/>
    </w:rPr>
  </w:style>
  <w:style w:type="paragraph" w:styleId="1142" w:customStyle="1">
    <w:name w:val="текст"/>
    <w:pPr>
      <w:jc w:val="both"/>
    </w:pPr>
    <w:rPr>
      <w:rFonts w:ascii="SchoolBookC" w:hAnsi="SchoolBookC" w:eastAsia="Times New Roman"/>
      <w:color w:val="000000"/>
      <w:sz w:val="24"/>
    </w:rPr>
  </w:style>
  <w:style w:type="paragraph" w:styleId="1143" w:customStyle="1">
    <w:name w:val="втяжка"/>
    <w:basedOn w:val="1144"/>
    <w:next w:val="1144"/>
    <w:pPr>
      <w:ind w:left="567" w:hanging="567"/>
      <w:spacing w:before="57"/>
      <w:tabs>
        <w:tab w:val="left" w:pos="567" w:leader="none"/>
      </w:tabs>
    </w:pPr>
  </w:style>
  <w:style w:type="paragraph" w:styleId="1144" w:customStyle="1">
    <w:name w:val="текст1"/>
    <w:pPr>
      <w:ind w:firstLine="397"/>
      <w:jc w:val="both"/>
    </w:pPr>
    <w:rPr>
      <w:rFonts w:ascii="SchoolBookC" w:hAnsi="SchoolBookC" w:eastAsia="Times New Roman"/>
      <w:sz w:val="24"/>
    </w:rPr>
  </w:style>
  <w:style w:type="paragraph" w:styleId="1145" w:customStyle="1">
    <w:name w:val="Знак Знак2 Char Char Знак Знак Char Char Знак Знак Char Char Знак Знак Char Char Знак Знак Char Char Знак Знак Char Char Знак Знак Char Char Знак Знак Char Char"/>
    <w:basedOn w:val="785"/>
    <w:pPr>
      <w:ind w:firstLine="0"/>
      <w:jc w:val="left"/>
      <w:spacing w:before="100" w:beforeAutospacing="1" w:after="100" w:afterAutospacing="1" w:line="240" w:lineRule="auto"/>
      <w:widowControl/>
    </w:pPr>
    <w:rPr>
      <w:rFonts w:ascii="Tahoma" w:hAnsi="Tahoma"/>
      <w:sz w:val="20"/>
      <w:lang w:val="en-US" w:eastAsia="en-US"/>
    </w:rPr>
  </w:style>
  <w:style w:type="paragraph" w:styleId="1146" w:customStyle="1">
    <w:name w:val="Знак Знак2 Char Char Знак Знак Char Char Знак Знак Char Char Знак Знак Char Char Знак Знак Char Char Знак Знак Char Char Знак Знак Char Char Знак Знак Char Char1"/>
    <w:basedOn w:val="785"/>
    <w:pPr>
      <w:ind w:firstLine="0"/>
      <w:jc w:val="left"/>
      <w:spacing w:before="100" w:beforeAutospacing="1" w:after="100" w:afterAutospacing="1" w:line="240" w:lineRule="auto"/>
      <w:widowControl/>
    </w:pPr>
    <w:rPr>
      <w:rFonts w:ascii="Tahoma" w:hAnsi="Tahoma"/>
      <w:sz w:val="20"/>
      <w:lang w:val="en-US" w:eastAsia="en-US"/>
    </w:rPr>
  </w:style>
  <w:style w:type="paragraph" w:styleId="1147" w:customStyle="1">
    <w:name w:val="Char Char"/>
    <w:basedOn w:val="785"/>
    <w:pPr>
      <w:ind w:firstLine="0"/>
      <w:jc w:val="left"/>
      <w:spacing w:before="100" w:beforeAutospacing="1" w:after="100" w:afterAutospacing="1" w:line="240" w:lineRule="auto"/>
      <w:widowControl/>
    </w:pPr>
    <w:rPr>
      <w:rFonts w:ascii="Tahoma" w:hAnsi="Tahoma"/>
      <w:sz w:val="20"/>
      <w:lang w:val="en-US" w:eastAsia="en-US"/>
    </w:rPr>
  </w:style>
  <w:style w:type="paragraph" w:styleId="1148" w:customStyle="1">
    <w:name w:val="Document 1"/>
    <w:pPr>
      <w:keepLines/>
      <w:keepNext/>
      <w:tabs>
        <w:tab w:val="left" w:pos="-720" w:leader="none"/>
      </w:tabs>
    </w:pPr>
    <w:rPr>
      <w:rFonts w:ascii="Gelvetsky 12pt" w:hAnsi="Gelvetsky 12pt" w:eastAsia="Times New Roman"/>
      <w:sz w:val="24"/>
      <w:lang w:val="en-US"/>
    </w:rPr>
  </w:style>
  <w:style w:type="character" w:styleId="1149">
    <w:name w:val="annotation reference"/>
    <w:basedOn w:val="795"/>
    <w:rPr>
      <w:rFonts w:cs="Times New Roman"/>
      <w:sz w:val="16"/>
    </w:rPr>
  </w:style>
  <w:style w:type="paragraph" w:styleId="1150" w:customStyle="1">
    <w:name w:val="Normal1"/>
    <w:pPr>
      <w:spacing w:before="100" w:after="100"/>
    </w:pPr>
    <w:rPr>
      <w:rFonts w:ascii="Times New Roman" w:hAnsi="Times New Roman" w:eastAsia="Times New Roman"/>
      <w:sz w:val="24"/>
    </w:rPr>
  </w:style>
  <w:style w:type="character" w:styleId="1151" w:customStyle="1">
    <w:name w:val="Стиль3 Знак Знак1"/>
    <w:link w:val="1094"/>
    <w:rPr>
      <w:rFonts w:ascii="Times New Roman" w:hAnsi="Times New Roman" w:eastAsia="Times New Roman" w:cs="Times New Roman"/>
      <w:sz w:val="24"/>
      <w:szCs w:val="20"/>
      <w:lang w:eastAsia="ru-RU"/>
    </w:rPr>
  </w:style>
  <w:style w:type="paragraph" w:styleId="1152" w:customStyle="1">
    <w:name w:val="Контракт-пункт"/>
    <w:basedOn w:val="785"/>
    <w:pPr>
      <w:ind w:left="1440" w:firstLine="567"/>
      <w:spacing w:after="60" w:line="240" w:lineRule="auto"/>
      <w:widowControl/>
      <w:tabs>
        <w:tab w:val="left" w:pos="680" w:leader="none"/>
        <w:tab w:val="num" w:pos="1440" w:leader="none"/>
      </w:tabs>
    </w:pPr>
    <w:rPr>
      <w:szCs w:val="24"/>
    </w:rPr>
  </w:style>
  <w:style w:type="paragraph" w:styleId="1153" w:customStyle="1">
    <w:name w:val="Normal (keep with next)"/>
    <w:basedOn w:val="785"/>
    <w:pPr>
      <w:ind w:firstLine="0"/>
      <w:jc w:val="left"/>
      <w:keepLines/>
      <w:keepNext/>
      <w:spacing w:line="240" w:lineRule="auto"/>
      <w:widowControl/>
    </w:pPr>
    <w:rPr>
      <w:rFonts w:ascii="Arial" w:hAnsi="Arial" w:eastAsia="SimSun"/>
      <w:sz w:val="22"/>
      <w:szCs w:val="24"/>
      <w:lang w:val="en-GB" w:eastAsia="zh-CN"/>
    </w:rPr>
  </w:style>
  <w:style w:type="character" w:styleId="1154" w:customStyle="1">
    <w:name w:val="Стиль3 Знак Знак Знак"/>
    <w:link w:val="1140"/>
    <w:rPr>
      <w:rFonts w:ascii="Times New Roman" w:hAnsi="Times New Roman" w:eastAsia="Times New Roman" w:cs="Times New Roman"/>
      <w:sz w:val="24"/>
      <w:szCs w:val="20"/>
      <w:lang w:eastAsia="ru-RU"/>
    </w:rPr>
  </w:style>
  <w:style w:type="paragraph" w:styleId="1155" w:customStyle="1">
    <w:name w:val="Style First line:  127 cm"/>
    <w:basedOn w:val="785"/>
    <w:pPr>
      <w:spacing w:before="120" w:line="240" w:lineRule="auto"/>
      <w:widowControl/>
    </w:pPr>
    <w:rPr>
      <w:rFonts w:ascii="Arial" w:hAnsi="Arial"/>
      <w:lang w:eastAsia="en-US"/>
    </w:rPr>
  </w:style>
  <w:style w:type="paragraph" w:styleId="1156" w:customStyle="1">
    <w:name w:val="Знак Знак Знак Знак Знак Знак Знак1"/>
    <w:basedOn w:val="785"/>
    <w:pPr>
      <w:ind w:firstLine="0"/>
      <w:jc w:val="left"/>
      <w:spacing w:after="160" w:line="240" w:lineRule="exact"/>
      <w:widowControl/>
    </w:pPr>
    <w:rPr>
      <w:rFonts w:ascii="Verdana" w:hAnsi="Verdana"/>
      <w:szCs w:val="24"/>
      <w:lang w:val="en-US" w:eastAsia="en-US"/>
    </w:rPr>
  </w:style>
  <w:style w:type="paragraph" w:styleId="1157" w:customStyle="1">
    <w:name w:val="Кт пункт"/>
    <w:pPr>
      <w:ind w:firstLine="709"/>
      <w:jc w:val="both"/>
      <w:outlineLvl w:val="2"/>
    </w:pPr>
    <w:rPr>
      <w:rFonts w:ascii="Times New Roman" w:hAnsi="Times New Roman" w:eastAsia="Times New Roman"/>
      <w:sz w:val="24"/>
      <w:szCs w:val="24"/>
    </w:rPr>
  </w:style>
  <w:style w:type="paragraph" w:styleId="1158" w:customStyle="1">
    <w:name w:val="12"/>
    <w:basedOn w:val="785"/>
    <w:pPr>
      <w:ind w:firstLine="708"/>
      <w:spacing w:line="240" w:lineRule="auto"/>
      <w:widowControl/>
    </w:pPr>
    <w:rPr>
      <w:szCs w:val="24"/>
    </w:rPr>
  </w:style>
  <w:style w:type="paragraph" w:styleId="1159" w:customStyle="1">
    <w:name w:val="Заг 4"/>
    <w:basedOn w:val="789"/>
    <w:pPr>
      <w:numPr>
        <w:ilvl w:val="3"/>
      </w:numPr>
      <w:ind w:left="1224" w:firstLine="720"/>
      <w:spacing w:before="60" w:line="312" w:lineRule="auto"/>
      <w:tabs>
        <w:tab w:val="num" w:pos="1224" w:leader="none"/>
        <w:tab w:val="num" w:pos="1944" w:leader="none"/>
      </w:tabs>
    </w:pPr>
    <w:rPr>
      <w:rFonts w:ascii="Times New Roman" w:hAnsi="Times New Roman"/>
      <w:b/>
      <w:bCs/>
      <w:szCs w:val="24"/>
    </w:rPr>
  </w:style>
  <w:style w:type="paragraph" w:styleId="1160" w:customStyle="1">
    <w:name w:val="Обычный 1"/>
    <w:basedOn w:val="785"/>
    <w:link w:val="1161"/>
    <w:pPr>
      <w:ind w:firstLine="709"/>
      <w:spacing w:before="60" w:after="60" w:line="360" w:lineRule="auto"/>
      <w:widowControl/>
    </w:pPr>
    <w:rPr>
      <w:szCs w:val="24"/>
    </w:rPr>
  </w:style>
  <w:style w:type="character" w:styleId="1161" w:customStyle="1">
    <w:name w:val="Обычный 1 Знак"/>
    <w:link w:val="1160"/>
    <w:rPr>
      <w:rFonts w:ascii="Times New Roman" w:hAnsi="Times New Roman" w:eastAsia="Times New Roman" w:cs="Times New Roman"/>
      <w:sz w:val="24"/>
      <w:szCs w:val="24"/>
      <w:lang w:eastAsia="ru-RU"/>
    </w:rPr>
  </w:style>
  <w:style w:type="character" w:styleId="1162" w:customStyle="1">
    <w:name w:val="Стиль1 Знак"/>
    <w:link w:val="1007"/>
    <w:rPr>
      <w:rFonts w:ascii="Times New Roman" w:hAnsi="Times New Roman" w:eastAsia="Times New Roman" w:cs="Times New Roman"/>
      <w:b/>
      <w:sz w:val="28"/>
      <w:szCs w:val="24"/>
      <w:lang w:eastAsia="ru-RU"/>
    </w:rPr>
  </w:style>
  <w:style w:type="paragraph" w:styleId="1163" w:customStyle="1">
    <w:name w:val="Знак Знак Знак1"/>
    <w:basedOn w:val="785"/>
    <w:pPr>
      <w:ind w:firstLine="0"/>
      <w:spacing w:before="100" w:beforeAutospacing="1" w:after="100" w:afterAutospacing="1" w:line="240" w:lineRule="auto"/>
      <w:widowControl/>
    </w:pPr>
    <w:rPr>
      <w:rFonts w:ascii="Tahoma" w:hAnsi="Tahoma"/>
      <w:sz w:val="20"/>
      <w:lang w:val="en-US" w:eastAsia="en-US"/>
    </w:rPr>
  </w:style>
  <w:style w:type="paragraph" w:styleId="1164" w:customStyle="1">
    <w:name w:val="1.1ОбНумер"/>
    <w:basedOn w:val="785"/>
    <w:pPr>
      <w:numPr>
        <w:ilvl w:val="1"/>
        <w:numId w:val="7"/>
      </w:numPr>
      <w:ind w:left="0" w:firstLine="851"/>
      <w:spacing w:line="360" w:lineRule="auto"/>
      <w:widowControl/>
      <w:outlineLvl w:val="1"/>
    </w:pPr>
    <w:rPr>
      <w:sz w:val="28"/>
      <w:szCs w:val="24"/>
    </w:rPr>
  </w:style>
  <w:style w:type="paragraph" w:styleId="1165" w:customStyle="1">
    <w:name w:val="1.1.1ОбНумер"/>
    <w:basedOn w:val="1164"/>
    <w:pPr>
      <w:numPr>
        <w:ilvl w:val="2"/>
      </w:numPr>
      <w:ind w:left="862"/>
      <w:tabs>
        <w:tab w:val="num" w:pos="312" w:leader="none"/>
      </w:tabs>
      <w:outlineLvl w:val="2"/>
    </w:pPr>
  </w:style>
  <w:style w:type="paragraph" w:styleId="1166" w:customStyle="1">
    <w:name w:val="Char Char Знак Знак Char Char"/>
    <w:basedOn w:val="785"/>
    <w:pPr>
      <w:ind w:firstLine="0"/>
      <w:jc w:val="left"/>
      <w:spacing w:after="160" w:line="240" w:lineRule="auto"/>
      <w:widowControl/>
    </w:pPr>
    <w:rPr>
      <w:rFonts w:ascii="Arial" w:hAnsi="Arial"/>
      <w:b/>
      <w:color w:val="ffffff"/>
      <w:sz w:val="32"/>
      <w:lang w:val="en-US" w:eastAsia="en-US"/>
    </w:rPr>
  </w:style>
  <w:style w:type="paragraph" w:styleId="1167" w:customStyle="1">
    <w:name w:val="u"/>
    <w:basedOn w:val="785"/>
    <w:pPr>
      <w:ind w:firstLine="390"/>
      <w:spacing w:line="240" w:lineRule="auto"/>
      <w:widowControl/>
    </w:pPr>
    <w:rPr>
      <w:color w:val="000000"/>
      <w:szCs w:val="24"/>
    </w:rPr>
  </w:style>
  <w:style w:type="paragraph" w:styleId="1168" w:customStyle="1">
    <w:name w:val="Стиль_таб2"/>
    <w:basedOn w:val="785"/>
    <w:semiHidden/>
    <w:pPr>
      <w:ind w:firstLine="0"/>
      <w:spacing w:before="120" w:after="120" w:line="240" w:lineRule="auto"/>
    </w:pPr>
    <w:rPr>
      <w:rFonts w:cs="Arial"/>
      <w:szCs w:val="18"/>
    </w:rPr>
  </w:style>
  <w:style w:type="character" w:styleId="1169" w:customStyle="1">
    <w:name w:val="Heading 1 Char"/>
    <w:rPr>
      <w:rFonts w:ascii="Times New Roman" w:hAnsi="Times New Roman"/>
      <w:b/>
      <w:sz w:val="20"/>
      <w:lang w:eastAsia="ru-RU"/>
    </w:rPr>
  </w:style>
  <w:style w:type="character" w:styleId="1170" w:customStyle="1">
    <w:name w:val="Heading 2 Char"/>
    <w:rPr>
      <w:rFonts w:ascii="Times New Roman" w:hAnsi="Times New Roman"/>
      <w:b/>
      <w:sz w:val="24"/>
      <w:lang w:eastAsia="ru-RU"/>
    </w:rPr>
  </w:style>
  <w:style w:type="character" w:styleId="1171" w:customStyle="1">
    <w:name w:val="Heading 3 Char"/>
    <w:semiHidden/>
    <w:rPr>
      <w:rFonts w:ascii="Arial" w:hAnsi="Arial"/>
      <w:b/>
      <w:sz w:val="20"/>
      <w:lang w:eastAsia="ru-RU"/>
    </w:rPr>
  </w:style>
  <w:style w:type="character" w:styleId="1172" w:customStyle="1">
    <w:name w:val="Heading 4 Char"/>
    <w:rPr>
      <w:rFonts w:ascii="Times New Roman" w:hAnsi="Times New Roman"/>
      <w:b/>
      <w:sz w:val="28"/>
      <w:lang w:eastAsia="ru-RU"/>
    </w:rPr>
  </w:style>
  <w:style w:type="character" w:styleId="1173" w:customStyle="1">
    <w:name w:val="Heading 5 Char"/>
    <w:rPr>
      <w:rFonts w:ascii="Arial" w:hAnsi="Arial"/>
      <w:b/>
      <w:i/>
      <w:sz w:val="26"/>
      <w:lang w:eastAsia="ru-RU"/>
    </w:rPr>
  </w:style>
  <w:style w:type="character" w:styleId="1174" w:customStyle="1">
    <w:name w:val="Heading 6 Char"/>
    <w:rPr>
      <w:rFonts w:ascii="Times New Roman" w:hAnsi="Times New Roman"/>
      <w:b/>
      <w:lang w:eastAsia="ru-RU"/>
    </w:rPr>
  </w:style>
  <w:style w:type="character" w:styleId="1175" w:customStyle="1">
    <w:name w:val="Heading 7 Char"/>
    <w:rPr>
      <w:rFonts w:ascii="Arial" w:hAnsi="Arial"/>
      <w:sz w:val="20"/>
      <w:lang w:eastAsia="ru-RU"/>
    </w:rPr>
  </w:style>
  <w:style w:type="character" w:styleId="1176" w:customStyle="1">
    <w:name w:val="Heading 8 Char"/>
    <w:rPr>
      <w:rFonts w:ascii="Arial" w:hAnsi="Arial"/>
      <w:i/>
      <w:sz w:val="20"/>
      <w:lang w:eastAsia="ru-RU"/>
    </w:rPr>
  </w:style>
  <w:style w:type="character" w:styleId="1177" w:customStyle="1">
    <w:name w:val="Heading 9 Char"/>
    <w:semiHidden/>
    <w:rPr>
      <w:rFonts w:ascii="Arial" w:hAnsi="Arial"/>
      <w:b/>
      <w:i/>
      <w:sz w:val="20"/>
      <w:lang w:eastAsia="ru-RU"/>
    </w:rPr>
  </w:style>
  <w:style w:type="character" w:styleId="1178" w:customStyle="1">
    <w:name w:val="Body Text Char"/>
    <w:rPr>
      <w:sz w:val="24"/>
    </w:rPr>
  </w:style>
  <w:style w:type="character" w:styleId="1179" w:customStyle="1">
    <w:name w:val="Body Text Char1"/>
    <w:semiHidden/>
    <w:rPr>
      <w:rFonts w:ascii="Times New Roman" w:hAnsi="Times New Roman"/>
      <w:sz w:val="24"/>
    </w:rPr>
  </w:style>
  <w:style w:type="character" w:styleId="1180" w:customStyle="1">
    <w:name w:val="Body Text Char2"/>
    <w:rPr>
      <w:rFonts w:ascii="Times New Roman" w:hAnsi="Times New Roman"/>
      <w:sz w:val="24"/>
      <w:lang w:eastAsia="ru-RU"/>
    </w:rPr>
  </w:style>
  <w:style w:type="character" w:styleId="1181" w:customStyle="1">
    <w:name w:val="Body Text Indent Char"/>
    <w:rPr>
      <w:rFonts w:ascii="Times New Roman" w:hAnsi="Times New Roman"/>
      <w:sz w:val="24"/>
      <w:lang w:eastAsia="ru-RU"/>
    </w:rPr>
  </w:style>
  <w:style w:type="character" w:styleId="1182" w:customStyle="1">
    <w:name w:val="Body Text 3 Char"/>
    <w:rPr>
      <w:rFonts w:ascii="Times New Roman" w:hAnsi="Times New Roman"/>
      <w:b/>
      <w:i/>
      <w:sz w:val="24"/>
      <w:lang w:eastAsia="ru-RU"/>
    </w:rPr>
  </w:style>
  <w:style w:type="character" w:styleId="1183" w:customStyle="1">
    <w:name w:val="Body Text Indent 2 Char"/>
    <w:rPr>
      <w:rFonts w:ascii="Times New Roman" w:hAnsi="Times New Roman"/>
      <w:sz w:val="24"/>
      <w:lang w:eastAsia="ru-RU"/>
    </w:rPr>
  </w:style>
  <w:style w:type="paragraph" w:styleId="1184" w:customStyle="1">
    <w:name w:val="заголовок 11"/>
    <w:basedOn w:val="785"/>
    <w:next w:val="785"/>
    <w:pPr>
      <w:ind w:firstLine="0"/>
      <w:jc w:val="center"/>
      <w:keepNext/>
      <w:spacing w:line="240" w:lineRule="auto"/>
      <w:widowControl/>
    </w:pPr>
  </w:style>
  <w:style w:type="paragraph" w:styleId="1185" w:customStyle="1">
    <w:name w:val="Default"/>
    <w:rPr>
      <w:rFonts w:ascii="Times New Roman" w:hAnsi="Times New Roman" w:eastAsia="Times New Roman"/>
      <w:color w:val="000000"/>
      <w:sz w:val="24"/>
      <w:szCs w:val="24"/>
    </w:rPr>
  </w:style>
  <w:style w:type="character" w:styleId="1186" w:customStyle="1">
    <w:name w:val="Header Char"/>
    <w:rPr>
      <w:rFonts w:ascii="Times New Roman" w:hAnsi="Times New Roman"/>
      <w:sz w:val="24"/>
      <w:lang w:eastAsia="ru-RU"/>
    </w:rPr>
  </w:style>
  <w:style w:type="character" w:styleId="1187" w:customStyle="1">
    <w:name w:val="Footer Char"/>
    <w:rPr>
      <w:rFonts w:ascii="Times New Roman" w:hAnsi="Times New Roman"/>
      <w:sz w:val="24"/>
      <w:lang w:eastAsia="ru-RU"/>
    </w:rPr>
  </w:style>
  <w:style w:type="character" w:styleId="1188" w:customStyle="1">
    <w:name w:val="Body Text 2 Char"/>
    <w:rPr>
      <w:rFonts w:ascii="Times New Roman" w:hAnsi="Times New Roman"/>
      <w:sz w:val="24"/>
      <w:lang w:eastAsia="ru-RU"/>
    </w:rPr>
  </w:style>
  <w:style w:type="paragraph" w:styleId="1189" w:customStyle="1">
    <w:name w:val="Знак Знак Знак Знак Знак Знак Знак Знак Знак Знак Знак Знак Знак Знак1"/>
    <w:basedOn w:val="785"/>
    <w:pPr>
      <w:ind w:firstLine="0"/>
      <w:jc w:val="right"/>
      <w:spacing w:after="160" w:line="240" w:lineRule="exact"/>
    </w:pPr>
    <w:rPr>
      <w:sz w:val="20"/>
      <w:lang w:val="en-GB" w:eastAsia="en-US"/>
    </w:rPr>
  </w:style>
  <w:style w:type="character" w:styleId="1190" w:customStyle="1">
    <w:name w:val="Balloon Text Char"/>
    <w:semiHidden/>
    <w:rPr>
      <w:rFonts w:ascii="Tahoma" w:hAnsi="Tahoma"/>
      <w:sz w:val="16"/>
      <w:lang w:eastAsia="ru-RU"/>
    </w:rPr>
  </w:style>
  <w:style w:type="paragraph" w:styleId="1191" w:customStyle="1">
    <w:name w:val="ConsNonformat"/>
    <w:pPr>
      <w:ind w:right="19772"/>
      <w:widowControl w:val="off"/>
    </w:pPr>
    <w:rPr>
      <w:rFonts w:ascii="Courier New" w:hAnsi="Courier New" w:eastAsia="Times New Roman" w:cs="Courier New"/>
    </w:rPr>
  </w:style>
  <w:style w:type="paragraph" w:styleId="1192" w:customStyle="1">
    <w:name w:val="ConsPlusNormal Знак"/>
    <w:link w:val="1193"/>
    <w:pPr>
      <w:ind w:firstLine="720"/>
    </w:pPr>
    <w:rPr>
      <w:rFonts w:ascii="Arial" w:hAnsi="Arial" w:eastAsia="Times New Roman" w:cs="Arial"/>
      <w:sz w:val="22"/>
      <w:szCs w:val="22"/>
    </w:rPr>
  </w:style>
  <w:style w:type="character" w:styleId="1193" w:customStyle="1">
    <w:name w:val="ConsPlusNormal Знак Знак"/>
    <w:link w:val="1192"/>
    <w:rPr>
      <w:rFonts w:ascii="Arial" w:hAnsi="Arial" w:eastAsia="Times New Roman" w:cs="Arial"/>
      <w:sz w:val="22"/>
      <w:szCs w:val="22"/>
      <w:lang w:eastAsia="ru-RU" w:bidi="ar-SA"/>
    </w:rPr>
  </w:style>
  <w:style w:type="paragraph" w:styleId="1194" w:customStyle="1">
    <w:name w:val="ConsCell"/>
    <w:pPr>
      <w:ind w:right="19772"/>
      <w:widowControl w:val="off"/>
    </w:pPr>
    <w:rPr>
      <w:rFonts w:ascii="Arial" w:hAnsi="Arial" w:eastAsia="Times New Roman" w:cs="Arial"/>
      <w:sz w:val="22"/>
      <w:szCs w:val="22"/>
    </w:rPr>
  </w:style>
  <w:style w:type="paragraph" w:styleId="1195" w:customStyle="1">
    <w:name w:val="Основной текст с отступом1"/>
    <w:basedOn w:val="785"/>
    <w:pPr>
      <w:ind w:left="283" w:firstLine="0"/>
      <w:jc w:val="left"/>
      <w:spacing w:after="120" w:line="240" w:lineRule="auto"/>
    </w:pPr>
    <w:rPr>
      <w:rFonts w:ascii="Arial" w:hAnsi="Arial" w:cs="Arial"/>
      <w:sz w:val="18"/>
      <w:szCs w:val="18"/>
    </w:rPr>
  </w:style>
  <w:style w:type="paragraph" w:styleId="1196" w:customStyle="1">
    <w:name w:val="xl40"/>
    <w:basedOn w:val="785"/>
    <w:pPr>
      <w:ind w:firstLine="0"/>
      <w:jc w:val="center"/>
      <w:spacing w:before="100" w:beforeAutospacing="1" w:after="100" w:afterAutospacing="1" w:line="240" w:lineRule="auto"/>
      <w:widowControl/>
      <w:pBdr>
        <w:left w:val="single" w:color="000000" w:sz="4" w:space="0"/>
        <w:bottom w:val="single" w:color="000000" w:sz="4" w:space="0"/>
        <w:right w:val="single" w:color="000000" w:sz="4" w:space="0"/>
      </w:pBdr>
    </w:pPr>
    <w:rPr>
      <w:rFonts w:ascii="Arial" w:hAnsi="Arial" w:cs="Arial"/>
      <w:sz w:val="18"/>
      <w:szCs w:val="18"/>
    </w:rPr>
  </w:style>
  <w:style w:type="paragraph" w:styleId="1197" w:customStyle="1">
    <w:name w:val="font5"/>
    <w:basedOn w:val="785"/>
    <w:pPr>
      <w:ind w:firstLine="0"/>
      <w:jc w:val="left"/>
      <w:spacing w:before="100" w:beforeAutospacing="1" w:after="100" w:afterAutospacing="1" w:line="240" w:lineRule="auto"/>
      <w:widowControl/>
    </w:pPr>
    <w:rPr>
      <w:b/>
      <w:bCs/>
      <w:sz w:val="22"/>
      <w:szCs w:val="22"/>
    </w:rPr>
  </w:style>
  <w:style w:type="paragraph" w:styleId="1198" w:customStyle="1">
    <w:name w:val="xl26"/>
    <w:basedOn w:val="785"/>
    <w:pPr>
      <w:ind w:firstLine="0"/>
      <w:jc w:val="center"/>
      <w:spacing w:before="100" w:beforeAutospacing="1" w:after="100" w:afterAutospacing="1" w:line="240" w:lineRule="auto"/>
      <w:widowControl/>
    </w:pPr>
    <w:rPr>
      <w:sz w:val="18"/>
      <w:szCs w:val="18"/>
    </w:rPr>
  </w:style>
  <w:style w:type="paragraph" w:styleId="1199" w:customStyle="1">
    <w:name w:val="xl27"/>
    <w:basedOn w:val="785"/>
    <w:pPr>
      <w:ind w:firstLine="0"/>
      <w:jc w:val="left"/>
      <w:spacing w:before="100" w:beforeAutospacing="1" w:after="100" w:afterAutospacing="1" w:line="240" w:lineRule="auto"/>
      <w:widowControl/>
    </w:pPr>
    <w:rPr>
      <w:sz w:val="18"/>
      <w:szCs w:val="18"/>
    </w:rPr>
  </w:style>
  <w:style w:type="paragraph" w:styleId="1200" w:customStyle="1">
    <w:name w:val="xl28"/>
    <w:basedOn w:val="785"/>
    <w:pPr>
      <w:ind w:firstLine="0"/>
      <w:jc w:val="center"/>
      <w:spacing w:before="100" w:beforeAutospacing="1" w:after="100" w:afterAutospacing="1" w:line="240" w:lineRule="auto"/>
      <w:widowControl/>
    </w:pPr>
    <w:rPr>
      <w:sz w:val="18"/>
      <w:szCs w:val="18"/>
    </w:rPr>
  </w:style>
  <w:style w:type="paragraph" w:styleId="1201" w:customStyle="1">
    <w:name w:val="xl29"/>
    <w:basedOn w:val="785"/>
    <w:pPr>
      <w:ind w:firstLine="0"/>
      <w:jc w:val="left"/>
      <w:spacing w:before="100" w:beforeAutospacing="1" w:after="100" w:afterAutospacing="1" w:line="240" w:lineRule="auto"/>
      <w:widowControl/>
    </w:pPr>
    <w:rPr>
      <w:b/>
      <w:bCs/>
      <w:sz w:val="20"/>
    </w:rPr>
  </w:style>
  <w:style w:type="paragraph" w:styleId="1202" w:customStyle="1">
    <w:name w:val="xl30"/>
    <w:basedOn w:val="785"/>
    <w:pPr>
      <w:ind w:firstLine="0"/>
      <w:jc w:val="left"/>
      <w:spacing w:before="100" w:beforeAutospacing="1" w:after="100" w:afterAutospacing="1" w:line="240" w:lineRule="auto"/>
      <w:widowControl/>
    </w:pPr>
    <w:rPr>
      <w:sz w:val="18"/>
      <w:szCs w:val="18"/>
    </w:rPr>
  </w:style>
  <w:style w:type="paragraph" w:styleId="1203" w:customStyle="1">
    <w:name w:val="xl31"/>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4" w:space="0"/>
        <w:right w:val="single" w:color="000000" w:sz="4" w:space="0"/>
      </w:pBdr>
    </w:pPr>
    <w:rPr>
      <w:sz w:val="18"/>
      <w:szCs w:val="18"/>
    </w:rPr>
  </w:style>
  <w:style w:type="paragraph" w:styleId="1204" w:customStyle="1">
    <w:name w:val="xl32"/>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4" w:space="0"/>
        <w:right w:val="single" w:color="000000" w:sz="4" w:space="0"/>
      </w:pBdr>
    </w:pPr>
    <w:rPr>
      <w:sz w:val="18"/>
      <w:szCs w:val="18"/>
    </w:rPr>
  </w:style>
  <w:style w:type="paragraph" w:styleId="1205" w:customStyle="1">
    <w:name w:val="xl33"/>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4" w:space="0"/>
        <w:right w:val="single" w:color="000000" w:sz="4" w:space="0"/>
      </w:pBdr>
    </w:pPr>
    <w:rPr>
      <w:sz w:val="18"/>
      <w:szCs w:val="18"/>
    </w:rPr>
  </w:style>
  <w:style w:type="paragraph" w:styleId="1206" w:customStyle="1">
    <w:name w:val="xl34"/>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4" w:space="0"/>
      </w:pBdr>
    </w:pPr>
    <w:rPr>
      <w:sz w:val="18"/>
      <w:szCs w:val="18"/>
    </w:rPr>
  </w:style>
  <w:style w:type="paragraph" w:styleId="1207" w:customStyle="1">
    <w:name w:val="xl35"/>
    <w:basedOn w:val="785"/>
    <w:pPr>
      <w:ind w:firstLine="0"/>
      <w:jc w:val="center"/>
      <w:spacing w:before="100" w:beforeAutospacing="1" w:after="100" w:afterAutospacing="1" w:line="240" w:lineRule="auto"/>
      <w:widowControl/>
      <w:pBdr>
        <w:left w:val="single" w:color="000000" w:sz="4" w:space="0"/>
        <w:right w:val="single" w:color="000000" w:sz="4" w:space="0"/>
      </w:pBdr>
    </w:pPr>
    <w:rPr>
      <w:b/>
      <w:bCs/>
      <w:sz w:val="18"/>
      <w:szCs w:val="18"/>
    </w:rPr>
  </w:style>
  <w:style w:type="paragraph" w:styleId="1208" w:customStyle="1">
    <w:name w:val="xl36"/>
    <w:basedOn w:val="785"/>
    <w:pPr>
      <w:ind w:firstLine="0"/>
      <w:jc w:val="center"/>
      <w:spacing w:before="100" w:beforeAutospacing="1" w:after="100" w:afterAutospacing="1" w:line="240" w:lineRule="auto"/>
      <w:widowControl/>
      <w:pBdr>
        <w:right w:val="single" w:color="000000" w:sz="4" w:space="0"/>
      </w:pBdr>
    </w:pPr>
    <w:rPr>
      <w:b/>
      <w:bCs/>
      <w:sz w:val="18"/>
      <w:szCs w:val="18"/>
    </w:rPr>
  </w:style>
  <w:style w:type="paragraph" w:styleId="1209" w:customStyle="1">
    <w:name w:val="xl37"/>
    <w:basedOn w:val="785"/>
    <w:pPr>
      <w:ind w:firstLine="0"/>
      <w:jc w:val="center"/>
      <w:spacing w:before="100" w:beforeAutospacing="1" w:after="100" w:afterAutospacing="1" w:line="240" w:lineRule="auto"/>
      <w:widowControl/>
    </w:pPr>
    <w:rPr>
      <w:b/>
      <w:bCs/>
      <w:sz w:val="18"/>
      <w:szCs w:val="18"/>
    </w:rPr>
  </w:style>
  <w:style w:type="paragraph" w:styleId="1210" w:customStyle="1">
    <w:name w:val="xl38"/>
    <w:basedOn w:val="785"/>
    <w:pPr>
      <w:ind w:firstLine="0"/>
      <w:jc w:val="center"/>
      <w:spacing w:before="100" w:beforeAutospacing="1" w:after="100" w:afterAutospacing="1" w:line="240" w:lineRule="auto"/>
      <w:widowControl/>
      <w:pBdr>
        <w:left w:val="single" w:color="000000" w:sz="4" w:space="0"/>
        <w:bottom w:val="single" w:color="000000" w:sz="8" w:space="0"/>
      </w:pBdr>
    </w:pPr>
    <w:rPr>
      <w:b/>
      <w:bCs/>
      <w:sz w:val="18"/>
      <w:szCs w:val="18"/>
    </w:rPr>
  </w:style>
  <w:style w:type="paragraph" w:styleId="1211" w:customStyle="1">
    <w:name w:val="xl39"/>
    <w:basedOn w:val="785"/>
    <w:pPr>
      <w:ind w:firstLine="0"/>
      <w:jc w:val="center"/>
      <w:spacing w:before="100" w:beforeAutospacing="1" w:after="100" w:afterAutospacing="1" w:line="240" w:lineRule="auto"/>
      <w:widowControl/>
      <w:pBdr>
        <w:left w:val="single" w:color="000000" w:sz="4" w:space="0"/>
        <w:bottom w:val="single" w:color="000000" w:sz="8" w:space="0"/>
        <w:right w:val="single" w:color="000000" w:sz="4" w:space="0"/>
      </w:pBdr>
    </w:pPr>
    <w:rPr>
      <w:b/>
      <w:bCs/>
      <w:sz w:val="18"/>
      <w:szCs w:val="18"/>
    </w:rPr>
  </w:style>
  <w:style w:type="paragraph" w:styleId="1212" w:customStyle="1">
    <w:name w:val="xl41"/>
    <w:basedOn w:val="785"/>
    <w:pPr>
      <w:ind w:firstLine="0"/>
      <w:jc w:val="center"/>
      <w:spacing w:before="100" w:beforeAutospacing="1" w:after="100" w:afterAutospacing="1" w:line="240" w:lineRule="auto"/>
      <w:widowControl/>
      <w:pBdr>
        <w:bottom w:val="single" w:color="000000" w:sz="8" w:space="0"/>
      </w:pBdr>
    </w:pPr>
    <w:rPr>
      <w:b/>
      <w:bCs/>
      <w:sz w:val="18"/>
      <w:szCs w:val="18"/>
    </w:rPr>
  </w:style>
  <w:style w:type="paragraph" w:styleId="1213" w:customStyle="1">
    <w:name w:val="xl42"/>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14" w:customStyle="1">
    <w:name w:val="xl43"/>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15" w:customStyle="1">
    <w:name w:val="xl44"/>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16" w:customStyle="1">
    <w:name w:val="xl45"/>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17" w:customStyle="1">
    <w:name w:val="xl46"/>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18" w:customStyle="1">
    <w:name w:val="xl47"/>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19" w:customStyle="1">
    <w:name w:val="xl48"/>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0" w:customStyle="1">
    <w:name w:val="xl49"/>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1" w:customStyle="1">
    <w:name w:val="xl50"/>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2" w:customStyle="1">
    <w:name w:val="xl51"/>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3" w:customStyle="1">
    <w:name w:val="xl52"/>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4" w:customStyle="1">
    <w:name w:val="xl53"/>
    <w:basedOn w:val="785"/>
    <w:pPr>
      <w:ind w:firstLine="0"/>
      <w:jc w:val="center"/>
      <w:spacing w:before="100" w:beforeAutospacing="1" w:after="100" w:afterAutospacing="1" w:line="240" w:lineRule="auto"/>
      <w:shd w:val="clear" w:color="auto" w:fill="ffffff"/>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5" w:customStyle="1">
    <w:name w:val="xl54"/>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6" w:customStyle="1">
    <w:name w:val="xl55"/>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7" w:customStyle="1">
    <w:name w:val="xl56"/>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28" w:customStyle="1">
    <w:name w:val="xl57"/>
    <w:basedOn w:val="785"/>
    <w:pPr>
      <w:ind w:firstLine="0"/>
      <w:jc w:val="center"/>
      <w:spacing w:before="100" w:beforeAutospacing="1" w:after="100" w:afterAutospacing="1" w:line="240" w:lineRule="auto"/>
      <w:widowControl/>
    </w:pPr>
    <w:rPr>
      <w:sz w:val="18"/>
      <w:szCs w:val="18"/>
    </w:rPr>
  </w:style>
  <w:style w:type="paragraph" w:styleId="1229" w:customStyle="1">
    <w:name w:val="xl58"/>
    <w:basedOn w:val="785"/>
    <w:pPr>
      <w:ind w:firstLine="0"/>
      <w:jc w:val="left"/>
      <w:spacing w:before="100" w:beforeAutospacing="1" w:after="100" w:afterAutospacing="1" w:line="240" w:lineRule="auto"/>
      <w:widowControl/>
    </w:pPr>
    <w:rPr>
      <w:sz w:val="18"/>
      <w:szCs w:val="18"/>
    </w:rPr>
  </w:style>
  <w:style w:type="paragraph" w:styleId="1230" w:customStyle="1">
    <w:name w:val="xl59"/>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31" w:customStyle="1">
    <w:name w:val="xl60"/>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32" w:customStyle="1">
    <w:name w:val="xl61"/>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33" w:customStyle="1">
    <w:name w:val="xl62"/>
    <w:basedOn w:val="785"/>
    <w:pPr>
      <w:ind w:firstLine="0"/>
      <w:jc w:val="center"/>
      <w:spacing w:before="100" w:beforeAutospacing="1" w:after="100" w:afterAutospacing="1" w:line="240" w:lineRule="auto"/>
      <w:widowControl/>
      <w:pBdr>
        <w:left w:val="single" w:color="000000" w:sz="8" w:space="0"/>
        <w:right w:val="single" w:color="000000" w:sz="4" w:space="0"/>
      </w:pBdr>
    </w:pPr>
    <w:rPr>
      <w:sz w:val="18"/>
      <w:szCs w:val="18"/>
    </w:rPr>
  </w:style>
  <w:style w:type="paragraph" w:styleId="1234" w:customStyle="1">
    <w:name w:val="xl63"/>
    <w:basedOn w:val="785"/>
    <w:pPr>
      <w:ind w:firstLine="0"/>
      <w:jc w:val="center"/>
      <w:spacing w:before="100" w:beforeAutospacing="1" w:after="100" w:afterAutospacing="1" w:line="240" w:lineRule="auto"/>
      <w:widowControl/>
      <w:pBdr>
        <w:left w:val="single" w:color="000000" w:sz="8" w:space="0"/>
        <w:bottom w:val="single" w:color="000000" w:sz="8" w:space="0"/>
        <w:right w:val="single" w:color="000000" w:sz="4" w:space="0"/>
      </w:pBdr>
    </w:pPr>
    <w:rPr>
      <w:sz w:val="18"/>
      <w:szCs w:val="18"/>
    </w:rPr>
  </w:style>
  <w:style w:type="paragraph" w:styleId="1235" w:customStyle="1">
    <w:name w:val="xl64"/>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36" w:customStyle="1">
    <w:name w:val="xl65"/>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pBdr>
    </w:pPr>
    <w:rPr>
      <w:sz w:val="18"/>
      <w:szCs w:val="18"/>
    </w:rPr>
  </w:style>
  <w:style w:type="paragraph" w:styleId="1237" w:customStyle="1">
    <w:name w:val="xl66"/>
    <w:basedOn w:val="785"/>
    <w:pPr>
      <w:ind w:firstLine="0"/>
      <w:jc w:val="left"/>
      <w:spacing w:before="100" w:beforeAutospacing="1" w:after="100" w:afterAutospacing="1" w:line="240" w:lineRule="auto"/>
      <w:shd w:val="clear" w:color="auto" w:fill="ffffff"/>
      <w:widowControl/>
      <w:pBdr>
        <w:top w:val="single" w:color="000000" w:sz="4" w:space="0"/>
        <w:left w:val="single" w:color="000000" w:sz="4" w:space="0"/>
        <w:bottom w:val="single" w:color="000000" w:sz="4" w:space="0"/>
        <w:right w:val="single" w:color="000000" w:sz="4" w:space="0"/>
      </w:pBdr>
    </w:pPr>
    <w:rPr>
      <w:sz w:val="18"/>
      <w:szCs w:val="18"/>
    </w:rPr>
  </w:style>
  <w:style w:type="paragraph" w:styleId="1238" w:customStyle="1">
    <w:name w:val="xl67"/>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239" w:customStyle="1">
    <w:name w:val="xl68"/>
    <w:basedOn w:val="785"/>
    <w:pPr>
      <w:ind w:firstLine="0"/>
      <w:jc w:val="center"/>
      <w:spacing w:before="100" w:beforeAutospacing="1" w:after="100" w:afterAutospacing="1" w:line="240" w:lineRule="auto"/>
      <w:widowControl/>
      <w:pBdr>
        <w:right w:val="single" w:color="000000" w:sz="4" w:space="0"/>
      </w:pBdr>
    </w:pPr>
    <w:rPr>
      <w:sz w:val="18"/>
      <w:szCs w:val="18"/>
    </w:rPr>
  </w:style>
  <w:style w:type="paragraph" w:styleId="1240" w:customStyle="1">
    <w:name w:val="xl69"/>
    <w:basedOn w:val="785"/>
    <w:pPr>
      <w:ind w:firstLine="0"/>
      <w:jc w:val="center"/>
      <w:spacing w:before="100" w:beforeAutospacing="1" w:after="100" w:afterAutospacing="1" w:line="240" w:lineRule="auto"/>
      <w:widowControl/>
      <w:pBdr>
        <w:left w:val="single" w:color="000000" w:sz="4" w:space="0"/>
      </w:pBdr>
    </w:pPr>
    <w:rPr>
      <w:b/>
      <w:bCs/>
      <w:sz w:val="18"/>
      <w:szCs w:val="18"/>
    </w:rPr>
  </w:style>
  <w:style w:type="paragraph" w:styleId="1241" w:customStyle="1">
    <w:name w:val="xl70"/>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242" w:customStyle="1">
    <w:name w:val="xl71"/>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243" w:customStyle="1">
    <w:name w:val="xl72"/>
    <w:basedOn w:val="785"/>
    <w:pPr>
      <w:ind w:firstLine="0"/>
      <w:jc w:val="left"/>
      <w:spacing w:before="100" w:beforeAutospacing="1" w:after="100" w:afterAutospacing="1" w:line="240" w:lineRule="auto"/>
      <w:widowControl/>
      <w:pBdr>
        <w:bottom w:val="single" w:color="000000" w:sz="8" w:space="0"/>
        <w:right w:val="single" w:color="000000" w:sz="8" w:space="0"/>
      </w:pBdr>
    </w:pPr>
    <w:rPr>
      <w:sz w:val="18"/>
      <w:szCs w:val="18"/>
    </w:rPr>
  </w:style>
  <w:style w:type="paragraph" w:styleId="1244" w:customStyle="1">
    <w:name w:val="xl73"/>
    <w:basedOn w:val="785"/>
    <w:pPr>
      <w:ind w:firstLine="0"/>
      <w:jc w:val="center"/>
      <w:spacing w:before="100" w:beforeAutospacing="1" w:after="100" w:afterAutospacing="1" w:line="240" w:lineRule="auto"/>
      <w:widowControl/>
      <w:pBdr>
        <w:bottom w:val="single" w:color="000000" w:sz="8" w:space="0"/>
        <w:right w:val="single" w:color="000000" w:sz="8" w:space="0"/>
      </w:pBdr>
    </w:pPr>
    <w:rPr>
      <w:sz w:val="18"/>
      <w:szCs w:val="18"/>
    </w:rPr>
  </w:style>
  <w:style w:type="paragraph" w:styleId="1245" w:customStyle="1">
    <w:name w:val="xl74"/>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22"/>
      <w:szCs w:val="22"/>
    </w:rPr>
  </w:style>
  <w:style w:type="paragraph" w:styleId="1246" w:customStyle="1">
    <w:name w:val="xl75"/>
    <w:basedOn w:val="785"/>
    <w:pPr>
      <w:ind w:firstLine="0"/>
      <w:jc w:val="center"/>
      <w:spacing w:before="100" w:beforeAutospacing="1" w:after="100" w:afterAutospacing="1" w:line="240" w:lineRule="auto"/>
      <w:widowControl/>
    </w:pPr>
    <w:rPr>
      <w:b/>
      <w:bCs/>
      <w:sz w:val="18"/>
      <w:szCs w:val="18"/>
    </w:rPr>
  </w:style>
  <w:style w:type="paragraph" w:styleId="1247" w:customStyle="1">
    <w:name w:val="xl76"/>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248" w:customStyle="1">
    <w:name w:val="xl77"/>
    <w:basedOn w:val="785"/>
    <w:pPr>
      <w:ind w:firstLine="0"/>
      <w:jc w:val="center"/>
      <w:spacing w:before="100" w:beforeAutospacing="1" w:after="100" w:afterAutospacing="1" w:line="240" w:lineRule="auto"/>
      <w:widowControl/>
      <w:pBdr>
        <w:left w:val="single" w:color="000000" w:sz="4" w:space="0"/>
        <w:bottom w:val="single" w:color="000000" w:sz="4" w:space="0"/>
        <w:right w:val="single" w:color="000000" w:sz="4" w:space="0"/>
      </w:pBdr>
    </w:pPr>
    <w:rPr>
      <w:b/>
      <w:bCs/>
      <w:sz w:val="18"/>
      <w:szCs w:val="18"/>
    </w:rPr>
  </w:style>
  <w:style w:type="paragraph" w:styleId="1249" w:customStyle="1">
    <w:name w:val="xl78"/>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4" w:space="0"/>
        <w:right w:val="single" w:color="000000" w:sz="8" w:space="0"/>
      </w:pBdr>
    </w:pPr>
    <w:rPr>
      <w:b/>
      <w:bCs/>
      <w:sz w:val="18"/>
      <w:szCs w:val="18"/>
    </w:rPr>
  </w:style>
  <w:style w:type="paragraph" w:styleId="1250" w:customStyle="1">
    <w:name w:val="xl79"/>
    <w:basedOn w:val="785"/>
    <w:pPr>
      <w:ind w:firstLine="0"/>
      <w:jc w:val="center"/>
      <w:spacing w:before="100" w:beforeAutospacing="1" w:after="100" w:afterAutospacing="1" w:line="240" w:lineRule="auto"/>
      <w:widowControl/>
      <w:pBdr>
        <w:top w:val="single" w:color="000000" w:sz="4" w:space="0"/>
        <w:left w:val="single" w:color="000000" w:sz="8" w:space="0"/>
        <w:bottom w:val="single" w:color="000000" w:sz="4" w:space="0"/>
        <w:right w:val="single" w:color="000000" w:sz="8" w:space="0"/>
      </w:pBdr>
    </w:pPr>
    <w:rPr>
      <w:b/>
      <w:bCs/>
      <w:sz w:val="18"/>
      <w:szCs w:val="18"/>
    </w:rPr>
  </w:style>
  <w:style w:type="paragraph" w:styleId="1251" w:customStyle="1">
    <w:name w:val="xl80"/>
    <w:basedOn w:val="785"/>
    <w:pPr>
      <w:ind w:firstLine="0"/>
      <w:jc w:val="center"/>
      <w:spacing w:before="100" w:beforeAutospacing="1" w:after="100" w:afterAutospacing="1" w:line="240" w:lineRule="auto"/>
      <w:widowControl/>
      <w:pBdr>
        <w:top w:val="single" w:color="000000" w:sz="4" w:space="0"/>
        <w:left w:val="single" w:color="000000" w:sz="8" w:space="0"/>
        <w:bottom w:val="single" w:color="000000" w:sz="8" w:space="0"/>
        <w:right w:val="single" w:color="000000" w:sz="8" w:space="0"/>
      </w:pBdr>
    </w:pPr>
    <w:rPr>
      <w:b/>
      <w:bCs/>
      <w:sz w:val="18"/>
      <w:szCs w:val="18"/>
    </w:rPr>
  </w:style>
  <w:style w:type="paragraph" w:styleId="1252" w:customStyle="1">
    <w:name w:val="xl81"/>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53" w:customStyle="1">
    <w:name w:val="xl82"/>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254" w:customStyle="1">
    <w:name w:val="xl83"/>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255" w:customStyle="1">
    <w:name w:val="Body Text Indent 31"/>
    <w:basedOn w:val="785"/>
    <w:pPr>
      <w:ind w:firstLine="567"/>
      <w:spacing w:line="240" w:lineRule="auto"/>
      <w:widowControl/>
    </w:pPr>
    <w:rPr>
      <w:szCs w:val="24"/>
    </w:rPr>
  </w:style>
  <w:style w:type="character" w:styleId="1256" w:customStyle="1">
    <w:name w:val="Footnote Text Char"/>
    <w:semiHidden/>
    <w:rPr>
      <w:rFonts w:ascii="Times New Roman" w:hAnsi="Times New Roman"/>
      <w:sz w:val="20"/>
      <w:lang w:eastAsia="ru-RU"/>
    </w:rPr>
  </w:style>
  <w:style w:type="paragraph" w:styleId="1257" w:customStyle="1">
    <w:name w:val="Definition List"/>
    <w:basedOn w:val="785"/>
    <w:next w:val="1258"/>
    <w:pPr>
      <w:ind w:left="360" w:firstLine="0"/>
      <w:jc w:val="left"/>
      <w:spacing w:line="240" w:lineRule="auto"/>
    </w:pPr>
    <w:rPr>
      <w:szCs w:val="24"/>
    </w:rPr>
  </w:style>
  <w:style w:type="paragraph" w:styleId="1258" w:customStyle="1">
    <w:name w:val="Definition Term"/>
    <w:basedOn w:val="785"/>
    <w:next w:val="1257"/>
    <w:pPr>
      <w:ind w:firstLine="0"/>
      <w:jc w:val="left"/>
      <w:spacing w:line="240" w:lineRule="auto"/>
    </w:pPr>
    <w:rPr>
      <w:szCs w:val="24"/>
    </w:rPr>
  </w:style>
  <w:style w:type="paragraph" w:styleId="1259" w:customStyle="1">
    <w:name w:val="ia?a?aiu1"/>
    <w:basedOn w:val="1071"/>
    <w:pPr>
      <w:ind w:left="1191" w:hanging="227"/>
      <w:spacing w:before="0"/>
      <w:tabs>
        <w:tab w:val="left" w:pos="-1134" w:leader="none"/>
      </w:tabs>
    </w:pPr>
    <w:rPr>
      <w:rFonts w:ascii="Times New Roman" w:hAnsi="Times New Roman"/>
      <w:sz w:val="24"/>
      <w:szCs w:val="24"/>
      <w:lang w:val="ru-RU"/>
    </w:rPr>
  </w:style>
  <w:style w:type="character" w:styleId="1260" w:customStyle="1">
    <w:name w:val="Plain Text Char"/>
    <w:rPr>
      <w:rFonts w:ascii="Courier New" w:hAnsi="Courier New"/>
      <w:sz w:val="20"/>
      <w:lang w:eastAsia="ru-RU"/>
    </w:rPr>
  </w:style>
  <w:style w:type="character" w:styleId="1261" w:customStyle="1">
    <w:name w:val="Body Text Indent 3 Char"/>
    <w:rPr>
      <w:rFonts w:ascii="Arial" w:hAnsi="Arial"/>
      <w:sz w:val="16"/>
      <w:lang w:eastAsia="ru-RU"/>
    </w:rPr>
  </w:style>
  <w:style w:type="paragraph" w:styleId="1262" w:customStyle="1">
    <w:name w:val="xl23"/>
    <w:basedOn w:val="785"/>
    <w:pPr>
      <w:ind w:firstLine="0"/>
      <w:jc w:val="center"/>
      <w:spacing w:before="100" w:beforeAutospacing="1" w:after="100" w:afterAutospacing="1" w:line="240" w:lineRule="auto"/>
      <w:widowControl/>
      <w:pBdr>
        <w:top w:val="single" w:color="000000" w:sz="8" w:space="0"/>
        <w:left w:val="single" w:color="000000" w:sz="8" w:space="0"/>
        <w:right w:val="single" w:color="000000" w:sz="8" w:space="0"/>
      </w:pBdr>
    </w:pPr>
    <w:rPr>
      <w:b/>
      <w:bCs/>
      <w:szCs w:val="24"/>
    </w:rPr>
  </w:style>
  <w:style w:type="paragraph" w:styleId="1263" w:customStyle="1">
    <w:name w:val="xl24"/>
    <w:basedOn w:val="785"/>
    <w:pPr>
      <w:ind w:firstLine="0"/>
      <w:jc w:val="center"/>
      <w:spacing w:before="100" w:beforeAutospacing="1" w:after="100" w:afterAutospacing="1" w:line="240" w:lineRule="auto"/>
      <w:widowControl/>
      <w:pBdr>
        <w:left w:val="single" w:color="000000" w:sz="8" w:space="0"/>
        <w:right w:val="single" w:color="000000" w:sz="8" w:space="0"/>
      </w:pBdr>
    </w:pPr>
    <w:rPr>
      <w:b/>
      <w:bCs/>
      <w:szCs w:val="24"/>
    </w:rPr>
  </w:style>
  <w:style w:type="paragraph" w:styleId="1264" w:customStyle="1">
    <w:name w:val="xl25"/>
    <w:basedOn w:val="785"/>
    <w:pPr>
      <w:ind w:firstLine="0"/>
      <w:jc w:val="center"/>
      <w:spacing w:before="100" w:beforeAutospacing="1" w:after="100" w:afterAutospacing="1" w:line="240" w:lineRule="auto"/>
      <w:widowControl/>
      <w:pBdr>
        <w:top w:val="single" w:color="000000" w:sz="8" w:space="0"/>
        <w:right w:val="single" w:color="000000" w:sz="8" w:space="0"/>
      </w:pBdr>
    </w:pPr>
    <w:rPr>
      <w:b/>
      <w:bCs/>
      <w:szCs w:val="24"/>
    </w:rPr>
  </w:style>
  <w:style w:type="paragraph" w:styleId="1265" w:customStyle="1">
    <w:name w:val="FormField"/>
    <w:basedOn w:val="785"/>
    <w:pPr>
      <w:ind w:firstLine="0"/>
      <w:jc w:val="left"/>
      <w:spacing w:before="120" w:line="240" w:lineRule="auto"/>
    </w:pPr>
    <w:rPr>
      <w:rFonts w:ascii="Arial" w:hAnsi="Arial" w:cs="Arial"/>
      <w:b/>
      <w:bCs/>
      <w:szCs w:val="24"/>
    </w:rPr>
  </w:style>
  <w:style w:type="character" w:styleId="1266">
    <w:name w:val="HTML Typewriter"/>
    <w:basedOn w:val="795"/>
    <w:rPr>
      <w:rFonts w:ascii="Arial Unicode MS" w:hAnsi="Courier New" w:eastAsia="Times New Roman" w:cs="Times New Roman"/>
      <w:sz w:val="20"/>
    </w:rPr>
  </w:style>
  <w:style w:type="paragraph" w:styleId="1267" w:customStyle="1">
    <w:name w:val="заголовок 1"/>
    <w:basedOn w:val="785"/>
    <w:next w:val="785"/>
    <w:pPr>
      <w:ind w:firstLine="0"/>
      <w:jc w:val="center"/>
      <w:keepNext/>
      <w:spacing w:before="120" w:after="120" w:line="240" w:lineRule="auto"/>
      <w:widowControl/>
    </w:pPr>
    <w:rPr>
      <w:b/>
      <w:bCs/>
      <w:szCs w:val="24"/>
    </w:rPr>
  </w:style>
  <w:style w:type="paragraph" w:styleId="1268" w:customStyle="1">
    <w:name w:val="Стиль"/>
    <w:basedOn w:val="785"/>
    <w:next w:val="982"/>
    <w:pPr>
      <w:ind w:firstLine="0"/>
      <w:jc w:val="left"/>
      <w:spacing w:before="100" w:beforeAutospacing="1" w:after="100" w:afterAutospacing="1" w:line="240" w:lineRule="auto"/>
      <w:widowControl/>
    </w:pPr>
    <w:rPr>
      <w:szCs w:val="24"/>
    </w:rPr>
  </w:style>
  <w:style w:type="paragraph" w:styleId="1269" w:customStyle="1">
    <w:name w:val="Char Знак Знак Знак Знак Знак"/>
    <w:basedOn w:val="785"/>
    <w:pPr>
      <w:ind w:firstLine="0"/>
      <w:jc w:val="right"/>
      <w:spacing w:after="160" w:line="240" w:lineRule="exact"/>
    </w:pPr>
    <w:rPr>
      <w:sz w:val="20"/>
      <w:lang w:val="en-GB" w:eastAsia="en-US"/>
    </w:rPr>
  </w:style>
  <w:style w:type="paragraph" w:styleId="1270" w:customStyle="1">
    <w:name w:val="Знак Знак Знак Знак Знак1 Знак Знак Знак1 Знак"/>
    <w:basedOn w:val="785"/>
    <w:pPr>
      <w:ind w:firstLine="0"/>
      <w:jc w:val="right"/>
      <w:spacing w:after="160" w:line="240" w:lineRule="exact"/>
    </w:pPr>
    <w:rPr>
      <w:sz w:val="20"/>
      <w:lang w:val="en-GB" w:eastAsia="en-US"/>
    </w:rPr>
  </w:style>
  <w:style w:type="paragraph" w:styleId="1271" w:customStyle="1">
    <w:name w:val="Знак Знак Знак Знак Знак1 Знак Знак Знак1 Знак Знак Знак"/>
    <w:basedOn w:val="785"/>
    <w:pPr>
      <w:ind w:firstLine="0"/>
      <w:jc w:val="right"/>
      <w:spacing w:after="160" w:line="240" w:lineRule="exact"/>
    </w:pPr>
    <w:rPr>
      <w:sz w:val="20"/>
      <w:lang w:val="en-GB" w:eastAsia="en-US"/>
    </w:rPr>
  </w:style>
  <w:style w:type="paragraph" w:styleId="1272" w:customStyle="1">
    <w:name w:val="Знак Знак Знак Знак Знак1 Знак Знак Знак1 Знак Знак Знак Знак Знак Знак"/>
    <w:basedOn w:val="785"/>
    <w:pPr>
      <w:ind w:firstLine="0"/>
      <w:jc w:val="right"/>
      <w:spacing w:after="160" w:line="240" w:lineRule="exact"/>
    </w:pPr>
    <w:rPr>
      <w:sz w:val="20"/>
      <w:lang w:val="en-GB" w:eastAsia="en-US"/>
    </w:rPr>
  </w:style>
  <w:style w:type="paragraph" w:styleId="1273" w:customStyle="1">
    <w:name w:val="Знак Знак Знак Знак Знак Знак Знак Знак Знак Знак Знак Знак Знак Знак"/>
    <w:basedOn w:val="785"/>
    <w:pPr>
      <w:ind w:firstLine="0"/>
      <w:jc w:val="right"/>
      <w:spacing w:after="160" w:line="240" w:lineRule="exact"/>
    </w:pPr>
    <w:rPr>
      <w:sz w:val="20"/>
      <w:lang w:val="en-GB" w:eastAsia="en-US"/>
    </w:rPr>
  </w:style>
  <w:style w:type="paragraph" w:styleId="1274" w:customStyle="1">
    <w:name w:val="Знак Знак Знак Знак Знак Знак Знак Знак Знак"/>
    <w:basedOn w:val="785"/>
    <w:pPr>
      <w:ind w:firstLine="0"/>
      <w:jc w:val="right"/>
      <w:spacing w:after="160" w:line="240" w:lineRule="exact"/>
    </w:pPr>
    <w:rPr>
      <w:sz w:val="20"/>
      <w:lang w:val="en-GB" w:eastAsia="en-US"/>
    </w:rPr>
  </w:style>
  <w:style w:type="paragraph" w:styleId="1275" w:customStyle="1">
    <w:name w:val="Знак Знак Знак Знак Знак1 Знак Знак Знак1 Знак Знак Знак Знак Знак Знак Знак Знак Знак"/>
    <w:basedOn w:val="785"/>
    <w:pPr>
      <w:ind w:firstLine="0"/>
      <w:jc w:val="right"/>
      <w:spacing w:after="160" w:line="240" w:lineRule="exact"/>
    </w:pPr>
    <w:rPr>
      <w:sz w:val="20"/>
      <w:lang w:val="en-GB" w:eastAsia="en-US"/>
    </w:rPr>
  </w:style>
  <w:style w:type="character" w:styleId="1276" w:customStyle="1">
    <w:name w:val="ConsNormal Знак Знак"/>
    <w:rPr>
      <w:rFonts w:ascii="Arial" w:hAnsi="Arial"/>
      <w:sz w:val="22"/>
      <w:lang w:val="ru-RU" w:eastAsia="ru-RU"/>
    </w:rPr>
  </w:style>
  <w:style w:type="paragraph" w:styleId="1277" w:customStyle="1">
    <w:name w:val="Знак Знак Знак1 Знак Знак Знак Знак Знак Знак Знак Знак Знак"/>
    <w:basedOn w:val="785"/>
    <w:pPr>
      <w:ind w:firstLine="0"/>
      <w:jc w:val="right"/>
      <w:spacing w:after="160" w:line="240" w:lineRule="exact"/>
    </w:pPr>
    <w:rPr>
      <w:sz w:val="20"/>
      <w:lang w:val="en-GB" w:eastAsia="en-US"/>
    </w:rPr>
  </w:style>
  <w:style w:type="paragraph" w:styleId="1278" w:customStyle="1">
    <w:name w:val="Знак Знак Знак Знак Знак Знак Знак Знак Знак Знак Знак"/>
    <w:basedOn w:val="785"/>
    <w:pPr>
      <w:ind w:firstLine="0"/>
      <w:jc w:val="right"/>
      <w:spacing w:after="160" w:line="240" w:lineRule="exact"/>
    </w:pPr>
    <w:rPr>
      <w:sz w:val="20"/>
      <w:lang w:val="en-GB" w:eastAsia="en-US"/>
    </w:rPr>
  </w:style>
  <w:style w:type="paragraph" w:styleId="1279" w:customStyle="1">
    <w:name w:val="Знак Знак Знак Знак Знак Знак Знак Знак"/>
    <w:basedOn w:val="785"/>
    <w:pPr>
      <w:ind w:firstLine="0"/>
      <w:jc w:val="right"/>
      <w:spacing w:after="160" w:line="240" w:lineRule="exact"/>
    </w:pPr>
    <w:rPr>
      <w:sz w:val="20"/>
      <w:lang w:val="en-GB" w:eastAsia="en-US"/>
    </w:rPr>
  </w:style>
  <w:style w:type="paragraph" w:styleId="1280" w:customStyle="1">
    <w:name w:val="Знак Знак Знак Знак Знак1 Знак Знак Знак1 Знак Знак Знак Знак Знак Знак Знак Знак Знак Знак Знак Знак"/>
    <w:basedOn w:val="785"/>
    <w:pPr>
      <w:ind w:firstLine="0"/>
      <w:jc w:val="right"/>
      <w:spacing w:after="160" w:line="240" w:lineRule="exact"/>
    </w:pPr>
    <w:rPr>
      <w:sz w:val="20"/>
      <w:lang w:val="en-GB" w:eastAsia="en-US"/>
    </w:rPr>
  </w:style>
  <w:style w:type="paragraph" w:styleId="1281">
    <w:name w:val="No Spacing"/>
    <w:link w:val="1626"/>
    <w:uiPriority w:val="1"/>
    <w:qFormat/>
    <w:rPr>
      <w:rFonts w:eastAsia="Times New Roman"/>
      <w:sz w:val="22"/>
      <w:szCs w:val="22"/>
    </w:rPr>
  </w:style>
  <w:style w:type="paragraph" w:styleId="1282" w:customStyle="1">
    <w:name w:val="Знак11"/>
    <w:basedOn w:val="785"/>
    <w:pPr>
      <w:ind w:firstLine="0"/>
      <w:jc w:val="right"/>
      <w:spacing w:after="160" w:line="240" w:lineRule="exact"/>
    </w:pPr>
    <w:rPr>
      <w:rFonts w:ascii="Arial" w:hAnsi="Arial" w:cs="Arial"/>
      <w:sz w:val="20"/>
      <w:lang w:val="en-GB" w:eastAsia="en-US"/>
    </w:rPr>
  </w:style>
  <w:style w:type="paragraph" w:styleId="1283" w:customStyle="1">
    <w:name w:val="Знак Знак Знак Знак Знак1 Знак Знак Знак Знак Знак Знак Знак Знак Знак Знак Знак Знак Знак Знак Знак1"/>
    <w:basedOn w:val="785"/>
    <w:pPr>
      <w:ind w:firstLine="0"/>
      <w:jc w:val="right"/>
      <w:spacing w:after="160" w:line="240" w:lineRule="exact"/>
    </w:pPr>
    <w:rPr>
      <w:sz w:val="20"/>
      <w:lang w:val="en-GB" w:eastAsia="en-US"/>
    </w:rPr>
  </w:style>
  <w:style w:type="paragraph" w:styleId="1284" w:customStyle="1">
    <w:name w:val="Основной текст 22"/>
    <w:basedOn w:val="785"/>
    <w:pPr>
      <w:jc w:val="center"/>
      <w:spacing w:line="240" w:lineRule="auto"/>
    </w:pPr>
    <w:rPr>
      <w:b/>
      <w:sz w:val="22"/>
    </w:rPr>
  </w:style>
  <w:style w:type="paragraph" w:styleId="1285" w:customStyle="1">
    <w:name w:val="Обычный1"/>
    <w:link w:val="1503"/>
    <w:pPr>
      <w:spacing w:line="340" w:lineRule="auto"/>
      <w:widowControl w:val="off"/>
    </w:pPr>
    <w:rPr>
      <w:rFonts w:ascii="Times New Roman" w:hAnsi="Times New Roman" w:eastAsia="Times New Roman"/>
    </w:rPr>
  </w:style>
  <w:style w:type="paragraph" w:styleId="1286" w:customStyle="1">
    <w:name w:val="Знак Знак Знак Знак Знак1 Знак Знак Знак Знак Знак Знак Знак"/>
    <w:basedOn w:val="785"/>
    <w:pPr>
      <w:ind w:firstLine="0"/>
      <w:jc w:val="right"/>
      <w:spacing w:after="160" w:line="240" w:lineRule="exact"/>
    </w:pPr>
    <w:rPr>
      <w:sz w:val="20"/>
      <w:lang w:val="en-GB" w:eastAsia="en-US"/>
    </w:rPr>
  </w:style>
  <w:style w:type="paragraph" w:styleId="1287" w:customStyle="1">
    <w:name w:val="Знак3 Знак Знак Знак Знак Знак Знак Знак Знак1 Знак"/>
    <w:basedOn w:val="785"/>
    <w:pPr>
      <w:ind w:firstLine="0"/>
      <w:jc w:val="right"/>
      <w:spacing w:after="160" w:line="240" w:lineRule="exact"/>
    </w:pPr>
    <w:rPr>
      <w:sz w:val="20"/>
      <w:lang w:val="en-GB" w:eastAsia="en-US"/>
    </w:rPr>
  </w:style>
  <w:style w:type="paragraph" w:styleId="1288" w:customStyle="1">
    <w:name w:val="ConsPlusTitle"/>
    <w:pPr>
      <w:widowControl w:val="off"/>
    </w:pPr>
    <w:rPr>
      <w:rFonts w:ascii="Arial" w:hAnsi="Arial" w:eastAsia="Times New Roman" w:cs="Arial"/>
      <w:b/>
      <w:bCs/>
    </w:rPr>
  </w:style>
  <w:style w:type="character" w:styleId="1289" w:customStyle="1">
    <w:name w:val="Document Map Char"/>
    <w:semiHidden/>
    <w:rPr>
      <w:rFonts w:ascii="Tahoma" w:hAnsi="Tahoma"/>
      <w:sz w:val="20"/>
      <w:shd w:val="clear" w:color="auto" w:fill="000080"/>
      <w:lang w:eastAsia="ru-RU"/>
    </w:rPr>
  </w:style>
  <w:style w:type="paragraph" w:styleId="1290">
    <w:name w:val="Document Map"/>
    <w:basedOn w:val="785"/>
    <w:link w:val="1291"/>
    <w:pPr>
      <w:ind w:firstLine="0"/>
      <w:jc w:val="left"/>
      <w:spacing w:line="240" w:lineRule="auto"/>
      <w:shd w:val="clear" w:color="auto" w:fill="000080"/>
      <w:widowControl/>
    </w:pPr>
    <w:rPr>
      <w:rFonts w:ascii="Tahoma" w:hAnsi="Tahoma"/>
      <w:sz w:val="20"/>
    </w:rPr>
  </w:style>
  <w:style w:type="character" w:styleId="1291" w:customStyle="1">
    <w:name w:val="Схема документа Знак"/>
    <w:basedOn w:val="795"/>
    <w:link w:val="1290"/>
    <w:rPr>
      <w:rFonts w:ascii="Tahoma" w:hAnsi="Tahoma" w:eastAsia="Times New Roman" w:cs="Times New Roman"/>
      <w:sz w:val="20"/>
      <w:szCs w:val="20"/>
      <w:shd w:val="clear" w:color="auto" w:fill="000080"/>
      <w:lang w:eastAsia="ru-RU"/>
    </w:rPr>
  </w:style>
  <w:style w:type="paragraph" w:styleId="1292" w:customStyle="1">
    <w:name w:val="Char Знак Знак"/>
    <w:basedOn w:val="785"/>
    <w:pPr>
      <w:ind w:firstLine="0"/>
      <w:jc w:val="right"/>
      <w:spacing w:after="160" w:line="240" w:lineRule="exact"/>
    </w:pPr>
    <w:rPr>
      <w:rFonts w:ascii="Arial" w:hAnsi="Arial" w:cs="Arial"/>
      <w:sz w:val="20"/>
      <w:lang w:val="en-GB" w:eastAsia="en-US"/>
    </w:rPr>
  </w:style>
  <w:style w:type="paragraph" w:styleId="1293" w:customStyle="1">
    <w:name w:val="Знак2 Знак Знак Знак"/>
    <w:basedOn w:val="785"/>
    <w:pPr>
      <w:ind w:firstLine="0"/>
      <w:jc w:val="right"/>
      <w:spacing w:after="160" w:line="240" w:lineRule="exact"/>
    </w:pPr>
    <w:rPr>
      <w:sz w:val="20"/>
      <w:lang w:val="en-GB" w:eastAsia="en-US"/>
    </w:rPr>
  </w:style>
  <w:style w:type="paragraph" w:styleId="1294" w:customStyle="1">
    <w:name w:val="Знак3 Знак Знак Знак Знак Знак Знак Знак Знак"/>
    <w:basedOn w:val="785"/>
    <w:pPr>
      <w:ind w:firstLine="0"/>
      <w:jc w:val="right"/>
      <w:spacing w:after="160" w:line="240" w:lineRule="exact"/>
    </w:pPr>
    <w:rPr>
      <w:sz w:val="20"/>
      <w:lang w:val="en-GB" w:eastAsia="en-US"/>
    </w:rPr>
  </w:style>
  <w:style w:type="paragraph" w:styleId="1295" w:customStyle="1">
    <w:name w:val="Знак Знак Знак Знак Знак Знак Знак Знак Знак Знак Знак Знак Знак Знак Знак Знак Знак"/>
    <w:basedOn w:val="785"/>
    <w:pPr>
      <w:ind w:firstLine="0"/>
      <w:jc w:val="right"/>
      <w:spacing w:after="160" w:line="240" w:lineRule="exact"/>
    </w:pPr>
    <w:rPr>
      <w:rFonts w:ascii="Arial" w:hAnsi="Arial" w:cs="Arial"/>
      <w:sz w:val="20"/>
      <w:lang w:val="en-GB" w:eastAsia="en-US"/>
    </w:rPr>
  </w:style>
  <w:style w:type="character" w:styleId="1296" w:customStyle="1">
    <w:name w:val="Comment Text Char"/>
    <w:semiHidden/>
    <w:rPr>
      <w:rFonts w:ascii="Times New Roman" w:hAnsi="Times New Roman"/>
      <w:sz w:val="20"/>
    </w:rPr>
  </w:style>
  <w:style w:type="character" w:styleId="1297" w:customStyle="1">
    <w:name w:val="Текст выноски Знак1"/>
    <w:semiHidden/>
    <w:rPr>
      <w:rFonts w:ascii="Tahoma" w:hAnsi="Tahoma"/>
      <w:sz w:val="16"/>
      <w:lang w:eastAsia="ru-RU"/>
    </w:rPr>
  </w:style>
  <w:style w:type="paragraph" w:styleId="1298" w:customStyle="1">
    <w:name w:val="Основной текст 31"/>
    <w:basedOn w:val="785"/>
    <w:pPr>
      <w:ind w:firstLine="0"/>
      <w:spacing w:line="240" w:lineRule="auto"/>
      <w:widowControl/>
      <w:tabs>
        <w:tab w:val="left" w:pos="426" w:leader="none"/>
      </w:tabs>
    </w:pPr>
    <w:rPr>
      <w:rFonts w:ascii="Arial" w:hAnsi="Arial"/>
    </w:rPr>
  </w:style>
  <w:style w:type="character" w:styleId="1299" w:customStyle="1">
    <w:name w:val="ConsNonformat Знак"/>
    <w:rPr>
      <w:rFonts w:ascii="Courier New" w:hAnsi="Courier New"/>
      <w:lang w:val="ru-RU" w:eastAsia="ru-RU"/>
    </w:rPr>
  </w:style>
  <w:style w:type="paragraph" w:styleId="1300" w:customStyle="1">
    <w:name w:val="Содержимое таблицы"/>
    <w:basedOn w:val="785"/>
    <w:pPr>
      <w:ind w:firstLine="0"/>
      <w:jc w:val="left"/>
      <w:spacing w:line="240" w:lineRule="auto"/>
      <w:suppressLineNumbers/>
    </w:pPr>
    <w:rPr>
      <w:rFonts w:cs="Mangal"/>
      <w:szCs w:val="24"/>
      <w:lang w:eastAsia="hi-IN" w:bidi="hi-IN"/>
    </w:rPr>
  </w:style>
  <w:style w:type="paragraph" w:styleId="1301" w:customStyle="1">
    <w:name w:val="Знак Знак Знак1 Знак Знак Знак Знак Знак Знак Знак"/>
    <w:basedOn w:val="785"/>
    <w:pPr>
      <w:ind w:firstLine="0"/>
      <w:jc w:val="right"/>
      <w:spacing w:after="160" w:line="240" w:lineRule="exact"/>
    </w:pPr>
    <w:rPr>
      <w:sz w:val="20"/>
      <w:lang w:val="en-GB" w:eastAsia="en-US"/>
    </w:rPr>
  </w:style>
  <w:style w:type="paragraph" w:styleId="1302" w:customStyle="1">
    <w:name w:val="Пункты"/>
    <w:basedOn w:val="787"/>
    <w:link w:val="1303"/>
    <w:qFormat/>
    <w:pPr>
      <w:ind w:firstLine="567"/>
      <w:jc w:val="both"/>
      <w:keepLines w:val="0"/>
      <w:spacing w:before="120" w:after="0"/>
      <w:tabs>
        <w:tab w:val="left" w:pos="1134" w:leader="none"/>
        <w:tab w:val="num" w:pos="1492" w:leader="none"/>
      </w:tabs>
    </w:pPr>
    <w:rPr>
      <w:b w:val="0"/>
      <w:bCs/>
      <w:iCs/>
      <w:color w:val="000000"/>
      <w:szCs w:val="28"/>
      <w:lang w:eastAsia="ar-SA"/>
    </w:rPr>
  </w:style>
  <w:style w:type="character" w:styleId="1303" w:customStyle="1">
    <w:name w:val="Пункты Знак"/>
    <w:link w:val="1302"/>
    <w:rPr>
      <w:rFonts w:ascii="Times New Roman" w:hAnsi="Times New Roman" w:eastAsia="Times New Roman" w:cs="Times New Roman"/>
      <w:bCs/>
      <w:iCs/>
      <w:color w:val="000000"/>
      <w:sz w:val="24"/>
      <w:szCs w:val="28"/>
      <w:lang w:eastAsia="ar-SA"/>
    </w:rPr>
  </w:style>
  <w:style w:type="paragraph" w:styleId="1304" w:customStyle="1">
    <w:name w:val="Заголовок 21"/>
    <w:basedOn w:val="785"/>
    <w:next w:val="785"/>
    <w:pPr>
      <w:ind w:firstLine="0"/>
      <w:jc w:val="center"/>
      <w:keepLines/>
      <w:keepNext/>
      <w:spacing w:before="240" w:after="120" w:line="240" w:lineRule="auto"/>
      <w:widowControl/>
    </w:pPr>
    <w:rPr>
      <w:b/>
    </w:rPr>
  </w:style>
  <w:style w:type="character" w:styleId="1305" w:customStyle="1">
    <w:name w:val="Font Style122"/>
    <w:rPr>
      <w:rFonts w:ascii="Times New Roman" w:hAnsi="Times New Roman"/>
      <w:sz w:val="22"/>
    </w:rPr>
  </w:style>
  <w:style w:type="paragraph" w:styleId="1306" w:customStyle="1">
    <w:name w:val="Style100"/>
    <w:basedOn w:val="785"/>
    <w:pPr>
      <w:ind w:firstLine="0"/>
      <w:jc w:val="left"/>
      <w:spacing w:line="240" w:lineRule="auto"/>
    </w:pPr>
    <w:rPr>
      <w:szCs w:val="24"/>
      <w:lang w:eastAsia="ar-SA"/>
    </w:rPr>
  </w:style>
  <w:style w:type="character" w:styleId="1307" w:customStyle="1">
    <w:name w:val="Font Style118"/>
    <w:rPr>
      <w:rFonts w:ascii="Times New Roman" w:hAnsi="Times New Roman"/>
      <w:sz w:val="18"/>
    </w:rPr>
  </w:style>
  <w:style w:type="character" w:styleId="1308" w:customStyle="1">
    <w:name w:val="Font Style124"/>
    <w:rPr>
      <w:rFonts w:ascii="Times New Roman" w:hAnsi="Times New Roman"/>
      <w:b/>
      <w:sz w:val="22"/>
    </w:rPr>
  </w:style>
  <w:style w:type="character" w:styleId="1309" w:customStyle="1">
    <w:name w:val="Font Style42"/>
    <w:rPr>
      <w:rFonts w:ascii="Times New Roman" w:hAnsi="Times New Roman"/>
      <w:sz w:val="24"/>
    </w:rPr>
  </w:style>
  <w:style w:type="paragraph" w:styleId="1310" w:customStyle="1">
    <w:name w:val="Style25"/>
    <w:basedOn w:val="785"/>
    <w:pPr>
      <w:ind w:firstLine="0"/>
      <w:spacing w:line="249" w:lineRule="exact"/>
    </w:pPr>
    <w:rPr>
      <w:szCs w:val="24"/>
    </w:rPr>
  </w:style>
  <w:style w:type="character" w:styleId="1311" w:customStyle="1">
    <w:name w:val="iceouttxt"/>
  </w:style>
  <w:style w:type="paragraph" w:styleId="1312" w:customStyle="1">
    <w:name w:val="Заголовок 2 Инна"/>
    <w:basedOn w:val="787"/>
    <w:link w:val="1313"/>
    <w:pPr>
      <w:keepLines w:val="0"/>
      <w:spacing w:after="60"/>
    </w:pPr>
    <w:rPr>
      <w:rFonts w:ascii="Arial" w:hAnsi="Arial"/>
    </w:rPr>
  </w:style>
  <w:style w:type="character" w:styleId="1313" w:customStyle="1">
    <w:name w:val="Заголовок 2 Инна Знак"/>
    <w:link w:val="1312"/>
    <w:rPr>
      <w:rFonts w:ascii="Arial" w:hAnsi="Arial" w:eastAsia="Times New Roman" w:cs="Arial"/>
      <w:b/>
      <w:sz w:val="24"/>
      <w:lang w:eastAsia="ru-RU"/>
    </w:rPr>
  </w:style>
  <w:style w:type="character" w:styleId="1314" w:customStyle="1">
    <w:name w:val="Основной текст Знак Знак Знак"/>
    <w:rPr>
      <w:sz w:val="24"/>
    </w:rPr>
  </w:style>
  <w:style w:type="table" w:styleId="1315" w:customStyle="1">
    <w:name w:val="Сетка таблицы1"/>
    <w:basedOn w:val="796"/>
    <w:next w:val="976"/>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16" w:customStyle="1">
    <w:name w:val="f_dw_list"/>
    <w:uiPriority w:val="99"/>
  </w:style>
  <w:style w:type="character" w:styleId="1317" w:customStyle="1">
    <w:name w:val="Знак Знак21"/>
    <w:rPr>
      <w:b/>
      <w:sz w:val="36"/>
    </w:rPr>
  </w:style>
  <w:style w:type="paragraph" w:styleId="1318" w:customStyle="1">
    <w:name w:val="Style2"/>
    <w:basedOn w:val="785"/>
    <w:pPr>
      <w:ind w:firstLine="0"/>
      <w:spacing w:line="283" w:lineRule="exact"/>
    </w:pPr>
    <w:rPr>
      <w:szCs w:val="24"/>
    </w:rPr>
  </w:style>
  <w:style w:type="paragraph" w:styleId="1319" w:customStyle="1">
    <w:name w:val="Style3"/>
    <w:basedOn w:val="785"/>
    <w:pPr>
      <w:ind w:firstLine="0"/>
      <w:spacing w:line="289" w:lineRule="exact"/>
    </w:pPr>
    <w:rPr>
      <w:szCs w:val="24"/>
    </w:rPr>
  </w:style>
  <w:style w:type="paragraph" w:styleId="1320" w:customStyle="1">
    <w:name w:val="Style4"/>
    <w:basedOn w:val="785"/>
    <w:pPr>
      <w:ind w:firstLine="0"/>
      <w:jc w:val="left"/>
      <w:spacing w:line="240" w:lineRule="auto"/>
    </w:pPr>
    <w:rPr>
      <w:szCs w:val="24"/>
    </w:rPr>
  </w:style>
  <w:style w:type="paragraph" w:styleId="1321" w:customStyle="1">
    <w:name w:val="Style9"/>
    <w:basedOn w:val="785"/>
    <w:pPr>
      <w:ind w:firstLine="0"/>
      <w:jc w:val="left"/>
      <w:spacing w:line="240" w:lineRule="auto"/>
    </w:pPr>
    <w:rPr>
      <w:szCs w:val="24"/>
    </w:rPr>
  </w:style>
  <w:style w:type="character" w:styleId="1322" w:customStyle="1">
    <w:name w:val="Font Style20"/>
    <w:rPr>
      <w:rFonts w:ascii="Times New Roman" w:hAnsi="Times New Roman"/>
      <w:b/>
      <w:sz w:val="24"/>
    </w:rPr>
  </w:style>
  <w:style w:type="character" w:styleId="1323" w:customStyle="1">
    <w:name w:val="Font Style25"/>
    <w:rPr>
      <w:rFonts w:ascii="Times New Roman" w:hAnsi="Times New Roman"/>
      <w:sz w:val="24"/>
    </w:rPr>
  </w:style>
  <w:style w:type="paragraph" w:styleId="1324" w:customStyle="1">
    <w:name w:val="Основной шрифт абзаца Знак Знак Знак Знак Знак Знак Знак"/>
    <w:basedOn w:val="785"/>
    <w:pPr>
      <w:ind w:firstLine="0"/>
      <w:jc w:val="right"/>
      <w:spacing w:after="160" w:line="240" w:lineRule="exact"/>
    </w:pPr>
    <w:rPr>
      <w:sz w:val="20"/>
      <w:lang w:val="en-GB" w:eastAsia="en-US"/>
    </w:rPr>
  </w:style>
  <w:style w:type="paragraph" w:styleId="1325" w:customStyle="1">
    <w:name w:val="Body Text 31"/>
    <w:basedOn w:val="785"/>
    <w:pPr>
      <w:ind w:firstLine="0"/>
      <w:jc w:val="left"/>
      <w:spacing w:line="240" w:lineRule="auto"/>
    </w:pPr>
    <w:rPr>
      <w:rFonts w:ascii="Arial" w:hAnsi="Arial"/>
      <w:b/>
      <w:i/>
    </w:rPr>
  </w:style>
  <w:style w:type="paragraph" w:styleId="1326" w:customStyle="1">
    <w:name w:val="Body Text Indent 21"/>
    <w:basedOn w:val="785"/>
    <w:pPr>
      <w:ind w:firstLine="708"/>
      <w:spacing w:line="240" w:lineRule="auto"/>
    </w:pPr>
    <w:rPr>
      <w:rFonts w:ascii="Peterburg" w:hAnsi="Peterburg"/>
    </w:rPr>
  </w:style>
  <w:style w:type="paragraph" w:styleId="1327" w:customStyle="1">
    <w:name w:val="Body Text 21"/>
    <w:basedOn w:val="785"/>
    <w:pPr>
      <w:ind w:firstLine="709"/>
      <w:spacing w:line="240" w:lineRule="auto"/>
      <w:widowControl/>
    </w:pPr>
    <w:rPr>
      <w:sz w:val="28"/>
    </w:rPr>
  </w:style>
  <w:style w:type="character" w:styleId="1328" w:customStyle="1">
    <w:name w:val="Основной текст Знак Знак1"/>
    <w:rPr>
      <w:sz w:val="24"/>
      <w:lang w:val="ru-RU" w:eastAsia="ru-RU"/>
    </w:rPr>
  </w:style>
  <w:style w:type="paragraph" w:styleId="1329" w:customStyle="1">
    <w:name w:val="Знак13"/>
    <w:basedOn w:val="785"/>
    <w:pPr>
      <w:ind w:firstLine="0"/>
      <w:jc w:val="right"/>
      <w:spacing w:after="160" w:line="240" w:lineRule="exact"/>
    </w:pPr>
    <w:rPr>
      <w:sz w:val="20"/>
      <w:lang w:val="en-GB" w:eastAsia="en-US"/>
    </w:rPr>
  </w:style>
  <w:style w:type="paragraph" w:styleId="1330" w:customStyle="1">
    <w:name w:val="Основной текст с отступом 21"/>
    <w:basedOn w:val="785"/>
    <w:pPr>
      <w:ind w:firstLine="708"/>
      <w:spacing w:line="240" w:lineRule="auto"/>
    </w:pPr>
    <w:rPr>
      <w:rFonts w:ascii="Peterburg" w:hAnsi="Peterburg"/>
    </w:rPr>
  </w:style>
  <w:style w:type="paragraph" w:styleId="1331" w:customStyle="1">
    <w:name w:val="Знак5"/>
    <w:basedOn w:val="785"/>
    <w:pPr>
      <w:ind w:firstLine="0"/>
      <w:jc w:val="right"/>
      <w:spacing w:after="160" w:line="240" w:lineRule="exact"/>
    </w:pPr>
    <w:rPr>
      <w:sz w:val="20"/>
      <w:lang w:val="en-GB" w:eastAsia="en-US"/>
    </w:rPr>
  </w:style>
  <w:style w:type="character" w:styleId="1332" w:customStyle="1">
    <w:name w:val="Основной текст 2 Знак Знак Знак"/>
    <w:semiHidden/>
    <w:rPr>
      <w:sz w:val="24"/>
      <w:lang w:val="ru-RU" w:eastAsia="ru-RU"/>
    </w:rPr>
  </w:style>
  <w:style w:type="character" w:styleId="1333" w:customStyle="1">
    <w:name w:val="Заголовок сообщения (текст)"/>
    <w:rPr>
      <w:rFonts w:ascii="Arial" w:hAnsi="Arial"/>
      <w:b/>
      <w:spacing w:val="-4"/>
      <w:sz w:val="18"/>
      <w:vertAlign w:val="baseline"/>
    </w:rPr>
  </w:style>
  <w:style w:type="character" w:styleId="1334" w:customStyle="1">
    <w:name w:val="ConsNormal Знак Знак1"/>
    <w:rPr>
      <w:rFonts w:ascii="Arial" w:hAnsi="Arial"/>
      <w:sz w:val="22"/>
      <w:lang w:val="ru-RU" w:eastAsia="ru-RU"/>
    </w:rPr>
  </w:style>
  <w:style w:type="paragraph" w:styleId="1335" w:customStyle="1">
    <w:name w:val="Знак Знак Знак Знак Знак Знак Знак Знак Знак Знак1"/>
    <w:basedOn w:val="785"/>
    <w:pPr>
      <w:ind w:firstLine="0"/>
      <w:jc w:val="right"/>
      <w:spacing w:after="160" w:line="240" w:lineRule="exact"/>
    </w:pPr>
    <w:rPr>
      <w:sz w:val="20"/>
      <w:lang w:val="en-GB" w:eastAsia="en-US"/>
    </w:rPr>
  </w:style>
  <w:style w:type="paragraph" w:styleId="1336" w:customStyle="1">
    <w:name w:val="Знак Знак1 Знак Знак Знак Знак Знак Знак"/>
    <w:basedOn w:val="785"/>
    <w:pPr>
      <w:ind w:firstLine="0"/>
      <w:jc w:val="right"/>
      <w:spacing w:after="160" w:line="240" w:lineRule="exact"/>
    </w:pPr>
    <w:rPr>
      <w:sz w:val="20"/>
      <w:lang w:val="en-GB" w:eastAsia="en-US"/>
    </w:rPr>
  </w:style>
  <w:style w:type="paragraph" w:styleId="1337" w:customStyle="1">
    <w:name w:val="Знак Знак Знак1 Знак Знак Знак Знак"/>
    <w:basedOn w:val="785"/>
    <w:pPr>
      <w:ind w:firstLine="0"/>
      <w:jc w:val="right"/>
      <w:spacing w:after="160" w:line="240" w:lineRule="exact"/>
    </w:pPr>
    <w:rPr>
      <w:rFonts w:ascii="Arial" w:hAnsi="Arial" w:cs="Arial"/>
      <w:sz w:val="20"/>
      <w:lang w:val="en-GB" w:eastAsia="en-US"/>
    </w:rPr>
  </w:style>
  <w:style w:type="paragraph" w:styleId="1338" w:customStyle="1">
    <w:name w:val="Знак Знак Знак Знак Знак Знак Знак Знак Знак Знак Знак Знак Знак"/>
    <w:basedOn w:val="785"/>
    <w:pPr>
      <w:ind w:firstLine="0"/>
      <w:jc w:val="right"/>
      <w:spacing w:after="160" w:line="240" w:lineRule="exact"/>
    </w:pPr>
    <w:rPr>
      <w:sz w:val="20"/>
      <w:lang w:val="en-GB" w:eastAsia="en-US"/>
    </w:rPr>
  </w:style>
  <w:style w:type="paragraph" w:styleId="1339" w:customStyle="1">
    <w:name w:val="Заголовок таблицы"/>
    <w:basedOn w:val="785"/>
    <w:pPr>
      <w:ind w:firstLine="0"/>
      <w:jc w:val="center"/>
      <w:spacing w:line="360" w:lineRule="atLeast"/>
      <w:suppressLineNumbers/>
    </w:pPr>
    <w:rPr>
      <w:b/>
      <w:bCs/>
      <w:szCs w:val="24"/>
      <w:lang w:eastAsia="ar-SA"/>
    </w:rPr>
  </w:style>
  <w:style w:type="paragraph" w:styleId="1340" w:customStyle="1">
    <w:name w:val="Знак Знак Знак1 Знак Знак Знак Знак Знак Знак"/>
    <w:basedOn w:val="785"/>
    <w:pPr>
      <w:ind w:firstLine="0"/>
      <w:jc w:val="right"/>
      <w:spacing w:after="160" w:line="240" w:lineRule="exact"/>
    </w:pPr>
    <w:rPr>
      <w:sz w:val="20"/>
      <w:lang w:val="en-GB" w:eastAsia="en-US"/>
    </w:rPr>
  </w:style>
  <w:style w:type="paragraph" w:styleId="1341" w:customStyle="1">
    <w:name w:val="Знак Знак Знак Знак Знак Знак Знак Знак Знак1 Знак Знак Знак Знак Знак Знак"/>
    <w:basedOn w:val="785"/>
    <w:pPr>
      <w:ind w:firstLine="0"/>
      <w:jc w:val="right"/>
      <w:spacing w:after="160" w:line="240" w:lineRule="exact"/>
    </w:pPr>
    <w:rPr>
      <w:sz w:val="20"/>
      <w:lang w:val="en-GB" w:eastAsia="en-US"/>
    </w:rPr>
  </w:style>
  <w:style w:type="paragraph" w:styleId="1342" w:customStyle="1">
    <w:name w:val="font6"/>
    <w:basedOn w:val="785"/>
    <w:pPr>
      <w:ind w:firstLine="0"/>
      <w:jc w:val="left"/>
      <w:spacing w:before="100" w:beforeAutospacing="1" w:after="100" w:afterAutospacing="1" w:line="240" w:lineRule="auto"/>
      <w:widowControl/>
    </w:pPr>
    <w:rPr>
      <w:b/>
      <w:bCs/>
      <w:i/>
      <w:iCs/>
      <w:sz w:val="14"/>
      <w:szCs w:val="14"/>
    </w:rPr>
  </w:style>
  <w:style w:type="paragraph" w:styleId="1343" w:customStyle="1">
    <w:name w:val="xl84"/>
    <w:basedOn w:val="785"/>
    <w:pPr>
      <w:ind w:firstLine="0"/>
      <w:jc w:val="left"/>
      <w:spacing w:before="100" w:beforeAutospacing="1" w:after="100" w:afterAutospacing="1" w:line="240" w:lineRule="auto"/>
      <w:widowControl/>
    </w:pPr>
    <w:rPr>
      <w:sz w:val="18"/>
      <w:szCs w:val="18"/>
    </w:rPr>
  </w:style>
  <w:style w:type="paragraph" w:styleId="1344" w:customStyle="1">
    <w:name w:val="xl85"/>
    <w:basedOn w:val="785"/>
    <w:pPr>
      <w:ind w:firstLine="0"/>
      <w:jc w:val="right"/>
      <w:spacing w:before="100" w:beforeAutospacing="1" w:after="100" w:afterAutospacing="1" w:line="240" w:lineRule="auto"/>
      <w:widowControl/>
      <w:pBdr>
        <w:bottom w:val="single" w:color="000000" w:sz="4" w:space="0"/>
      </w:pBdr>
    </w:pPr>
    <w:rPr>
      <w:sz w:val="22"/>
      <w:szCs w:val="22"/>
    </w:rPr>
  </w:style>
  <w:style w:type="paragraph" w:styleId="1345" w:customStyle="1">
    <w:name w:val="xl86"/>
    <w:basedOn w:val="785"/>
    <w:pPr>
      <w:ind w:firstLine="0"/>
      <w:jc w:val="right"/>
      <w:spacing w:before="100" w:beforeAutospacing="1" w:after="100" w:afterAutospacing="1" w:line="240" w:lineRule="auto"/>
      <w:widowControl/>
    </w:pPr>
    <w:rPr>
      <w:sz w:val="16"/>
      <w:szCs w:val="16"/>
    </w:rPr>
  </w:style>
  <w:style w:type="paragraph" w:styleId="1346" w:customStyle="1">
    <w:name w:val="xl87"/>
    <w:basedOn w:val="785"/>
    <w:pPr>
      <w:ind w:firstLine="0"/>
      <w:jc w:val="right"/>
      <w:spacing w:before="100" w:beforeAutospacing="1" w:after="100" w:afterAutospacing="1" w:line="240" w:lineRule="auto"/>
      <w:widowControl/>
      <w:pBdr>
        <w:top w:val="single" w:color="000000" w:sz="4" w:space="0"/>
      </w:pBdr>
    </w:pPr>
    <w:rPr>
      <w:i/>
      <w:iCs/>
      <w:sz w:val="16"/>
      <w:szCs w:val="16"/>
    </w:rPr>
  </w:style>
  <w:style w:type="paragraph" w:styleId="1347" w:customStyle="1">
    <w:name w:val="xl88"/>
    <w:basedOn w:val="785"/>
    <w:pPr>
      <w:ind w:firstLine="0"/>
      <w:jc w:val="center"/>
      <w:spacing w:before="100" w:beforeAutospacing="1" w:after="100" w:afterAutospacing="1" w:line="240" w:lineRule="auto"/>
      <w:widowControl/>
    </w:pPr>
    <w:rPr>
      <w:szCs w:val="24"/>
    </w:rPr>
  </w:style>
  <w:style w:type="paragraph" w:styleId="1348" w:customStyle="1">
    <w:name w:val="xl89"/>
    <w:basedOn w:val="785"/>
    <w:pPr>
      <w:ind w:firstLine="0"/>
      <w:jc w:val="left"/>
      <w:spacing w:before="100" w:beforeAutospacing="1" w:after="100" w:afterAutospacing="1" w:line="240" w:lineRule="auto"/>
      <w:widowControl/>
    </w:pPr>
    <w:rPr>
      <w:sz w:val="18"/>
      <w:szCs w:val="18"/>
    </w:rPr>
  </w:style>
  <w:style w:type="paragraph" w:styleId="1349" w:customStyle="1">
    <w:name w:val="xl90"/>
    <w:basedOn w:val="785"/>
    <w:pPr>
      <w:ind w:firstLine="0"/>
      <w:jc w:val="right"/>
      <w:spacing w:before="100" w:beforeAutospacing="1" w:after="100" w:afterAutospacing="1" w:line="240" w:lineRule="auto"/>
      <w:widowControl/>
      <w:pBdr>
        <w:top w:val="single" w:color="000000" w:sz="4" w:space="0"/>
      </w:pBdr>
    </w:pPr>
    <w:rPr>
      <w:sz w:val="16"/>
      <w:szCs w:val="16"/>
    </w:rPr>
  </w:style>
  <w:style w:type="paragraph" w:styleId="1350" w:customStyle="1">
    <w:name w:val="xl91"/>
    <w:basedOn w:val="785"/>
    <w:pPr>
      <w:ind w:firstLine="0"/>
      <w:jc w:val="left"/>
      <w:spacing w:before="100" w:beforeAutospacing="1" w:after="100" w:afterAutospacing="1" w:line="240" w:lineRule="auto"/>
      <w:widowControl/>
    </w:pPr>
    <w:rPr>
      <w:sz w:val="16"/>
      <w:szCs w:val="16"/>
    </w:rPr>
  </w:style>
  <w:style w:type="paragraph" w:styleId="1351" w:customStyle="1">
    <w:name w:val="xl92"/>
    <w:basedOn w:val="785"/>
    <w:pPr>
      <w:ind w:firstLine="0"/>
      <w:jc w:val="left"/>
      <w:spacing w:before="100" w:beforeAutospacing="1" w:after="100" w:afterAutospacing="1" w:line="240" w:lineRule="auto"/>
      <w:widowControl/>
    </w:pPr>
    <w:rPr>
      <w:sz w:val="22"/>
      <w:szCs w:val="22"/>
    </w:rPr>
  </w:style>
  <w:style w:type="paragraph" w:styleId="1352" w:customStyle="1">
    <w:name w:val="xl93"/>
    <w:basedOn w:val="785"/>
    <w:pPr>
      <w:ind w:firstLine="0"/>
      <w:jc w:val="left"/>
      <w:spacing w:before="100" w:beforeAutospacing="1" w:after="100" w:afterAutospacing="1" w:line="240" w:lineRule="auto"/>
      <w:widowControl/>
      <w:pBdr>
        <w:top w:val="single" w:color="000000" w:sz="4" w:space="0"/>
      </w:pBdr>
    </w:pPr>
    <w:rPr>
      <w:sz w:val="16"/>
      <w:szCs w:val="16"/>
    </w:rPr>
  </w:style>
  <w:style w:type="paragraph" w:styleId="1353" w:customStyle="1">
    <w:name w:val="xl94"/>
    <w:basedOn w:val="785"/>
    <w:pPr>
      <w:ind w:firstLine="0"/>
      <w:jc w:val="right"/>
      <w:spacing w:before="100" w:beforeAutospacing="1" w:after="100" w:afterAutospacing="1" w:line="240" w:lineRule="auto"/>
      <w:widowControl/>
    </w:pPr>
    <w:rPr>
      <w:sz w:val="16"/>
      <w:szCs w:val="16"/>
    </w:rPr>
  </w:style>
  <w:style w:type="paragraph" w:styleId="1354" w:customStyle="1">
    <w:name w:val="xl95"/>
    <w:basedOn w:val="785"/>
    <w:pPr>
      <w:ind w:firstLine="0"/>
      <w:jc w:val="left"/>
      <w:spacing w:before="100" w:beforeAutospacing="1" w:after="100" w:afterAutospacing="1" w:line="240" w:lineRule="auto"/>
      <w:widowControl/>
    </w:pPr>
    <w:rPr>
      <w:sz w:val="22"/>
      <w:szCs w:val="22"/>
    </w:rPr>
  </w:style>
  <w:style w:type="paragraph" w:styleId="1355" w:customStyle="1">
    <w:name w:val="xl96"/>
    <w:basedOn w:val="785"/>
    <w:pPr>
      <w:ind w:firstLine="0"/>
      <w:jc w:val="left"/>
      <w:spacing w:before="100" w:beforeAutospacing="1" w:after="100" w:afterAutospacing="1" w:line="240" w:lineRule="auto"/>
      <w:widowControl/>
    </w:pPr>
    <w:rPr>
      <w:sz w:val="18"/>
      <w:szCs w:val="18"/>
    </w:rPr>
  </w:style>
  <w:style w:type="paragraph" w:styleId="1356" w:customStyle="1">
    <w:name w:val="xl97"/>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357" w:customStyle="1">
    <w:name w:val="xl98"/>
    <w:basedOn w:val="785"/>
    <w:pPr>
      <w:ind w:firstLine="0"/>
      <w:jc w:val="left"/>
      <w:spacing w:before="100" w:beforeAutospacing="1" w:after="100" w:afterAutospacing="1" w:line="240" w:lineRule="auto"/>
      <w:widowControl/>
    </w:pPr>
    <w:rPr>
      <w:sz w:val="22"/>
      <w:szCs w:val="22"/>
    </w:rPr>
  </w:style>
  <w:style w:type="paragraph" w:styleId="1358" w:customStyle="1">
    <w:name w:val="xl99"/>
    <w:basedOn w:val="785"/>
    <w:pPr>
      <w:ind w:firstLine="0"/>
      <w:jc w:val="left"/>
      <w:spacing w:before="100" w:beforeAutospacing="1" w:after="100" w:afterAutospacing="1" w:line="240" w:lineRule="auto"/>
      <w:widowControl/>
    </w:pPr>
    <w:rPr>
      <w:szCs w:val="24"/>
    </w:rPr>
  </w:style>
  <w:style w:type="paragraph" w:styleId="1359" w:customStyle="1">
    <w:name w:val="xl100"/>
    <w:basedOn w:val="785"/>
    <w:pPr>
      <w:ind w:firstLine="0"/>
      <w:jc w:val="left"/>
      <w:spacing w:before="100" w:beforeAutospacing="1" w:after="100" w:afterAutospacing="1" w:line="240" w:lineRule="auto"/>
      <w:widowControl/>
    </w:pPr>
    <w:rPr>
      <w:sz w:val="22"/>
      <w:szCs w:val="22"/>
    </w:rPr>
  </w:style>
  <w:style w:type="paragraph" w:styleId="1360" w:customStyle="1">
    <w:name w:val="xl101"/>
    <w:basedOn w:val="785"/>
    <w:pPr>
      <w:ind w:firstLine="0"/>
      <w:jc w:val="left"/>
      <w:spacing w:before="100" w:beforeAutospacing="1" w:after="100" w:afterAutospacing="1" w:line="240" w:lineRule="auto"/>
      <w:widowControl/>
    </w:pPr>
    <w:rPr>
      <w:sz w:val="22"/>
      <w:szCs w:val="22"/>
    </w:rPr>
  </w:style>
  <w:style w:type="paragraph" w:styleId="1361" w:customStyle="1">
    <w:name w:val="xl102"/>
    <w:basedOn w:val="785"/>
    <w:pPr>
      <w:ind w:firstLine="0"/>
      <w:jc w:val="left"/>
      <w:spacing w:before="100" w:beforeAutospacing="1" w:after="100" w:afterAutospacing="1" w:line="240" w:lineRule="auto"/>
      <w:widowControl/>
    </w:pPr>
    <w:rPr>
      <w:sz w:val="18"/>
      <w:szCs w:val="18"/>
    </w:rPr>
  </w:style>
  <w:style w:type="paragraph" w:styleId="1362" w:customStyle="1">
    <w:name w:val="xl103"/>
    <w:basedOn w:val="785"/>
    <w:pPr>
      <w:ind w:firstLine="0"/>
      <w:jc w:val="left"/>
      <w:spacing w:before="100" w:beforeAutospacing="1" w:after="100" w:afterAutospacing="1" w:line="240" w:lineRule="auto"/>
      <w:widowControl/>
    </w:pPr>
    <w:rPr>
      <w:sz w:val="18"/>
      <w:szCs w:val="18"/>
    </w:rPr>
  </w:style>
  <w:style w:type="paragraph" w:styleId="1363" w:customStyle="1">
    <w:name w:val="xl104"/>
    <w:basedOn w:val="785"/>
    <w:pPr>
      <w:ind w:firstLine="0"/>
      <w:jc w:val="left"/>
      <w:spacing w:before="100" w:beforeAutospacing="1" w:after="100" w:afterAutospacing="1" w:line="240" w:lineRule="auto"/>
      <w:widowControl/>
    </w:pPr>
    <w:rPr>
      <w:szCs w:val="24"/>
    </w:rPr>
  </w:style>
  <w:style w:type="paragraph" w:styleId="1364" w:customStyle="1">
    <w:name w:val="xl105"/>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365" w:customStyle="1">
    <w:name w:val="xl106"/>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366" w:customStyle="1">
    <w:name w:val="xl107"/>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367" w:customStyle="1">
    <w:name w:val="xl108"/>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paragraph" w:styleId="1368" w:customStyle="1">
    <w:name w:val="xl109"/>
    <w:basedOn w:val="785"/>
    <w:pPr>
      <w:ind w:firstLine="0"/>
      <w:jc w:val="righ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6"/>
      <w:szCs w:val="16"/>
    </w:rPr>
  </w:style>
  <w:style w:type="paragraph" w:styleId="1369" w:customStyle="1">
    <w:name w:val="xl110"/>
    <w:basedOn w:val="785"/>
    <w:pPr>
      <w:ind w:firstLine="0"/>
      <w:jc w:val="righ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6"/>
      <w:szCs w:val="16"/>
    </w:rPr>
  </w:style>
  <w:style w:type="paragraph" w:styleId="1370" w:customStyle="1">
    <w:name w:val="xl111"/>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371" w:customStyle="1">
    <w:name w:val="xl112"/>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372" w:customStyle="1">
    <w:name w:val="xl113"/>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8"/>
      <w:szCs w:val="18"/>
    </w:rPr>
  </w:style>
  <w:style w:type="paragraph" w:styleId="1373" w:customStyle="1">
    <w:name w:val="xl114"/>
    <w:basedOn w:val="785"/>
    <w:pPr>
      <w:ind w:firstLine="0"/>
      <w:jc w:val="righ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6"/>
      <w:szCs w:val="16"/>
    </w:rPr>
  </w:style>
  <w:style w:type="paragraph" w:styleId="1374" w:customStyle="1">
    <w:name w:val="xl115"/>
    <w:basedOn w:val="785"/>
    <w:pPr>
      <w:ind w:firstLine="0"/>
      <w:jc w:val="righ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 w:val="16"/>
      <w:szCs w:val="16"/>
    </w:rPr>
  </w:style>
  <w:style w:type="paragraph" w:styleId="1375" w:customStyle="1">
    <w:name w:val="xl116"/>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Cs w:val="24"/>
    </w:rPr>
  </w:style>
  <w:style w:type="paragraph" w:styleId="1376" w:customStyle="1">
    <w:name w:val="xl117"/>
    <w:basedOn w:val="785"/>
    <w:pPr>
      <w:ind w:firstLine="0"/>
      <w:jc w:val="right"/>
      <w:spacing w:before="100" w:beforeAutospacing="1" w:after="100" w:afterAutospacing="1" w:line="240" w:lineRule="auto"/>
      <w:widowControl/>
    </w:pPr>
    <w:rPr>
      <w:sz w:val="22"/>
      <w:szCs w:val="22"/>
    </w:rPr>
  </w:style>
  <w:style w:type="paragraph" w:styleId="1377" w:customStyle="1">
    <w:name w:val="xl118"/>
    <w:basedOn w:val="785"/>
    <w:pPr>
      <w:ind w:firstLine="0"/>
      <w:jc w:val="right"/>
      <w:spacing w:before="100" w:beforeAutospacing="1" w:after="100" w:afterAutospacing="1" w:line="240" w:lineRule="auto"/>
      <w:widowControl/>
    </w:pPr>
    <w:rPr>
      <w:szCs w:val="24"/>
    </w:rPr>
  </w:style>
  <w:style w:type="paragraph" w:styleId="1378" w:customStyle="1">
    <w:name w:val="xl119"/>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b/>
      <w:bCs/>
      <w:szCs w:val="24"/>
    </w:rPr>
  </w:style>
  <w:style w:type="paragraph" w:styleId="1379" w:customStyle="1">
    <w:name w:val="xl120"/>
    <w:basedOn w:val="785"/>
    <w:pPr>
      <w:ind w:firstLine="0"/>
      <w:jc w:val="center"/>
      <w:spacing w:before="100" w:beforeAutospacing="1" w:after="100" w:afterAutospacing="1" w:line="240" w:lineRule="auto"/>
      <w:widowControl/>
      <w:pBdr>
        <w:top w:val="single" w:color="000000" w:sz="4" w:space="0"/>
        <w:left w:val="single" w:color="000000" w:sz="4" w:space="0"/>
        <w:bottom w:val="single" w:color="000000" w:sz="4" w:space="0"/>
        <w:right w:val="single" w:color="000000" w:sz="4" w:space="0"/>
      </w:pBdr>
    </w:pPr>
    <w:rPr>
      <w:sz w:val="18"/>
      <w:szCs w:val="18"/>
    </w:rPr>
  </w:style>
  <w:style w:type="character" w:styleId="1380" w:customStyle="1">
    <w:name w:val="bgreen"/>
    <w:rPr>
      <w:b/>
      <w:color w:val="7dbd55"/>
    </w:rPr>
  </w:style>
  <w:style w:type="paragraph" w:styleId="1381" w:customStyle="1">
    <w:name w:val="заголовок 6"/>
    <w:basedOn w:val="785"/>
    <w:next w:val="785"/>
    <w:pPr>
      <w:ind w:firstLine="0"/>
      <w:jc w:val="right"/>
      <w:keepNext/>
      <w:spacing w:line="240" w:lineRule="auto"/>
      <w:outlineLvl w:val="5"/>
    </w:pPr>
    <w:rPr>
      <w:vanish/>
      <w:sz w:val="20"/>
      <w:lang w:val="en-US"/>
    </w:rPr>
  </w:style>
  <w:style w:type="paragraph" w:styleId="1382" w:customStyle="1">
    <w:name w:val="Стиль текста"/>
    <w:basedOn w:val="957"/>
    <w:pPr>
      <w:jc w:val="both"/>
      <w:keepLines/>
      <w:spacing w:before="60" w:after="60"/>
      <w:widowControl/>
    </w:pPr>
    <w:rPr>
      <w:rFonts w:ascii="Times New Roman" w:hAnsi="Times New Roman"/>
      <w:sz w:val="24"/>
      <w:szCs w:val="20"/>
    </w:rPr>
  </w:style>
  <w:style w:type="character" w:styleId="1383" w:customStyle="1">
    <w:name w:val="Char Знак2"/>
    <w:semiHidden/>
    <w:rPr>
      <w:rFonts w:ascii="Times New Roman" w:hAnsi="Times New Roman"/>
      <w:sz w:val="20"/>
      <w:lang w:eastAsia="ru-RU"/>
    </w:rPr>
  </w:style>
  <w:style w:type="character" w:styleId="1384" w:customStyle="1">
    <w:name w:val="Символ сноски"/>
    <w:rPr>
      <w:vertAlign w:val="superscript"/>
    </w:rPr>
  </w:style>
  <w:style w:type="paragraph" w:styleId="1385" w:customStyle="1">
    <w:name w:val="Абзац списка1"/>
    <w:basedOn w:val="785"/>
    <w:link w:val="1394"/>
    <w:pPr>
      <w:contextualSpacing/>
      <w:ind w:left="720" w:firstLine="0"/>
      <w:jc w:val="left"/>
      <w:spacing w:after="200" w:line="276" w:lineRule="auto"/>
      <w:widowControl/>
    </w:pPr>
    <w:rPr>
      <w:rFonts w:ascii="Calibri" w:hAnsi="Calibri"/>
      <w:sz w:val="20"/>
    </w:rPr>
  </w:style>
  <w:style w:type="character" w:styleId="1386" w:customStyle="1">
    <w:name w:val="apple-converted-space"/>
  </w:style>
  <w:style w:type="character" w:styleId="1387" w:customStyle="1">
    <w:name w:val="apple-style-span"/>
  </w:style>
  <w:style w:type="paragraph" w:styleId="1388" w:customStyle="1">
    <w:name w:val="заголовок 1 Инна"/>
    <w:basedOn w:val="786"/>
    <w:next w:val="957"/>
    <w:pPr>
      <w:ind w:firstLine="397"/>
      <w:jc w:val="center"/>
      <w:spacing w:before="240" w:after="60" w:line="360" w:lineRule="auto"/>
    </w:pPr>
    <w:rPr>
      <w:rFonts w:ascii="Arial" w:hAnsi="Arial" w:cs="Arial"/>
      <w:b/>
      <w:sz w:val="28"/>
      <w:szCs w:val="22"/>
    </w:rPr>
  </w:style>
  <w:style w:type="paragraph" w:styleId="1389" w:customStyle="1">
    <w:name w:val="Основной текст Инна"/>
    <w:basedOn w:val="974"/>
    <w:next w:val="957"/>
    <w:link w:val="1390"/>
    <w:pPr>
      <w:ind w:firstLine="567"/>
      <w:jc w:val="both"/>
      <w:widowControl/>
      <w:tabs>
        <w:tab w:val="clear" w:pos="4677" w:leader="none"/>
        <w:tab w:val="clear" w:pos="9355" w:leader="none"/>
      </w:tabs>
    </w:pPr>
    <w:rPr>
      <w:sz w:val="20"/>
      <w:szCs w:val="20"/>
    </w:rPr>
  </w:style>
  <w:style w:type="character" w:styleId="1390" w:customStyle="1">
    <w:name w:val="Основной текст Инна Знак"/>
    <w:link w:val="1389"/>
    <w:rPr>
      <w:rFonts w:ascii="Arial" w:hAnsi="Arial" w:eastAsia="Times New Roman" w:cs="Arial"/>
      <w:lang w:eastAsia="ru-RU"/>
    </w:rPr>
  </w:style>
  <w:style w:type="character" w:styleId="1391">
    <w:name w:val="Emphasis"/>
    <w:basedOn w:val="795"/>
    <w:qFormat/>
    <w:rPr>
      <w:rFonts w:cs="Times New Roman"/>
      <w:b/>
      <w:bCs/>
    </w:rPr>
  </w:style>
  <w:style w:type="table" w:styleId="1392" w:customStyle="1">
    <w:name w:val="Сетка таблицы2"/>
    <w:basedOn w:val="796"/>
    <w:next w:val="976"/>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93" w:customStyle="1">
    <w:name w:val="Сетка таблицы3"/>
    <w:basedOn w:val="796"/>
    <w:next w:val="976"/>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94" w:customStyle="1">
    <w:name w:val="List Paragraph Char"/>
    <w:link w:val="1385"/>
    <w:rPr>
      <w:rFonts w:ascii="Calibri" w:hAnsi="Calibri" w:eastAsia="Times New Roman" w:cs="Times New Roman"/>
    </w:rPr>
  </w:style>
  <w:style w:type="paragraph" w:styleId="1395" w:customStyle="1">
    <w:name w:val="3"/>
    <w:basedOn w:val="785"/>
    <w:pPr>
      <w:ind w:firstLine="0"/>
      <w:spacing w:line="240" w:lineRule="auto"/>
      <w:widowControl/>
    </w:pPr>
    <w:rPr>
      <w:szCs w:val="24"/>
    </w:rPr>
  </w:style>
  <w:style w:type="character" w:styleId="1396" w:customStyle="1">
    <w:name w:val="Замещающий текст1"/>
    <w:semiHidden/>
    <w:rPr>
      <w:rFonts w:cs="Times New Roman"/>
      <w:color w:val="808080"/>
    </w:rPr>
  </w:style>
  <w:style w:type="paragraph" w:styleId="1397" w:customStyle="1">
    <w:name w:val="Абзац списка2"/>
    <w:basedOn w:val="785"/>
    <w:qFormat/>
    <w:pPr>
      <w:contextualSpacing/>
      <w:ind w:left="720" w:firstLine="0"/>
      <w:jc w:val="left"/>
      <w:spacing w:line="240" w:lineRule="auto"/>
      <w:widowControl/>
    </w:pPr>
    <w:rPr>
      <w:szCs w:val="24"/>
    </w:rPr>
  </w:style>
  <w:style w:type="character" w:styleId="1398" w:customStyle="1">
    <w:name w:val="ändrad Знак1 Знак Знак Знак Знак Знак"/>
    <w:uiPriority w:val="99"/>
    <w:rPr>
      <w:sz w:val="24"/>
      <w:lang w:val="ru-RU" w:eastAsia="ru-RU" w:bidi="ar-SA"/>
    </w:rPr>
  </w:style>
  <w:style w:type="paragraph" w:styleId="1399" w:customStyle="1">
    <w:name w:val="Обычный2"/>
    <w:pPr>
      <w:ind w:firstLine="720"/>
      <w:jc w:val="both"/>
      <w:spacing w:line="300" w:lineRule="auto"/>
      <w:widowControl w:val="off"/>
    </w:pPr>
    <w:rPr>
      <w:rFonts w:ascii="Times New Roman" w:hAnsi="Times New Roman" w:eastAsia="Times New Roman"/>
      <w:sz w:val="24"/>
    </w:rPr>
  </w:style>
  <w:style w:type="numbering" w:styleId="1400" w:customStyle="1">
    <w:name w:val="Нет списка1"/>
    <w:next w:val="797"/>
    <w:semiHidden/>
  </w:style>
  <w:style w:type="numbering" w:styleId="1401" w:customStyle="1">
    <w:name w:val="Нет списка2"/>
    <w:next w:val="797"/>
    <w:semiHidden/>
  </w:style>
  <w:style w:type="paragraph" w:styleId="1402" w:customStyle="1">
    <w:name w:val="Основной текст с отступом 31"/>
    <w:basedOn w:val="785"/>
    <w:pPr>
      <w:ind w:firstLine="709"/>
      <w:spacing w:line="240" w:lineRule="auto"/>
      <w:widowControl/>
    </w:pPr>
    <w:rPr>
      <w:lang w:eastAsia="ar-SA"/>
    </w:rPr>
  </w:style>
  <w:style w:type="paragraph" w:styleId="1403" w:customStyle="1">
    <w:name w:val="Основной текст 32"/>
    <w:basedOn w:val="785"/>
    <w:pPr>
      <w:ind w:firstLine="0"/>
      <w:jc w:val="left"/>
      <w:spacing w:line="240" w:lineRule="auto"/>
    </w:pPr>
  </w:style>
  <w:style w:type="paragraph" w:styleId="1404" w:customStyle="1">
    <w:name w:val="Текст1"/>
    <w:basedOn w:val="785"/>
    <w:pPr>
      <w:ind w:firstLine="0"/>
      <w:spacing w:before="120" w:line="240" w:lineRule="auto"/>
      <w:widowControl/>
    </w:pPr>
    <w:rPr>
      <w:rFonts w:ascii="Courier New" w:hAnsi="Courier New"/>
      <w:sz w:val="20"/>
      <w:lang w:val="en-US"/>
    </w:rPr>
  </w:style>
  <w:style w:type="paragraph" w:styleId="1405" w:customStyle="1">
    <w:name w:val="Без интервала1"/>
    <w:rPr>
      <w:sz w:val="22"/>
      <w:szCs w:val="22"/>
    </w:rPr>
  </w:style>
  <w:style w:type="paragraph" w:styleId="1406" w:customStyle="1">
    <w:name w:val="Заголовок 22"/>
    <w:basedOn w:val="785"/>
    <w:next w:val="785"/>
    <w:pPr>
      <w:ind w:firstLine="0"/>
      <w:jc w:val="center"/>
      <w:keepLines/>
      <w:keepNext/>
      <w:spacing w:before="240" w:after="120" w:line="240" w:lineRule="auto"/>
      <w:widowControl/>
    </w:pPr>
    <w:rPr>
      <w:b/>
    </w:rPr>
  </w:style>
  <w:style w:type="paragraph" w:styleId="1407" w:customStyle="1">
    <w:name w:val="Заголовок1"/>
    <w:basedOn w:val="785"/>
    <w:next w:val="957"/>
    <w:pPr>
      <w:ind w:firstLine="0"/>
      <w:jc w:val="left"/>
      <w:keepNext/>
      <w:spacing w:before="240" w:after="120" w:line="240" w:lineRule="auto"/>
      <w:widowControl/>
    </w:pPr>
    <w:rPr>
      <w:rFonts w:ascii="Arial" w:hAnsi="Arial" w:eastAsia="Lucida Sans Unicode" w:cs="Tahoma"/>
      <w:sz w:val="28"/>
      <w:szCs w:val="28"/>
      <w:lang w:eastAsia="ar-SA"/>
    </w:rPr>
  </w:style>
  <w:style w:type="paragraph" w:styleId="1408" w:customStyle="1">
    <w:name w:val="Знак1 Знак Знак Знак Знак Знак Знак Знак Знак Знак"/>
    <w:basedOn w:val="785"/>
    <w:pPr>
      <w:ind w:firstLine="0"/>
      <w:jc w:val="right"/>
      <w:spacing w:after="160" w:line="240" w:lineRule="exact"/>
    </w:pPr>
    <w:rPr>
      <w:sz w:val="20"/>
      <w:lang w:val="en-GB" w:eastAsia="en-US"/>
    </w:rPr>
  </w:style>
  <w:style w:type="paragraph" w:styleId="1409" w:customStyle="1">
    <w:name w:val="Основной текст 23"/>
    <w:basedOn w:val="785"/>
    <w:pPr>
      <w:spacing w:line="240" w:lineRule="auto"/>
    </w:pPr>
    <w:rPr>
      <w:rFonts w:ascii="Times New Roman CYR" w:hAnsi="Times New Roman CYR" w:cs="Times New Roman CYR"/>
    </w:rPr>
  </w:style>
  <w:style w:type="character" w:styleId="1410" w:customStyle="1">
    <w:name w:val="List Paragraph Знак"/>
    <w:rPr>
      <w:sz w:val="24"/>
      <w:szCs w:val="24"/>
      <w:lang w:val="ru-RU" w:eastAsia="ru-RU" w:bidi="ar-SA"/>
    </w:rPr>
  </w:style>
  <w:style w:type="character" w:styleId="1411" w:customStyle="1">
    <w:name w:val="Знак10"/>
    <w:rPr>
      <w:rFonts w:ascii="Arial" w:hAnsi="Arial" w:cs="Arial"/>
      <w:sz w:val="18"/>
      <w:szCs w:val="18"/>
      <w:lang w:val="ru-RU" w:eastAsia="ru-RU" w:bidi="ar-SA"/>
    </w:rPr>
  </w:style>
  <w:style w:type="paragraph" w:styleId="1412" w:customStyle="1">
    <w:name w:val="consplusnonformat"/>
    <w:basedOn w:val="785"/>
    <w:pPr>
      <w:ind w:left="150" w:right="150" w:firstLine="0"/>
      <w:jc w:val="left"/>
      <w:spacing w:before="150" w:after="150" w:line="240" w:lineRule="auto"/>
      <w:widowControl/>
    </w:pPr>
    <w:rPr>
      <w:szCs w:val="24"/>
    </w:rPr>
  </w:style>
  <w:style w:type="paragraph" w:styleId="1413" w:customStyle="1">
    <w:name w:val="ph"/>
    <w:basedOn w:val="785"/>
    <w:pPr>
      <w:ind w:firstLine="0"/>
      <w:jc w:val="left"/>
      <w:spacing w:before="75" w:after="75" w:line="240" w:lineRule="auto"/>
      <w:widowControl/>
    </w:pPr>
    <w:rPr>
      <w:rFonts w:ascii="Arial" w:hAnsi="Arial" w:cs="Arial"/>
      <w:b/>
      <w:bCs/>
      <w:color w:val="625e3d"/>
      <w:sz w:val="17"/>
      <w:szCs w:val="17"/>
    </w:rPr>
  </w:style>
  <w:style w:type="paragraph" w:styleId="1414" w:customStyle="1">
    <w:name w:val="msonormalcxspmiddle"/>
    <w:basedOn w:val="785"/>
    <w:pPr>
      <w:ind w:firstLine="0"/>
      <w:jc w:val="left"/>
      <w:spacing w:before="100" w:beforeAutospacing="1" w:after="100" w:afterAutospacing="1" w:line="240" w:lineRule="auto"/>
      <w:widowControl/>
    </w:pPr>
    <w:rPr>
      <w:szCs w:val="24"/>
    </w:rPr>
  </w:style>
  <w:style w:type="paragraph" w:styleId="1415" w:customStyle="1">
    <w:name w:val="consplusnormal"/>
    <w:basedOn w:val="785"/>
    <w:pPr>
      <w:ind w:left="150" w:right="150" w:firstLine="0"/>
      <w:jc w:val="left"/>
      <w:spacing w:before="150" w:after="150" w:line="240" w:lineRule="auto"/>
      <w:widowControl/>
    </w:pPr>
  </w:style>
  <w:style w:type="paragraph" w:styleId="1416" w:customStyle="1">
    <w:name w:val="Iau?iue"/>
    <w:rPr>
      <w:rFonts w:ascii="Times New Roman" w:hAnsi="Times New Roman" w:eastAsia="Times New Roman"/>
      <w:lang w:val="en-US"/>
    </w:rPr>
  </w:style>
  <w:style w:type="paragraph" w:styleId="1417" w:customStyle="1">
    <w:name w:val="Îáû÷íûé"/>
    <w:pPr>
      <w:widowControl w:val="off"/>
    </w:pPr>
    <w:rPr>
      <w:rFonts w:ascii="Pragmatica" w:hAnsi="Pragmatica" w:eastAsia="Times New Roman"/>
      <w:lang w:val="en-US"/>
    </w:rPr>
  </w:style>
  <w:style w:type="character" w:styleId="1418" w:customStyle="1">
    <w:name w:val="iceouttxt4"/>
  </w:style>
  <w:style w:type="character" w:styleId="1419" w:customStyle="1">
    <w:name w:val="iceouttxt60"/>
    <w:rPr>
      <w:rFonts w:hint="default" w:ascii="Arial" w:hAnsi="Arial" w:cs="Arial"/>
      <w:color w:val="666666"/>
      <w:sz w:val="17"/>
      <w:szCs w:val="17"/>
    </w:rPr>
  </w:style>
  <w:style w:type="paragraph" w:styleId="1420" w:customStyle="1">
    <w:name w:val="style19"/>
    <w:basedOn w:val="785"/>
    <w:pPr>
      <w:ind w:firstLine="0"/>
      <w:jc w:val="left"/>
      <w:spacing w:before="100" w:beforeAutospacing="1" w:after="100" w:afterAutospacing="1" w:line="240" w:lineRule="auto"/>
      <w:widowControl/>
    </w:pPr>
    <w:rPr>
      <w:szCs w:val="24"/>
    </w:rPr>
  </w:style>
  <w:style w:type="numbering" w:styleId="1421" w:customStyle="1">
    <w:name w:val="Нет списка3"/>
    <w:next w:val="797"/>
    <w:uiPriority w:val="99"/>
    <w:semiHidden/>
    <w:unhideWhenUsed/>
  </w:style>
  <w:style w:type="numbering" w:styleId="1422" w:customStyle="1">
    <w:name w:val="Нет списка4"/>
    <w:next w:val="797"/>
    <w:uiPriority w:val="99"/>
    <w:semiHidden/>
    <w:unhideWhenUsed/>
  </w:style>
  <w:style w:type="numbering" w:styleId="1423" w:customStyle="1">
    <w:name w:val="Нет списка5"/>
    <w:next w:val="797"/>
    <w:uiPriority w:val="99"/>
    <w:semiHidden/>
    <w:unhideWhenUsed/>
  </w:style>
  <w:style w:type="numbering" w:styleId="1424" w:customStyle="1">
    <w:name w:val="Нет списка6"/>
    <w:next w:val="797"/>
    <w:uiPriority w:val="99"/>
    <w:semiHidden/>
    <w:unhideWhenUsed/>
  </w:style>
  <w:style w:type="numbering" w:styleId="1425" w:customStyle="1">
    <w:name w:val="Нет списка7"/>
    <w:next w:val="797"/>
    <w:uiPriority w:val="99"/>
    <w:semiHidden/>
    <w:unhideWhenUsed/>
  </w:style>
  <w:style w:type="numbering" w:styleId="1426" w:customStyle="1">
    <w:name w:val="Нет списка8"/>
    <w:next w:val="797"/>
    <w:uiPriority w:val="99"/>
    <w:semiHidden/>
    <w:unhideWhenUsed/>
  </w:style>
  <w:style w:type="numbering" w:styleId="1427" w:customStyle="1">
    <w:name w:val="Нет списка9"/>
    <w:next w:val="797"/>
    <w:uiPriority w:val="99"/>
    <w:semiHidden/>
    <w:unhideWhenUsed/>
  </w:style>
  <w:style w:type="numbering" w:styleId="1428" w:customStyle="1">
    <w:name w:val="Нет списка10"/>
    <w:next w:val="797"/>
    <w:uiPriority w:val="99"/>
    <w:semiHidden/>
    <w:unhideWhenUsed/>
  </w:style>
  <w:style w:type="numbering" w:styleId="1429" w:customStyle="1">
    <w:name w:val="Нет списка11"/>
    <w:next w:val="797"/>
    <w:uiPriority w:val="99"/>
    <w:semiHidden/>
    <w:unhideWhenUsed/>
  </w:style>
  <w:style w:type="numbering" w:styleId="1430" w:customStyle="1">
    <w:name w:val="Нет списка12"/>
    <w:next w:val="797"/>
    <w:uiPriority w:val="99"/>
    <w:semiHidden/>
    <w:unhideWhenUsed/>
  </w:style>
  <w:style w:type="numbering" w:styleId="1431" w:customStyle="1">
    <w:name w:val="Нет списка13"/>
    <w:next w:val="797"/>
    <w:uiPriority w:val="99"/>
    <w:semiHidden/>
    <w:unhideWhenUsed/>
  </w:style>
  <w:style w:type="table" w:styleId="1432" w:customStyle="1">
    <w:name w:val="Сетка таблицы4"/>
    <w:basedOn w:val="796"/>
    <w:next w:val="976"/>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33" w:customStyle="1">
    <w:name w:val="WW8Num2z3"/>
    <w:rPr>
      <w:rFonts w:ascii="Symbol" w:hAnsi="Symbol"/>
    </w:rPr>
  </w:style>
  <w:style w:type="character" w:styleId="1434" w:customStyle="1">
    <w:name w:val="Список 1 Знак"/>
    <w:semiHidden/>
    <w:rPr>
      <w:rFonts w:cs="Times New Roman"/>
      <w:sz w:val="24"/>
      <w:szCs w:val="24"/>
      <w:lang w:val="ru-RU" w:eastAsia="ru-RU"/>
    </w:rPr>
  </w:style>
  <w:style w:type="paragraph" w:styleId="1435" w:customStyle="1">
    <w:name w:val="2-11"/>
    <w:basedOn w:val="785"/>
    <w:pPr>
      <w:ind w:firstLine="0"/>
      <w:spacing w:after="60" w:line="240" w:lineRule="auto"/>
      <w:widowControl/>
    </w:pPr>
    <w:rPr>
      <w:szCs w:val="24"/>
    </w:rPr>
  </w:style>
  <w:style w:type="paragraph" w:styleId="1436" w:customStyle="1">
    <w:name w:val="МП"/>
    <w:basedOn w:val="785"/>
    <w:pPr>
      <w:ind w:firstLine="0"/>
      <w:jc w:val="center"/>
      <w:spacing w:after="120" w:line="240" w:lineRule="auto"/>
      <w:widowControl/>
    </w:pPr>
    <w:rPr>
      <w:rFonts w:ascii="Arial" w:hAnsi="Arial" w:cs="Arial"/>
      <w:b/>
      <w:bCs/>
      <w:szCs w:val="24"/>
    </w:rPr>
  </w:style>
  <w:style w:type="paragraph" w:styleId="1437" w:customStyle="1">
    <w:name w:val="Готовый"/>
    <w:basedOn w:val="785"/>
    <w:pPr>
      <w:ind w:firstLine="0"/>
      <w:jc w:val="left"/>
      <w:spacing w:line="240"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character" w:styleId="1438" w:customStyle="1">
    <w:name w:val="propvalue"/>
    <w:rPr>
      <w:rFonts w:cs="Times New Roman"/>
      <w:color w:val="800000"/>
    </w:rPr>
  </w:style>
  <w:style w:type="paragraph" w:styleId="1439" w:customStyle="1">
    <w:name w:val="Ãîòîâûé"/>
    <w:basedOn w:val="785"/>
    <w:pPr>
      <w:ind w:firstLine="0"/>
      <w:jc w:val="left"/>
      <w:spacing w:line="240"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rPr>
  </w:style>
  <w:style w:type="paragraph" w:styleId="1440" w:customStyle="1">
    <w:name w:val="111"/>
    <w:basedOn w:val="785"/>
    <w:pPr>
      <w:ind w:firstLine="0"/>
      <w:jc w:val="left"/>
      <w:spacing w:line="240" w:lineRule="auto"/>
      <w:widowControl/>
    </w:pPr>
    <w:rPr>
      <w:rFonts w:ascii="Times New Roman CYR" w:hAnsi="Times New Roman CYR" w:cs="Times New Roman CYR"/>
      <w:sz w:val="20"/>
    </w:rPr>
  </w:style>
  <w:style w:type="character" w:styleId="1441" w:customStyle="1">
    <w:name w:val="Font Style46"/>
    <w:rPr>
      <w:rFonts w:ascii="Times New Roman" w:hAnsi="Times New Roman" w:cs="Times New Roman"/>
      <w:sz w:val="26"/>
      <w:szCs w:val="26"/>
    </w:rPr>
  </w:style>
  <w:style w:type="paragraph" w:styleId="1442" w:customStyle="1">
    <w:name w:val="222"/>
    <w:basedOn w:val="785"/>
    <w:pPr>
      <w:ind w:left="851" w:firstLine="0"/>
      <w:jc w:val="left"/>
      <w:spacing w:line="240" w:lineRule="auto"/>
      <w:widowControl/>
    </w:pPr>
    <w:rPr>
      <w:rFonts w:ascii="Times New Roman CYR" w:hAnsi="Times New Roman CYR" w:cs="Times New Roman CYR"/>
      <w:sz w:val="20"/>
    </w:rPr>
  </w:style>
  <w:style w:type="character" w:styleId="1443" w:customStyle="1">
    <w:name w:val="span_header_lot_21"/>
    <w:rPr>
      <w:rFonts w:cs="Times New Roman"/>
      <w:b/>
      <w:bCs/>
      <w:sz w:val="20"/>
      <w:szCs w:val="20"/>
    </w:rPr>
  </w:style>
  <w:style w:type="paragraph" w:styleId="1444" w:customStyle="1">
    <w:name w:val="Style1"/>
    <w:basedOn w:val="785"/>
    <w:pPr>
      <w:ind w:left="540" w:hanging="540"/>
      <w:jc w:val="center"/>
      <w:spacing w:before="480" w:after="240" w:line="240" w:lineRule="auto"/>
      <w:widowControl/>
      <w:tabs>
        <w:tab w:val="num" w:pos="540" w:leader="none"/>
      </w:tabs>
    </w:pPr>
    <w:rPr>
      <w:rFonts w:ascii="Arial" w:hAnsi="Arial" w:cs="Arial"/>
      <w:b/>
      <w:bCs/>
      <w:szCs w:val="24"/>
    </w:rPr>
  </w:style>
  <w:style w:type="paragraph" w:styleId="1445" w:customStyle="1">
    <w:name w:val="Simlple"/>
    <w:basedOn w:val="785"/>
    <w:pPr>
      <w:ind w:firstLine="284"/>
      <w:spacing w:before="60" w:after="60" w:line="240" w:lineRule="auto"/>
      <w:widowControl/>
    </w:pPr>
    <w:rPr>
      <w:rFonts w:ascii="Arial" w:hAnsi="Arial" w:cs="Arial"/>
      <w:sz w:val="20"/>
    </w:rPr>
  </w:style>
  <w:style w:type="paragraph" w:styleId="1446">
    <w:name w:val="index 1"/>
    <w:basedOn w:val="785"/>
    <w:next w:val="785"/>
    <w:pPr>
      <w:ind w:left="200" w:hanging="200"/>
      <w:jc w:val="left"/>
      <w:spacing w:line="240" w:lineRule="auto"/>
      <w:widowControl/>
    </w:pPr>
    <w:rPr>
      <w:sz w:val="20"/>
    </w:rPr>
  </w:style>
  <w:style w:type="character" w:styleId="1447" w:customStyle="1">
    <w:name w:val="Знак Знак7"/>
    <w:rPr>
      <w:rFonts w:cs="Times New Roman"/>
      <w:b/>
      <w:bCs/>
      <w:i/>
      <w:iCs/>
      <w:sz w:val="24"/>
      <w:szCs w:val="24"/>
      <w:lang w:val="ru-RU" w:eastAsia="ru-RU"/>
    </w:rPr>
  </w:style>
  <w:style w:type="character" w:styleId="1448" w:customStyle="1">
    <w:name w:val="Знак Знак3"/>
    <w:rPr>
      <w:rFonts w:cs="Times New Roman"/>
      <w:b/>
      <w:bCs/>
      <w:i/>
      <w:iCs/>
      <w:sz w:val="28"/>
      <w:szCs w:val="28"/>
    </w:rPr>
  </w:style>
  <w:style w:type="paragraph" w:styleId="1449" w:customStyle="1">
    <w:name w:val="bulletin"/>
    <w:basedOn w:val="1010"/>
    <w:pPr>
      <w:ind w:left="0"/>
      <w:jc w:val="left"/>
      <w:spacing w:after="0" w:line="240" w:lineRule="auto"/>
    </w:pPr>
    <w:rPr>
      <w:sz w:val="22"/>
      <w:szCs w:val="22"/>
      <w:lang w:eastAsia="en-US"/>
    </w:rPr>
  </w:style>
  <w:style w:type="paragraph" w:styleId="1450" w:customStyle="1">
    <w:name w:val="ListBul2"/>
    <w:basedOn w:val="1042"/>
    <w:pPr>
      <w:ind w:left="360" w:hanging="360"/>
      <w:jc w:val="left"/>
      <w:spacing w:after="120"/>
      <w:widowControl/>
      <w:tabs>
        <w:tab w:val="num" w:pos="360" w:leader="none"/>
      </w:tabs>
    </w:pPr>
    <w:rPr>
      <w:rFonts w:ascii="Arial" w:hAnsi="Arial" w:cs="Arial"/>
      <w:sz w:val="20"/>
      <w:szCs w:val="20"/>
      <w:lang w:eastAsia="en-US"/>
    </w:rPr>
  </w:style>
  <w:style w:type="paragraph" w:styleId="1451" w:customStyle="1">
    <w:name w:val="1Æ10"/>
    <w:basedOn w:val="785"/>
    <w:pPr>
      <w:ind w:firstLine="0"/>
      <w:jc w:val="left"/>
      <w:spacing w:line="240" w:lineRule="auto"/>
      <w:widowControl/>
    </w:pPr>
    <w:rPr>
      <w:rFonts w:ascii="Times New Roman CYR" w:hAnsi="Times New Roman CYR" w:cs="Times New Roman CYR"/>
      <w:b/>
      <w:bCs/>
      <w:sz w:val="20"/>
    </w:rPr>
  </w:style>
  <w:style w:type="paragraph" w:styleId="1452" w:customStyle="1">
    <w:name w:val="Абзац списка3"/>
    <w:basedOn w:val="785"/>
    <w:pPr>
      <w:ind w:left="720" w:firstLine="0"/>
      <w:jc w:val="left"/>
      <w:spacing w:after="200" w:line="276" w:lineRule="auto"/>
      <w:widowControl/>
    </w:pPr>
    <w:rPr>
      <w:rFonts w:ascii="Calibri" w:hAnsi="Calibri" w:cs="Calibri"/>
      <w:sz w:val="22"/>
      <w:szCs w:val="22"/>
    </w:rPr>
  </w:style>
  <w:style w:type="character" w:styleId="1453" w:customStyle="1">
    <w:name w:val="Знак Знак4"/>
    <w:rPr>
      <w:rFonts w:cs="Times New Roman"/>
      <w:b/>
      <w:bCs/>
      <w:sz w:val="28"/>
      <w:szCs w:val="28"/>
    </w:rPr>
  </w:style>
  <w:style w:type="paragraph" w:styleId="1454" w:customStyle="1">
    <w:name w:val="ШТ Назв.2"/>
    <w:basedOn w:val="785"/>
    <w:pPr>
      <w:ind w:firstLine="0"/>
      <w:jc w:val="center"/>
      <w:spacing w:before="60" w:line="240" w:lineRule="auto"/>
      <w:widowControl/>
    </w:pPr>
    <w:rPr>
      <w:b/>
      <w:bCs/>
      <w:szCs w:val="24"/>
      <w:lang w:val="en-US" w:eastAsia="en-US"/>
    </w:rPr>
  </w:style>
  <w:style w:type="character" w:styleId="1455" w:customStyle="1">
    <w:name w:val="Знак2 Знак Знак"/>
    <w:rPr>
      <w:rFonts w:cs="Times New Roman"/>
      <w:sz w:val="24"/>
      <w:szCs w:val="24"/>
    </w:rPr>
  </w:style>
  <w:style w:type="paragraph" w:styleId="1456" w:customStyle="1">
    <w:name w:val="style4"/>
    <w:basedOn w:val="785"/>
    <w:pPr>
      <w:ind w:firstLine="0"/>
      <w:jc w:val="left"/>
      <w:spacing w:before="100" w:beforeAutospacing="1" w:after="100" w:afterAutospacing="1" w:line="240" w:lineRule="auto"/>
      <w:widowControl/>
    </w:pPr>
    <w:rPr>
      <w:szCs w:val="24"/>
    </w:rPr>
  </w:style>
  <w:style w:type="character" w:styleId="1457" w:customStyle="1">
    <w:name w:val="Body Text Indent Char1"/>
    <w:rPr>
      <w:rFonts w:cs="Times New Roman"/>
      <w:lang w:val="ru-RU" w:eastAsia="ru-RU"/>
    </w:rPr>
  </w:style>
  <w:style w:type="character" w:styleId="1458" w:customStyle="1">
    <w:name w:val="text"/>
    <w:rPr>
      <w:rFonts w:cs="Times New Roman"/>
    </w:rPr>
  </w:style>
  <w:style w:type="character" w:styleId="1459" w:customStyle="1">
    <w:name w:val="Знак Знак6"/>
    <w:rPr>
      <w:rFonts w:cs="Times New Roman"/>
      <w:sz w:val="24"/>
      <w:szCs w:val="24"/>
      <w:lang w:val="ru-RU" w:eastAsia="ru-RU"/>
    </w:rPr>
  </w:style>
  <w:style w:type="character" w:styleId="1460" w:customStyle="1">
    <w:name w:val="Знак Знак2"/>
    <w:rPr>
      <w:rFonts w:cs="Times New Roman"/>
      <w:sz w:val="24"/>
      <w:szCs w:val="24"/>
      <w:lang w:val="ru-RU" w:eastAsia="ru-RU"/>
    </w:rPr>
  </w:style>
  <w:style w:type="character" w:styleId="1461" w:customStyle="1">
    <w:name w:val="Знак Знак"/>
    <w:rPr>
      <w:rFonts w:cs="Times New Roman"/>
      <w:b/>
      <w:bCs/>
      <w:i/>
      <w:iCs/>
      <w:sz w:val="28"/>
      <w:szCs w:val="28"/>
      <w:lang w:val="ru-RU" w:eastAsia="ru-RU"/>
    </w:rPr>
  </w:style>
  <w:style w:type="character" w:styleId="1462" w:customStyle="1">
    <w:name w:val="Знак Знак1"/>
    <w:rPr>
      <w:rFonts w:cs="Times New Roman"/>
      <w:b/>
      <w:bCs/>
      <w:i/>
      <w:iCs/>
      <w:sz w:val="24"/>
      <w:szCs w:val="24"/>
      <w:lang w:val="ru-RU" w:eastAsia="ru-RU"/>
    </w:rPr>
  </w:style>
  <w:style w:type="character" w:styleId="1463" w:customStyle="1">
    <w:name w:val="Знак2 Знак Знак1"/>
    <w:rPr>
      <w:rFonts w:cs="Times New Roman"/>
      <w:sz w:val="24"/>
      <w:szCs w:val="24"/>
      <w:lang w:val="ru-RU" w:eastAsia="ru-RU"/>
    </w:rPr>
  </w:style>
  <w:style w:type="character" w:styleId="1464" w:customStyle="1">
    <w:name w:val="Знак Знак71"/>
    <w:rPr>
      <w:rFonts w:cs="Times New Roman"/>
      <w:b/>
      <w:bCs/>
      <w:i/>
      <w:iCs/>
      <w:sz w:val="24"/>
      <w:szCs w:val="24"/>
      <w:lang w:val="ru-RU" w:eastAsia="ru-RU"/>
    </w:rPr>
  </w:style>
  <w:style w:type="character" w:styleId="1465" w:customStyle="1">
    <w:name w:val="Знак Знак31"/>
    <w:rPr>
      <w:rFonts w:cs="Times New Roman"/>
      <w:b/>
      <w:bCs/>
      <w:i/>
      <w:iCs/>
      <w:sz w:val="28"/>
      <w:szCs w:val="28"/>
    </w:rPr>
  </w:style>
  <w:style w:type="character" w:styleId="1466" w:customStyle="1">
    <w:name w:val="Знак Знак51"/>
    <w:rPr>
      <w:rFonts w:cs="Times New Roman"/>
      <w:sz w:val="24"/>
      <w:szCs w:val="24"/>
    </w:rPr>
  </w:style>
  <w:style w:type="character" w:styleId="1467" w:customStyle="1">
    <w:name w:val="Знак Знак41"/>
    <w:rPr>
      <w:rFonts w:cs="Times New Roman"/>
      <w:b/>
      <w:bCs/>
      <w:sz w:val="28"/>
      <w:szCs w:val="28"/>
    </w:rPr>
  </w:style>
  <w:style w:type="character" w:styleId="1468" w:customStyle="1">
    <w:name w:val="Знак2 Знак Знак2"/>
    <w:rPr>
      <w:rFonts w:cs="Times New Roman"/>
      <w:sz w:val="24"/>
      <w:szCs w:val="24"/>
    </w:rPr>
  </w:style>
  <w:style w:type="paragraph" w:styleId="1469" w:customStyle="1">
    <w:name w:val="desc2"/>
    <w:basedOn w:val="785"/>
    <w:pPr>
      <w:ind w:firstLine="0"/>
      <w:jc w:val="left"/>
      <w:spacing w:before="100" w:beforeAutospacing="1" w:after="100" w:afterAutospacing="1" w:line="240" w:lineRule="auto"/>
      <w:widowControl/>
    </w:pPr>
    <w:rPr>
      <w:szCs w:val="24"/>
    </w:rPr>
  </w:style>
  <w:style w:type="character" w:styleId="1470" w:customStyle="1">
    <w:name w:val="ter"/>
    <w:rPr>
      <w:rFonts w:cs="Times New Roman"/>
    </w:rPr>
  </w:style>
  <w:style w:type="character" w:styleId="1471" w:customStyle="1">
    <w:name w:val="nobr"/>
    <w:rPr>
      <w:rFonts w:cs="Times New Roman"/>
    </w:rPr>
  </w:style>
  <w:style w:type="character" w:styleId="1472" w:customStyle="1">
    <w:name w:val="Знак2 Знак Знак11"/>
    <w:rPr>
      <w:rFonts w:cs="Times New Roman"/>
      <w:sz w:val="24"/>
      <w:szCs w:val="24"/>
      <w:lang w:val="ru-RU" w:eastAsia="ru-RU"/>
    </w:rPr>
  </w:style>
  <w:style w:type="paragraph" w:styleId="1473" w:customStyle="1">
    <w:name w:val="Обычный + 11 пт"/>
    <w:basedOn w:val="785"/>
    <w:pPr>
      <w:ind w:firstLine="0"/>
      <w:jc w:val="center"/>
      <w:spacing w:line="240" w:lineRule="auto"/>
      <w:widowControl/>
      <w:outlineLvl w:val="1"/>
    </w:pPr>
    <w:rPr>
      <w:b/>
      <w:bCs/>
      <w:color w:val="333333"/>
      <w:sz w:val="22"/>
      <w:szCs w:val="22"/>
    </w:rPr>
  </w:style>
  <w:style w:type="character" w:styleId="1474" w:customStyle="1">
    <w:name w:val="Знак Знак12"/>
    <w:rPr>
      <w:rFonts w:ascii="Arial" w:hAnsi="Arial" w:cs="Arial"/>
      <w:b/>
      <w:bCs/>
      <w:sz w:val="32"/>
      <w:szCs w:val="32"/>
      <w:lang w:val="ru-RU" w:eastAsia="ru-RU"/>
    </w:rPr>
  </w:style>
  <w:style w:type="character" w:styleId="1475" w:customStyle="1">
    <w:name w:val="Знак Знак10"/>
    <w:rPr>
      <w:rFonts w:ascii="Arial" w:hAnsi="Arial" w:cs="Arial"/>
      <w:b/>
      <w:bCs/>
      <w:sz w:val="26"/>
      <w:szCs w:val="26"/>
      <w:lang w:val="ru-RU" w:eastAsia="ru-RU"/>
    </w:rPr>
  </w:style>
  <w:style w:type="character" w:styleId="1476" w:customStyle="1">
    <w:name w:val="label"/>
    <w:rPr>
      <w:rFonts w:cs="Times New Roman"/>
    </w:rPr>
  </w:style>
  <w:style w:type="paragraph" w:styleId="1477" w:customStyle="1">
    <w:name w:val="Обычный.Нормальный абзац"/>
    <w:pPr>
      <w:ind w:firstLine="709"/>
      <w:jc w:val="both"/>
      <w:widowControl w:val="off"/>
    </w:pPr>
    <w:rPr>
      <w:rFonts w:ascii="Times New Roman" w:hAnsi="Times New Roman" w:eastAsia="Times New Roman"/>
      <w:sz w:val="24"/>
      <w:szCs w:val="24"/>
    </w:rPr>
  </w:style>
  <w:style w:type="paragraph" w:styleId="1478" w:customStyle="1">
    <w:name w:val="Основной текст с отступом 211"/>
    <w:basedOn w:val="785"/>
    <w:pPr>
      <w:ind w:left="426" w:firstLine="0"/>
      <w:jc w:val="left"/>
      <w:spacing w:line="240" w:lineRule="auto"/>
      <w:widowControl/>
    </w:pPr>
    <w:rPr>
      <w:szCs w:val="24"/>
      <w:lang w:eastAsia="ar-SA"/>
    </w:rPr>
  </w:style>
  <w:style w:type="paragraph" w:styleId="1479" w:customStyle="1">
    <w:name w:val="Знак1 Знак Знак Знак Знак Знак Знак Знак Знак Знак Знак Знак Знак Знак Знак Знак Знак Знак1 Знак Знак Знак Знак Знак Знак Знак"/>
    <w:basedOn w:val="785"/>
    <w:pPr>
      <w:ind w:firstLine="0"/>
      <w:jc w:val="right"/>
      <w:spacing w:after="160" w:line="240" w:lineRule="exact"/>
    </w:pPr>
    <w:rPr>
      <w:rFonts w:ascii="Arial" w:hAnsi="Arial" w:cs="Arial"/>
      <w:sz w:val="20"/>
      <w:lang w:val="en-GB" w:eastAsia="en-US"/>
    </w:rPr>
  </w:style>
  <w:style w:type="numbering" w:styleId="1480" w:customStyle="1">
    <w:name w:val="Нет списка14"/>
    <w:next w:val="797"/>
    <w:uiPriority w:val="99"/>
    <w:semiHidden/>
    <w:unhideWhenUsed/>
  </w:style>
  <w:style w:type="numbering" w:styleId="1481" w:customStyle="1">
    <w:name w:val="Нет списка15"/>
    <w:next w:val="797"/>
    <w:uiPriority w:val="99"/>
    <w:semiHidden/>
    <w:unhideWhenUsed/>
  </w:style>
  <w:style w:type="numbering" w:styleId="1482" w:customStyle="1">
    <w:name w:val="Нет списка16"/>
    <w:next w:val="797"/>
    <w:uiPriority w:val="99"/>
    <w:semiHidden/>
    <w:unhideWhenUsed/>
  </w:style>
  <w:style w:type="paragraph" w:styleId="1483" w:customStyle="1">
    <w:name w:val="Знак Знак4 Знак"/>
    <w:basedOn w:val="785"/>
    <w:pPr>
      <w:ind w:firstLine="0"/>
      <w:jc w:val="left"/>
      <w:spacing w:before="100" w:beforeAutospacing="1" w:after="100" w:afterAutospacing="1" w:line="240" w:lineRule="auto"/>
      <w:widowControl/>
    </w:pPr>
    <w:rPr>
      <w:rFonts w:ascii="Tahoma" w:hAnsi="Tahoma"/>
      <w:sz w:val="20"/>
      <w:lang w:val="en-US" w:eastAsia="en-US"/>
    </w:rPr>
  </w:style>
  <w:style w:type="paragraph" w:styleId="1484" w:customStyle="1">
    <w:name w:val="Абзац списка4"/>
    <w:basedOn w:val="785"/>
    <w:pPr>
      <w:ind w:left="720" w:firstLine="0"/>
      <w:jc w:val="left"/>
      <w:spacing w:after="200" w:line="276" w:lineRule="auto"/>
      <w:widowControl/>
    </w:pPr>
    <w:rPr>
      <w:rFonts w:ascii="Calibri" w:hAnsi="Calibri" w:cs="Calibri"/>
      <w:sz w:val="22"/>
      <w:szCs w:val="22"/>
    </w:rPr>
  </w:style>
  <w:style w:type="character" w:styleId="1485" w:customStyle="1">
    <w:name w:val="blk"/>
    <w:basedOn w:val="795"/>
  </w:style>
  <w:style w:type="paragraph" w:styleId="1486" w:customStyle="1">
    <w:name w:val="msonospacing"/>
    <w:qFormat/>
    <w:rPr>
      <w:rFonts w:eastAsia="Times New Roman"/>
      <w:sz w:val="22"/>
      <w:szCs w:val="22"/>
    </w:rPr>
  </w:style>
  <w:style w:type="paragraph" w:styleId="1487" w:customStyle="1">
    <w:name w:val="western"/>
    <w:basedOn w:val="785"/>
    <w:pPr>
      <w:ind w:firstLine="0"/>
      <w:jc w:val="left"/>
      <w:spacing w:before="100" w:beforeAutospacing="1" w:after="100" w:afterAutospacing="1" w:line="240" w:lineRule="auto"/>
      <w:widowControl/>
    </w:pPr>
    <w:rPr>
      <w:szCs w:val="24"/>
    </w:rPr>
  </w:style>
  <w:style w:type="table" w:styleId="1488" w:customStyle="1">
    <w:name w:val="Сетка таблицы6"/>
    <w:basedOn w:val="796"/>
    <w:next w:val="97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89" w:customStyle="1">
    <w:name w:val="Сетка таблицы7"/>
    <w:basedOn w:val="796"/>
    <w:next w:val="97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90" w:customStyle="1">
    <w:name w:val="Сетка таблицы5"/>
    <w:basedOn w:val="796"/>
    <w:next w:val="976"/>
    <w:uiPriority w:val="59"/>
    <w:rPr>
      <w:rFonts w:asciiTheme="minorHAnsi" w:hAnsiTheme="minorHAnsi" w:eastAsiaTheme="minorHAnsi" w:cstheme="minorBid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91" w:customStyle="1">
    <w:name w:val="product-description--features-item-name"/>
    <w:basedOn w:val="795"/>
  </w:style>
  <w:style w:type="character" w:styleId="1492" w:customStyle="1">
    <w:name w:val="product-description--features-item-value"/>
    <w:basedOn w:val="795"/>
  </w:style>
  <w:style w:type="table" w:styleId="1493" w:customStyle="1">
    <w:name w:val="Сетка таблицы8"/>
    <w:basedOn w:val="796"/>
    <w:next w:val="97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94" w:customStyle="1">
    <w:name w:val="Сетка таблицы21"/>
    <w:basedOn w:val="796"/>
    <w:rPr>
      <w:rFonts w:ascii="Times New Roman" w:hAnsi="Times New Roman" w:eastAsia="Times New Roman"/>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495" w:customStyle="1">
    <w:name w:val="Сетка таблицы9"/>
    <w:basedOn w:val="796"/>
    <w:next w:val="976"/>
    <w:uiPriority w:val="5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96" w:customStyle="1">
    <w:name w:val="StGen0"/>
    <w:basedOn w:val="785"/>
    <w:next w:val="979"/>
    <w:link w:val="1497"/>
    <w:qFormat/>
    <w:pPr>
      <w:ind w:firstLine="0"/>
      <w:jc w:val="center"/>
      <w:spacing w:line="240" w:lineRule="auto"/>
      <w:widowControl/>
    </w:pPr>
    <w:rPr>
      <w:b/>
      <w:bCs/>
      <w:i/>
      <w:iCs/>
      <w:szCs w:val="24"/>
    </w:rPr>
  </w:style>
  <w:style w:type="character" w:styleId="1497" w:customStyle="1">
    <w:name w:val="Название Знак"/>
    <w:link w:val="1496"/>
    <w:rPr>
      <w:rFonts w:ascii="Times New Roman" w:hAnsi="Times New Roman" w:eastAsia="Times New Roman" w:cs="Times New Roman"/>
      <w:b/>
      <w:bCs/>
      <w:i/>
      <w:iCs/>
      <w:sz w:val="24"/>
      <w:szCs w:val="24"/>
      <w:lang w:eastAsia="ru-RU"/>
    </w:rPr>
  </w:style>
  <w:style w:type="character" w:styleId="1498" w:customStyle="1">
    <w:name w:val="Цветной список - Акцент 1 Знак"/>
    <w:link w:val="1631"/>
    <w:rPr>
      <w:rFonts w:ascii="Times New Roman" w:hAnsi="Times New Roman" w:eastAsia="Times New Roman" w:cs="Times New Roman"/>
      <w:sz w:val="24"/>
      <w:szCs w:val="24"/>
      <w:lang w:eastAsia="ru-RU"/>
    </w:rPr>
  </w:style>
  <w:style w:type="numbering" w:styleId="1499" w:customStyle="1">
    <w:name w:val="Нет списка111"/>
    <w:next w:val="797"/>
    <w:uiPriority w:val="99"/>
    <w:semiHidden/>
    <w:unhideWhenUsed/>
  </w:style>
  <w:style w:type="table" w:styleId="1500" w:customStyle="1">
    <w:name w:val="Сетка таблицы51"/>
    <w:basedOn w:val="796"/>
    <w:next w:val="97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501" w:customStyle="1">
    <w:name w:val="Нет списка17"/>
    <w:next w:val="797"/>
    <w:uiPriority w:val="99"/>
    <w:semiHidden/>
    <w:unhideWhenUsed/>
  </w:style>
  <w:style w:type="character" w:styleId="1502" w:customStyle="1">
    <w:name w:val="Раздел 3 Знак"/>
    <w:link w:val="1000"/>
    <w:rPr>
      <w:rFonts w:ascii="Times New Roman" w:hAnsi="Times New Roman" w:eastAsia="Times New Roman"/>
      <w:b/>
      <w:sz w:val="24"/>
    </w:rPr>
  </w:style>
  <w:style w:type="character" w:styleId="1503" w:customStyle="1">
    <w:name w:val="Normal Знак"/>
    <w:link w:val="1285"/>
    <w:rPr>
      <w:rFonts w:ascii="Times New Roman" w:hAnsi="Times New Roman" w:eastAsia="Times New Roman"/>
    </w:rPr>
  </w:style>
  <w:style w:type="paragraph" w:styleId="1504" w:customStyle="1">
    <w:name w:val="02statia2"/>
    <w:basedOn w:val="785"/>
    <w:pPr>
      <w:ind w:left="2020" w:hanging="880"/>
      <w:spacing w:before="120" w:line="320" w:lineRule="atLeast"/>
      <w:widowControl/>
    </w:pPr>
    <w:rPr>
      <w:rFonts w:ascii="GaramondNarrowC" w:hAnsi="GaramondNarrowC"/>
      <w:color w:val="000000"/>
      <w:sz w:val="21"/>
      <w:szCs w:val="21"/>
    </w:rPr>
  </w:style>
  <w:style w:type="paragraph" w:styleId="1505" w:customStyle="1">
    <w:name w:val="02statia1"/>
    <w:basedOn w:val="785"/>
    <w:pPr>
      <w:ind w:left="1134" w:right="851" w:hanging="578"/>
      <w:jc w:val="left"/>
      <w:keepNext/>
      <w:spacing w:before="280" w:line="320" w:lineRule="atLeast"/>
      <w:widowControl/>
      <w:outlineLvl w:val="2"/>
    </w:pPr>
    <w:rPr>
      <w:rFonts w:ascii="GaramondNarrowC" w:hAnsi="GaramondNarrowC"/>
      <w:b/>
      <w:szCs w:val="24"/>
    </w:rPr>
  </w:style>
  <w:style w:type="paragraph" w:styleId="1506" w:customStyle="1">
    <w:name w:val="Norm"/>
    <w:basedOn w:val="785"/>
    <w:pPr>
      <w:ind w:firstLine="245"/>
      <w:spacing w:line="240" w:lineRule="auto"/>
      <w:widowControl/>
    </w:pPr>
    <w:rPr>
      <w:rFonts w:ascii="TimesET" w:hAnsi="TimesET"/>
      <w:lang w:val="en-US"/>
    </w:rPr>
  </w:style>
  <w:style w:type="paragraph" w:styleId="1507" w:customStyle="1">
    <w:name w:val="Обратные адреса"/>
    <w:basedOn w:val="785"/>
    <w:pPr>
      <w:ind w:firstLine="0"/>
      <w:jc w:val="left"/>
      <w:keepLines/>
      <w:spacing w:line="200" w:lineRule="atLeast"/>
      <w:widowControl/>
      <w:framePr w:w="3413" w:h="1022" w:hSpace="187" w:wrap="notBeside" w:vAnchor="page" w:hAnchor="page" w:xAlign="right" w:y="721"/>
    </w:pPr>
    <w:rPr>
      <w:sz w:val="16"/>
      <w:lang w:eastAsia="en-US" w:bidi="he-IL"/>
    </w:rPr>
  </w:style>
  <w:style w:type="character" w:styleId="1508" w:customStyle="1">
    <w:name w:val="Основной текст документа"/>
    <w:rPr>
      <w:sz w:val="22"/>
    </w:rPr>
  </w:style>
  <w:style w:type="character" w:styleId="1509" w:customStyle="1">
    <w:name w:val="Admin"/>
    <w:semiHidden/>
    <w:rPr>
      <w:rFonts w:ascii="Arial" w:hAnsi="Arial" w:cs="Arial"/>
      <w:color w:val="000080"/>
      <w:sz w:val="20"/>
      <w:szCs w:val="20"/>
    </w:rPr>
  </w:style>
  <w:style w:type="paragraph" w:styleId="1510" w:customStyle="1">
    <w:name w:val="ЗАГОЛОВОК ТЗ"/>
    <w:basedOn w:val="785"/>
    <w:link w:val="1511"/>
    <w:qFormat/>
    <w:pPr>
      <w:ind w:firstLine="0"/>
      <w:jc w:val="center"/>
      <w:spacing w:after="120" w:line="240" w:lineRule="auto"/>
      <w:widowControl/>
    </w:pPr>
    <w:rPr>
      <w:b/>
      <w:caps/>
      <w:sz w:val="28"/>
      <w:szCs w:val="28"/>
    </w:rPr>
  </w:style>
  <w:style w:type="character" w:styleId="1511" w:customStyle="1">
    <w:name w:val="ЗАГОЛОВОК ТЗ Знак"/>
    <w:link w:val="1510"/>
    <w:rPr>
      <w:rFonts w:ascii="Times New Roman" w:hAnsi="Times New Roman" w:eastAsia="Times New Roman"/>
      <w:b/>
      <w:caps/>
      <w:sz w:val="28"/>
      <w:szCs w:val="28"/>
    </w:rPr>
  </w:style>
  <w:style w:type="character" w:styleId="1512">
    <w:name w:val="Book Title"/>
    <w:uiPriority w:val="33"/>
    <w:qFormat/>
    <w:rPr>
      <w:b/>
      <w:bCs/>
      <w:smallCaps/>
      <w:spacing w:val="5"/>
    </w:rPr>
  </w:style>
  <w:style w:type="paragraph" w:styleId="1513" w:customStyle="1">
    <w:name w:val="a"/>
    <w:basedOn w:val="785"/>
    <w:pPr>
      <w:ind w:firstLine="567"/>
      <w:keepNext/>
      <w:spacing w:before="120" w:line="240" w:lineRule="auto"/>
      <w:widowControl/>
      <w:tabs>
        <w:tab w:val="num" w:pos="360" w:leader="none"/>
      </w:tabs>
    </w:pPr>
    <w:rPr>
      <w:rFonts w:eastAsia="Calibri"/>
      <w:color w:val="000000"/>
      <w:szCs w:val="24"/>
    </w:rPr>
  </w:style>
  <w:style w:type="paragraph" w:styleId="1514" w:customStyle="1">
    <w:name w:val="Заголовок 14"/>
    <w:basedOn w:val="785"/>
    <w:link w:val="1515"/>
    <w:qFormat/>
    <w:pPr>
      <w:ind w:firstLine="0"/>
      <w:jc w:val="center"/>
      <w:spacing w:line="240" w:lineRule="atLeast"/>
      <w:widowControl/>
    </w:pPr>
    <w:rPr>
      <w:b/>
      <w:spacing w:val="-5"/>
      <w:sz w:val="28"/>
    </w:rPr>
  </w:style>
  <w:style w:type="character" w:styleId="1515" w:customStyle="1">
    <w:name w:val="Заголовок 14 Знак"/>
    <w:link w:val="1514"/>
    <w:rPr>
      <w:rFonts w:ascii="Times New Roman" w:hAnsi="Times New Roman" w:eastAsia="Times New Roman"/>
      <w:b/>
      <w:spacing w:val="-5"/>
      <w:sz w:val="28"/>
    </w:rPr>
  </w:style>
  <w:style w:type="character" w:styleId="1516" w:customStyle="1">
    <w:name w:val="ConsNormal Знак Знак Знак"/>
    <w:rPr>
      <w:rFonts w:ascii="Arial" w:hAnsi="Arial" w:cs="Arial"/>
      <w:sz w:val="18"/>
      <w:szCs w:val="18"/>
      <w:lang w:val="ru-RU" w:eastAsia="ru-RU" w:bidi="ar-SA"/>
    </w:rPr>
  </w:style>
  <w:style w:type="paragraph" w:styleId="1517" w:customStyle="1">
    <w:name w:val="заголовок 2"/>
    <w:basedOn w:val="785"/>
    <w:next w:val="785"/>
    <w:pPr>
      <w:ind w:firstLine="0"/>
      <w:jc w:val="center"/>
      <w:keepNext/>
      <w:spacing w:before="240" w:after="240" w:line="240" w:lineRule="auto"/>
      <w:widowControl/>
      <w:outlineLvl w:val="1"/>
    </w:pPr>
    <w:rPr>
      <w:b/>
      <w:bCs/>
      <w:szCs w:val="24"/>
    </w:rPr>
  </w:style>
  <w:style w:type="paragraph" w:styleId="1518" w:customStyle="1">
    <w:name w:val="заголовок 3"/>
    <w:basedOn w:val="785"/>
    <w:next w:val="785"/>
    <w:pPr>
      <w:ind w:firstLine="0"/>
      <w:jc w:val="left"/>
      <w:keepNext/>
      <w:spacing w:line="240" w:lineRule="auto"/>
      <w:widowControl/>
      <w:tabs>
        <w:tab w:val="left" w:pos="2694" w:leader="none"/>
      </w:tabs>
      <w:outlineLvl w:val="2"/>
    </w:pPr>
    <w:rPr>
      <w:szCs w:val="24"/>
    </w:rPr>
  </w:style>
  <w:style w:type="paragraph" w:styleId="1519" w:customStyle="1">
    <w:name w:val="???????1"/>
    <w:rPr>
      <w:rFonts w:ascii="Times New Roman" w:hAnsi="Times New Roman" w:eastAsia="Times New Roman"/>
    </w:rPr>
  </w:style>
  <w:style w:type="paragraph" w:styleId="1520" w:customStyle="1">
    <w:name w:val="текст документа"/>
    <w:basedOn w:val="785"/>
    <w:pPr>
      <w:spacing w:after="60" w:line="360" w:lineRule="auto"/>
      <w:widowControl/>
    </w:pPr>
    <w:rPr>
      <w:szCs w:val="24"/>
    </w:rPr>
  </w:style>
  <w:style w:type="paragraph" w:styleId="1521" w:customStyle="1">
    <w:name w:val="BT2"/>
    <w:pPr>
      <w:ind w:left="567" w:right="567" w:firstLine="850"/>
      <w:jc w:val="both"/>
      <w:spacing w:before="85" w:line="340" w:lineRule="atLeast"/>
    </w:pPr>
    <w:rPr>
      <w:rFonts w:ascii="Arial" w:hAnsi="Arial" w:eastAsia="Times New Roman" w:cs="Arial"/>
      <w:color w:val="000000"/>
      <w:sz w:val="22"/>
      <w:szCs w:val="22"/>
    </w:rPr>
  </w:style>
  <w:style w:type="paragraph" w:styleId="1522" w:customStyle="1">
    <w:name w:val="Заголовок 3.Подраздел"/>
    <w:basedOn w:val="785"/>
    <w:next w:val="1523"/>
    <w:pPr>
      <w:ind w:right="1418" w:firstLine="0"/>
      <w:jc w:val="left"/>
      <w:keepNext/>
      <w:spacing w:before="480" w:after="120" w:line="240" w:lineRule="auto"/>
      <w:widowControl/>
    </w:pPr>
    <w:rPr>
      <w:rFonts w:ascii="Arial" w:hAnsi="Arial" w:cs="Arial"/>
      <w:b/>
      <w:bCs/>
      <w:sz w:val="30"/>
      <w:szCs w:val="30"/>
    </w:rPr>
  </w:style>
  <w:style w:type="paragraph" w:styleId="1523" w:customStyle="1">
    <w:name w:val="Обычный.Текст-1"/>
    <w:pPr>
      <w:jc w:val="both"/>
      <w:spacing w:after="240"/>
      <w:tabs>
        <w:tab w:val="left" w:pos="284" w:leader="none"/>
        <w:tab w:val="left" w:pos="567" w:leader="none"/>
        <w:tab w:val="left" w:pos="851" w:leader="none"/>
        <w:tab w:val="left" w:pos="1134" w:leader="none"/>
      </w:tabs>
    </w:pPr>
    <w:rPr>
      <w:rFonts w:ascii="Times New Roman" w:hAnsi="Times New Roman" w:eastAsia="Times New Roman"/>
      <w:sz w:val="24"/>
      <w:szCs w:val="24"/>
    </w:rPr>
  </w:style>
  <w:style w:type="paragraph" w:styleId="1524" w:customStyle="1">
    <w:name w:val="Примечание-1"/>
    <w:basedOn w:val="1523"/>
    <w:next w:val="1523"/>
    <w:pPr>
      <w:spacing w:after="120"/>
      <w:pBdr>
        <w:top w:val="single" w:color="000000" w:sz="6" w:space="2"/>
        <w:bottom w:val="single" w:color="000000" w:sz="6" w:space="2"/>
      </w:pBdr>
    </w:pPr>
    <w:rPr>
      <w:sz w:val="20"/>
      <w:szCs w:val="20"/>
    </w:rPr>
  </w:style>
  <w:style w:type="paragraph" w:styleId="1525" w:customStyle="1">
    <w:name w:val="Заголовок 4.Параграф"/>
    <w:next w:val="1523"/>
    <w:pPr>
      <w:ind w:left="709" w:hanging="709"/>
      <w:keepNext/>
      <w:spacing w:before="360" w:after="240"/>
    </w:pPr>
    <w:rPr>
      <w:rFonts w:ascii="Arial" w:hAnsi="Arial" w:eastAsia="Times New Roman" w:cs="Arial"/>
      <w:b/>
      <w:bCs/>
      <w:sz w:val="24"/>
      <w:szCs w:val="24"/>
    </w:rPr>
  </w:style>
  <w:style w:type="paragraph" w:styleId="1526" w:customStyle="1">
    <w:name w:val="ConsTitle"/>
    <w:pPr>
      <w:ind w:right="19772"/>
    </w:pPr>
    <w:rPr>
      <w:rFonts w:ascii="Arial" w:hAnsi="Arial" w:eastAsia="Times New Roman" w:cs="Arial"/>
      <w:b/>
      <w:bCs/>
      <w:sz w:val="16"/>
      <w:szCs w:val="16"/>
      <w:lang w:eastAsia="zh-CN"/>
    </w:rPr>
  </w:style>
  <w:style w:type="paragraph" w:styleId="1527" w:customStyle="1">
    <w:name w:val="Стиль 14 пт По ширине Первая строка:  1.25 см После:  6 пт"/>
    <w:basedOn w:val="785"/>
    <w:pPr>
      <w:ind w:firstLine="709"/>
      <w:spacing w:after="60" w:line="240" w:lineRule="auto"/>
      <w:widowControl/>
    </w:pPr>
    <w:rPr>
      <w:sz w:val="28"/>
    </w:rPr>
  </w:style>
  <w:style w:type="paragraph" w:styleId="1528" w:customStyle="1">
    <w:name w:val="таблица"/>
    <w:basedOn w:val="785"/>
    <w:pPr>
      <w:ind w:firstLine="0"/>
      <w:jc w:val="center"/>
      <w:spacing w:before="60" w:after="60" w:line="240" w:lineRule="auto"/>
      <w:shd w:val="clear" w:color="auto" w:fill="ffffff"/>
    </w:pPr>
    <w:rPr>
      <w:rFonts w:ascii="Arial" w:hAnsi="Arial" w:cs="Arial"/>
      <w:szCs w:val="24"/>
    </w:rPr>
  </w:style>
  <w:style w:type="paragraph" w:styleId="1529" w:customStyle="1">
    <w:name w:val="Обычный.Нормальный"/>
    <w:rPr>
      <w:rFonts w:ascii="Times New Roman" w:hAnsi="Times New Roman" w:eastAsia="Times New Roman"/>
    </w:rPr>
  </w:style>
  <w:style w:type="paragraph" w:styleId="1530">
    <w:name w:val="table of figures"/>
    <w:basedOn w:val="785"/>
    <w:next w:val="785"/>
    <w:pPr>
      <w:ind w:left="440" w:hanging="440"/>
      <w:jc w:val="left"/>
      <w:spacing w:after="200" w:line="276" w:lineRule="auto"/>
      <w:widowControl/>
    </w:pPr>
    <w:rPr>
      <w:rFonts w:ascii="Calibri" w:hAnsi="Calibri" w:eastAsia="Calibri"/>
      <w:sz w:val="22"/>
      <w:szCs w:val="22"/>
      <w:lang w:eastAsia="en-US"/>
    </w:rPr>
  </w:style>
  <w:style w:type="paragraph" w:styleId="1531" w:customStyle="1">
    <w:name w:val="Заголовок 2.1"/>
    <w:basedOn w:val="786"/>
    <w:pPr>
      <w:jc w:val="center"/>
      <w:keepLines/>
      <w:spacing w:before="240" w:after="60"/>
      <w:widowControl w:val="off"/>
      <w:suppressLineNumbers/>
    </w:pPr>
    <w:rPr>
      <w:b/>
      <w:caps/>
      <w:sz w:val="36"/>
      <w:szCs w:val="28"/>
    </w:rPr>
  </w:style>
  <w:style w:type="paragraph" w:styleId="1532" w:customStyle="1">
    <w:name w:val="Текст примечания1"/>
    <w:basedOn w:val="785"/>
    <w:pPr>
      <w:ind w:firstLine="0"/>
      <w:jc w:val="left"/>
      <w:spacing w:line="240" w:lineRule="auto"/>
      <w:widowControl/>
    </w:pPr>
    <w:rPr>
      <w:rFonts w:ascii="Times New Roman CYR" w:hAnsi="Times New Roman CYR"/>
      <w:sz w:val="20"/>
    </w:rPr>
  </w:style>
  <w:style w:type="paragraph" w:styleId="1533" w:customStyle="1">
    <w:name w:val="Обычный.Текст"/>
    <w:pPr>
      <w:jc w:val="both"/>
      <w:spacing w:after="240"/>
    </w:pPr>
    <w:rPr>
      <w:rFonts w:ascii="Times New Roman" w:hAnsi="Times New Roman" w:eastAsia="Times New Roman"/>
      <w:sz w:val="24"/>
    </w:rPr>
  </w:style>
  <w:style w:type="paragraph" w:styleId="1534" w:customStyle="1">
    <w:name w:val="Таблица"/>
    <w:basedOn w:val="785"/>
    <w:next w:val="785"/>
    <w:pPr>
      <w:ind w:firstLine="0"/>
      <w:jc w:val="left"/>
      <w:spacing w:line="240" w:lineRule="auto"/>
    </w:pPr>
    <w:rPr>
      <w:sz w:val="20"/>
    </w:rPr>
  </w:style>
  <w:style w:type="paragraph" w:styleId="1535" w:customStyle="1">
    <w:name w:val="Picture"/>
    <w:basedOn w:val="785"/>
    <w:pPr>
      <w:ind w:firstLine="0"/>
      <w:jc w:val="center"/>
      <w:keepNext/>
      <w:spacing w:before="480" w:after="240" w:line="240" w:lineRule="auto"/>
      <w:widowControl/>
    </w:pPr>
    <w:rPr>
      <w:szCs w:val="24"/>
    </w:rPr>
  </w:style>
  <w:style w:type="paragraph" w:styleId="1536" w:customStyle="1">
    <w:name w:val="Indent"/>
    <w:basedOn w:val="785"/>
    <w:pPr>
      <w:ind w:left="1021" w:hanging="170"/>
      <w:spacing w:after="240" w:line="240" w:lineRule="auto"/>
      <w:widowControl/>
    </w:pPr>
  </w:style>
  <w:style w:type="paragraph" w:styleId="1537" w:customStyle="1">
    <w:name w:val="words"/>
    <w:basedOn w:val="785"/>
    <w:pPr>
      <w:ind w:firstLine="0"/>
      <w:keepLines/>
      <w:keepNext/>
      <w:spacing w:after="240" w:line="240" w:lineRule="auto"/>
      <w:widowControl/>
    </w:pPr>
  </w:style>
  <w:style w:type="paragraph" w:styleId="1538" w:customStyle="1">
    <w:name w:val="Обычный текст с отступом"/>
    <w:basedOn w:val="785"/>
    <w:pPr>
      <w:ind w:firstLine="0"/>
      <w:spacing w:after="240" w:line="200" w:lineRule="atLeast"/>
      <w:widowControl/>
    </w:pPr>
    <w:rPr>
      <w:sz w:val="20"/>
    </w:rPr>
  </w:style>
  <w:style w:type="paragraph" w:styleId="1539" w:customStyle="1">
    <w:name w:val="Мелкий"/>
    <w:basedOn w:val="785"/>
    <w:pPr>
      <w:ind w:firstLine="0"/>
      <w:spacing w:after="240" w:line="120" w:lineRule="atLeast"/>
      <w:widowControl/>
    </w:pPr>
  </w:style>
  <w:style w:type="paragraph" w:styleId="1540" w:customStyle="1">
    <w:name w:val="список иллюстраций"/>
    <w:basedOn w:val="785"/>
    <w:next w:val="785"/>
    <w:pPr>
      <w:ind w:firstLine="0"/>
      <w:jc w:val="center"/>
      <w:spacing w:line="240" w:lineRule="auto"/>
      <w:widowControl/>
      <w:tabs>
        <w:tab w:val="right" w:pos="9101" w:leader="dot"/>
      </w:tabs>
    </w:pPr>
    <w:rPr>
      <w:b/>
    </w:rPr>
  </w:style>
  <w:style w:type="paragraph" w:styleId="1541" w:customStyle="1">
    <w:name w:val="текст примечания"/>
    <w:basedOn w:val="785"/>
    <w:pPr>
      <w:ind w:firstLine="0"/>
      <w:spacing w:after="240" w:line="240" w:lineRule="auto"/>
      <w:widowControl/>
    </w:pPr>
    <w:rPr>
      <w:sz w:val="20"/>
    </w:rPr>
  </w:style>
  <w:style w:type="paragraph" w:styleId="1542" w:customStyle="1">
    <w:name w:val="текст сноски"/>
    <w:basedOn w:val="785"/>
    <w:pPr>
      <w:ind w:firstLine="0"/>
      <w:spacing w:after="240" w:line="240" w:lineRule="auto"/>
      <w:widowControl/>
    </w:pPr>
    <w:rPr>
      <w:sz w:val="20"/>
    </w:rPr>
  </w:style>
  <w:style w:type="paragraph" w:styleId="1543" w:customStyle="1">
    <w:name w:val="Body Single"/>
    <w:pPr>
      <w:jc w:val="center"/>
      <w:spacing w:line="240" w:lineRule="atLeast"/>
    </w:pPr>
    <w:rPr>
      <w:rFonts w:ascii="Times New Roman" w:hAnsi="Times New Roman" w:eastAsia="Times New Roman"/>
      <w:b/>
      <w:color w:val="000000"/>
      <w:sz w:val="28"/>
    </w:rPr>
  </w:style>
  <w:style w:type="paragraph" w:styleId="1544" w:customStyle="1">
    <w:name w:val="Текст_без_Отступа"/>
    <w:next w:val="785"/>
    <w:rPr>
      <w:rFonts w:ascii="SchoolBook" w:hAnsi="SchoolBook" w:eastAsia="Times New Roman"/>
    </w:rPr>
  </w:style>
  <w:style w:type="paragraph" w:styleId="1545" w:customStyle="1">
    <w:name w:val="Текст_Баллет"/>
    <w:basedOn w:val="785"/>
    <w:pPr>
      <w:ind w:left="283" w:hanging="283"/>
      <w:spacing w:after="240" w:line="240" w:lineRule="auto"/>
      <w:widowControl/>
    </w:pPr>
  </w:style>
  <w:style w:type="paragraph" w:styleId="1546" w:customStyle="1">
    <w:name w:val="Default Text"/>
    <w:pPr>
      <w:ind w:firstLine="720"/>
      <w:jc w:val="both"/>
      <w:spacing w:after="60"/>
      <w:widowControl w:val="off"/>
    </w:pPr>
    <w:rPr>
      <w:rFonts w:ascii="Times New Roman" w:hAnsi="Times New Roman" w:eastAsia="Times New Roman"/>
      <w:color w:val="000000"/>
      <w:sz w:val="24"/>
    </w:rPr>
  </w:style>
  <w:style w:type="paragraph" w:styleId="1547" w:customStyle="1">
    <w:name w:val="заголовок 5"/>
    <w:basedOn w:val="1533"/>
    <w:next w:val="1533"/>
    <w:pPr>
      <w:ind w:left="2864" w:hanging="708"/>
      <w:spacing w:before="240" w:after="60"/>
      <w:outlineLvl w:val="4"/>
    </w:pPr>
    <w:rPr>
      <w:rFonts w:ascii="Arial" w:hAnsi="Arial" w:cs="Arial"/>
      <w:sz w:val="22"/>
      <w:szCs w:val="22"/>
    </w:rPr>
  </w:style>
  <w:style w:type="paragraph" w:styleId="1548" w:customStyle="1">
    <w:name w:val="заголовок 7"/>
    <w:basedOn w:val="1533"/>
    <w:next w:val="1533"/>
    <w:pPr>
      <w:ind w:left="4280" w:hanging="708"/>
      <w:spacing w:before="240" w:after="60"/>
      <w:outlineLvl w:val="6"/>
    </w:pPr>
    <w:rPr>
      <w:rFonts w:ascii="Arial" w:hAnsi="Arial" w:cs="Arial"/>
      <w:sz w:val="20"/>
    </w:rPr>
  </w:style>
  <w:style w:type="paragraph" w:styleId="1549" w:customStyle="1">
    <w:name w:val="заголовок 8"/>
    <w:basedOn w:val="1533"/>
    <w:next w:val="1533"/>
    <w:pPr>
      <w:ind w:left="4988" w:hanging="708"/>
      <w:spacing w:before="240" w:after="60"/>
      <w:outlineLvl w:val="7"/>
    </w:pPr>
    <w:rPr>
      <w:rFonts w:ascii="Arial" w:hAnsi="Arial" w:cs="Arial"/>
      <w:i/>
      <w:iCs/>
      <w:sz w:val="20"/>
    </w:rPr>
  </w:style>
  <w:style w:type="paragraph" w:styleId="1550" w:customStyle="1">
    <w:name w:val="заголовок 9"/>
    <w:basedOn w:val="1533"/>
    <w:next w:val="1533"/>
    <w:pPr>
      <w:ind w:left="5696" w:hanging="708"/>
      <w:spacing w:before="240" w:after="60"/>
      <w:outlineLvl w:val="8"/>
    </w:pPr>
    <w:rPr>
      <w:rFonts w:ascii="Arial" w:hAnsi="Arial" w:cs="Arial"/>
      <w:b/>
      <w:bCs/>
      <w:i/>
      <w:iCs/>
      <w:sz w:val="18"/>
      <w:szCs w:val="18"/>
    </w:rPr>
  </w:style>
  <w:style w:type="paragraph" w:styleId="1551" w:customStyle="1">
    <w:name w:val="Заголовок 1.Глава"/>
    <w:basedOn w:val="1533"/>
    <w:next w:val="1533"/>
    <w:pPr>
      <w:ind w:left="284" w:hanging="284"/>
      <w:jc w:val="left"/>
      <w:keepLines/>
      <w:keepNext/>
      <w:spacing w:before="240"/>
      <w:tabs>
        <w:tab w:val="left" w:pos="360" w:leader="none"/>
      </w:tabs>
      <w:outlineLvl w:val="0"/>
    </w:pPr>
    <w:rPr>
      <w:b/>
      <w:bCs/>
      <w:sz w:val="28"/>
      <w:szCs w:val="28"/>
    </w:rPr>
  </w:style>
  <w:style w:type="paragraph" w:styleId="1552" w:customStyle="1">
    <w:name w:val="Заголовок 2.Раздел"/>
    <w:basedOn w:val="1551"/>
    <w:next w:val="1533"/>
    <w:pPr>
      <w:ind w:left="576" w:hanging="576"/>
      <w:spacing w:before="120"/>
      <w:tabs>
        <w:tab w:val="num" w:pos="576" w:leader="none"/>
      </w:tabs>
    </w:pPr>
    <w:rPr>
      <w:sz w:val="20"/>
      <w:szCs w:val="24"/>
    </w:rPr>
  </w:style>
  <w:style w:type="paragraph" w:styleId="1553" w:customStyle="1">
    <w:name w:val="Oaeno"/>
    <w:basedOn w:val="785"/>
    <w:pPr>
      <w:ind w:firstLine="0"/>
      <w:jc w:val="left"/>
      <w:spacing w:line="240" w:lineRule="auto"/>
    </w:pPr>
    <w:rPr>
      <w:rFonts w:ascii="Courier New" w:hAnsi="Courier New" w:cs="Courier New"/>
      <w:sz w:val="20"/>
      <w:lang w:eastAsia="zh-CN"/>
    </w:rPr>
  </w:style>
  <w:style w:type="paragraph" w:styleId="1554" w:customStyle="1">
    <w:name w:val="Dates/Notes"/>
    <w:basedOn w:val="785"/>
    <w:pPr>
      <w:ind w:firstLine="0"/>
      <w:spacing w:line="240" w:lineRule="auto"/>
      <w:widowControl/>
    </w:pPr>
    <w:rPr>
      <w:rFonts w:ascii="Arial" w:hAnsi="Arial"/>
      <w:b/>
      <w:sz w:val="20"/>
      <w:szCs w:val="24"/>
      <w:lang w:val="en-US"/>
    </w:rPr>
  </w:style>
  <w:style w:type="paragraph" w:styleId="1555" w:customStyle="1">
    <w:name w:val="Requirement 3"/>
    <w:basedOn w:val="788"/>
    <w:pPr>
      <w:numPr>
        <w:ilvl w:val="2"/>
      </w:numPr>
      <w:ind w:left="720" w:hanging="720"/>
      <w:keepNext w:val="0"/>
      <w:spacing w:before="40" w:after="0"/>
      <w:widowControl w:val="off"/>
      <w:tabs>
        <w:tab w:val="num" w:pos="720" w:leader="none"/>
      </w:tabs>
      <w:outlineLvl w:val="9"/>
      <w:suppressLineNumbers/>
    </w:pPr>
    <w:rPr>
      <w:rFonts w:ascii="Times New Roman" w:hAnsi="Times New Roman"/>
      <w:b w:val="0"/>
      <w:bCs w:val="0"/>
      <w:sz w:val="20"/>
      <w:szCs w:val="20"/>
      <w:lang w:eastAsia="en-US"/>
    </w:rPr>
  </w:style>
  <w:style w:type="paragraph" w:styleId="1556" w:customStyle="1">
    <w:name w:val="AIOC NORMAL"/>
    <w:basedOn w:val="785"/>
    <w:pPr>
      <w:ind w:firstLine="0"/>
      <w:jc w:val="left"/>
      <w:spacing w:line="260" w:lineRule="exact"/>
      <w:widowControl/>
      <w:tabs>
        <w:tab w:val="left" w:pos="1440" w:leader="none"/>
      </w:tabs>
    </w:pPr>
    <w:rPr>
      <w:rFonts w:ascii="Book Antiqua" w:hAnsi="Book Antiqua"/>
      <w:sz w:val="22"/>
      <w:lang w:eastAsia="en-US"/>
    </w:rPr>
  </w:style>
  <w:style w:type="paragraph" w:styleId="1557" w:customStyle="1">
    <w:name w:val="Стиль &quot;Наименование&quot;"/>
    <w:basedOn w:val="785"/>
    <w:next w:val="785"/>
    <w:pPr>
      <w:ind w:firstLine="0"/>
      <w:jc w:val="center"/>
      <w:keepNext/>
      <w:spacing w:before="240" w:after="240" w:line="240" w:lineRule="auto"/>
      <w:suppressLineNumbers/>
    </w:pPr>
    <w:rPr>
      <w:b/>
      <w:sz w:val="28"/>
    </w:rPr>
  </w:style>
  <w:style w:type="paragraph" w:styleId="1558" w:customStyle="1">
    <w:name w:val="Столбец"/>
    <w:basedOn w:val="785"/>
    <w:pPr>
      <w:ind w:firstLine="0"/>
      <w:jc w:val="center"/>
      <w:spacing w:line="240" w:lineRule="auto"/>
      <w:suppressLineNumbers/>
    </w:pPr>
    <w:rPr>
      <w:b/>
      <w:sz w:val="20"/>
    </w:rPr>
  </w:style>
  <w:style w:type="paragraph" w:styleId="1559" w:customStyle="1">
    <w:name w:val="xl121"/>
    <w:basedOn w:val="785"/>
    <w:pPr>
      <w:ind w:firstLine="0"/>
      <w:jc w:val="center"/>
      <w:spacing w:before="100" w:beforeAutospacing="1" w:after="100" w:afterAutospacing="1" w:line="240" w:lineRule="auto"/>
      <w:widowControl/>
      <w:pBdr>
        <w:top w:val="single" w:color="000000" w:sz="4" w:space="0"/>
        <w:left w:val="single" w:color="000000" w:sz="4" w:space="0"/>
      </w:pBdr>
    </w:pPr>
    <w:rPr>
      <w:szCs w:val="24"/>
    </w:rPr>
  </w:style>
  <w:style w:type="paragraph" w:styleId="1560" w:customStyle="1">
    <w:name w:val="xl122"/>
    <w:basedOn w:val="785"/>
    <w:pPr>
      <w:ind w:firstLine="0"/>
      <w:jc w:val="center"/>
      <w:spacing w:before="100" w:beforeAutospacing="1" w:after="100" w:afterAutospacing="1" w:line="240" w:lineRule="auto"/>
      <w:widowControl/>
      <w:pBdr>
        <w:top w:val="single" w:color="000000" w:sz="4" w:space="0"/>
        <w:left w:val="single" w:color="000000" w:sz="8" w:space="0"/>
        <w:right w:val="single" w:color="000000" w:sz="4" w:space="0"/>
      </w:pBdr>
    </w:pPr>
    <w:rPr>
      <w:szCs w:val="24"/>
    </w:rPr>
  </w:style>
  <w:style w:type="paragraph" w:styleId="1561" w:customStyle="1">
    <w:name w:val="xl123"/>
    <w:basedOn w:val="785"/>
    <w:pPr>
      <w:ind w:firstLine="0"/>
      <w:jc w:val="center"/>
      <w:spacing w:before="100" w:beforeAutospacing="1" w:after="100" w:afterAutospacing="1" w:line="240" w:lineRule="auto"/>
      <w:widowControl/>
      <w:pBdr>
        <w:top w:val="single" w:color="000000" w:sz="4" w:space="0"/>
        <w:left w:val="single" w:color="000000" w:sz="4" w:space="0"/>
        <w:right w:val="single" w:color="000000" w:sz="4" w:space="0"/>
      </w:pBdr>
    </w:pPr>
    <w:rPr>
      <w:szCs w:val="24"/>
    </w:rPr>
  </w:style>
  <w:style w:type="paragraph" w:styleId="1562" w:customStyle="1">
    <w:name w:val="xl124"/>
    <w:basedOn w:val="785"/>
    <w:pPr>
      <w:ind w:firstLine="0"/>
      <w:jc w:val="center"/>
      <w:spacing w:before="100" w:beforeAutospacing="1" w:after="100" w:afterAutospacing="1" w:line="240" w:lineRule="auto"/>
      <w:widowControl/>
      <w:pBdr>
        <w:top w:val="single" w:color="000000" w:sz="4" w:space="0"/>
        <w:left w:val="single" w:color="000000" w:sz="4" w:space="0"/>
        <w:right w:val="single" w:color="000000" w:sz="8" w:space="0"/>
      </w:pBdr>
    </w:pPr>
    <w:rPr>
      <w:szCs w:val="24"/>
    </w:rPr>
  </w:style>
  <w:style w:type="paragraph" w:styleId="1563" w:customStyle="1">
    <w:name w:val="xl125"/>
    <w:basedOn w:val="785"/>
    <w:pPr>
      <w:ind w:firstLine="0"/>
      <w:jc w:val="left"/>
      <w:spacing w:before="100" w:beforeAutospacing="1" w:after="100" w:afterAutospacing="1" w:line="240" w:lineRule="auto"/>
      <w:widowControl/>
      <w:pBdr>
        <w:top w:val="single" w:color="000000" w:sz="4" w:space="0"/>
        <w:left w:val="single" w:color="000000" w:sz="4" w:space="0"/>
        <w:right w:val="single" w:color="000000" w:sz="8" w:space="0"/>
      </w:pBdr>
    </w:pPr>
    <w:rPr>
      <w:szCs w:val="24"/>
    </w:rPr>
  </w:style>
  <w:style w:type="paragraph" w:styleId="1564" w:customStyle="1">
    <w:name w:val="xl126"/>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4" w:space="0"/>
        <w:right w:val="single" w:color="000000" w:sz="4" w:space="0"/>
      </w:pBdr>
    </w:pPr>
    <w:rPr>
      <w:szCs w:val="24"/>
    </w:rPr>
  </w:style>
  <w:style w:type="paragraph" w:styleId="1565" w:customStyle="1">
    <w:name w:val="xl127"/>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4" w:space="0"/>
      </w:pBdr>
    </w:pPr>
    <w:rPr>
      <w:szCs w:val="24"/>
    </w:rPr>
  </w:style>
  <w:style w:type="paragraph" w:styleId="1566" w:customStyle="1">
    <w:name w:val="xl128"/>
    <w:basedOn w:val="785"/>
    <w:pPr>
      <w:ind w:firstLine="0"/>
      <w:jc w:val="left"/>
      <w:spacing w:before="100" w:beforeAutospacing="1" w:after="100" w:afterAutospacing="1" w:line="240" w:lineRule="auto"/>
      <w:widowControl/>
      <w:pBdr>
        <w:top w:val="single" w:color="000000" w:sz="4" w:space="0"/>
        <w:left w:val="single" w:color="000000" w:sz="4" w:space="0"/>
      </w:pBdr>
    </w:pPr>
    <w:rPr>
      <w:szCs w:val="24"/>
    </w:rPr>
  </w:style>
  <w:style w:type="paragraph" w:styleId="1567" w:customStyle="1">
    <w:name w:val="xl129"/>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8" w:space="0"/>
        <w:right w:val="single" w:color="000000" w:sz="8" w:space="0"/>
      </w:pBdr>
    </w:pPr>
    <w:rPr>
      <w:szCs w:val="24"/>
    </w:rPr>
  </w:style>
  <w:style w:type="paragraph" w:styleId="1568" w:customStyle="1">
    <w:name w:val="xl130"/>
    <w:basedOn w:val="785"/>
    <w:pPr>
      <w:ind w:firstLine="0"/>
      <w:jc w:val="center"/>
      <w:spacing w:before="100" w:beforeAutospacing="1" w:after="100" w:afterAutospacing="1" w:line="240" w:lineRule="auto"/>
      <w:widowControl/>
      <w:pBdr>
        <w:top w:val="single" w:color="000000" w:sz="8" w:space="0"/>
        <w:bottom w:val="single" w:color="000000" w:sz="8" w:space="0"/>
        <w:right w:val="single" w:color="000000" w:sz="4" w:space="0"/>
      </w:pBdr>
    </w:pPr>
    <w:rPr>
      <w:szCs w:val="24"/>
    </w:rPr>
  </w:style>
  <w:style w:type="paragraph" w:styleId="1569" w:customStyle="1">
    <w:name w:val="xl131"/>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8" w:space="0"/>
      </w:pBdr>
    </w:pPr>
    <w:rPr>
      <w:szCs w:val="24"/>
    </w:rPr>
  </w:style>
  <w:style w:type="paragraph" w:styleId="1570" w:customStyle="1">
    <w:name w:val="xl132"/>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8" w:space="0"/>
        <w:right w:val="single" w:color="000000" w:sz="4" w:space="0"/>
      </w:pBdr>
    </w:pPr>
    <w:rPr>
      <w:szCs w:val="24"/>
    </w:rPr>
  </w:style>
  <w:style w:type="paragraph" w:styleId="1571" w:customStyle="1">
    <w:name w:val="xl133"/>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8" w:space="0"/>
        <w:right w:val="single" w:color="000000" w:sz="4" w:space="0"/>
      </w:pBdr>
    </w:pPr>
    <w:rPr>
      <w:szCs w:val="24"/>
    </w:rPr>
  </w:style>
  <w:style w:type="paragraph" w:styleId="1572" w:customStyle="1">
    <w:name w:val="xl134"/>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8" w:space="0"/>
        <w:right w:val="single" w:color="000000" w:sz="8" w:space="0"/>
      </w:pBdr>
    </w:pPr>
    <w:rPr>
      <w:szCs w:val="24"/>
    </w:rPr>
  </w:style>
  <w:style w:type="paragraph" w:styleId="1573" w:customStyle="1">
    <w:name w:val="xl135"/>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8" w:space="0"/>
        <w:right w:val="single" w:color="000000" w:sz="4" w:space="0"/>
      </w:pBdr>
    </w:pPr>
    <w:rPr>
      <w:szCs w:val="24"/>
    </w:rPr>
  </w:style>
  <w:style w:type="paragraph" w:styleId="1574" w:customStyle="1">
    <w:name w:val="xl136"/>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8" w:space="0"/>
        <w:right w:val="single" w:color="000000" w:sz="8" w:space="0"/>
      </w:pBdr>
    </w:pPr>
    <w:rPr>
      <w:szCs w:val="24"/>
    </w:rPr>
  </w:style>
  <w:style w:type="paragraph" w:styleId="1575" w:customStyle="1">
    <w:name w:val="xl137"/>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8" w:space="0"/>
        <w:right w:val="single" w:color="000000" w:sz="8" w:space="0"/>
      </w:pBdr>
    </w:pPr>
    <w:rPr>
      <w:rFonts w:ascii="Arial" w:hAnsi="Arial"/>
      <w:b/>
      <w:bCs/>
      <w:szCs w:val="24"/>
    </w:rPr>
  </w:style>
  <w:style w:type="paragraph" w:styleId="1576" w:customStyle="1">
    <w:name w:val="xl138"/>
    <w:basedOn w:val="785"/>
    <w:pPr>
      <w:ind w:firstLine="0"/>
      <w:jc w:val="left"/>
      <w:spacing w:before="100" w:beforeAutospacing="1" w:after="100" w:afterAutospacing="1" w:line="240" w:lineRule="auto"/>
      <w:widowControl/>
      <w:pBdr>
        <w:top w:val="single" w:color="000000" w:sz="4" w:space="0"/>
        <w:left w:val="single" w:color="000000" w:sz="8" w:space="0"/>
        <w:bottom w:val="single" w:color="000000" w:sz="8" w:space="0"/>
        <w:right w:val="single" w:color="000000" w:sz="4" w:space="0"/>
      </w:pBdr>
    </w:pPr>
    <w:rPr>
      <w:szCs w:val="24"/>
    </w:rPr>
  </w:style>
  <w:style w:type="paragraph" w:styleId="1577" w:customStyle="1">
    <w:name w:val="xl139"/>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8" w:space="0"/>
        <w:right w:val="single" w:color="000000" w:sz="4" w:space="0"/>
      </w:pBdr>
    </w:pPr>
    <w:rPr>
      <w:szCs w:val="24"/>
    </w:rPr>
  </w:style>
  <w:style w:type="paragraph" w:styleId="1578" w:customStyle="1">
    <w:name w:val="xl140"/>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4" w:space="0"/>
        <w:right w:val="single" w:color="000000" w:sz="4" w:space="0"/>
      </w:pBdr>
    </w:pPr>
    <w:rPr>
      <w:szCs w:val="24"/>
    </w:rPr>
  </w:style>
  <w:style w:type="paragraph" w:styleId="1579" w:customStyle="1">
    <w:name w:val="xl141"/>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4" w:space="0"/>
        <w:right w:val="single" w:color="000000" w:sz="8" w:space="0"/>
      </w:pBdr>
    </w:pPr>
    <w:rPr>
      <w:szCs w:val="24"/>
    </w:rPr>
  </w:style>
  <w:style w:type="paragraph" w:styleId="1580" w:customStyle="1">
    <w:name w:val="xl142"/>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8" w:space="0"/>
        <w:right w:val="single" w:color="000000" w:sz="4" w:space="0"/>
      </w:pBdr>
    </w:pPr>
    <w:rPr>
      <w:szCs w:val="24"/>
    </w:rPr>
  </w:style>
  <w:style w:type="paragraph" w:styleId="1581" w:customStyle="1">
    <w:name w:val="xl143"/>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8" w:space="0"/>
        <w:right w:val="single" w:color="000000" w:sz="8" w:space="0"/>
      </w:pBdr>
    </w:pPr>
    <w:rPr>
      <w:szCs w:val="24"/>
    </w:rPr>
  </w:style>
  <w:style w:type="paragraph" w:styleId="1582" w:customStyle="1">
    <w:name w:val="xl144"/>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8" w:space="0"/>
        <w:right w:val="single" w:color="000000" w:sz="4" w:space="0"/>
      </w:pBdr>
    </w:pPr>
    <w:rPr>
      <w:szCs w:val="24"/>
    </w:rPr>
  </w:style>
  <w:style w:type="paragraph" w:styleId="1583" w:customStyle="1">
    <w:name w:val="xl145"/>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4" w:space="0"/>
        <w:right w:val="single" w:color="000000" w:sz="4" w:space="0"/>
      </w:pBdr>
    </w:pPr>
    <w:rPr>
      <w:szCs w:val="24"/>
    </w:rPr>
  </w:style>
  <w:style w:type="paragraph" w:styleId="1584" w:customStyle="1">
    <w:name w:val="xl146"/>
    <w:basedOn w:val="785"/>
    <w:pPr>
      <w:ind w:firstLine="0"/>
      <w:jc w:val="left"/>
      <w:spacing w:before="100" w:beforeAutospacing="1" w:after="100" w:afterAutospacing="1" w:line="240" w:lineRule="auto"/>
      <w:widowControl/>
      <w:pBdr>
        <w:top w:val="single" w:color="000000" w:sz="4" w:space="0"/>
        <w:left w:val="single" w:color="000000" w:sz="4" w:space="0"/>
        <w:bottom w:val="single" w:color="000000" w:sz="8" w:space="0"/>
        <w:right w:val="single" w:color="000000" w:sz="4" w:space="0"/>
      </w:pBdr>
    </w:pPr>
    <w:rPr>
      <w:szCs w:val="24"/>
    </w:rPr>
  </w:style>
  <w:style w:type="paragraph" w:styleId="1585" w:customStyle="1">
    <w:name w:val="xl147"/>
    <w:basedOn w:val="785"/>
    <w:pPr>
      <w:ind w:firstLine="0"/>
      <w:jc w:val="left"/>
      <w:spacing w:before="100" w:beforeAutospacing="1" w:after="100" w:afterAutospacing="1" w:line="240" w:lineRule="auto"/>
      <w:widowControl/>
      <w:pBdr>
        <w:top w:val="single" w:color="000000" w:sz="8" w:space="0"/>
        <w:left w:val="single" w:color="000000" w:sz="4" w:space="0"/>
        <w:bottom w:val="single" w:color="000000" w:sz="8" w:space="0"/>
        <w:right w:val="single" w:color="000000" w:sz="4" w:space="0"/>
      </w:pBdr>
    </w:pPr>
    <w:rPr>
      <w:szCs w:val="24"/>
    </w:rPr>
  </w:style>
  <w:style w:type="paragraph" w:styleId="1586" w:customStyle="1">
    <w:name w:val="xl148"/>
    <w:basedOn w:val="785"/>
    <w:pPr>
      <w:ind w:firstLine="0"/>
      <w:jc w:val="left"/>
      <w:spacing w:before="100" w:beforeAutospacing="1" w:after="100" w:afterAutospacing="1" w:line="240" w:lineRule="auto"/>
      <w:widowControl/>
    </w:pPr>
    <w:rPr>
      <w:sz w:val="36"/>
      <w:szCs w:val="36"/>
    </w:rPr>
  </w:style>
  <w:style w:type="paragraph" w:styleId="1587" w:customStyle="1">
    <w:name w:val="xl149"/>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8" w:space="0"/>
      </w:pBdr>
    </w:pPr>
    <w:rPr>
      <w:rFonts w:ascii="Arial" w:hAnsi="Arial" w:cs="Arial"/>
      <w:b/>
      <w:bCs/>
      <w:szCs w:val="24"/>
    </w:rPr>
  </w:style>
  <w:style w:type="paragraph" w:styleId="1588" w:customStyle="1">
    <w:name w:val="xl150"/>
    <w:basedOn w:val="785"/>
    <w:pPr>
      <w:ind w:firstLine="0"/>
      <w:jc w:val="center"/>
      <w:spacing w:before="100" w:beforeAutospacing="1" w:after="100" w:afterAutospacing="1" w:line="240" w:lineRule="auto"/>
      <w:widowControl/>
      <w:pBdr>
        <w:top w:val="single" w:color="000000" w:sz="8" w:space="0"/>
        <w:bottom w:val="single" w:color="000000" w:sz="8" w:space="0"/>
        <w:right w:val="single" w:color="000000" w:sz="8" w:space="0"/>
      </w:pBdr>
    </w:pPr>
    <w:rPr>
      <w:rFonts w:ascii="Arial" w:hAnsi="Arial" w:cs="Arial"/>
      <w:b/>
      <w:bCs/>
      <w:szCs w:val="24"/>
    </w:rPr>
  </w:style>
  <w:style w:type="paragraph" w:styleId="1589" w:customStyle="1">
    <w:name w:val="xl151"/>
    <w:basedOn w:val="785"/>
    <w:pPr>
      <w:ind w:firstLine="0"/>
      <w:jc w:val="center"/>
      <w:spacing w:before="100" w:beforeAutospacing="1" w:after="100" w:afterAutospacing="1" w:line="240" w:lineRule="auto"/>
      <w:widowControl/>
      <w:pBdr>
        <w:top w:val="single" w:color="000000" w:sz="8" w:space="0"/>
        <w:bottom w:val="single" w:color="000000" w:sz="8" w:space="0"/>
      </w:pBdr>
    </w:pPr>
    <w:rPr>
      <w:rFonts w:ascii="Arial" w:hAnsi="Arial" w:cs="Arial"/>
      <w:b/>
      <w:bCs/>
      <w:szCs w:val="24"/>
    </w:rPr>
  </w:style>
  <w:style w:type="paragraph" w:styleId="1590" w:customStyle="1">
    <w:name w:val="xl152"/>
    <w:basedOn w:val="785"/>
    <w:pPr>
      <w:ind w:firstLine="0"/>
      <w:jc w:val="center"/>
      <w:spacing w:before="100" w:beforeAutospacing="1" w:after="100" w:afterAutospacing="1" w:line="240" w:lineRule="auto"/>
      <w:widowControl/>
      <w:pBdr>
        <w:top w:val="single" w:color="000000" w:sz="8" w:space="0"/>
        <w:left w:val="single" w:color="000000" w:sz="8" w:space="0"/>
        <w:right w:val="single" w:color="000000" w:sz="8" w:space="0"/>
      </w:pBdr>
    </w:pPr>
    <w:rPr>
      <w:rFonts w:ascii="Arial" w:hAnsi="Arial" w:cs="Arial"/>
      <w:b/>
      <w:bCs/>
      <w:szCs w:val="24"/>
    </w:rPr>
  </w:style>
  <w:style w:type="paragraph" w:styleId="1591" w:customStyle="1">
    <w:name w:val="xl153"/>
    <w:basedOn w:val="785"/>
    <w:pPr>
      <w:ind w:firstLine="0"/>
      <w:jc w:val="center"/>
      <w:spacing w:before="100" w:beforeAutospacing="1" w:after="100" w:afterAutospacing="1" w:line="240" w:lineRule="auto"/>
      <w:widowControl/>
      <w:pBdr>
        <w:left w:val="single" w:color="000000" w:sz="8" w:space="0"/>
        <w:bottom w:val="single" w:color="000000" w:sz="8" w:space="0"/>
        <w:right w:val="single" w:color="000000" w:sz="8" w:space="0"/>
      </w:pBdr>
    </w:pPr>
    <w:rPr>
      <w:rFonts w:ascii="Arial" w:hAnsi="Arial" w:cs="Arial"/>
      <w:b/>
      <w:bCs/>
      <w:szCs w:val="24"/>
    </w:rPr>
  </w:style>
  <w:style w:type="paragraph" w:styleId="1592" w:customStyle="1">
    <w:name w:val="xl154"/>
    <w:basedOn w:val="785"/>
    <w:pPr>
      <w:ind w:firstLine="0"/>
      <w:jc w:val="center"/>
      <w:spacing w:before="100" w:beforeAutospacing="1" w:after="100" w:afterAutospacing="1" w:line="240" w:lineRule="auto"/>
      <w:widowControl/>
      <w:pBdr>
        <w:top w:val="single" w:color="000000" w:sz="8" w:space="0"/>
      </w:pBdr>
    </w:pPr>
    <w:rPr>
      <w:rFonts w:ascii="Arial" w:hAnsi="Arial" w:cs="Arial"/>
      <w:b/>
      <w:bCs/>
      <w:szCs w:val="24"/>
    </w:rPr>
  </w:style>
  <w:style w:type="paragraph" w:styleId="1593" w:customStyle="1">
    <w:name w:val="xl155"/>
    <w:basedOn w:val="785"/>
    <w:pPr>
      <w:ind w:firstLine="0"/>
      <w:jc w:val="center"/>
      <w:spacing w:before="100" w:beforeAutospacing="1" w:after="100" w:afterAutospacing="1" w:line="240" w:lineRule="auto"/>
      <w:widowControl/>
      <w:pBdr>
        <w:bottom w:val="single" w:color="000000" w:sz="8" w:space="0"/>
      </w:pBdr>
    </w:pPr>
    <w:rPr>
      <w:rFonts w:ascii="Arial" w:hAnsi="Arial" w:cs="Arial"/>
      <w:b/>
      <w:bCs/>
      <w:szCs w:val="24"/>
    </w:rPr>
  </w:style>
  <w:style w:type="paragraph" w:styleId="1594" w:customStyle="1">
    <w:name w:val="xl156"/>
    <w:basedOn w:val="785"/>
    <w:pPr>
      <w:ind w:firstLine="0"/>
      <w:jc w:val="center"/>
      <w:spacing w:before="100" w:beforeAutospacing="1" w:after="100" w:afterAutospacing="1" w:line="240" w:lineRule="auto"/>
      <w:widowControl/>
      <w:pBdr>
        <w:top w:val="single" w:color="000000" w:sz="8" w:space="0"/>
        <w:left w:val="single" w:color="000000" w:sz="8" w:space="0"/>
        <w:bottom w:val="single" w:color="000000" w:sz="4" w:space="0"/>
        <w:right w:val="single" w:color="000000" w:sz="4" w:space="0"/>
      </w:pBdr>
    </w:pPr>
    <w:rPr>
      <w:rFonts w:ascii="Arial" w:hAnsi="Arial" w:cs="Arial"/>
      <w:b/>
      <w:bCs/>
      <w:szCs w:val="24"/>
    </w:rPr>
  </w:style>
  <w:style w:type="paragraph" w:styleId="1595" w:customStyle="1">
    <w:name w:val="xl157"/>
    <w:basedOn w:val="785"/>
    <w:pPr>
      <w:ind w:firstLine="0"/>
      <w:jc w:val="center"/>
      <w:spacing w:before="100" w:beforeAutospacing="1" w:after="100" w:afterAutospacing="1" w:line="240" w:lineRule="auto"/>
      <w:widowControl/>
      <w:pBdr>
        <w:top w:val="single" w:color="000000" w:sz="8" w:space="0"/>
        <w:left w:val="single" w:color="000000" w:sz="4" w:space="0"/>
        <w:bottom w:val="single" w:color="000000" w:sz="4" w:space="0"/>
        <w:right w:val="single" w:color="000000" w:sz="8" w:space="0"/>
      </w:pBdr>
    </w:pPr>
    <w:rPr>
      <w:rFonts w:ascii="Arial" w:hAnsi="Arial" w:cs="Arial"/>
      <w:b/>
      <w:bCs/>
      <w:szCs w:val="24"/>
    </w:rPr>
  </w:style>
  <w:style w:type="paragraph" w:styleId="1596" w:customStyle="1">
    <w:name w:val="ТЗ 3"/>
    <w:basedOn w:val="785"/>
    <w:pPr>
      <w:ind w:firstLine="0"/>
      <w:jc w:val="left"/>
      <w:spacing w:line="240" w:lineRule="auto"/>
      <w:widowControl/>
    </w:pPr>
    <w:rPr>
      <w:sz w:val="20"/>
    </w:rPr>
  </w:style>
  <w:style w:type="character" w:styleId="1597">
    <w:name w:val="Subtle Emphasis"/>
    <w:uiPriority w:val="19"/>
    <w:qFormat/>
    <w:rPr>
      <w:i/>
      <w:iCs/>
      <w:color w:val="808080"/>
    </w:rPr>
  </w:style>
  <w:style w:type="character" w:styleId="1598">
    <w:name w:val="Intense Emphasis"/>
    <w:uiPriority w:val="21"/>
    <w:qFormat/>
    <w:rPr>
      <w:b/>
      <w:bCs/>
      <w:i/>
      <w:iCs/>
      <w:color w:val="4f81bd"/>
    </w:rPr>
  </w:style>
  <w:style w:type="character" w:styleId="1599" w:customStyle="1">
    <w:name w:val="Цветная сетка - Акцент 1 Знак"/>
    <w:link w:val="1632"/>
    <w:uiPriority w:val="29"/>
    <w:rPr>
      <w:rFonts w:ascii="Times New Roman" w:hAnsi="Times New Roman" w:eastAsia="Times New Roman" w:cs="Times New Roman"/>
      <w:i/>
      <w:iCs/>
      <w:color w:val="000000"/>
      <w:sz w:val="20"/>
      <w:szCs w:val="20"/>
    </w:rPr>
  </w:style>
  <w:style w:type="character" w:styleId="1600">
    <w:name w:val="Subtle Reference"/>
    <w:uiPriority w:val="31"/>
    <w:qFormat/>
    <w:rPr>
      <w:smallCaps/>
      <w:color w:val="c0504d"/>
      <w:u w:val="single"/>
    </w:rPr>
  </w:style>
  <w:style w:type="character" w:styleId="1601">
    <w:name w:val="Intense Reference"/>
    <w:uiPriority w:val="32"/>
    <w:qFormat/>
    <w:rPr>
      <w:b/>
      <w:bCs/>
      <w:smallCaps/>
      <w:color w:val="c0504d"/>
      <w:spacing w:val="5"/>
      <w:u w:val="single"/>
    </w:rPr>
  </w:style>
  <w:style w:type="paragraph" w:styleId="1602" w:customStyle="1">
    <w:name w:val="Стиль 14 пт полужирный По центру"/>
    <w:basedOn w:val="785"/>
    <w:link w:val="1603"/>
    <w:pPr>
      <w:ind w:firstLine="0"/>
      <w:jc w:val="center"/>
      <w:spacing w:line="240" w:lineRule="auto"/>
      <w:widowControl/>
    </w:pPr>
    <w:rPr>
      <w:b/>
      <w:bCs/>
      <w:sz w:val="28"/>
    </w:rPr>
  </w:style>
  <w:style w:type="character" w:styleId="1603" w:customStyle="1">
    <w:name w:val="Стиль 14 пт полужирный По центру Знак"/>
    <w:link w:val="1602"/>
    <w:rPr>
      <w:rFonts w:ascii="Times New Roman" w:hAnsi="Times New Roman" w:eastAsia="Times New Roman"/>
      <w:b/>
      <w:bCs/>
      <w:sz w:val="28"/>
    </w:rPr>
  </w:style>
  <w:style w:type="paragraph" w:styleId="1604" w:customStyle="1">
    <w:name w:val="Раздел 1"/>
    <w:basedOn w:val="1602"/>
    <w:next w:val="1605"/>
    <w:link w:val="1607"/>
    <w:qFormat/>
    <w:pPr>
      <w:numPr>
        <w:ilvl w:val="0"/>
        <w:numId w:val="8"/>
      </w:numPr>
      <w:ind w:left="357" w:hanging="357"/>
      <w:spacing w:before="240" w:after="120"/>
    </w:pPr>
    <w:rPr>
      <w:szCs w:val="28"/>
    </w:rPr>
  </w:style>
  <w:style w:type="paragraph" w:styleId="1605" w:customStyle="1">
    <w:name w:val="Раздел 2"/>
    <w:basedOn w:val="1604"/>
    <w:next w:val="785"/>
    <w:link w:val="1606"/>
    <w:qFormat/>
    <w:pPr>
      <w:numPr>
        <w:ilvl w:val="0"/>
        <w:numId w:val="0"/>
      </w:numPr>
      <w:ind w:firstLine="709"/>
      <w:jc w:val="both"/>
    </w:pPr>
    <w:rPr>
      <w:sz w:val="24"/>
      <w:szCs w:val="24"/>
    </w:rPr>
  </w:style>
  <w:style w:type="character" w:styleId="1606" w:customStyle="1">
    <w:name w:val="Раздел 2 Знак"/>
    <w:link w:val="1605"/>
    <w:rPr>
      <w:rFonts w:ascii="Times New Roman" w:hAnsi="Times New Roman" w:eastAsia="Times New Roman"/>
      <w:b/>
      <w:bCs/>
      <w:sz w:val="24"/>
      <w:szCs w:val="24"/>
    </w:rPr>
  </w:style>
  <w:style w:type="character" w:styleId="1607" w:customStyle="1">
    <w:name w:val="Раздел 1 Знак"/>
    <w:link w:val="1604"/>
    <w:rPr>
      <w:rFonts w:ascii="Times New Roman" w:hAnsi="Times New Roman" w:eastAsia="Times New Roman"/>
      <w:b/>
      <w:bCs/>
      <w:sz w:val="28"/>
      <w:szCs w:val="28"/>
    </w:rPr>
  </w:style>
  <w:style w:type="paragraph" w:styleId="1608" w:customStyle="1">
    <w:name w:val="Текст б/н"/>
    <w:basedOn w:val="785"/>
    <w:link w:val="1609"/>
    <w:qFormat/>
    <w:pPr>
      <w:ind w:firstLine="709"/>
      <w:spacing w:line="240" w:lineRule="auto"/>
      <w:widowControl/>
    </w:pPr>
    <w:rPr>
      <w:sz w:val="28"/>
    </w:rPr>
  </w:style>
  <w:style w:type="character" w:styleId="1609" w:customStyle="1">
    <w:name w:val="Текст б/н Знак"/>
    <w:link w:val="1608"/>
    <w:rPr>
      <w:rFonts w:ascii="Times New Roman" w:hAnsi="Times New Roman" w:eastAsia="Times New Roman"/>
      <w:sz w:val="28"/>
    </w:rPr>
  </w:style>
  <w:style w:type="paragraph" w:styleId="1610" w:customStyle="1">
    <w:name w:val="Текст б/о"/>
    <w:basedOn w:val="1285"/>
    <w:link w:val="1611"/>
    <w:qFormat/>
    <w:pPr>
      <w:jc w:val="both"/>
      <w:spacing w:line="240" w:lineRule="auto"/>
    </w:pPr>
    <w:rPr>
      <w:bCs/>
      <w:color w:val="000000"/>
      <w:sz w:val="24"/>
      <w:szCs w:val="24"/>
    </w:rPr>
  </w:style>
  <w:style w:type="character" w:styleId="1611" w:customStyle="1">
    <w:name w:val="Текст б/о Знак"/>
    <w:link w:val="1610"/>
    <w:rPr>
      <w:rFonts w:ascii="Times New Roman" w:hAnsi="Times New Roman" w:eastAsia="Times New Roman"/>
      <w:bCs/>
      <w:color w:val="000000"/>
      <w:sz w:val="24"/>
      <w:szCs w:val="24"/>
    </w:rPr>
  </w:style>
  <w:style w:type="paragraph" w:styleId="1612" w:customStyle="1">
    <w:name w:val="Раздел 4"/>
    <w:basedOn w:val="785"/>
    <w:link w:val="1613"/>
    <w:qFormat/>
    <w:pPr>
      <w:ind w:firstLine="709"/>
      <w:spacing w:before="60" w:line="240" w:lineRule="auto"/>
      <w:widowControl/>
      <w:outlineLvl w:val="3"/>
    </w:pPr>
    <w:rPr>
      <w:spacing w:val="-5"/>
      <w:sz w:val="28"/>
      <w:szCs w:val="24"/>
    </w:rPr>
  </w:style>
  <w:style w:type="character" w:styleId="1613" w:customStyle="1">
    <w:name w:val="Раздел 4 Знак"/>
    <w:link w:val="1612"/>
    <w:rPr>
      <w:rFonts w:ascii="Times New Roman" w:hAnsi="Times New Roman" w:eastAsia="Times New Roman"/>
      <w:spacing w:val="-5"/>
      <w:sz w:val="28"/>
      <w:szCs w:val="24"/>
    </w:rPr>
  </w:style>
  <w:style w:type="paragraph" w:styleId="1614" w:customStyle="1">
    <w:name w:val="Раздел 5"/>
    <w:basedOn w:val="785"/>
    <w:link w:val="1615"/>
    <w:qFormat/>
    <w:pPr>
      <w:ind w:firstLine="709"/>
      <w:spacing w:line="240" w:lineRule="auto"/>
      <w:widowControl/>
      <w:outlineLvl w:val="3"/>
    </w:pPr>
    <w:rPr>
      <w:spacing w:val="-5"/>
      <w:sz w:val="28"/>
      <w:szCs w:val="24"/>
    </w:rPr>
  </w:style>
  <w:style w:type="character" w:styleId="1615" w:customStyle="1">
    <w:name w:val="Раздел 5 Знак"/>
    <w:link w:val="1614"/>
    <w:rPr>
      <w:rFonts w:ascii="Times New Roman" w:hAnsi="Times New Roman" w:eastAsia="Times New Roman"/>
      <w:spacing w:val="-5"/>
      <w:sz w:val="28"/>
      <w:szCs w:val="24"/>
    </w:rPr>
  </w:style>
  <w:style w:type="paragraph" w:styleId="1616" w:customStyle="1">
    <w:name w:val="Стиль Заголовок 4 + (латиница) Times New Roman Первая строка:  0 с..."/>
    <w:basedOn w:val="789"/>
    <w:qFormat/>
    <w:pPr>
      <w:ind w:left="0" w:firstLine="709"/>
      <w:spacing w:before="0" w:after="0"/>
      <w:widowControl w:val="off"/>
      <w:tabs>
        <w:tab w:val="clear" w:pos="1224" w:leader="none"/>
      </w:tabs>
    </w:pPr>
    <w:rPr>
      <w:rFonts w:ascii="Times New Roman" w:hAnsi="Times New Roman"/>
      <w:b/>
      <w:bCs/>
      <w:sz w:val="28"/>
    </w:rPr>
  </w:style>
  <w:style w:type="paragraph" w:styleId="1617" w:customStyle="1">
    <w:name w:val="Раздел 0"/>
    <w:basedOn w:val="1514"/>
    <w:link w:val="1618"/>
    <w:qFormat/>
    <w:pPr>
      <w:spacing w:before="360" w:after="120" w:line="240" w:lineRule="auto"/>
    </w:pPr>
    <w:rPr>
      <w:caps/>
    </w:rPr>
  </w:style>
  <w:style w:type="character" w:styleId="1618" w:customStyle="1">
    <w:name w:val="Раздел 0 Знак"/>
    <w:link w:val="1617"/>
    <w:rPr>
      <w:rFonts w:ascii="Times New Roman" w:hAnsi="Times New Roman" w:eastAsia="Times New Roman"/>
      <w:b/>
      <w:caps/>
      <w:spacing w:val="-5"/>
      <w:sz w:val="28"/>
    </w:rPr>
  </w:style>
  <w:style w:type="table" w:styleId="1619" w:customStyle="1">
    <w:name w:val="Сетка таблицы11"/>
    <w:basedOn w:val="796"/>
    <w:next w:val="97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20" w:customStyle="1">
    <w:name w:val="Название1"/>
    <w:basedOn w:val="785"/>
    <w:pPr>
      <w:ind w:firstLine="0"/>
      <w:jc w:val="left"/>
      <w:spacing w:before="120" w:after="120" w:line="240" w:lineRule="auto"/>
      <w:widowControl/>
      <w:suppressLineNumbers/>
    </w:pPr>
    <w:rPr>
      <w:rFonts w:ascii="Arial" w:hAnsi="Arial" w:cs="Tahoma"/>
      <w:i/>
      <w:iCs/>
      <w:sz w:val="20"/>
      <w:szCs w:val="24"/>
      <w:lang w:eastAsia="ar-SA"/>
    </w:rPr>
  </w:style>
  <w:style w:type="paragraph" w:styleId="1621" w:customStyle="1">
    <w:name w:val="Знак1 Знак Знак Знак"/>
    <w:basedOn w:val="785"/>
    <w:pPr>
      <w:ind w:firstLine="0"/>
      <w:jc w:val="right"/>
      <w:spacing w:after="160" w:line="240" w:lineRule="exact"/>
    </w:pPr>
    <w:rPr>
      <w:rFonts w:ascii="Arial" w:hAnsi="Arial"/>
      <w:sz w:val="20"/>
      <w:lang w:val="en-GB" w:eastAsia="en-US"/>
    </w:rPr>
  </w:style>
  <w:style w:type="character" w:styleId="1622" w:customStyle="1">
    <w:name w:val="Цветовое выделение"/>
    <w:uiPriority w:val="99"/>
    <w:rPr>
      <w:b/>
      <w:bCs/>
      <w:color w:val="26282f"/>
    </w:rPr>
  </w:style>
  <w:style w:type="character" w:styleId="1623" w:customStyle="1">
    <w:name w:val="Гипертекстовая ссылка"/>
    <w:uiPriority w:val="99"/>
    <w:rPr>
      <w:b w:val="0"/>
      <w:bCs w:val="0"/>
      <w:color w:val="106bbe"/>
    </w:rPr>
  </w:style>
  <w:style w:type="character" w:styleId="1624" w:customStyle="1">
    <w:name w:val="Обычный (Интернет) Знак"/>
    <w:link w:val="982"/>
    <w:uiPriority w:val="39"/>
    <w:rPr>
      <w:rFonts w:ascii="Times New Roman" w:hAnsi="Times New Roman" w:eastAsia="Times New Roman"/>
      <w:sz w:val="24"/>
      <w:szCs w:val="24"/>
    </w:rPr>
  </w:style>
  <w:style w:type="character" w:styleId="1625" w:customStyle="1">
    <w:name w:val="Font Style15"/>
    <w:uiPriority w:val="99"/>
    <w:rPr>
      <w:rFonts w:hint="default" w:ascii="Times New Roman" w:hAnsi="Times New Roman" w:cs="Times New Roman"/>
      <w:b/>
      <w:bCs w:val="0"/>
      <w:sz w:val="14"/>
    </w:rPr>
  </w:style>
  <w:style w:type="character" w:styleId="1626" w:customStyle="1">
    <w:name w:val="Без интервала Знак"/>
    <w:link w:val="1281"/>
    <w:uiPriority w:val="1"/>
    <w:rPr>
      <w:rFonts w:eastAsia="Times New Roman"/>
      <w:sz w:val="22"/>
      <w:szCs w:val="22"/>
    </w:rPr>
  </w:style>
  <w:style w:type="character" w:styleId="1627" w:customStyle="1">
    <w:name w:val="Заголовок №2_"/>
    <w:link w:val="1629"/>
    <w:rPr>
      <w:rFonts w:ascii="Times New Roman" w:hAnsi="Times New Roman" w:eastAsia="Times New Roman"/>
      <w:b/>
      <w:bCs/>
      <w:shd w:val="clear" w:color="auto" w:fill="ffffff"/>
    </w:rPr>
  </w:style>
  <w:style w:type="character" w:styleId="1628" w:customStyle="1">
    <w:name w:val="Основной текст (2)_"/>
    <w:link w:val="1630"/>
    <w:rPr>
      <w:rFonts w:ascii="Times New Roman" w:hAnsi="Times New Roman" w:eastAsia="Times New Roman"/>
      <w:shd w:val="clear" w:color="auto" w:fill="ffffff"/>
    </w:rPr>
  </w:style>
  <w:style w:type="paragraph" w:styleId="1629" w:customStyle="1">
    <w:name w:val="Заголовок №2"/>
    <w:basedOn w:val="785"/>
    <w:link w:val="1627"/>
    <w:pPr>
      <w:ind w:firstLine="0"/>
      <w:jc w:val="center"/>
      <w:spacing w:before="1380" w:line="298" w:lineRule="exact"/>
      <w:shd w:val="clear" w:color="auto" w:fill="ffffff"/>
      <w:outlineLvl w:val="1"/>
    </w:pPr>
    <w:rPr>
      <w:b/>
      <w:bCs/>
      <w:sz w:val="20"/>
    </w:rPr>
  </w:style>
  <w:style w:type="paragraph" w:styleId="1630" w:customStyle="1">
    <w:name w:val="Основной текст (2)"/>
    <w:basedOn w:val="785"/>
    <w:link w:val="1628"/>
    <w:pPr>
      <w:ind w:firstLine="0"/>
      <w:spacing w:line="278" w:lineRule="exact"/>
      <w:shd w:val="clear" w:color="auto" w:fill="ffffff"/>
    </w:pPr>
    <w:rPr>
      <w:sz w:val="20"/>
    </w:rPr>
  </w:style>
  <w:style w:type="table" w:styleId="1631">
    <w:name w:val="Colorful List Accent 1"/>
    <w:basedOn w:val="796"/>
    <w:link w:val="1498"/>
    <w:semiHidden/>
    <w:unhideWhenUsed/>
    <w:rPr>
      <w:rFonts w:ascii="Times New Roman" w:hAnsi="Times New Roman" w:eastAsia="Times New Roman"/>
      <w:sz w:val="24"/>
      <w:szCs w:val="24"/>
    </w:rPr>
    <w:tblPr>
      <w:tblStyleRowBandSize w:val="1"/>
      <w:tblStyleColBandSize w:val="1"/>
    </w:tblPr>
    <w:tcPr>
      <w:shd w:val="clear" w:color="auto" w:fill="edf2f8" w:themeFill="accent1" w:themeFillTint="19"/>
    </w:tcPr>
    <w:tblStylePr w:type="band1Horz">
      <w:tcPr>
        <w:shd w:val="clear" w:color="auto" w:fill="dbe5f1" w:themeFill="accent1" w:themeFillTint="33"/>
      </w:tcPr>
    </w:tblStylePr>
    <w:tblStylePr w:type="band1Vert">
      <w:tcPr>
        <w:shd w:val="clear" w:color="auto" w:fill="d3dfee" w:themeFill="accent1" w:themeFillTint="3F"/>
        <w:tcBorders>
          <w:top w:val="none" w:color="000000" w:sz="4" w:space="0"/>
          <w:left w:val="none" w:color="000000" w:sz="4" w:space="0"/>
          <w:bottom w:val="none" w:color="000000" w:sz="4" w:space="0"/>
          <w:right w:val="none" w:color="000000" w:sz="4" w:space="0"/>
        </w:tcBorders>
      </w:tcPr>
    </w:tblStylePr>
    <w:tblStylePr w:type="firstRow">
      <w:tcPr>
        <w:shd w:val="clear" w:color="auto" w:fill="9e3a38" w:themeFill="accent2" w:themeFillShade="CC"/>
        <w:tcBorders>
          <w:bottom w:val="single" w:color="FFFFFF" w:themeColor="background1" w:sz="12" w:space="0"/>
        </w:tcBorders>
      </w:tcPr>
    </w:tblStylePr>
    <w:tblStylePr w:type="lastRow">
      <w:tcPr>
        <w:shd w:val="clear" w:color="auto" w:fill="ffffff" w:themeFill="background1"/>
        <w:tcBorders>
          <w:top w:val="single" w:color="000000" w:themeColor="text1" w:sz="12" w:space="0"/>
        </w:tcBorders>
      </w:tcPr>
    </w:tblStylePr>
  </w:style>
  <w:style w:type="table" w:styleId="1632">
    <w:name w:val="Colorful Grid Accent 1"/>
    <w:basedOn w:val="796"/>
    <w:link w:val="1599"/>
    <w:uiPriority w:val="29"/>
    <w:semiHidden/>
    <w:unhideWhenUsed/>
    <w:rPr>
      <w:rFonts w:ascii="Times New Roman" w:hAnsi="Times New Roman" w:eastAsia="Times New Roman"/>
      <w:i/>
      <w:iCs/>
      <w:color w:val="000000"/>
    </w:rPr>
    <w:tblPr>
      <w:tblStyleRowBandSize w:val="1"/>
      <w:tblStyleColBandSize w:val="1"/>
      <w:tblBorders>
        <w:insideH w:val="single" w:color="FFFFFF" w:themeColor="background1" w:sz="4" w:space="0"/>
      </w:tblBorders>
    </w:tblPr>
    <w:tcPr>
      <w:shd w:val="clear" w:color="auto" w:fill="dbe5f1" w:themeFill="accent1" w:themeFillTint="33"/>
    </w:tcPr>
    <w:tblStylePr w:type="band1Horz">
      <w:tcPr>
        <w:shd w:val="clear" w:color="auto" w:fill="a7bfde" w:themeFill="accent1" w:themeFillTint="7F"/>
      </w:tcPr>
    </w:tblStylePr>
    <w:tblStylePr w:type="band1Vert">
      <w:tcPr>
        <w:shd w:val="clear" w:color="auto" w:fill="a7bfde" w:themeFill="accent1" w:themeFillTint="7F"/>
      </w:tcPr>
    </w:tblStylePr>
    <w:tblStylePr w:type="firstCol">
      <w:tcPr>
        <w:shd w:val="clear" w:color="auto" w:fill="365f91" w:themeFill="accent1" w:themeFillShade="BF"/>
      </w:tcPr>
    </w:tblStylePr>
    <w:tblStylePr w:type="firstRow">
      <w:tcPr>
        <w:shd w:val="clear" w:color="auto" w:fill="b8cce4" w:themeFill="accent1" w:themeFillTint="66"/>
      </w:tcPr>
    </w:tblStylePr>
    <w:tblStylePr w:type="lastCol">
      <w:tcPr>
        <w:shd w:val="clear" w:color="auto" w:fill="365f91" w:themeFill="accent1" w:themeFillShade="BF"/>
      </w:tcPr>
    </w:tblStylePr>
    <w:tblStylePr w:type="lastRow">
      <w:tcPr>
        <w:shd w:val="clear" w:color="auto" w:fill="b8cce4" w:themeFill="accent1" w:themeFillTint="66"/>
      </w:tcPr>
    </w:tblStylePr>
  </w:style>
  <w:style w:type="paragraph" w:styleId="1633" w:customStyle="1">
    <w:name w:val="iceouttxt6"/>
    <w:basedOn w:val="785"/>
    <w:pPr>
      <w:ind w:firstLine="0"/>
      <w:jc w:val="left"/>
      <w:spacing w:line="240" w:lineRule="auto"/>
      <w:widowControl/>
    </w:pPr>
    <w:rPr>
      <w:rFonts w:ascii="Arial" w:hAnsi="Arial"/>
      <w:color w:val="666666"/>
      <w:sz w:val="17"/>
    </w:rPr>
  </w:style>
  <w:style w:type="table" w:styleId="1634" w:customStyle="1">
    <w:name w:val="Сетка таблицы10"/>
    <w:basedOn w:val="796"/>
    <w:next w:val="976"/>
    <w:rPr>
      <w:rFonts w:ascii="Times New Roman" w:hAnsi="Times New Roman" w:eastAsia="Times New Roman"/>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35" w:customStyle="1">
    <w:name w:val="Сетка таблицы12"/>
    <w:basedOn w:val="796"/>
    <w:next w:val="976"/>
    <w:rPr>
      <w:rFonts w:ascii="Times New Roman" w:hAnsi="Times New Roman" w:eastAsia="Times New Roman"/>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36" w:customStyle="1">
    <w:name w:val="Сетка таблицы13"/>
    <w:basedOn w:val="796"/>
    <w:next w:val="976"/>
    <w:rPr>
      <w:rFonts w:ascii="Times New Roman" w:hAnsi="Times New Roman" w:eastAsia="Times New Roman"/>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637" w:customStyle="1">
    <w:name w:val="Нет списка18"/>
    <w:next w:val="797"/>
    <w:uiPriority w:val="99"/>
    <w:semiHidden/>
  </w:style>
  <w:style w:type="paragraph" w:styleId="1638" w:customStyle="1">
    <w:name w:val="Уровень 1"/>
    <w:basedOn w:val="785"/>
    <w:pPr>
      <w:numPr>
        <w:ilvl w:val="0"/>
        <w:numId w:val="11"/>
      </w:numPr>
      <w:spacing w:before="240" w:line="240" w:lineRule="auto"/>
      <w:widowControl/>
      <w:outlineLvl w:val="1"/>
    </w:pPr>
    <w:rPr>
      <w:b/>
      <w:caps/>
      <w:spacing w:val="28"/>
      <w:szCs w:val="24"/>
    </w:rPr>
  </w:style>
  <w:style w:type="paragraph" w:styleId="1639" w:customStyle="1">
    <w:name w:val="Уровень 2"/>
    <w:basedOn w:val="785"/>
    <w:link w:val="1648"/>
    <w:pPr>
      <w:ind w:firstLine="11"/>
      <w:spacing w:before="120" w:line="240" w:lineRule="auto"/>
      <w:widowControl/>
      <w:outlineLvl w:val="2"/>
    </w:pPr>
    <w:rPr>
      <w:b/>
      <w:szCs w:val="24"/>
    </w:rPr>
  </w:style>
  <w:style w:type="paragraph" w:styleId="1640" w:customStyle="1">
    <w:name w:val="Уровень 3"/>
    <w:basedOn w:val="1639"/>
    <w:link w:val="1649"/>
    <w:pPr>
      <w:numPr>
        <w:ilvl w:val="2"/>
        <w:numId w:val="12"/>
      </w:numPr>
      <w:outlineLvl w:val="9"/>
    </w:pPr>
  </w:style>
  <w:style w:type="paragraph" w:styleId="1641" w:customStyle="1">
    <w:name w:val="Маркированный"/>
    <w:basedOn w:val="1042"/>
    <w:pPr>
      <w:spacing w:after="0"/>
      <w:widowControl/>
    </w:pPr>
  </w:style>
  <w:style w:type="table" w:styleId="1642" w:customStyle="1">
    <w:name w:val="Сетка таблицы14"/>
    <w:basedOn w:val="796"/>
    <w:next w:val="976"/>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43" w:customStyle="1">
    <w:name w:val="Часть"/>
    <w:basedOn w:val="785"/>
    <w:pPr>
      <w:ind w:left="709" w:hanging="709"/>
      <w:spacing w:before="120" w:line="240" w:lineRule="auto"/>
      <w:widowControl/>
      <w:outlineLvl w:val="0"/>
    </w:pPr>
    <w:rPr>
      <w:b/>
      <w:caps/>
      <w:spacing w:val="40"/>
      <w:sz w:val="26"/>
      <w:szCs w:val="24"/>
    </w:rPr>
  </w:style>
  <w:style w:type="numbering" w:styleId="1644">
    <w:name w:val="Outline List 1"/>
    <w:basedOn w:val="797"/>
    <w:pPr>
      <w:numPr>
        <w:ilvl w:val="0"/>
        <w:numId w:val="10"/>
      </w:numPr>
    </w:pPr>
  </w:style>
  <w:style w:type="paragraph" w:styleId="1645" w:customStyle="1">
    <w:name w:val="Обычный3"/>
    <w:pPr>
      <w:ind w:firstLine="11"/>
      <w:jc w:val="both"/>
      <w:spacing w:before="100" w:after="100"/>
    </w:pPr>
    <w:rPr>
      <w:rFonts w:ascii="Times New Roman" w:hAnsi="Times New Roman" w:eastAsia="Times New Roman"/>
      <w:sz w:val="24"/>
    </w:rPr>
  </w:style>
  <w:style w:type="paragraph" w:styleId="1646" w:customStyle="1">
    <w:name w:val="Основной шрифт абзаца Знак"/>
    <w:basedOn w:val="785"/>
    <w:pPr>
      <w:ind w:firstLine="11"/>
      <w:spacing w:before="100" w:beforeAutospacing="1" w:after="100" w:afterAutospacing="1" w:line="240" w:lineRule="auto"/>
      <w:widowControl/>
    </w:pPr>
    <w:rPr>
      <w:rFonts w:ascii="Tahoma" w:hAnsi="Tahoma"/>
      <w:sz w:val="20"/>
      <w:lang w:val="en-US" w:eastAsia="en-US"/>
    </w:rPr>
  </w:style>
  <w:style w:type="paragraph" w:styleId="1647" w:customStyle="1">
    <w:name w:val="Переменная часть"/>
    <w:basedOn w:val="785"/>
    <w:next w:val="785"/>
    <w:pPr>
      <w:spacing w:before="120" w:line="240" w:lineRule="auto"/>
      <w:widowControl/>
    </w:pPr>
    <w:rPr>
      <w:rFonts w:ascii="Verdana" w:hAnsi="Verdana" w:cs="Verdana"/>
      <w:sz w:val="22"/>
      <w:szCs w:val="22"/>
    </w:rPr>
  </w:style>
  <w:style w:type="character" w:styleId="1648" w:customStyle="1">
    <w:name w:val="Уровень 2 Знак"/>
    <w:link w:val="1639"/>
    <w:rPr>
      <w:rFonts w:ascii="Times New Roman" w:hAnsi="Times New Roman" w:eastAsia="Times New Roman"/>
      <w:b/>
      <w:sz w:val="24"/>
      <w:szCs w:val="24"/>
    </w:rPr>
  </w:style>
  <w:style w:type="character" w:styleId="1649" w:customStyle="1">
    <w:name w:val="Уровень 3 Знак"/>
    <w:link w:val="1640"/>
    <w:rPr>
      <w:rFonts w:ascii="Times New Roman" w:hAnsi="Times New Roman" w:eastAsia="Times New Roman"/>
      <w:b/>
      <w:sz w:val="24"/>
      <w:szCs w:val="24"/>
    </w:rPr>
  </w:style>
  <w:style w:type="character" w:styleId="1650" w:customStyle="1">
    <w:name w:val="Стиль2 Знак"/>
    <w:link w:val="1008"/>
    <w:rPr>
      <w:rFonts w:ascii="Times New Roman" w:hAnsi="Times New Roman" w:eastAsia="Times New Roman"/>
      <w:b/>
      <w:sz w:val="24"/>
    </w:rPr>
  </w:style>
  <w:style w:type="paragraph" w:styleId="1651" w:customStyle="1">
    <w:name w:val="Цитаты"/>
    <w:basedOn w:val="785"/>
    <w:pPr>
      <w:ind w:left="360" w:right="360" w:firstLine="0"/>
      <w:jc w:val="left"/>
      <w:spacing w:before="100" w:after="100" w:line="240" w:lineRule="auto"/>
      <w:widowControl/>
    </w:pPr>
    <w:rPr>
      <w:sz w:val="20"/>
      <w:szCs w:val="24"/>
    </w:rPr>
  </w:style>
  <w:style w:type="paragraph" w:styleId="1652" w:customStyle="1">
    <w:name w:val="Style10"/>
    <w:basedOn w:val="785"/>
    <w:pPr>
      <w:ind w:firstLine="840"/>
      <w:spacing w:line="322" w:lineRule="exact"/>
    </w:pPr>
    <w:rPr>
      <w:szCs w:val="24"/>
    </w:rPr>
  </w:style>
  <w:style w:type="character" w:styleId="1653" w:customStyle="1">
    <w:name w:val="Font Style27"/>
    <w:rPr>
      <w:rFonts w:ascii="Times New Roman" w:hAnsi="Times New Roman" w:cs="Times New Roman"/>
      <w:sz w:val="26"/>
      <w:szCs w:val="26"/>
    </w:rPr>
  </w:style>
  <w:style w:type="character" w:styleId="1654" w:customStyle="1">
    <w:name w:val="Font Style38"/>
    <w:rPr>
      <w:rFonts w:ascii="Arial Unicode MS" w:eastAsia="Arial Unicode MS" w:cs="Arial Unicode MS"/>
      <w:sz w:val="22"/>
      <w:szCs w:val="22"/>
    </w:rPr>
  </w:style>
  <w:style w:type="character" w:styleId="1655" w:customStyle="1">
    <w:name w:val="Основной текст_"/>
    <w:link w:val="1657"/>
    <w:rPr>
      <w:sz w:val="21"/>
      <w:szCs w:val="21"/>
      <w:shd w:val="clear" w:color="auto" w:fill="ffffff"/>
    </w:rPr>
  </w:style>
  <w:style w:type="character" w:styleId="1656" w:customStyle="1">
    <w:name w:val="Основной текст + Полужирный9"/>
    <w:rPr>
      <w:rFonts w:ascii="Times New Roman" w:hAnsi="Times New Roman" w:cs="Times New Roman"/>
      <w:b/>
      <w:bCs/>
      <w:spacing w:val="0"/>
      <w:sz w:val="21"/>
      <w:szCs w:val="21"/>
    </w:rPr>
  </w:style>
  <w:style w:type="paragraph" w:styleId="1657" w:customStyle="1">
    <w:name w:val="Основной текст7"/>
    <w:basedOn w:val="785"/>
    <w:link w:val="1655"/>
    <w:pPr>
      <w:ind w:firstLine="0"/>
      <w:jc w:val="center"/>
      <w:spacing w:before="6660" w:line="254" w:lineRule="exact"/>
      <w:shd w:val="clear" w:color="auto" w:fill="ffffff"/>
      <w:widowControl/>
    </w:pPr>
    <w:rPr>
      <w:rFonts w:ascii="Calibri" w:hAnsi="Calibri" w:eastAsia="Calibri"/>
      <w:sz w:val="21"/>
      <w:szCs w:val="21"/>
    </w:rPr>
  </w:style>
  <w:style w:type="numbering" w:styleId="1658" w:customStyle="1">
    <w:name w:val="Нет списка19"/>
    <w:next w:val="797"/>
    <w:uiPriority w:val="99"/>
    <w:semiHidden/>
  </w:style>
  <w:style w:type="table" w:styleId="1659" w:customStyle="1">
    <w:name w:val="Сетка таблицы15"/>
    <w:basedOn w:val="796"/>
    <w:next w:val="976"/>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660" w:customStyle="1">
    <w:name w:val="1 / a / i1"/>
    <w:basedOn w:val="797"/>
    <w:next w:val="1644"/>
    <w:pPr>
      <w:numPr>
        <w:ilvl w:val="0"/>
        <w:numId w:val="3"/>
      </w:numPr>
    </w:pPr>
  </w:style>
  <w:style w:type="numbering" w:styleId="1661" w:customStyle="1">
    <w:name w:val="Нет списка20"/>
    <w:next w:val="797"/>
    <w:uiPriority w:val="99"/>
    <w:semiHidden/>
  </w:style>
  <w:style w:type="table" w:styleId="1662" w:customStyle="1">
    <w:name w:val="Сетка таблицы16"/>
    <w:basedOn w:val="796"/>
    <w:next w:val="976"/>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663" w:customStyle="1">
    <w:name w:val="1 / a / i2"/>
    <w:basedOn w:val="797"/>
    <w:next w:val="1644"/>
  </w:style>
  <w:style w:type="paragraph" w:styleId="1664" w:customStyle="1">
    <w:name w:val="Обычный4"/>
    <w:pPr>
      <w:ind w:firstLine="11"/>
      <w:jc w:val="both"/>
      <w:spacing w:before="100" w:after="100"/>
    </w:pPr>
    <w:rPr>
      <w:rFonts w:ascii="Times New Roman" w:hAnsi="Times New Roman" w:eastAsia="Times New Roman"/>
      <w:sz w:val="24"/>
    </w:rPr>
  </w:style>
  <w:style w:type="table" w:styleId="1665" w:customStyle="1">
    <w:name w:val="Стиль таблицы 221"/>
    <w:basedOn w:val="796"/>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66" w:customStyle="1">
    <w:name w:val="Стиль таблицы 211"/>
    <w:basedOn w:val="853"/>
    <w:uiPriority w:val="5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en-US" w:bidi="ar-SA"/>
      <w14:ligatures w14:val="none"/>
    </w:rPr>
    <w:tblPr>
      <w:tblStyleRowBandSize w:val="1"/>
      <w:tblStyleColBandSize w:val="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rPr>
      <w:cantSplit w:val="false"/>
      <w:jc w:val="left"/>
    </w:trPr>
    <w:tcPr>
      <w:tcW w:w="0" w:type="auto"/>
      <w:vAlign w:val="top"/>
      <w:vMerge w:val="restart"/>
      <w:hMerge w:val="restart"/>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https://ursn.spb.ru/cons/cgi/online.cgi?req=doc&amp;base=LAW&amp;n=12453&amp;dst=100163&amp;field=134&amp;date=11.09.2024" TargetMode="External"/><Relationship Id="rId13" Type="http://schemas.openxmlformats.org/officeDocument/2006/relationships/hyperlink" Target="https://ursn.spb.ru/cons/cgi/online.cgi?req=doc&amp;base=LAW&amp;n=331074&amp;dst=100012&amp;field=134&amp;date=11.09.2024" TargetMode="External"/><Relationship Id="rId14" Type="http://schemas.openxmlformats.org/officeDocument/2006/relationships/hyperlink" Target="https://ursn.spb.ru/cons/cgi/online.cgi?req=doc&amp;base=LAW&amp;n=331074&amp;dst=100018&amp;field=134&amp;date=11.09.2024" TargetMode="External"/><Relationship Id="rId15" Type="http://schemas.openxmlformats.org/officeDocument/2006/relationships/hyperlink" Target="https://ursn.spb.ru/cons/cgi/online.cgi?req=doc&amp;base=LAW&amp;n=482981&amp;dst=101309&amp;field=134&amp;date=12.09.2024" TargetMode="External"/><Relationship Id="rId16" Type="http://schemas.openxmlformats.org/officeDocument/2006/relationships/hyperlink" Target="https://ursn.spb.ru/cons/cgi/online.cgi?req=doc&amp;base=LAW&amp;n=482981&amp;dst=101794&amp;field=134&amp;date=12.09.2024" TargetMode="External"/><Relationship Id="rId17" Type="http://schemas.openxmlformats.org/officeDocument/2006/relationships/hyperlink" Target="https://ursn.spb.ru/cons/cgi/online.cgi?req=doc&amp;base=LAW&amp;n=482981&amp;dst=101340&amp;field=134&amp;date=12.09.2024" TargetMode="External"/><Relationship Id="rId18" Type="http://schemas.openxmlformats.org/officeDocument/2006/relationships/hyperlink" Target="https://e.armgs.team/compose/?mailto=mailto%3atu2%2dmtio@fsvps.gov.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CF6EE-9041-4E93-860D-4E39E5F78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dc:creator>
  <cp:lastModifiedBy>ciba-nv</cp:lastModifiedBy>
  <cp:revision>170</cp:revision>
  <dcterms:created xsi:type="dcterms:W3CDTF">2022-01-28T07:59:00Z</dcterms:created>
  <dcterms:modified xsi:type="dcterms:W3CDTF">2026-08-28T06:32:41Z</dcterms:modified>
</cp:coreProperties>
</file>