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CA94B" w14:textId="77777777" w:rsidR="00776ABF" w:rsidRDefault="00776ABF">
      <w:pPr>
        <w:pStyle w:val="aff4"/>
        <w:rPr>
          <w:sz w:val="12"/>
          <w:szCs w:val="16"/>
        </w:rPr>
      </w:pPr>
    </w:p>
    <w:p w14:paraId="57078E97" w14:textId="77777777" w:rsidR="00776ABF" w:rsidRDefault="007B1946">
      <w:pPr>
        <w:pStyle w:val="aff4"/>
      </w:pPr>
      <w:r>
        <w:rPr>
          <w:sz w:val="22"/>
          <w:szCs w:val="22"/>
        </w:rPr>
        <w:t>ДОГОВОР №30/2026-ЕП</w:t>
      </w:r>
    </w:p>
    <w:p w14:paraId="57F629B8" w14:textId="77777777" w:rsidR="00776ABF" w:rsidRDefault="00776ABF">
      <w:pPr>
        <w:pStyle w:val="aff4"/>
        <w:rPr>
          <w:sz w:val="12"/>
          <w:szCs w:val="16"/>
        </w:rPr>
      </w:pPr>
    </w:p>
    <w:p w14:paraId="19AB6325" w14:textId="47CB9692" w:rsidR="00776ABF" w:rsidRDefault="007B1946">
      <w:pPr>
        <w:tabs>
          <w:tab w:val="left" w:pos="7655"/>
          <w:tab w:val="left" w:pos="8222"/>
          <w:tab w:val="right" w:pos="11057"/>
        </w:tabs>
        <w:ind w:left="708" w:firstLine="12"/>
        <w:jc w:val="left"/>
        <w:rPr>
          <w:b/>
          <w:i/>
          <w:iCs/>
          <w:sz w:val="22"/>
          <w:szCs w:val="22"/>
        </w:rPr>
      </w:pPr>
      <w:r>
        <w:rPr>
          <w:b/>
          <w:i/>
          <w:iCs/>
          <w:sz w:val="22"/>
          <w:szCs w:val="22"/>
        </w:rPr>
        <w:t xml:space="preserve">г. </w:t>
      </w:r>
      <w:r w:rsidR="00BA6C00">
        <w:rPr>
          <w:b/>
          <w:i/>
          <w:iCs/>
          <w:sz w:val="22"/>
          <w:szCs w:val="22"/>
        </w:rPr>
        <w:t>______</w:t>
      </w:r>
      <w:r>
        <w:rPr>
          <w:b/>
          <w:i/>
          <w:iCs/>
          <w:sz w:val="22"/>
          <w:szCs w:val="22"/>
        </w:rPr>
        <w:tab/>
      </w:r>
      <w:r>
        <w:rPr>
          <w:bCs/>
          <w:i/>
          <w:iCs/>
          <w:sz w:val="22"/>
          <w:szCs w:val="22"/>
        </w:rPr>
        <w:t>“</w:t>
      </w:r>
      <w:r>
        <w:rPr>
          <w:bCs/>
          <w:i/>
          <w:iCs/>
          <w:sz w:val="22"/>
          <w:szCs w:val="22"/>
          <w:u w:val="single"/>
        </w:rPr>
        <w:tab/>
      </w:r>
      <w:r>
        <w:rPr>
          <w:bCs/>
          <w:i/>
          <w:iCs/>
          <w:sz w:val="22"/>
          <w:szCs w:val="22"/>
        </w:rPr>
        <w:t>”</w:t>
      </w:r>
      <w:r>
        <w:rPr>
          <w:bCs/>
          <w:i/>
          <w:iCs/>
          <w:sz w:val="22"/>
          <w:szCs w:val="22"/>
          <w:u w:val="single"/>
        </w:rPr>
        <w:tab/>
      </w:r>
      <w:r>
        <w:rPr>
          <w:b/>
          <w:i/>
          <w:iCs/>
          <w:sz w:val="22"/>
          <w:szCs w:val="22"/>
        </w:rPr>
        <w:t>2026 года</w:t>
      </w:r>
    </w:p>
    <w:p w14:paraId="5F073A1D" w14:textId="77777777" w:rsidR="00776ABF" w:rsidRDefault="00776ABF">
      <w:pPr>
        <w:shd w:val="clear" w:color="auto" w:fill="FFFFFF"/>
        <w:rPr>
          <w:caps/>
          <w:sz w:val="22"/>
          <w:szCs w:val="22"/>
        </w:rPr>
      </w:pPr>
    </w:p>
    <w:p w14:paraId="334D42CD" w14:textId="7FD16250" w:rsidR="00776ABF" w:rsidRDefault="007B1946">
      <w:pPr>
        <w:shd w:val="clear" w:color="auto" w:fill="FFFFFF"/>
        <w:rPr>
          <w:highlight w:val="white"/>
        </w:rPr>
      </w:pPr>
      <w:r>
        <w:rPr>
          <w:sz w:val="22"/>
          <w:szCs w:val="22"/>
          <w:highlight w:val="white"/>
        </w:rPr>
        <w:t xml:space="preserve">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 именуемое в дальнейшем «Заказчик», в лице заместителя директора Дудорова Вадима Витальевича, действующего на основании Доверенности № 3 от 13.02.2026, с другой стороны, с одной стороны, и </w:t>
      </w:r>
      <w:r w:rsidR="00BA6C00">
        <w:rPr>
          <w:sz w:val="22"/>
          <w:szCs w:val="22"/>
          <w:highlight w:val="white"/>
        </w:rPr>
        <w:t>____________________________</w:t>
      </w:r>
      <w:r>
        <w:rPr>
          <w:sz w:val="22"/>
          <w:szCs w:val="22"/>
          <w:highlight w:val="white"/>
        </w:rPr>
        <w:t xml:space="preserve">, именуемое в дальнейшем «Исполнитель», в лице </w:t>
      </w:r>
      <w:r w:rsidR="00BA6C00">
        <w:rPr>
          <w:sz w:val="22"/>
          <w:szCs w:val="22"/>
          <w:highlight w:val="white"/>
        </w:rPr>
        <w:t>__________________</w:t>
      </w:r>
      <w:r>
        <w:rPr>
          <w:sz w:val="22"/>
          <w:szCs w:val="22"/>
          <w:highlight w:val="white"/>
        </w:rPr>
        <w:t>, действующей на основании Устава, с другой стороны, совместно в дальнейшем именуемые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6088B43" w14:textId="77777777" w:rsidR="00776ABF" w:rsidRDefault="00776ABF">
      <w:pPr>
        <w:shd w:val="clear" w:color="auto" w:fill="FFFFFF"/>
        <w:rPr>
          <w:b/>
          <w:bCs/>
          <w:sz w:val="22"/>
          <w:szCs w:val="22"/>
          <w:highlight w:val="white"/>
        </w:rPr>
      </w:pPr>
    </w:p>
    <w:p w14:paraId="00D36C8D" w14:textId="77777777" w:rsidR="00776ABF" w:rsidRDefault="007B1946">
      <w:pPr>
        <w:spacing w:after="120"/>
        <w:ind w:firstLine="357"/>
        <w:jc w:val="center"/>
      </w:pPr>
      <w:r>
        <w:rPr>
          <w:b/>
          <w:bCs/>
          <w:sz w:val="22"/>
          <w:szCs w:val="22"/>
        </w:rPr>
        <w:t xml:space="preserve">1. </w:t>
      </w:r>
      <w:r>
        <w:rPr>
          <w:b/>
          <w:caps/>
          <w:sz w:val="22"/>
          <w:szCs w:val="22"/>
        </w:rPr>
        <w:t>Предмет договора</w:t>
      </w:r>
    </w:p>
    <w:p w14:paraId="49F7FD37" w14:textId="77777777" w:rsidR="00776ABF" w:rsidRDefault="007B1946">
      <w:pPr>
        <w:ind w:right="43"/>
        <w:rPr>
          <w:sz w:val="22"/>
          <w:szCs w:val="22"/>
          <w:highlight w:val="yellow"/>
        </w:rPr>
      </w:pPr>
      <w:r>
        <w:rPr>
          <w:sz w:val="22"/>
          <w:szCs w:val="22"/>
        </w:rPr>
        <w:t xml:space="preserve">1.1. Заказчик поручает, а Исполнитель принимает на себя обязательства оказать услуги по организации участия представителей Заказчика: </w:t>
      </w:r>
    </w:p>
    <w:p w14:paraId="49BA1653" w14:textId="5C7A2C15" w:rsidR="00776ABF" w:rsidRDefault="00BA6C00">
      <w:pPr>
        <w:pStyle w:val="a4"/>
        <w:numPr>
          <w:ilvl w:val="0"/>
          <w:numId w:val="3"/>
        </w:numPr>
        <w:ind w:right="43"/>
        <w:rPr>
          <w:sz w:val="22"/>
          <w:szCs w:val="22"/>
        </w:rPr>
      </w:pPr>
      <w:r>
        <w:rPr>
          <w:sz w:val="22"/>
          <w:szCs w:val="22"/>
          <w:highlight w:val="white"/>
        </w:rPr>
        <w:t>__________________</w:t>
      </w:r>
    </w:p>
    <w:p w14:paraId="02F75050" w14:textId="001C65CD" w:rsidR="00776ABF" w:rsidRDefault="00BA6C00">
      <w:pPr>
        <w:pStyle w:val="a4"/>
        <w:numPr>
          <w:ilvl w:val="0"/>
          <w:numId w:val="3"/>
        </w:numPr>
        <w:ind w:right="43"/>
        <w:rPr>
          <w:sz w:val="22"/>
          <w:szCs w:val="22"/>
        </w:rPr>
      </w:pPr>
      <w:r>
        <w:rPr>
          <w:sz w:val="22"/>
          <w:szCs w:val="22"/>
          <w:highlight w:val="white"/>
        </w:rPr>
        <w:t>__________________</w:t>
      </w:r>
    </w:p>
    <w:p w14:paraId="64D0BE97" w14:textId="4CFC24CB" w:rsidR="00776ABF" w:rsidRDefault="00BA6C00">
      <w:pPr>
        <w:pStyle w:val="a4"/>
        <w:numPr>
          <w:ilvl w:val="0"/>
          <w:numId w:val="3"/>
        </w:numPr>
        <w:ind w:right="43"/>
        <w:rPr>
          <w:sz w:val="22"/>
          <w:szCs w:val="22"/>
        </w:rPr>
      </w:pPr>
      <w:r>
        <w:rPr>
          <w:sz w:val="22"/>
          <w:szCs w:val="22"/>
          <w:highlight w:val="white"/>
        </w:rPr>
        <w:t>__________________</w:t>
      </w:r>
    </w:p>
    <w:p w14:paraId="372C832C" w14:textId="36BB5D6E" w:rsidR="00776ABF" w:rsidRDefault="00BA6C00">
      <w:pPr>
        <w:pStyle w:val="a4"/>
        <w:numPr>
          <w:ilvl w:val="0"/>
          <w:numId w:val="3"/>
        </w:numPr>
        <w:ind w:right="43"/>
        <w:rPr>
          <w:sz w:val="22"/>
          <w:szCs w:val="22"/>
        </w:rPr>
      </w:pPr>
      <w:r>
        <w:rPr>
          <w:sz w:val="22"/>
          <w:szCs w:val="22"/>
          <w:highlight w:val="white"/>
        </w:rPr>
        <w:t>__________________</w:t>
      </w:r>
    </w:p>
    <w:p w14:paraId="41B0F112" w14:textId="384B2AF2" w:rsidR="00776ABF" w:rsidRDefault="00BA6C00">
      <w:pPr>
        <w:pStyle w:val="a4"/>
        <w:numPr>
          <w:ilvl w:val="0"/>
          <w:numId w:val="3"/>
        </w:numPr>
        <w:ind w:right="43"/>
        <w:rPr>
          <w:sz w:val="22"/>
          <w:szCs w:val="22"/>
        </w:rPr>
      </w:pPr>
      <w:r>
        <w:rPr>
          <w:sz w:val="22"/>
          <w:szCs w:val="22"/>
          <w:highlight w:val="white"/>
        </w:rPr>
        <w:t>__________________</w:t>
      </w:r>
    </w:p>
    <w:p w14:paraId="3C1D2152" w14:textId="77777777" w:rsidR="00776ABF" w:rsidRDefault="007B1946">
      <w:pPr>
        <w:ind w:right="43"/>
      </w:pPr>
      <w:r>
        <w:rPr>
          <w:sz w:val="22"/>
          <w:szCs w:val="22"/>
        </w:rPr>
        <w:t xml:space="preserve"> </w:t>
      </w:r>
      <w:r>
        <w:t xml:space="preserve">в </w:t>
      </w:r>
      <w:r>
        <w:rPr>
          <w:b/>
          <w:bCs/>
          <w:szCs w:val="24"/>
          <w:lang w:val="en-US" w:eastAsia="en-US"/>
        </w:rPr>
        <w:t>XXI</w:t>
      </w:r>
      <w:r>
        <w:rPr>
          <w:b/>
          <w:bCs/>
          <w:szCs w:val="24"/>
          <w:lang w:eastAsia="en-US"/>
        </w:rPr>
        <w:t xml:space="preserve"> </w:t>
      </w:r>
      <w:r>
        <w:rPr>
          <w:szCs w:val="24"/>
          <w:lang w:eastAsia="en-US"/>
        </w:rPr>
        <w:t>ме</w:t>
      </w:r>
      <w:r>
        <w:rPr>
          <w:spacing w:val="-1"/>
          <w:szCs w:val="24"/>
          <w:lang w:eastAsia="en-US"/>
        </w:rPr>
        <w:t>жд</w:t>
      </w:r>
      <w:r>
        <w:rPr>
          <w:spacing w:val="2"/>
          <w:szCs w:val="24"/>
          <w:lang w:eastAsia="en-US"/>
        </w:rPr>
        <w:t>у</w:t>
      </w:r>
      <w:r>
        <w:rPr>
          <w:szCs w:val="24"/>
          <w:lang w:eastAsia="en-US"/>
        </w:rPr>
        <w:t>нар</w:t>
      </w:r>
      <w:r>
        <w:rPr>
          <w:spacing w:val="-1"/>
          <w:szCs w:val="24"/>
          <w:lang w:eastAsia="en-US"/>
        </w:rPr>
        <w:t>о</w:t>
      </w:r>
      <w:r>
        <w:rPr>
          <w:szCs w:val="24"/>
          <w:lang w:eastAsia="en-US"/>
        </w:rPr>
        <w:t>дном симпоз</w:t>
      </w:r>
      <w:r>
        <w:rPr>
          <w:spacing w:val="-1"/>
          <w:szCs w:val="24"/>
          <w:lang w:eastAsia="en-US"/>
        </w:rPr>
        <w:t>и</w:t>
      </w:r>
      <w:r>
        <w:rPr>
          <w:szCs w:val="24"/>
          <w:lang w:eastAsia="en-US"/>
        </w:rPr>
        <w:t>уме по молекулярной спектроскопии высокого разрешения (</w:t>
      </w:r>
      <w:r>
        <w:rPr>
          <w:szCs w:val="24"/>
          <w:lang w:val="en-US" w:eastAsia="en-US"/>
        </w:rPr>
        <w:t>HighRus</w:t>
      </w:r>
      <w:r>
        <w:rPr>
          <w:szCs w:val="24"/>
          <w:lang w:eastAsia="en-US"/>
        </w:rPr>
        <w:t xml:space="preserve">-2026), который  состоится в г. Зеленогорске (Санкт-Петербург, Россия) с </w:t>
      </w:r>
      <w:r>
        <w:rPr>
          <w:b/>
          <w:position w:val="-1"/>
          <w:szCs w:val="24"/>
          <w:lang w:eastAsia="en-US"/>
        </w:rPr>
        <w:t>28 июня по 3 июля 2026</w:t>
      </w:r>
      <w:r>
        <w:rPr>
          <w:b/>
          <w:szCs w:val="24"/>
          <w:lang w:eastAsia="en-US"/>
        </w:rPr>
        <w:t xml:space="preserve"> года</w:t>
      </w:r>
      <w:r>
        <w:rPr>
          <w:szCs w:val="24"/>
          <w:lang w:eastAsia="en-US"/>
        </w:rPr>
        <w:t>.</w:t>
      </w:r>
    </w:p>
    <w:p w14:paraId="44942234" w14:textId="77777777" w:rsidR="00776ABF" w:rsidRDefault="007B1946">
      <w:pPr>
        <w:ind w:right="43"/>
        <w:rPr>
          <w:highlight w:val="white"/>
        </w:rPr>
      </w:pPr>
      <w:r>
        <w:rPr>
          <w:highlight w:val="white"/>
        </w:rPr>
        <w:t>1.2.  Идентификационный код закупки 261702100089370170100100010000000244</w:t>
      </w:r>
    </w:p>
    <w:p w14:paraId="01F0EF73" w14:textId="77777777" w:rsidR="00776ABF" w:rsidRDefault="00776ABF">
      <w:pPr>
        <w:widowControl w:val="0"/>
        <w:ind w:right="43"/>
        <w:rPr>
          <w:szCs w:val="24"/>
          <w:lang w:eastAsia="en-US"/>
        </w:rPr>
      </w:pPr>
    </w:p>
    <w:p w14:paraId="131EB7FE" w14:textId="77777777" w:rsidR="00776ABF" w:rsidRDefault="00776ABF">
      <w:pPr>
        <w:rPr>
          <w:sz w:val="22"/>
          <w:szCs w:val="22"/>
        </w:rPr>
      </w:pPr>
    </w:p>
    <w:p w14:paraId="1C853B02" w14:textId="77777777" w:rsidR="00776ABF" w:rsidRDefault="007B1946">
      <w:pPr>
        <w:numPr>
          <w:ilvl w:val="0"/>
          <w:numId w:val="2"/>
        </w:numPr>
        <w:jc w:val="center"/>
      </w:pPr>
      <w:r>
        <w:rPr>
          <w:b/>
          <w:caps/>
          <w:sz w:val="22"/>
          <w:szCs w:val="22"/>
        </w:rPr>
        <w:t>ПРАВА И обязаННОСТИ сторон</w:t>
      </w:r>
    </w:p>
    <w:p w14:paraId="3E357AE4" w14:textId="77777777" w:rsidR="00776ABF" w:rsidRDefault="007B1946">
      <w:pPr>
        <w:ind w:firstLine="283"/>
      </w:pPr>
      <w:r>
        <w:rPr>
          <w:color w:val="000000"/>
          <w:sz w:val="22"/>
          <w:szCs w:val="22"/>
        </w:rPr>
        <w:t>2.1. Обязанности Исполнителя:</w:t>
      </w:r>
    </w:p>
    <w:p w14:paraId="24B85B64" w14:textId="77777777" w:rsidR="00776ABF" w:rsidRDefault="007B1946">
      <w:pPr>
        <w:ind w:firstLine="283"/>
      </w:pPr>
      <w:r>
        <w:rPr>
          <w:color w:val="000000"/>
          <w:sz w:val="22"/>
          <w:szCs w:val="22"/>
        </w:rPr>
        <w:t xml:space="preserve">2.1.1. </w:t>
      </w:r>
      <w:r>
        <w:rPr>
          <w:sz w:val="22"/>
          <w:szCs w:val="22"/>
        </w:rPr>
        <w:t xml:space="preserve">Организовать участие представителя (-ей) Заказчика </w:t>
      </w:r>
      <w:r>
        <w:rPr>
          <w:color w:val="000000"/>
          <w:sz w:val="22"/>
          <w:szCs w:val="22"/>
        </w:rPr>
        <w:t xml:space="preserve">в </w:t>
      </w:r>
      <w:r>
        <w:rPr>
          <w:sz w:val="22"/>
          <w:szCs w:val="22"/>
        </w:rPr>
        <w:t>Мероприятии.</w:t>
      </w:r>
    </w:p>
    <w:p w14:paraId="4F96C7A5" w14:textId="77777777" w:rsidR="00776ABF" w:rsidRDefault="007B1946">
      <w:pPr>
        <w:ind w:firstLine="283"/>
      </w:pPr>
      <w:r>
        <w:rPr>
          <w:color w:val="000000"/>
          <w:sz w:val="22"/>
          <w:szCs w:val="22"/>
        </w:rPr>
        <w:t>2.1.2. Соблюдать конфиденциальность в отношении информации,полученной от Заказчика в связи с исполнением настоящего Договора.</w:t>
      </w:r>
    </w:p>
    <w:p w14:paraId="6675E73F" w14:textId="77777777" w:rsidR="00776ABF" w:rsidRDefault="007B1946">
      <w:pPr>
        <w:pStyle w:val="16"/>
        <w:widowControl/>
        <w:spacing w:line="240" w:lineRule="auto"/>
        <w:ind w:firstLine="360"/>
        <w:jc w:val="both"/>
      </w:pPr>
      <w:r>
        <w:rPr>
          <w:rFonts w:ascii="Times New Roman" w:hAnsi="Times New Roman" w:cs="Times New Roman"/>
          <w:sz w:val="22"/>
          <w:szCs w:val="22"/>
        </w:rPr>
        <w:t>2.2. Обязанности Заказчика:</w:t>
      </w:r>
    </w:p>
    <w:p w14:paraId="543541B7" w14:textId="77777777" w:rsidR="00776ABF" w:rsidRDefault="007B1946">
      <w:pPr>
        <w:ind w:firstLine="360"/>
      </w:pPr>
      <w:r>
        <w:rPr>
          <w:color w:val="000000"/>
          <w:sz w:val="22"/>
          <w:szCs w:val="22"/>
        </w:rPr>
        <w:t>2.2.1. Произвести оплату в соответствии с условиями раздела 3 настоящего Договора.</w:t>
      </w:r>
    </w:p>
    <w:p w14:paraId="1A26DD8D" w14:textId="77777777" w:rsidR="00776ABF" w:rsidRDefault="007B1946">
      <w:pPr>
        <w:ind w:firstLine="360"/>
      </w:pPr>
      <w:r>
        <w:rPr>
          <w:color w:val="000000"/>
          <w:sz w:val="22"/>
          <w:szCs w:val="22"/>
        </w:rPr>
        <w:t>2.2.2. Своевременно обеспечивать Исполнителя всеми необходимыми для выполнения им своих обязательств документами и информацией.</w:t>
      </w:r>
    </w:p>
    <w:p w14:paraId="600E3C6B" w14:textId="77777777" w:rsidR="00776ABF" w:rsidRDefault="00776ABF">
      <w:pPr>
        <w:ind w:firstLine="360"/>
        <w:rPr>
          <w:sz w:val="22"/>
          <w:szCs w:val="22"/>
        </w:rPr>
      </w:pPr>
    </w:p>
    <w:p w14:paraId="1D30B8AE" w14:textId="77777777" w:rsidR="00776ABF" w:rsidRDefault="007B1946">
      <w:pPr>
        <w:spacing w:after="120"/>
        <w:ind w:firstLine="357"/>
        <w:jc w:val="center"/>
      </w:pPr>
      <w:r>
        <w:rPr>
          <w:b/>
          <w:caps/>
          <w:sz w:val="22"/>
          <w:szCs w:val="22"/>
        </w:rPr>
        <w:t>3. СТОИМОСТЬ И Порядок расчетов</w:t>
      </w:r>
    </w:p>
    <w:p w14:paraId="71299C96" w14:textId="0601D4D4" w:rsidR="00776ABF" w:rsidRDefault="007B1946">
      <w:pPr>
        <w:ind w:firstLine="283"/>
        <w:rPr>
          <w:highlight w:val="white"/>
        </w:rPr>
      </w:pPr>
      <w:r>
        <w:rPr>
          <w:sz w:val="22"/>
          <w:szCs w:val="22"/>
          <w:highlight w:val="white"/>
        </w:rPr>
        <w:t xml:space="preserve">3.1. Общая сумма Договора составляет </w:t>
      </w:r>
      <w:r w:rsidR="008D1E57">
        <w:rPr>
          <w:sz w:val="22"/>
          <w:szCs w:val="22"/>
          <w:highlight w:val="white"/>
        </w:rPr>
        <w:t>__________________</w:t>
      </w:r>
      <w:r w:rsidR="008D1E57">
        <w:rPr>
          <w:b/>
          <w:i/>
          <w:sz w:val="22"/>
          <w:szCs w:val="22"/>
          <w:highlight w:val="white"/>
        </w:rPr>
        <w:t xml:space="preserve"> </w:t>
      </w:r>
      <w:r>
        <w:rPr>
          <w:b/>
          <w:i/>
          <w:sz w:val="22"/>
          <w:szCs w:val="22"/>
          <w:highlight w:val="white"/>
        </w:rPr>
        <w:t>(</w:t>
      </w:r>
      <w:r w:rsidR="008D1E57">
        <w:rPr>
          <w:sz w:val="22"/>
          <w:szCs w:val="22"/>
          <w:highlight w:val="white"/>
        </w:rPr>
        <w:t>__________________</w:t>
      </w:r>
      <w:r>
        <w:rPr>
          <w:b/>
          <w:i/>
          <w:sz w:val="22"/>
          <w:szCs w:val="22"/>
          <w:highlight w:val="white"/>
        </w:rPr>
        <w:t>)</w:t>
      </w:r>
      <w:r>
        <w:rPr>
          <w:b/>
          <w:sz w:val="22"/>
          <w:szCs w:val="22"/>
          <w:highlight w:val="white"/>
        </w:rPr>
        <w:t>рублей</w:t>
      </w:r>
      <w:r>
        <w:rPr>
          <w:sz w:val="22"/>
          <w:szCs w:val="22"/>
          <w:highlight w:val="white"/>
        </w:rPr>
        <w:t xml:space="preserve"> </w:t>
      </w:r>
      <w:r w:rsidR="008D1E57">
        <w:rPr>
          <w:sz w:val="22"/>
          <w:szCs w:val="22"/>
          <w:highlight w:val="white"/>
        </w:rPr>
        <w:t>__</w:t>
      </w:r>
      <w:r>
        <w:rPr>
          <w:sz w:val="22"/>
          <w:szCs w:val="22"/>
          <w:highlight w:val="white"/>
        </w:rPr>
        <w:t xml:space="preserve"> копеек (НДС не облагается, в соответствии с главой 26.2 части 2 НК РФ «Упрощенная система налогообложения») из расчета:</w:t>
      </w:r>
    </w:p>
    <w:p w14:paraId="64691B3B" w14:textId="451DE9DE" w:rsidR="00776ABF" w:rsidRDefault="007B1946">
      <w:pPr>
        <w:ind w:firstLine="283"/>
        <w:jc w:val="left"/>
        <w:rPr>
          <w:b/>
          <w:bCs/>
          <w:sz w:val="22"/>
          <w:szCs w:val="22"/>
          <w:highlight w:val="white"/>
        </w:rPr>
      </w:pPr>
      <w:r>
        <w:rPr>
          <w:sz w:val="22"/>
          <w:szCs w:val="22"/>
          <w:highlight w:val="white"/>
        </w:rPr>
        <w:t xml:space="preserve">Стоимость организационного взноса для Регулярных участников на одного человека  </w:t>
      </w:r>
      <w:r w:rsidR="008D1E57">
        <w:rPr>
          <w:sz w:val="22"/>
          <w:szCs w:val="22"/>
          <w:highlight w:val="white"/>
        </w:rPr>
        <w:t>__________________</w:t>
      </w:r>
      <w:r>
        <w:rPr>
          <w:b/>
          <w:sz w:val="22"/>
          <w:szCs w:val="22"/>
          <w:highlight w:val="white"/>
        </w:rPr>
        <w:t xml:space="preserve"> </w:t>
      </w:r>
      <w:r>
        <w:rPr>
          <w:b/>
          <w:i/>
          <w:sz w:val="22"/>
          <w:szCs w:val="22"/>
          <w:highlight w:val="white"/>
        </w:rPr>
        <w:t>(</w:t>
      </w:r>
      <w:r w:rsidR="008D1E57">
        <w:rPr>
          <w:sz w:val="22"/>
          <w:szCs w:val="22"/>
          <w:highlight w:val="white"/>
        </w:rPr>
        <w:t>__________________</w:t>
      </w:r>
      <w:r>
        <w:rPr>
          <w:b/>
          <w:i/>
          <w:sz w:val="22"/>
          <w:szCs w:val="22"/>
          <w:highlight w:val="white"/>
        </w:rPr>
        <w:t xml:space="preserve">) </w:t>
      </w:r>
      <w:r>
        <w:rPr>
          <w:b/>
          <w:sz w:val="22"/>
          <w:szCs w:val="22"/>
          <w:highlight w:val="white"/>
        </w:rPr>
        <w:t>рублей</w:t>
      </w:r>
      <w:r w:rsidR="008D1E57">
        <w:rPr>
          <w:b/>
          <w:sz w:val="22"/>
          <w:szCs w:val="22"/>
          <w:highlight w:val="white"/>
        </w:rPr>
        <w:t xml:space="preserve"> </w:t>
      </w:r>
      <w:r w:rsidR="008D1E57">
        <w:rPr>
          <w:sz w:val="22"/>
          <w:szCs w:val="22"/>
          <w:highlight w:val="white"/>
        </w:rPr>
        <w:t>__</w:t>
      </w:r>
      <w:r>
        <w:rPr>
          <w:sz w:val="22"/>
          <w:szCs w:val="22"/>
          <w:highlight w:val="white"/>
        </w:rPr>
        <w:t xml:space="preserve"> копеек ×</w:t>
      </w:r>
      <w:r>
        <w:rPr>
          <w:b/>
          <w:sz w:val="22"/>
          <w:szCs w:val="22"/>
          <w:highlight w:val="white"/>
        </w:rPr>
        <w:t xml:space="preserve">3 </w:t>
      </w:r>
      <w:r>
        <w:rPr>
          <w:sz w:val="22"/>
          <w:szCs w:val="22"/>
          <w:highlight w:val="white"/>
        </w:rPr>
        <w:t xml:space="preserve">человека = </w:t>
      </w:r>
      <w:r w:rsidR="008D1E57">
        <w:rPr>
          <w:sz w:val="22"/>
          <w:szCs w:val="22"/>
          <w:highlight w:val="white"/>
        </w:rPr>
        <w:t>__________________</w:t>
      </w:r>
      <w:r w:rsidR="008D1E57">
        <w:rPr>
          <w:b/>
          <w:i/>
          <w:sz w:val="22"/>
          <w:szCs w:val="22"/>
          <w:highlight w:val="white"/>
        </w:rPr>
        <w:t xml:space="preserve"> </w:t>
      </w:r>
      <w:r>
        <w:rPr>
          <w:b/>
          <w:i/>
          <w:sz w:val="22"/>
          <w:szCs w:val="22"/>
          <w:highlight w:val="white"/>
        </w:rPr>
        <w:t>(</w:t>
      </w:r>
      <w:r w:rsidR="008D1E57">
        <w:rPr>
          <w:sz w:val="22"/>
          <w:szCs w:val="22"/>
          <w:highlight w:val="white"/>
        </w:rPr>
        <w:t>__________________</w:t>
      </w:r>
      <w:r>
        <w:rPr>
          <w:b/>
          <w:i/>
          <w:sz w:val="22"/>
          <w:szCs w:val="22"/>
          <w:highlight w:val="white"/>
        </w:rPr>
        <w:t xml:space="preserve">) </w:t>
      </w:r>
      <w:r>
        <w:rPr>
          <w:b/>
          <w:sz w:val="22"/>
          <w:szCs w:val="22"/>
          <w:highlight w:val="white"/>
        </w:rPr>
        <w:t>рублей</w:t>
      </w:r>
      <w:r w:rsidR="008D1E57">
        <w:rPr>
          <w:b/>
          <w:sz w:val="22"/>
          <w:szCs w:val="22"/>
          <w:highlight w:val="white"/>
        </w:rPr>
        <w:t xml:space="preserve"> </w:t>
      </w:r>
      <w:r>
        <w:rPr>
          <w:sz w:val="22"/>
          <w:szCs w:val="22"/>
          <w:highlight w:val="white"/>
        </w:rPr>
        <w:t xml:space="preserve">00 копеек, стоимость организационного сбора для студентов, аспирантов на одного человека </w:t>
      </w:r>
      <w:r w:rsidR="00E23AD7">
        <w:rPr>
          <w:b/>
          <w:bCs/>
          <w:sz w:val="22"/>
          <w:szCs w:val="22"/>
          <w:highlight w:val="white"/>
        </w:rPr>
        <w:t>______</w:t>
      </w:r>
      <w:r>
        <w:rPr>
          <w:b/>
          <w:bCs/>
          <w:sz w:val="22"/>
          <w:szCs w:val="22"/>
          <w:highlight w:val="white"/>
        </w:rPr>
        <w:t xml:space="preserve"> (</w:t>
      </w:r>
      <w:r w:rsidR="00E23AD7">
        <w:rPr>
          <w:sz w:val="22"/>
          <w:szCs w:val="22"/>
          <w:highlight w:val="white"/>
        </w:rPr>
        <w:t>__________________</w:t>
      </w:r>
      <w:r w:rsidR="00E23AD7">
        <w:rPr>
          <w:b/>
          <w:sz w:val="22"/>
          <w:szCs w:val="22"/>
          <w:highlight w:val="white"/>
        </w:rPr>
        <w:t xml:space="preserve"> </w:t>
      </w:r>
      <w:r w:rsidR="008D1E57">
        <w:rPr>
          <w:sz w:val="22"/>
          <w:szCs w:val="22"/>
          <w:highlight w:val="white"/>
        </w:rPr>
        <w:t>__________________</w:t>
      </w:r>
      <w:r>
        <w:rPr>
          <w:b/>
          <w:bCs/>
          <w:sz w:val="22"/>
          <w:szCs w:val="22"/>
          <w:highlight w:val="white"/>
        </w:rPr>
        <w:t xml:space="preserve">) рублей </w:t>
      </w:r>
      <w:r w:rsidR="008D1E57">
        <w:rPr>
          <w:sz w:val="22"/>
          <w:szCs w:val="22"/>
          <w:highlight w:val="white"/>
        </w:rPr>
        <w:t xml:space="preserve">__________________ </w:t>
      </w:r>
      <w:r>
        <w:rPr>
          <w:b/>
          <w:bCs/>
          <w:sz w:val="22"/>
          <w:szCs w:val="22"/>
          <w:highlight w:val="white"/>
        </w:rPr>
        <w:t>копеек</w:t>
      </w:r>
      <w:r>
        <w:rPr>
          <w:sz w:val="22"/>
          <w:szCs w:val="22"/>
          <w:highlight w:val="white"/>
        </w:rPr>
        <w:t xml:space="preserve"> х 2 человека = </w:t>
      </w:r>
      <w:r w:rsidR="008D1E57">
        <w:rPr>
          <w:sz w:val="22"/>
          <w:szCs w:val="22"/>
          <w:highlight w:val="white"/>
        </w:rPr>
        <w:t>__________________</w:t>
      </w:r>
      <w:r w:rsidR="008D1E57">
        <w:rPr>
          <w:b/>
          <w:bCs/>
          <w:sz w:val="22"/>
          <w:szCs w:val="22"/>
          <w:highlight w:val="white"/>
        </w:rPr>
        <w:t xml:space="preserve"> </w:t>
      </w:r>
      <w:r>
        <w:rPr>
          <w:b/>
          <w:bCs/>
          <w:sz w:val="22"/>
          <w:szCs w:val="22"/>
          <w:highlight w:val="white"/>
        </w:rPr>
        <w:t>(</w:t>
      </w:r>
      <w:r w:rsidR="008D1E57">
        <w:rPr>
          <w:sz w:val="22"/>
          <w:szCs w:val="22"/>
          <w:highlight w:val="white"/>
        </w:rPr>
        <w:t>__________________</w:t>
      </w:r>
      <w:r>
        <w:rPr>
          <w:b/>
          <w:bCs/>
          <w:sz w:val="22"/>
          <w:szCs w:val="22"/>
          <w:highlight w:val="white"/>
        </w:rPr>
        <w:t xml:space="preserve">) рублей </w:t>
      </w:r>
      <w:r w:rsidR="008D1E57">
        <w:rPr>
          <w:sz w:val="22"/>
          <w:szCs w:val="22"/>
          <w:highlight w:val="white"/>
        </w:rPr>
        <w:t>__________________</w:t>
      </w:r>
      <w:r>
        <w:rPr>
          <w:b/>
          <w:bCs/>
          <w:sz w:val="22"/>
          <w:szCs w:val="22"/>
          <w:highlight w:val="white"/>
        </w:rPr>
        <w:t xml:space="preserve"> копеек.</w:t>
      </w:r>
    </w:p>
    <w:p w14:paraId="2F468046" w14:textId="77777777" w:rsidR="00776ABF" w:rsidRDefault="007B1946">
      <w:pPr>
        <w:ind w:firstLine="283"/>
        <w:rPr>
          <w:highlight w:val="white"/>
        </w:rPr>
      </w:pPr>
      <w:r>
        <w:rPr>
          <w:sz w:val="22"/>
          <w:szCs w:val="22"/>
          <w:highlight w:val="white"/>
        </w:rPr>
        <w:t xml:space="preserve">Заказчик производит оплату в полном объеме согласно п.3.1. путем перечисления денежных средств на расчетный счет Исполнителя на основании выставленного счета, </w:t>
      </w:r>
      <w:r>
        <w:rPr>
          <w:color w:val="000000"/>
          <w:sz w:val="22"/>
          <w:szCs w:val="22"/>
          <w:highlight w:val="white"/>
        </w:rPr>
        <w:t>в течение 5-ти дней с момента получения счета Заказчиком</w:t>
      </w:r>
      <w:r>
        <w:rPr>
          <w:sz w:val="22"/>
          <w:szCs w:val="22"/>
          <w:highlight w:val="white"/>
        </w:rPr>
        <w:t>. Датой платежа считается дата поступления денежных средств на расчетный счет Исполнителя.</w:t>
      </w:r>
    </w:p>
    <w:p w14:paraId="3EB3CF1A" w14:textId="77777777" w:rsidR="00776ABF" w:rsidRDefault="007B1946">
      <w:pPr>
        <w:ind w:firstLine="284"/>
        <w:rPr>
          <w:highlight w:val="white"/>
        </w:rPr>
      </w:pPr>
      <w:r>
        <w:rPr>
          <w:sz w:val="22"/>
          <w:szCs w:val="22"/>
          <w:highlight w:val="white"/>
        </w:rPr>
        <w:t>3.2. По окончании Мероприятия Исполнитель передает уполномоченному лицу организации акт выполненных работ на всю сумму договора.</w:t>
      </w:r>
    </w:p>
    <w:p w14:paraId="131CF1D6" w14:textId="77777777" w:rsidR="00776ABF" w:rsidRDefault="007B1946">
      <w:pPr>
        <w:ind w:firstLine="284"/>
        <w:rPr>
          <w:highlight w:val="white"/>
        </w:rPr>
      </w:pPr>
      <w:r>
        <w:rPr>
          <w:sz w:val="22"/>
          <w:szCs w:val="22"/>
          <w:highlight w:val="white"/>
        </w:rPr>
        <w:t>3.3.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58766CF7" w14:textId="77777777" w:rsidR="00776ABF" w:rsidRDefault="007B1946">
      <w:pPr>
        <w:ind w:firstLine="284"/>
        <w:rPr>
          <w:highlight w:val="white"/>
        </w:rPr>
      </w:pPr>
      <w:r>
        <w:rPr>
          <w:sz w:val="22"/>
          <w:szCs w:val="22"/>
          <w:highlight w:val="white"/>
        </w:rPr>
        <w:t>3.4.  Днем исполнения Заказчиком обязательства по оплате услуг, указанных в п.1.1. Договора, считается день списания денежных средств с лицевого счета Заказчика.</w:t>
      </w:r>
    </w:p>
    <w:p w14:paraId="523F31D8" w14:textId="77777777" w:rsidR="00776ABF" w:rsidRDefault="007B1946">
      <w:pPr>
        <w:ind w:firstLine="284"/>
        <w:rPr>
          <w:highlight w:val="white"/>
        </w:rPr>
      </w:pPr>
      <w:r>
        <w:rPr>
          <w:sz w:val="22"/>
          <w:szCs w:val="22"/>
          <w:highlight w:val="white"/>
        </w:rPr>
        <w:lastRenderedPageBreak/>
        <w:t>3.5.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681DCF" w14:textId="77777777" w:rsidR="00776ABF" w:rsidRDefault="007B1946">
      <w:pPr>
        <w:ind w:firstLine="284"/>
        <w:rPr>
          <w:highlight w:val="white"/>
        </w:rPr>
      </w:pPr>
      <w:r>
        <w:rPr>
          <w:sz w:val="22"/>
          <w:szCs w:val="22"/>
          <w:highlight w:val="white"/>
        </w:rPr>
        <w:t>3.6. Сбор всех необходимых для оплаты товаросопроводительных документов осуществляется Исполнителем.</w:t>
      </w:r>
    </w:p>
    <w:p w14:paraId="7E4C6F14" w14:textId="77777777" w:rsidR="00776ABF" w:rsidRDefault="007B1946">
      <w:pPr>
        <w:ind w:firstLine="284"/>
        <w:rPr>
          <w:highlight w:val="white"/>
        </w:rPr>
      </w:pPr>
      <w:r>
        <w:rPr>
          <w:sz w:val="22"/>
          <w:szCs w:val="22"/>
          <w:highlight w:val="white"/>
        </w:rPr>
        <w:t>3.7. Валюта, используемая для расчетов - рубль Российской Федерации.</w:t>
      </w:r>
    </w:p>
    <w:p w14:paraId="554E4D26" w14:textId="77777777" w:rsidR="00776ABF" w:rsidRDefault="007B1946">
      <w:pPr>
        <w:ind w:firstLine="284"/>
        <w:rPr>
          <w:sz w:val="22"/>
          <w:szCs w:val="22"/>
          <w:highlight w:val="white"/>
        </w:rPr>
      </w:pPr>
      <w:r>
        <w:rPr>
          <w:sz w:val="22"/>
          <w:szCs w:val="22"/>
          <w:highlight w:val="white"/>
        </w:rPr>
        <w:t>3.8. Источник финансирования: средства бюджетных учреждений.</w:t>
      </w:r>
    </w:p>
    <w:p w14:paraId="37F28073" w14:textId="77777777" w:rsidR="00776ABF" w:rsidRDefault="00776ABF">
      <w:pPr>
        <w:ind w:firstLine="284"/>
        <w:rPr>
          <w:sz w:val="22"/>
          <w:szCs w:val="22"/>
          <w:highlight w:val="white"/>
        </w:rPr>
      </w:pPr>
    </w:p>
    <w:p w14:paraId="6D3686DA"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4. Сдача-приемка оказанных услуг</w:t>
      </w:r>
    </w:p>
    <w:p w14:paraId="5FE0598C"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3CD82F8B"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4.1. Исполнитель не позднее трех рабочих дней после окончания Симпозиума направляет Заказчику в двух экземплярах Акт сдачи-приемки оказанных услуг. .</w:t>
      </w:r>
    </w:p>
    <w:p w14:paraId="4CA4BF9C"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4.2. Заказчик в течение  трех рабочих дней со дня получения акта приемки оказанных услуг от Исполнителя, обязан направить Исполнителю 1 экз. подписанного им акта приемки. В противном случае услуга считается оказанной и принятой Заказчиком, а Акт подписанный в одностороннем порядке.</w:t>
      </w:r>
    </w:p>
    <w:p w14:paraId="6757B4E3" w14:textId="77777777" w:rsidR="00776ABF" w:rsidRDefault="007B1946">
      <w:pPr>
        <w:pStyle w:val="16"/>
        <w:widowControl/>
        <w:spacing w:line="240" w:lineRule="auto"/>
        <w:ind w:firstLine="283"/>
        <w:jc w:val="both"/>
        <w:rPr>
          <w:rFonts w:ascii="Times New Roman" w:hAnsi="Times New Roman" w:cs="Times New Roman"/>
          <w:sz w:val="22"/>
          <w:szCs w:val="22"/>
          <w:highlight w:val="white"/>
        </w:rPr>
      </w:pPr>
      <w:r>
        <w:rPr>
          <w:rFonts w:ascii="Times New Roman" w:hAnsi="Times New Roman" w:cs="Times New Roman"/>
          <w:sz w:val="22"/>
          <w:szCs w:val="22"/>
          <w:highlight w:val="white"/>
        </w:rPr>
        <w:t xml:space="preserve"> 4.3. В случае невозможности исполнения услуги, возникшей по вине Заказчика, или по вине обстоятельств, за которые ни одна из сторон не отвечает (форс-мажор), то услуги подлежат оплате в полном объеме.</w:t>
      </w:r>
    </w:p>
    <w:p w14:paraId="2AC353EA" w14:textId="77777777" w:rsidR="00776ABF" w:rsidRDefault="00776ABF">
      <w:pPr>
        <w:pStyle w:val="16"/>
        <w:widowControl/>
        <w:spacing w:line="240" w:lineRule="auto"/>
        <w:ind w:firstLine="283"/>
        <w:jc w:val="both"/>
        <w:rPr>
          <w:rFonts w:ascii="Times New Roman" w:hAnsi="Times New Roman" w:cs="Times New Roman"/>
          <w:sz w:val="22"/>
          <w:szCs w:val="22"/>
          <w:highlight w:val="white"/>
        </w:rPr>
      </w:pPr>
    </w:p>
    <w:p w14:paraId="2276FD9E"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5. Ответственность Сторон</w:t>
      </w:r>
    </w:p>
    <w:p w14:paraId="49EC666C"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0D2216C7"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5.1. В случае неисполнения или ненадлежащего исполнения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 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FD08617"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 </w:t>
      </w:r>
    </w:p>
    <w:p w14:paraId="2DB50A3B"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w:t>
      </w:r>
    </w:p>
    <w:p w14:paraId="1556463D"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претензию, содержащую требование об уплате неустоек (штрафов, пеней). </w:t>
      </w:r>
    </w:p>
    <w:p w14:paraId="29D14C9B"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5.4.1.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5D74A3DC"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5.4.2.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w:t>
      </w:r>
    </w:p>
    <w:p w14:paraId="5EBF08AF" w14:textId="06364C0A"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Размер штрафа - 10% от цены Договора, что составляет </w:t>
      </w:r>
      <w:r w:rsidR="008D1E57">
        <w:rPr>
          <w:sz w:val="22"/>
          <w:szCs w:val="22"/>
          <w:highlight w:val="white"/>
        </w:rPr>
        <w:t>__________________</w:t>
      </w:r>
      <w:r w:rsidR="008D1E57">
        <w:rPr>
          <w:rFonts w:ascii="Times New Roman" w:hAnsi="Times New Roman" w:cs="Times New Roman"/>
          <w:sz w:val="22"/>
          <w:szCs w:val="22"/>
          <w:highlight w:val="white"/>
        </w:rPr>
        <w:t xml:space="preserve"> </w:t>
      </w:r>
      <w:r>
        <w:rPr>
          <w:rFonts w:ascii="Times New Roman" w:hAnsi="Times New Roman" w:cs="Times New Roman"/>
          <w:sz w:val="22"/>
          <w:szCs w:val="22"/>
          <w:highlight w:val="white"/>
        </w:rPr>
        <w:t>(</w:t>
      </w:r>
      <w:r w:rsidR="008D1E57">
        <w:rPr>
          <w:sz w:val="22"/>
          <w:szCs w:val="22"/>
          <w:highlight w:val="white"/>
        </w:rPr>
        <w:t>__________________</w:t>
      </w:r>
      <w:r>
        <w:rPr>
          <w:rFonts w:ascii="Times New Roman" w:hAnsi="Times New Roman" w:cs="Times New Roman"/>
          <w:sz w:val="22"/>
          <w:szCs w:val="22"/>
          <w:highlight w:val="white"/>
        </w:rPr>
        <w:t xml:space="preserve">) рублей 00 копеек, за исключением случаев, если законодательством Российской Федерации установлен иной порядок начисления штрафов. </w:t>
      </w:r>
    </w:p>
    <w:p w14:paraId="61BD12A4"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lastRenderedPageBreak/>
        <w:t xml:space="preserve">Примечание: 10 процентов цены Договора в случае, если цена Договора не превышает 3 млн рублей, 5 процентов цены Договора в случае, если цена Договора составляет от 3 млн рублей до 50 млн рублей (включительно), 1 процент цены Договора в случае, если цена Договора составляет от 50 млн рублей до 100 млн рублей (включительно), 0,5 процентов цены Договора в случае, если цена Договора составляет от 100 млн рублей до 500 млн рублей (включительно), 0,4 процентов цены Договора в случае, если цена Договора составляет от 500 млн рублей до 1 млрд рублей (включительно), 0,3 процентов цены Договора в случае, если цена Договора составляет от 1 млрд рублей до 2 млрд рублей (включительно), 0,25 процентов цены Договора в случае, если цена Договора составляет от 2 млрд рублей до 5 млрд рублей (включительно), 0,2 процентов цены Договора в случае, если цена Договора составляет от 5 млрд рублей до 10 млрд рублей (включительно), 0,1 процентов цены Договора в случае, если цена Договора превышает 10 млрд рублей. </w:t>
      </w:r>
    </w:p>
    <w:p w14:paraId="2D80FB17"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5.4.3. Размер штрафа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составляет 1000 (Одна тысяча) рублей. </w:t>
      </w:r>
    </w:p>
    <w:p w14:paraId="482D6F35"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5.5. 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12101388"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 </w:t>
      </w:r>
    </w:p>
    <w:p w14:paraId="0DCA02A1"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5.7. Уплата неустоек (штрафов, пеней) осуществляется на основании письменной претензии одной из Сторон. </w:t>
      </w:r>
    </w:p>
    <w:p w14:paraId="19D39323"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5.8. Заказчик вправе учитывать при расчете с Исполнителем (вычитать из цены Договора) сумму в виде неустойки (штрафа, пени), подлежащую уплате Исполнителю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14:paraId="64C0657A" w14:textId="77777777" w:rsidR="00776ABF" w:rsidRDefault="00776ABF">
      <w:pPr>
        <w:pStyle w:val="16"/>
        <w:widowControl/>
        <w:spacing w:line="240" w:lineRule="auto"/>
        <w:ind w:firstLine="283"/>
        <w:jc w:val="both"/>
        <w:rPr>
          <w:highlight w:val="white"/>
        </w:rPr>
      </w:pPr>
    </w:p>
    <w:p w14:paraId="4401E943"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6. Разрешение споров</w:t>
      </w:r>
    </w:p>
    <w:p w14:paraId="185E976B"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7FE3A2CF"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6.1. Все споры и разногласия между Сторонами, которые могут возникнуть при исполнении настоящего Договора, будут по возможности решаться путем переговоров.</w:t>
      </w:r>
    </w:p>
    <w:p w14:paraId="5AE9CF37"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6.2. В случае неурегулирования споров и разногласий путем переговоров, возникающих из настоящего Договора или в связи с ним, в том числе касающихся его исполнения, изменения, прекращения или действительности, Стороны обязуются соблюдать претензионный порядок. Срок ответа на предъявленную претензию устанавливается Сторонами продолжительностью в 20 (двадцать) рабочих дней с момента ее получения. При не достижении согласия в результате соблюдения претензионного порядка, споры подлежат разрешению в Арбитражном суде по месту нахождения Истца.</w:t>
      </w:r>
    </w:p>
    <w:p w14:paraId="56BF6019" w14:textId="77777777" w:rsidR="00776ABF" w:rsidRDefault="00776ABF">
      <w:pPr>
        <w:pStyle w:val="16"/>
        <w:widowControl/>
        <w:spacing w:line="240" w:lineRule="auto"/>
        <w:ind w:firstLine="283"/>
        <w:jc w:val="both"/>
        <w:rPr>
          <w:highlight w:val="white"/>
        </w:rPr>
      </w:pPr>
    </w:p>
    <w:p w14:paraId="06D6873C"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7. Требования к Исполнителю</w:t>
      </w:r>
    </w:p>
    <w:p w14:paraId="6F0ECEB4"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261CBB4A"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7.1. Соответствие Исполнителя единым требованиям, установленным законодательством Российской Федерации к лицам, осуществляющим поставки товаров, работ, услуг,  являющихся предметом Договора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3749CEF0" w14:textId="77777777" w:rsidR="00776ABF" w:rsidRDefault="00776ABF">
      <w:pPr>
        <w:pStyle w:val="16"/>
        <w:widowControl/>
        <w:spacing w:line="240" w:lineRule="auto"/>
        <w:ind w:firstLine="283"/>
        <w:jc w:val="both"/>
        <w:rPr>
          <w:highlight w:val="white"/>
        </w:rPr>
      </w:pPr>
    </w:p>
    <w:p w14:paraId="2594AADA" w14:textId="77777777" w:rsidR="00776ABF" w:rsidRDefault="007B1946">
      <w:pPr>
        <w:pStyle w:val="16"/>
        <w:widowControl/>
        <w:spacing w:line="240" w:lineRule="auto"/>
        <w:ind w:firstLine="283"/>
        <w:jc w:val="center"/>
        <w:rPr>
          <w:highlight w:val="white"/>
        </w:rPr>
      </w:pPr>
      <w:r>
        <w:rPr>
          <w:rFonts w:ascii="Times New Roman" w:hAnsi="Times New Roman" w:cs="Times New Roman"/>
          <w:sz w:val="22"/>
          <w:szCs w:val="22"/>
          <w:highlight w:val="white"/>
        </w:rPr>
        <w:t>8. Порядок изменения, дополнения и расторжения Договора</w:t>
      </w:r>
    </w:p>
    <w:p w14:paraId="536B229E" w14:textId="77777777" w:rsidR="00776ABF" w:rsidRDefault="00776ABF">
      <w:pPr>
        <w:pStyle w:val="16"/>
        <w:widowControl/>
        <w:spacing w:line="240" w:lineRule="auto"/>
        <w:ind w:firstLine="283"/>
        <w:jc w:val="both"/>
        <w:rPr>
          <w:highlight w:val="white"/>
        </w:rPr>
      </w:pPr>
    </w:p>
    <w:p w14:paraId="501BF4CB"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8.1. Изменение существенных условий настоящего Договора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14:paraId="5B8AF114"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8.2. Вносимые в Договор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 </w:t>
      </w:r>
    </w:p>
    <w:p w14:paraId="7C4F643A"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8.3.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положениями частей 8 - 11, 13 - 19, 21 - 23 и 25 статьи 95 Закона № 44-ФЗ.</w:t>
      </w:r>
    </w:p>
    <w:p w14:paraId="0CC50EB8" w14:textId="77777777" w:rsidR="00776ABF" w:rsidRDefault="00776ABF">
      <w:pPr>
        <w:pStyle w:val="16"/>
        <w:widowControl/>
        <w:spacing w:line="240" w:lineRule="auto"/>
        <w:ind w:firstLine="283"/>
        <w:jc w:val="both"/>
        <w:rPr>
          <w:highlight w:val="white"/>
        </w:rPr>
      </w:pPr>
    </w:p>
    <w:p w14:paraId="7ED24FE1"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9. Антикоррупционная оговорка</w:t>
      </w:r>
    </w:p>
    <w:p w14:paraId="654F5CED"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30ACE968"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9.1. При исполнении своих обязательств по настоящему Договору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7483178A"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9.2. Каждая из сторон Договора,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42B0463"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9.3. Под действием работника, осуществляемыми в пользу стимулирующей его стороны понимаются, в том числе:</w:t>
      </w:r>
    </w:p>
    <w:p w14:paraId="61544286"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9.3.1 предоставление неоправданных преимуществ по сравнению с другими контрагентами;</w:t>
      </w:r>
    </w:p>
    <w:p w14:paraId="7888F27B"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9.3.2. предоставление каких-либо гарантий;</w:t>
      </w:r>
    </w:p>
    <w:p w14:paraId="38CB56CA"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9.3.3. ускорение существующих процедур;</w:t>
      </w:r>
    </w:p>
    <w:p w14:paraId="6BCD51D5"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9.3.4.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EC93909"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9.4. В случае возникновения у стороны оснований полагать, что произошло или может произойти нарушение каких-либо обязательств, предусмотренных пунктами 9.1. или 9.2. настоящего Договора, сторона обязуется незамедлительно уведомить об этом другую сторону в письменной форме и по адресу электронной почты, указанному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9.1 или 9.2. Договора другой стороной, ее аффилированными (взаимосвязанными) лицами, работниками, уполномоченными представителями или посредниками.</w:t>
      </w:r>
    </w:p>
    <w:p w14:paraId="489DF466"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9.5. Сторона, получившая уведомление о нарушении каких-либо положений пунктов 9.1. и 9.2. Договора,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6EB5B6A2" w14:textId="77777777" w:rsidR="00776ABF" w:rsidRDefault="00776ABF">
      <w:pPr>
        <w:pStyle w:val="16"/>
        <w:widowControl/>
        <w:spacing w:line="240" w:lineRule="auto"/>
        <w:ind w:firstLine="283"/>
        <w:jc w:val="both"/>
        <w:rPr>
          <w:highlight w:val="white"/>
        </w:rPr>
      </w:pPr>
    </w:p>
    <w:p w14:paraId="4C2C4CED"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9.6. Стороны гарантируют осуществление надлежащего разбирательства по фактам нарушения положений пунктов 9.1. и 9.2.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A900579"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9.7. В случае подтверждения факта нарушения одной стороной положений пунктов 9.1.  и 9.2. настоящего Договора и/или неполучения другой стороной информации об итогах рассмотрения уведомления о нарушении в соответствии с пунктом 9.5.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Договора.</w:t>
      </w:r>
    </w:p>
    <w:p w14:paraId="622EE9F1" w14:textId="77777777" w:rsidR="00776ABF" w:rsidRDefault="00776ABF">
      <w:pPr>
        <w:pStyle w:val="16"/>
        <w:widowControl/>
        <w:spacing w:line="240" w:lineRule="auto"/>
        <w:ind w:firstLine="283"/>
        <w:jc w:val="both"/>
        <w:rPr>
          <w:highlight w:val="white"/>
        </w:rPr>
      </w:pPr>
    </w:p>
    <w:p w14:paraId="3CD1AD79"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t xml:space="preserve"> 10. Обстоятельства непреодолимой силы</w:t>
      </w:r>
    </w:p>
    <w:p w14:paraId="52F8DC83"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30307A76"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ED6D7C9"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3210879"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10.3. Неизвещение либо несвоевременное извещение другой стороны согласно пункту 9.2 Договора влечет за собой утрату права ссылаться на эти обстоятельства.</w:t>
      </w:r>
    </w:p>
    <w:p w14:paraId="454EC440" w14:textId="77777777" w:rsidR="00776ABF" w:rsidRDefault="00776ABF">
      <w:pPr>
        <w:pStyle w:val="16"/>
        <w:widowControl/>
        <w:spacing w:line="240" w:lineRule="auto"/>
        <w:ind w:firstLine="283"/>
        <w:jc w:val="both"/>
        <w:rPr>
          <w:highlight w:val="white"/>
        </w:rPr>
      </w:pPr>
    </w:p>
    <w:p w14:paraId="79CBB139" w14:textId="77777777" w:rsidR="00776ABF" w:rsidRDefault="00776ABF">
      <w:pPr>
        <w:pStyle w:val="16"/>
        <w:widowControl/>
        <w:spacing w:line="240" w:lineRule="auto"/>
        <w:ind w:firstLine="283"/>
        <w:jc w:val="both"/>
        <w:rPr>
          <w:highlight w:val="white"/>
        </w:rPr>
      </w:pPr>
    </w:p>
    <w:p w14:paraId="165AE014" w14:textId="77777777" w:rsidR="00776ABF" w:rsidRDefault="007B1946">
      <w:pPr>
        <w:pStyle w:val="16"/>
        <w:widowControl/>
        <w:spacing w:line="240" w:lineRule="auto"/>
        <w:ind w:firstLine="283"/>
        <w:jc w:val="center"/>
        <w:rPr>
          <w:rFonts w:ascii="Times New Roman" w:hAnsi="Times New Roman" w:cs="Times New Roman"/>
          <w:sz w:val="22"/>
          <w:szCs w:val="22"/>
          <w:highlight w:val="white"/>
        </w:rPr>
      </w:pPr>
      <w:r>
        <w:rPr>
          <w:rFonts w:ascii="Times New Roman" w:hAnsi="Times New Roman" w:cs="Times New Roman"/>
          <w:sz w:val="22"/>
          <w:szCs w:val="22"/>
          <w:highlight w:val="white"/>
        </w:rPr>
        <w:lastRenderedPageBreak/>
        <w:t>11. Заключительные положения</w:t>
      </w:r>
    </w:p>
    <w:p w14:paraId="37532939" w14:textId="77777777" w:rsidR="00776ABF" w:rsidRDefault="00776ABF">
      <w:pPr>
        <w:pStyle w:val="16"/>
        <w:widowControl/>
        <w:spacing w:line="240" w:lineRule="auto"/>
        <w:ind w:firstLine="283"/>
        <w:jc w:val="center"/>
        <w:rPr>
          <w:rFonts w:ascii="Times New Roman" w:hAnsi="Times New Roman" w:cs="Times New Roman"/>
          <w:sz w:val="22"/>
          <w:szCs w:val="22"/>
          <w:highlight w:val="white"/>
        </w:rPr>
      </w:pPr>
    </w:p>
    <w:p w14:paraId="0C612DE7"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11.1. Договор вступает в силу с момента подписания и действует по 31 июля 2026 г., но в любом случае до исполнения сторонами своих обязательств, а в части взаиморасчетов до дня их проведения Сторонами.</w:t>
      </w:r>
    </w:p>
    <w:p w14:paraId="072AA142"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11.2. Споры и разногласия, которые могут возникнуть при исполнении настоящего договора, будут по возможности разрешаться путем переговоров между сторонами. Если стороны не могут достигнуть согласия, то спор может быть передан на рассмотрение в Арбитражный суд г. Москвы.</w:t>
      </w:r>
    </w:p>
    <w:p w14:paraId="09790625"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11.3. Стороны по настоящему договору несут ответственность за ненадлежащее исполнение принятых на себя обязательств в соответствии с законодательством РФ.</w:t>
      </w:r>
    </w:p>
    <w:p w14:paraId="02ED7085"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 xml:space="preserve">11.4. В связи с исполнением обязательств по Договору Заказчик поручает Исполнителю осуществлять обработку персональных данных работников Заказчика (ФИО, дата рождения, адрес электронной почты, номер телефона, должность сотрудника) (далее – Субъект(ы) персональных данных). Способ обработки персональных данных – без использования средств автоматизации. Получение согласия от субъектов персональных данных на передачу Исполнителю персональных данных является обязанностью Заказчика. </w:t>
      </w:r>
    </w:p>
    <w:p w14:paraId="6A023ED5"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11.5. Настоящий договор составлен в двух аутентичных экземплярах по одному для каждой стороны.</w:t>
      </w:r>
    </w:p>
    <w:p w14:paraId="73316B23"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11.6.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14:paraId="49E814ED" w14:textId="77777777" w:rsidR="00776ABF" w:rsidRDefault="007B1946">
      <w:pPr>
        <w:pStyle w:val="16"/>
        <w:widowControl/>
        <w:spacing w:line="240" w:lineRule="auto"/>
        <w:ind w:firstLine="283"/>
        <w:jc w:val="both"/>
        <w:rPr>
          <w:highlight w:val="white"/>
        </w:rPr>
      </w:pPr>
      <w:r>
        <w:rPr>
          <w:rFonts w:ascii="Times New Roman" w:hAnsi="Times New Roman" w:cs="Times New Roman"/>
          <w:sz w:val="22"/>
          <w:szCs w:val="22"/>
          <w:highlight w:val="white"/>
        </w:rPr>
        <w:t>11.7. Во всем, что не предусмотрено настоящим договором, Стороны руководствуются действующим законодательством.</w:t>
      </w:r>
    </w:p>
    <w:p w14:paraId="6777A1A3" w14:textId="77777777" w:rsidR="00776ABF" w:rsidRDefault="00776ABF">
      <w:pPr>
        <w:pStyle w:val="16"/>
        <w:widowControl/>
        <w:spacing w:line="240" w:lineRule="auto"/>
        <w:ind w:firstLine="283"/>
        <w:jc w:val="both"/>
        <w:rPr>
          <w:rFonts w:ascii="Times New Roman" w:hAnsi="Times New Roman" w:cs="Times New Roman"/>
          <w:b/>
          <w:caps/>
          <w:sz w:val="22"/>
          <w:szCs w:val="22"/>
        </w:rPr>
      </w:pPr>
    </w:p>
    <w:p w14:paraId="7380C660" w14:textId="77777777" w:rsidR="00776ABF" w:rsidRDefault="007B1946">
      <w:pPr>
        <w:jc w:val="center"/>
      </w:pPr>
      <w:r>
        <w:rPr>
          <w:b/>
          <w:caps/>
          <w:sz w:val="22"/>
          <w:szCs w:val="22"/>
        </w:rPr>
        <w:t>12. Юридические Адреса, банковские реквизиты и подписи сторон</w:t>
      </w:r>
    </w:p>
    <w:tbl>
      <w:tblPr>
        <w:tblW w:w="0" w:type="auto"/>
        <w:tblInd w:w="108" w:type="dxa"/>
        <w:tblLayout w:type="fixed"/>
        <w:tblLook w:val="0000" w:firstRow="0" w:lastRow="0" w:firstColumn="0" w:lastColumn="0" w:noHBand="0" w:noVBand="0"/>
      </w:tblPr>
      <w:tblGrid>
        <w:gridCol w:w="5400"/>
        <w:gridCol w:w="5580"/>
      </w:tblGrid>
      <w:tr w:rsidR="00776ABF" w14:paraId="440FB3EB" w14:textId="77777777">
        <w:trPr>
          <w:trHeight w:val="7513"/>
        </w:trPr>
        <w:tc>
          <w:tcPr>
            <w:tcW w:w="5400" w:type="dxa"/>
          </w:tcPr>
          <w:p w14:paraId="2E473AC0" w14:textId="77777777" w:rsidR="00776ABF" w:rsidRDefault="00776ABF">
            <w:pPr>
              <w:spacing w:line="100" w:lineRule="atLeast"/>
              <w:rPr>
                <w:sz w:val="22"/>
                <w:szCs w:val="22"/>
              </w:rPr>
            </w:pPr>
          </w:p>
          <w:p w14:paraId="7DA5A48C" w14:textId="77777777" w:rsidR="00776ABF" w:rsidRDefault="007B1946">
            <w:pPr>
              <w:ind w:right="49"/>
              <w:rPr>
                <w:sz w:val="22"/>
                <w:szCs w:val="22"/>
              </w:rPr>
            </w:pPr>
            <w:r>
              <w:rPr>
                <w:sz w:val="22"/>
                <w:szCs w:val="22"/>
              </w:rPr>
              <w:t xml:space="preserve">ЗАКАЗЧИК:  </w:t>
            </w:r>
          </w:p>
          <w:p w14:paraId="56A69607" w14:textId="77777777" w:rsidR="00776ABF" w:rsidRDefault="00776ABF">
            <w:pPr>
              <w:ind w:right="49"/>
              <w:rPr>
                <w:sz w:val="22"/>
                <w:szCs w:val="22"/>
              </w:rPr>
            </w:pPr>
          </w:p>
          <w:p w14:paraId="4FD67E75" w14:textId="77777777" w:rsidR="00776ABF" w:rsidRDefault="007B1946">
            <w:pPr>
              <w:ind w:right="49"/>
              <w:rPr>
                <w:sz w:val="22"/>
                <w:szCs w:val="22"/>
              </w:rPr>
            </w:pPr>
            <w:r>
              <w:rPr>
                <w:sz w:val="22"/>
                <w:szCs w:val="22"/>
              </w:rPr>
              <w:t>ИОА СО РАН</w:t>
            </w:r>
          </w:p>
          <w:p w14:paraId="72BE2844" w14:textId="77777777" w:rsidR="00776ABF" w:rsidRDefault="00776ABF">
            <w:pPr>
              <w:ind w:right="49"/>
              <w:rPr>
                <w:sz w:val="22"/>
                <w:szCs w:val="22"/>
              </w:rPr>
            </w:pPr>
          </w:p>
          <w:p w14:paraId="041BA9C6" w14:textId="77777777" w:rsidR="00776ABF" w:rsidRDefault="007B1946">
            <w:pPr>
              <w:ind w:right="49"/>
            </w:pPr>
            <w:r>
              <w:rPr>
                <w:sz w:val="22"/>
                <w:szCs w:val="22"/>
              </w:rPr>
              <w:t>Адрес юридический и фактический: 634055, Россия, г. Томск, площадь Академика Зуева, 1.</w:t>
            </w:r>
          </w:p>
          <w:p w14:paraId="344CC827" w14:textId="77777777" w:rsidR="00776ABF" w:rsidRDefault="007B1946">
            <w:pPr>
              <w:ind w:right="49"/>
            </w:pPr>
            <w:r>
              <w:rPr>
                <w:sz w:val="22"/>
                <w:szCs w:val="22"/>
              </w:rPr>
              <w:t>ОГРН: 1027 000 880 268</w:t>
            </w:r>
          </w:p>
          <w:p w14:paraId="00A754FE" w14:textId="77777777" w:rsidR="00776ABF" w:rsidRDefault="007B1946">
            <w:pPr>
              <w:ind w:right="49"/>
            </w:pPr>
            <w:r>
              <w:rPr>
                <w:sz w:val="22"/>
                <w:szCs w:val="22"/>
              </w:rPr>
              <w:t>ИНН: 7021000893 КПП: 701701001</w:t>
            </w:r>
          </w:p>
          <w:p w14:paraId="2E743911" w14:textId="77777777" w:rsidR="00776ABF" w:rsidRDefault="007B1946">
            <w:pPr>
              <w:ind w:right="49"/>
            </w:pPr>
            <w:r>
              <w:rPr>
                <w:sz w:val="22"/>
                <w:szCs w:val="22"/>
              </w:rPr>
              <w:t xml:space="preserve">Банк получателя: </w:t>
            </w:r>
          </w:p>
          <w:p w14:paraId="3BBDFBC5" w14:textId="77777777" w:rsidR="00776ABF" w:rsidRDefault="007B1946">
            <w:pPr>
              <w:ind w:right="49"/>
            </w:pPr>
            <w:r>
              <w:rPr>
                <w:sz w:val="22"/>
                <w:szCs w:val="22"/>
              </w:rPr>
              <w:t>ОКЦ №10 Сибирского ГУ Банка России//УФК по Томской области  г. Томск</w:t>
            </w:r>
          </w:p>
          <w:p w14:paraId="02709B8F" w14:textId="77777777" w:rsidR="00776ABF" w:rsidRDefault="007B1946">
            <w:pPr>
              <w:ind w:right="49"/>
            </w:pPr>
            <w:r>
              <w:rPr>
                <w:sz w:val="22"/>
                <w:szCs w:val="22"/>
              </w:rPr>
              <w:t>(ИОА СО РАН л.сч 20656Ц24810)</w:t>
            </w:r>
          </w:p>
          <w:p w14:paraId="350C76CB" w14:textId="77777777" w:rsidR="00776ABF" w:rsidRDefault="007B1946">
            <w:pPr>
              <w:ind w:right="49"/>
            </w:pPr>
            <w:r>
              <w:rPr>
                <w:sz w:val="22"/>
                <w:szCs w:val="22"/>
              </w:rPr>
              <w:t>БИК 016902004</w:t>
            </w:r>
          </w:p>
          <w:p w14:paraId="3A362C48" w14:textId="77777777" w:rsidR="00776ABF" w:rsidRDefault="007B1946">
            <w:pPr>
              <w:ind w:right="49"/>
            </w:pPr>
            <w:r>
              <w:rPr>
                <w:sz w:val="22"/>
                <w:szCs w:val="22"/>
              </w:rPr>
              <w:t>Расчётный счёт: 03214643000000016500</w:t>
            </w:r>
          </w:p>
          <w:p w14:paraId="4B4D8B2A" w14:textId="77777777" w:rsidR="00776ABF" w:rsidRDefault="007B1946">
            <w:pPr>
              <w:ind w:right="49"/>
            </w:pPr>
            <w:r>
              <w:rPr>
                <w:sz w:val="22"/>
                <w:szCs w:val="22"/>
              </w:rPr>
              <w:t>Единый казначейский счёт (корр.счёт): 40102810245370000058</w:t>
            </w:r>
          </w:p>
          <w:p w14:paraId="78E0AF42" w14:textId="77777777" w:rsidR="00776ABF" w:rsidRDefault="007B1946">
            <w:pPr>
              <w:ind w:right="49"/>
            </w:pPr>
            <w:r>
              <w:rPr>
                <w:sz w:val="22"/>
                <w:szCs w:val="22"/>
              </w:rPr>
              <w:t>Тел: (3822) 493575</w:t>
            </w:r>
          </w:p>
          <w:p w14:paraId="5EB0717C" w14:textId="77777777" w:rsidR="00776ABF" w:rsidRDefault="007B1946">
            <w:pPr>
              <w:ind w:right="49"/>
            </w:pPr>
            <w:r>
              <w:rPr>
                <w:sz w:val="22"/>
                <w:szCs w:val="22"/>
              </w:rPr>
              <w:t>Факс: (3822) 492086</w:t>
            </w:r>
          </w:p>
          <w:p w14:paraId="31FE7B4A" w14:textId="77777777" w:rsidR="00776ABF" w:rsidRDefault="007B1946">
            <w:pPr>
              <w:ind w:right="49"/>
            </w:pPr>
            <w:r>
              <w:rPr>
                <w:sz w:val="22"/>
                <w:szCs w:val="22"/>
              </w:rPr>
              <w:t>Эл. почта: zvv@iao.ru</w:t>
            </w:r>
          </w:p>
          <w:p w14:paraId="0ACC862D" w14:textId="77777777" w:rsidR="00776ABF" w:rsidRDefault="00776ABF">
            <w:pPr>
              <w:ind w:right="49"/>
            </w:pPr>
          </w:p>
          <w:p w14:paraId="634419FA" w14:textId="77777777" w:rsidR="00776ABF" w:rsidRDefault="007B1946">
            <w:pPr>
              <w:ind w:right="49"/>
            </w:pPr>
            <w:r>
              <w:rPr>
                <w:sz w:val="22"/>
                <w:szCs w:val="22"/>
              </w:rPr>
              <w:t>Заместитель директора</w:t>
            </w:r>
          </w:p>
          <w:p w14:paraId="46A57D69" w14:textId="77777777" w:rsidR="00776ABF" w:rsidRDefault="00776ABF">
            <w:pPr>
              <w:ind w:right="49"/>
            </w:pPr>
          </w:p>
          <w:p w14:paraId="55C90D12" w14:textId="77777777" w:rsidR="00776ABF" w:rsidRDefault="00776ABF">
            <w:pPr>
              <w:ind w:right="49"/>
            </w:pPr>
          </w:p>
          <w:p w14:paraId="1D0742E8" w14:textId="77777777" w:rsidR="00776ABF" w:rsidRDefault="007B1946">
            <w:pPr>
              <w:ind w:right="49"/>
            </w:pPr>
            <w:r>
              <w:rPr>
                <w:sz w:val="22"/>
                <w:szCs w:val="22"/>
              </w:rPr>
              <w:t>_________________________ /Дудоров В.В.</w:t>
            </w:r>
          </w:p>
        </w:tc>
        <w:tc>
          <w:tcPr>
            <w:tcW w:w="5580" w:type="dxa"/>
          </w:tcPr>
          <w:p w14:paraId="3A9E902E" w14:textId="77777777" w:rsidR="00776ABF" w:rsidRDefault="00776ABF">
            <w:pPr>
              <w:rPr>
                <w:sz w:val="22"/>
                <w:szCs w:val="22"/>
              </w:rPr>
            </w:pPr>
          </w:p>
          <w:p w14:paraId="700DFCA4" w14:textId="77777777" w:rsidR="00776ABF" w:rsidRDefault="007B1946">
            <w:r>
              <w:rPr>
                <w:sz w:val="22"/>
                <w:szCs w:val="22"/>
              </w:rPr>
              <w:t>Исполнитель</w:t>
            </w:r>
          </w:p>
          <w:p w14:paraId="63A207CD" w14:textId="77777777" w:rsidR="00776ABF" w:rsidRDefault="00776ABF">
            <w:pPr>
              <w:tabs>
                <w:tab w:val="left" w:pos="0"/>
                <w:tab w:val="left" w:pos="180"/>
                <w:tab w:val="left" w:pos="4253"/>
              </w:tabs>
              <w:rPr>
                <w:sz w:val="22"/>
                <w:szCs w:val="22"/>
              </w:rPr>
            </w:pPr>
          </w:p>
          <w:p w14:paraId="39406C19" w14:textId="77777777" w:rsidR="008D1E57" w:rsidRDefault="008D1E57">
            <w:pPr>
              <w:rPr>
                <w:sz w:val="22"/>
                <w:szCs w:val="22"/>
              </w:rPr>
            </w:pPr>
          </w:p>
          <w:p w14:paraId="7C7D25E5" w14:textId="77777777" w:rsidR="008D1E57" w:rsidRDefault="008D1E57">
            <w:pPr>
              <w:rPr>
                <w:sz w:val="22"/>
                <w:szCs w:val="22"/>
              </w:rPr>
            </w:pPr>
          </w:p>
          <w:p w14:paraId="40EAD729" w14:textId="77777777" w:rsidR="008D1E57" w:rsidRDefault="008D1E57">
            <w:pPr>
              <w:rPr>
                <w:sz w:val="22"/>
                <w:szCs w:val="22"/>
              </w:rPr>
            </w:pPr>
          </w:p>
          <w:p w14:paraId="03ECBDF7" w14:textId="77777777" w:rsidR="008D1E57" w:rsidRDefault="008D1E57">
            <w:pPr>
              <w:rPr>
                <w:sz w:val="22"/>
                <w:szCs w:val="22"/>
              </w:rPr>
            </w:pPr>
          </w:p>
          <w:p w14:paraId="3D66FB0A" w14:textId="77777777" w:rsidR="008D1E57" w:rsidRDefault="008D1E57">
            <w:pPr>
              <w:rPr>
                <w:sz w:val="22"/>
                <w:szCs w:val="22"/>
              </w:rPr>
            </w:pPr>
          </w:p>
          <w:p w14:paraId="0F76A102" w14:textId="77777777" w:rsidR="008D1E57" w:rsidRDefault="008D1E57">
            <w:pPr>
              <w:rPr>
                <w:sz w:val="22"/>
                <w:szCs w:val="22"/>
              </w:rPr>
            </w:pPr>
          </w:p>
          <w:p w14:paraId="34FFE35D" w14:textId="77777777" w:rsidR="008D1E57" w:rsidRDefault="008D1E57">
            <w:pPr>
              <w:rPr>
                <w:sz w:val="22"/>
                <w:szCs w:val="22"/>
              </w:rPr>
            </w:pPr>
          </w:p>
          <w:p w14:paraId="5324A110" w14:textId="77777777" w:rsidR="008D1E57" w:rsidRDefault="008D1E57">
            <w:pPr>
              <w:rPr>
                <w:sz w:val="22"/>
                <w:szCs w:val="22"/>
              </w:rPr>
            </w:pPr>
          </w:p>
          <w:p w14:paraId="25137F8F" w14:textId="77777777" w:rsidR="008D1E57" w:rsidRDefault="008D1E57">
            <w:pPr>
              <w:rPr>
                <w:sz w:val="22"/>
                <w:szCs w:val="22"/>
              </w:rPr>
            </w:pPr>
          </w:p>
          <w:p w14:paraId="498EFA5D" w14:textId="77777777" w:rsidR="008D1E57" w:rsidRDefault="008D1E57">
            <w:pPr>
              <w:rPr>
                <w:sz w:val="22"/>
                <w:szCs w:val="22"/>
              </w:rPr>
            </w:pPr>
          </w:p>
          <w:p w14:paraId="44E8CB05" w14:textId="77777777" w:rsidR="008D1E57" w:rsidRDefault="008D1E57">
            <w:pPr>
              <w:rPr>
                <w:sz w:val="22"/>
                <w:szCs w:val="22"/>
              </w:rPr>
            </w:pPr>
          </w:p>
          <w:p w14:paraId="60C67E76" w14:textId="77777777" w:rsidR="008D1E57" w:rsidRDefault="008D1E57">
            <w:pPr>
              <w:rPr>
                <w:sz w:val="22"/>
                <w:szCs w:val="22"/>
              </w:rPr>
            </w:pPr>
          </w:p>
          <w:p w14:paraId="08CC6AB8" w14:textId="77777777" w:rsidR="008D1E57" w:rsidRDefault="008D1E57">
            <w:pPr>
              <w:rPr>
                <w:sz w:val="22"/>
                <w:szCs w:val="22"/>
              </w:rPr>
            </w:pPr>
          </w:p>
          <w:p w14:paraId="5CAEBA26" w14:textId="77777777" w:rsidR="008D1E57" w:rsidRDefault="008D1E57">
            <w:pPr>
              <w:rPr>
                <w:sz w:val="22"/>
                <w:szCs w:val="22"/>
              </w:rPr>
            </w:pPr>
          </w:p>
          <w:p w14:paraId="10A8D793" w14:textId="2526CDB7" w:rsidR="00776ABF" w:rsidRDefault="007B1946">
            <w:pPr>
              <w:rPr>
                <w:sz w:val="22"/>
                <w:szCs w:val="22"/>
              </w:rPr>
            </w:pPr>
            <w:r>
              <w:rPr>
                <w:sz w:val="22"/>
                <w:szCs w:val="22"/>
              </w:rPr>
              <w:t xml:space="preserve"> </w:t>
            </w:r>
          </w:p>
          <w:p w14:paraId="3862E52A" w14:textId="77777777" w:rsidR="00776ABF" w:rsidRDefault="00776ABF">
            <w:pPr>
              <w:rPr>
                <w:sz w:val="22"/>
                <w:szCs w:val="22"/>
              </w:rPr>
            </w:pPr>
          </w:p>
          <w:p w14:paraId="44FE5007" w14:textId="77777777" w:rsidR="00776ABF" w:rsidRDefault="00776ABF">
            <w:pPr>
              <w:rPr>
                <w:sz w:val="22"/>
                <w:szCs w:val="22"/>
              </w:rPr>
            </w:pPr>
          </w:p>
          <w:p w14:paraId="6B50F93A" w14:textId="77777777" w:rsidR="00776ABF" w:rsidRDefault="00776ABF">
            <w:pPr>
              <w:rPr>
                <w:sz w:val="22"/>
                <w:szCs w:val="22"/>
              </w:rPr>
            </w:pPr>
          </w:p>
          <w:p w14:paraId="79DE11A9" w14:textId="3D7BC3CD" w:rsidR="00776ABF" w:rsidRDefault="008D1E57">
            <w:pPr>
              <w:rPr>
                <w:sz w:val="22"/>
                <w:szCs w:val="22"/>
              </w:rPr>
            </w:pPr>
            <w:r>
              <w:rPr>
                <w:sz w:val="22"/>
                <w:szCs w:val="22"/>
                <w:highlight w:val="white"/>
              </w:rPr>
              <w:t>__________________</w:t>
            </w:r>
          </w:p>
          <w:p w14:paraId="50136A36" w14:textId="77777777" w:rsidR="008D1E57" w:rsidRDefault="008D1E57">
            <w:pPr>
              <w:rPr>
                <w:sz w:val="22"/>
                <w:szCs w:val="22"/>
              </w:rPr>
            </w:pPr>
          </w:p>
          <w:p w14:paraId="57588338" w14:textId="77777777" w:rsidR="00776ABF" w:rsidRDefault="00776ABF">
            <w:pPr>
              <w:rPr>
                <w:sz w:val="22"/>
                <w:szCs w:val="22"/>
              </w:rPr>
            </w:pPr>
          </w:p>
          <w:p w14:paraId="79AEDAE0" w14:textId="71169170" w:rsidR="00776ABF" w:rsidRDefault="007B1946">
            <w:r>
              <w:rPr>
                <w:sz w:val="22"/>
                <w:szCs w:val="22"/>
              </w:rPr>
              <w:t xml:space="preserve">__________________ / </w:t>
            </w:r>
            <w:r w:rsidR="008D1E57">
              <w:rPr>
                <w:sz w:val="22"/>
                <w:szCs w:val="22"/>
                <w:highlight w:val="white"/>
              </w:rPr>
              <w:t>__________________</w:t>
            </w:r>
            <w:r>
              <w:rPr>
                <w:sz w:val="22"/>
                <w:szCs w:val="22"/>
              </w:rPr>
              <w:t>/</w:t>
            </w:r>
          </w:p>
        </w:tc>
      </w:tr>
    </w:tbl>
    <w:p w14:paraId="2976119E" w14:textId="77777777" w:rsidR="00776ABF" w:rsidRDefault="00776ABF">
      <w:pPr>
        <w:pStyle w:val="aff5"/>
        <w:tabs>
          <w:tab w:val="clear" w:pos="4153"/>
          <w:tab w:val="clear" w:pos="8306"/>
        </w:tabs>
      </w:pPr>
    </w:p>
    <w:sectPr w:rsidR="00776ABF">
      <w:footerReference w:type="default" r:id="rId8"/>
      <w:pgSz w:w="12240" w:h="15840"/>
      <w:pgMar w:top="567" w:right="567" w:bottom="77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5DDE" w14:textId="77777777" w:rsidR="00DE75E4" w:rsidRDefault="00DE75E4">
      <w:r>
        <w:separator/>
      </w:r>
    </w:p>
  </w:endnote>
  <w:endnote w:type="continuationSeparator" w:id="0">
    <w:p w14:paraId="08E959EA" w14:textId="77777777" w:rsidR="00DE75E4" w:rsidRDefault="00DE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auto"/>
    <w:pitch w:val="default"/>
  </w:font>
  <w:font w:name="Mangal">
    <w:panose1 w:val="00000400000000000000"/>
    <w:charset w:val="00"/>
    <w:family w:val="auto"/>
    <w:pitch w:val="default"/>
  </w:font>
  <w:font w:name="Free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ED34" w14:textId="0E9D4E6A" w:rsidR="00776ABF" w:rsidRDefault="00DE75E4">
    <w:pPr>
      <w:pStyle w:val="aff5"/>
      <w:ind w:right="360"/>
    </w:pPr>
    <w:r>
      <w:rPr>
        <w:noProof/>
      </w:rPr>
      <w:pict w14:anchorId="32DE20CE">
        <v:shapetype id="_x0000_t202" coordsize="21600,21600" o:spt="202" path="m,l,21600r21600,l21600,xe">
          <v:stroke joinstyle="miter"/>
          <v:path gradientshapeok="t" o:connecttype="rect"/>
        </v:shapetype>
        <v:shape id="Text Box 1" o:spid="_x0000_s2049" type="#_x0000_t202" style="position:absolute;left:0;text-align:left;margin-left:577.6pt;margin-top:.05pt;width:5.9pt;height:13.6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" stroked="f">
          <v:textbox inset="0,0,0,0">
            <w:txbxContent>
              <w:p w14:paraId="14BB6645" w14:textId="77777777" w:rsidR="00776ABF" w:rsidRDefault="007B1946">
                <w:pPr>
                  <w:pStyle w:val="aff5"/>
                </w:pPr>
                <w:r>
                  <w:rPr>
                    <w:rStyle w:val="af9"/>
                  </w:rPr>
                  <w:fldChar w:fldCharType="begin"/>
                </w:r>
                <w:r>
                  <w:rPr>
                    <w:rStyle w:val="af9"/>
                  </w:rPr>
                  <w:instrText xml:space="preserve"> PAGE </w:instrText>
                </w:r>
                <w:r>
                  <w:rPr>
                    <w:rStyle w:val="af9"/>
                  </w:rPr>
                  <w:fldChar w:fldCharType="separate"/>
                </w:r>
                <w:r>
                  <w:rPr>
                    <w:rStyle w:val="af9"/>
                  </w:rPr>
                  <w:t>1</w:t>
                </w:r>
                <w:r>
                  <w:rPr>
                    <w:rStyle w:val="af9"/>
                  </w:rPr>
                  <w:fldChar w:fldCharType="end"/>
                </w:r>
              </w:p>
            </w:txbxContent>
          </v:textbox>
          <w10:wrap type="square"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77EA" w14:textId="77777777" w:rsidR="00DE75E4" w:rsidRDefault="00DE75E4">
      <w:r>
        <w:separator/>
      </w:r>
    </w:p>
  </w:footnote>
  <w:footnote w:type="continuationSeparator" w:id="0">
    <w:p w14:paraId="73BC528D" w14:textId="77777777" w:rsidR="00DE75E4" w:rsidRDefault="00DE7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9086B3E"/>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pStyle w:val="7"/>
      <w:suff w:val="nothing"/>
      <w:lvlText w:val=""/>
      <w:lvlJc w:val="left"/>
      <w:pPr>
        <w:tabs>
          <w:tab w:val="num" w:pos="0"/>
        </w:tabs>
        <w:ind w:left="1296" w:hanging="1296"/>
      </w:pPr>
      <w:rPr>
        <w:rFonts w:cs="Times New Roman"/>
      </w:rPr>
    </w:lvl>
    <w:lvl w:ilvl="7">
      <w:start w:val="1"/>
      <w:numFmt w:val="none"/>
      <w:pStyle w:val="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A82AF208"/>
    <w:lvl w:ilvl="0">
      <w:start w:val="2"/>
      <w:numFmt w:val="decimal"/>
      <w:lvlText w:val="%1. "/>
      <w:lvlJc w:val="left"/>
      <w:pPr>
        <w:tabs>
          <w:tab w:val="num" w:pos="0"/>
        </w:tabs>
        <w:ind w:left="283"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A04883D"/>
    <w:multiLevelType w:val="multilevel"/>
    <w:tmpl w:val="B42CA85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forms" w:enforcement="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76ABF"/>
    <w:rsid w:val="00776ABF"/>
    <w:rsid w:val="007B1946"/>
    <w:rsid w:val="008D1E57"/>
    <w:rsid w:val="00BA6C00"/>
    <w:rsid w:val="00DE75E4"/>
    <w:rsid w:val="00E23AD7"/>
    <w:rsid w:val="00FE6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B6904EB"/>
  <w15:docId w15:val="{39B140E6-A268-4036-BFE8-2635D30D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sz w:val="24"/>
      <w:lang w:eastAsia="zh-CN"/>
    </w:rPr>
  </w:style>
  <w:style w:type="paragraph" w:styleId="1">
    <w:name w:val="heading 1"/>
    <w:basedOn w:val="a"/>
    <w:next w:val="a"/>
    <w:link w:val="10"/>
    <w:uiPriority w:val="9"/>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uiPriority w:val="9"/>
    <w:qFormat/>
    <w:pPr>
      <w:keepNext/>
      <w:numPr>
        <w:ilvl w:val="1"/>
        <w:numId w:val="1"/>
      </w:numPr>
      <w:ind w:left="0" w:right="-142" w:firstLine="0"/>
      <w:jc w:val="center"/>
      <w:outlineLvl w:val="1"/>
    </w:pPr>
    <w:rPr>
      <w:b/>
      <w:sz w:val="22"/>
    </w:rPr>
  </w:style>
  <w:style w:type="paragraph" w:styleId="3">
    <w:name w:val="heading 3"/>
    <w:basedOn w:val="a"/>
    <w:next w:val="a"/>
    <w:link w:val="30"/>
    <w:uiPriority w:val="9"/>
    <w:qFormat/>
    <w:pPr>
      <w:keepNext/>
      <w:numPr>
        <w:ilvl w:val="2"/>
        <w:numId w:val="1"/>
      </w:numPr>
      <w:jc w:val="center"/>
      <w:outlineLvl w:val="2"/>
    </w:pPr>
    <w:rPr>
      <w:b/>
      <w:bCs/>
      <w:sz w:val="22"/>
      <w:szCs w:val="24"/>
    </w:rPr>
  </w:style>
  <w:style w:type="paragraph" w:styleId="4">
    <w:name w:val="heading 4"/>
    <w:basedOn w:val="a"/>
    <w:next w:val="a"/>
    <w:link w:val="40"/>
    <w:uiPriority w:val="9"/>
    <w:qFormat/>
    <w:pPr>
      <w:keepNext/>
      <w:widowControl w:val="0"/>
      <w:numPr>
        <w:ilvl w:val="3"/>
        <w:numId w:val="1"/>
      </w:numPr>
      <w:ind w:left="0" w:right="-143" w:firstLine="0"/>
      <w:jc w:val="left"/>
      <w:outlineLvl w:val="3"/>
    </w:pPr>
    <w:rPr>
      <w:b/>
    </w:rPr>
  </w:style>
  <w:style w:type="paragraph" w:styleId="5">
    <w:name w:val="heading 5"/>
    <w:basedOn w:val="a"/>
    <w:next w:val="a"/>
    <w:link w:val="50"/>
    <w:uiPriority w:val="9"/>
    <w:qFormat/>
    <w:pPr>
      <w:keepNext/>
      <w:numPr>
        <w:ilvl w:val="4"/>
        <w:numId w:val="1"/>
      </w:numPr>
      <w:outlineLvl w:val="4"/>
    </w:pPr>
    <w:rPr>
      <w:i/>
      <w:sz w:val="28"/>
    </w:rPr>
  </w:style>
  <w:style w:type="paragraph" w:styleId="6">
    <w:name w:val="heading 6"/>
    <w:basedOn w:val="a"/>
    <w:next w:val="a"/>
    <w:link w:val="60"/>
    <w:uiPriority w:val="9"/>
    <w:qFormat/>
    <w:pPr>
      <w:keepNext/>
      <w:numPr>
        <w:ilvl w:val="5"/>
        <w:numId w:val="1"/>
      </w:numPr>
      <w:ind w:left="0" w:right="-7" w:firstLine="0"/>
      <w:outlineLvl w:val="5"/>
    </w:pPr>
    <w:rPr>
      <w:b/>
      <w:bCs/>
    </w:rPr>
  </w:style>
  <w:style w:type="paragraph" w:styleId="7">
    <w:name w:val="heading 7"/>
    <w:basedOn w:val="a"/>
    <w:next w:val="a"/>
    <w:link w:val="70"/>
    <w:uiPriority w:val="9"/>
    <w:qFormat/>
    <w:pPr>
      <w:keepNext/>
      <w:numPr>
        <w:ilvl w:val="6"/>
        <w:numId w:val="1"/>
      </w:numPr>
      <w:outlineLvl w:val="6"/>
    </w:pPr>
    <w:rPr>
      <w:b/>
      <w:bCs/>
      <w:color w:val="000000"/>
      <w:spacing w:val="1"/>
    </w:rPr>
  </w:style>
  <w:style w:type="paragraph" w:styleId="8">
    <w:name w:val="heading 8"/>
    <w:basedOn w:val="a"/>
    <w:next w:val="a"/>
    <w:link w:val="80"/>
    <w:uiPriority w:val="9"/>
    <w:qFormat/>
    <w:pPr>
      <w:keepNext/>
      <w:numPr>
        <w:ilvl w:val="7"/>
        <w:numId w:val="1"/>
      </w:numPr>
      <w:tabs>
        <w:tab w:val="left" w:pos="9214"/>
      </w:tabs>
      <w:ind w:left="0" w:right="-908" w:firstLine="0"/>
      <w:outlineLvl w:val="7"/>
    </w:pPr>
    <w:rPr>
      <w:b/>
      <w:bCs/>
      <w:szCs w:val="22"/>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F5496" w:themeColor="accent1" w:themeShade="BF"/>
      <w:sz w:val="40"/>
      <w:szCs w:val="40"/>
    </w:rPr>
  </w:style>
  <w:style w:type="character" w:customStyle="1" w:styleId="Heading2Char">
    <w:name w:val="Heading 2 Char"/>
    <w:basedOn w:val="a0"/>
    <w:uiPriority w:val="9"/>
    <w:rPr>
      <w:rFonts w:ascii="Arial" w:eastAsia="Arial" w:hAnsi="Arial" w:cs="Arial"/>
      <w:color w:val="2F5496" w:themeColor="accent1" w:themeShade="BF"/>
      <w:sz w:val="32"/>
      <w:szCs w:val="32"/>
    </w:rPr>
  </w:style>
  <w:style w:type="character" w:customStyle="1" w:styleId="Heading3Char">
    <w:name w:val="Heading 3 Char"/>
    <w:basedOn w:val="a0"/>
    <w:uiPriority w:val="9"/>
    <w:rPr>
      <w:rFonts w:ascii="Arial" w:eastAsia="Arial" w:hAnsi="Arial" w:cs="Arial"/>
      <w:color w:val="2F5496" w:themeColor="accent1" w:themeShade="BF"/>
      <w:sz w:val="28"/>
      <w:szCs w:val="28"/>
    </w:rPr>
  </w:style>
  <w:style w:type="character" w:customStyle="1" w:styleId="Heading4Char">
    <w:name w:val="Heading 4 Char"/>
    <w:basedOn w:val="a0"/>
    <w:uiPriority w:val="9"/>
    <w:rPr>
      <w:rFonts w:ascii="Arial" w:eastAsia="Arial" w:hAnsi="Arial" w:cs="Arial"/>
      <w:i/>
      <w:iCs/>
      <w:color w:val="2F5496" w:themeColor="accent1" w:themeShade="BF"/>
    </w:rPr>
  </w:style>
  <w:style w:type="character" w:customStyle="1" w:styleId="Heading5Char">
    <w:name w:val="Heading 5 Char"/>
    <w:basedOn w:val="a0"/>
    <w:uiPriority w:val="9"/>
    <w:rPr>
      <w:rFonts w:ascii="Arial" w:eastAsia="Arial" w:hAnsi="Arial" w:cs="Arial"/>
      <w:color w:val="2F5496"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4">
    <w:name w:val="List Paragraph"/>
    <w:basedOn w:val="a"/>
    <w:uiPriority w:val="34"/>
    <w:qFormat/>
    <w:pPr>
      <w:ind w:left="720"/>
      <w:contextualSpacing/>
    </w:pPr>
  </w:style>
  <w:style w:type="character" w:styleId="a5">
    <w:name w:val="Intense Emphasis"/>
    <w:basedOn w:val="a0"/>
    <w:uiPriority w:val="21"/>
    <w:qFormat/>
    <w:rPr>
      <w:i/>
      <w:iCs/>
      <w:color w:val="2F5496" w:themeColor="accent1" w:themeShade="BF"/>
    </w:rPr>
  </w:style>
  <w:style w:type="paragraph" w:styleId="a6">
    <w:name w:val="Intense Quote"/>
    <w:basedOn w:val="a"/>
    <w:next w:val="a"/>
    <w:link w:val="a7"/>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7">
    <w:name w:val="Выделенная цитата Знак"/>
    <w:basedOn w:val="a0"/>
    <w:link w:val="a6"/>
    <w:uiPriority w:val="30"/>
    <w:rPr>
      <w:i/>
      <w:iCs/>
      <w:color w:val="2F5496" w:themeColor="accent1" w:themeShade="BF"/>
    </w:rPr>
  </w:style>
  <w:style w:type="character" w:styleId="a8">
    <w:name w:val="Intense Reference"/>
    <w:basedOn w:val="a0"/>
    <w:uiPriority w:val="32"/>
    <w:qFormat/>
    <w:rPr>
      <w:b/>
      <w:bCs/>
      <w:smallCaps/>
      <w:color w:val="2F5496" w:themeColor="accent1" w:themeShade="BF"/>
      <w:spacing w:val="5"/>
    </w:rPr>
  </w:style>
  <w:style w:type="paragraph" w:styleId="a9">
    <w:name w:val="No Spacing"/>
    <w:basedOn w:val="a"/>
    <w:uiPriority w:val="1"/>
    <w:qFormat/>
  </w:style>
  <w:style w:type="character" w:styleId="aa">
    <w:name w:val="Subtle Emphasis"/>
    <w:basedOn w:val="a0"/>
    <w:uiPriority w:val="19"/>
    <w:qFormat/>
    <w:rPr>
      <w:i/>
      <w:iCs/>
      <w:color w:val="404040" w:themeColor="text1" w:themeTint="BF"/>
    </w:rPr>
  </w:style>
  <w:style w:type="character" w:styleId="ab">
    <w:name w:val="Emphasis"/>
    <w:basedOn w:val="a0"/>
    <w:uiPriority w:val="20"/>
    <w:qFormat/>
    <w:rPr>
      <w:i/>
      <w:iCs/>
    </w:rPr>
  </w:style>
  <w:style w:type="character" w:styleId="ac">
    <w:name w:val="Subtle Reference"/>
    <w:basedOn w:val="a0"/>
    <w:uiPriority w:val="31"/>
    <w:qFormat/>
    <w:rPr>
      <w:smallCaps/>
      <w:color w:val="5A5A5A" w:themeColor="text1" w:themeTint="A5"/>
    </w:rPr>
  </w:style>
  <w:style w:type="character" w:styleId="ad">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e">
    <w:name w:val="footnote text"/>
    <w:basedOn w:val="a"/>
    <w:link w:val="af"/>
    <w:uiPriority w:val="99"/>
    <w:semiHidden/>
    <w:unhideWhenUsed/>
    <w:rPr>
      <w:sz w:val="20"/>
    </w:rPr>
  </w:style>
  <w:style w:type="character" w:customStyle="1" w:styleId="af">
    <w:name w:val="Текст сноски Знак"/>
    <w:basedOn w:val="a0"/>
    <w:link w:val="ae"/>
    <w:uiPriority w:val="99"/>
    <w:semiHidden/>
    <w:rPr>
      <w:sz w:val="20"/>
      <w:szCs w:val="20"/>
    </w:rPr>
  </w:style>
  <w:style w:type="character" w:styleId="af0">
    <w:name w:val="footnote reference"/>
    <w:basedOn w:val="a0"/>
    <w:uiPriority w:val="99"/>
    <w:semiHidden/>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Hyperlink"/>
    <w:basedOn w:val="a0"/>
    <w:uiPriority w:val="99"/>
    <w:unhideWhenUsed/>
    <w:rPr>
      <w:color w:val="0563C1" w:themeColor="hyperlink"/>
      <w:u w:val="single"/>
    </w:rPr>
  </w:style>
  <w:style w:type="character" w:styleId="af5">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6">
    <w:name w:val="Placeholder Text"/>
    <w:basedOn w:val="a0"/>
    <w:uiPriority w:val="99"/>
    <w:semiHidden/>
    <w:rPr>
      <w:color w:val="666666"/>
    </w:r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sz w:val="32"/>
      <w:szCs w:val="32"/>
      <w:lang w:eastAsia="zh-CN"/>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eastAsia="zh-CN"/>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lang w:eastAsia="zh-CN"/>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lang w:eastAsia="zh-CN"/>
    </w:rPr>
  </w:style>
  <w:style w:type="character" w:customStyle="1" w:styleId="60">
    <w:name w:val="Заголовок 6 Знак"/>
    <w:basedOn w:val="a0"/>
    <w:link w:val="6"/>
    <w:uiPriority w:val="9"/>
    <w:semiHidden/>
    <w:rPr>
      <w:rFonts w:asciiTheme="minorHAnsi" w:eastAsiaTheme="minorEastAsia" w:hAnsiTheme="minorHAnsi" w:cstheme="minorBidi"/>
      <w:b/>
      <w:bCs/>
      <w:sz w:val="22"/>
      <w:szCs w:val="22"/>
      <w:lang w:eastAsia="zh-CN"/>
    </w:rPr>
  </w:style>
  <w:style w:type="character" w:customStyle="1" w:styleId="70">
    <w:name w:val="Заголовок 7 Знак"/>
    <w:basedOn w:val="a0"/>
    <w:link w:val="7"/>
    <w:uiPriority w:val="9"/>
    <w:semiHidden/>
    <w:rPr>
      <w:rFonts w:asciiTheme="minorHAnsi" w:eastAsiaTheme="minorEastAsia" w:hAnsiTheme="minorHAnsi" w:cstheme="minorBidi"/>
      <w:sz w:val="24"/>
      <w:szCs w:val="24"/>
      <w:lang w:eastAsia="zh-CN"/>
    </w:rPr>
  </w:style>
  <w:style w:type="character" w:customStyle="1" w:styleId="80">
    <w:name w:val="Заголовок 8 Знак"/>
    <w:basedOn w:val="a0"/>
    <w:link w:val="8"/>
    <w:uiPriority w:val="9"/>
    <w:semiHidden/>
    <w:rPr>
      <w:rFonts w:asciiTheme="minorHAnsi" w:eastAsiaTheme="minorEastAsia" w:hAnsiTheme="minorHAnsi" w:cstheme="minorBidi"/>
      <w:i/>
      <w:iCs/>
      <w:sz w:val="24"/>
      <w:szCs w:val="24"/>
      <w:lang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b/>
      <w:sz w:val="24"/>
      <w:u w:val="none"/>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25">
    <w:name w:val="Основной шрифт абзаца2"/>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9z0">
    <w:name w:val="WW8Num9z0"/>
    <w:rPr>
      <w:rFonts w:ascii="Symbol" w:hAnsi="Symbol"/>
    </w:rPr>
  </w:style>
  <w:style w:type="character" w:customStyle="1" w:styleId="WW8Num9z1">
    <w:name w:val="WW8Num9z1"/>
    <w:rPr>
      <w:rFonts w:ascii="Times New Roman" w:hAnsi="Times New Roman"/>
    </w:rPr>
  </w:style>
  <w:style w:type="character" w:customStyle="1" w:styleId="WW8Num9z2">
    <w:name w:val="WW8Num9z2"/>
    <w:rPr>
      <w:rFonts w:ascii="Wingdings" w:hAnsi="Wingdings"/>
    </w:rPr>
  </w:style>
  <w:style w:type="character" w:customStyle="1" w:styleId="WW8Num9z4">
    <w:name w:val="WW8Num9z4"/>
    <w:rPr>
      <w:rFonts w:ascii="Courier New" w:hAnsi="Courier New"/>
    </w:rPr>
  </w:style>
  <w:style w:type="character" w:customStyle="1" w:styleId="WW8Num10z0">
    <w:name w:val="WW8Num10z0"/>
    <w:rPr>
      <w:rFonts w:ascii="Wingdings" w:hAnsi="Wingdings"/>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WW8Num11z0">
    <w:name w:val="WW8Num11z0"/>
    <w:rPr>
      <w:rFonts w:ascii="Times New Roman" w:hAnsi="Times New Roman"/>
      <w:b/>
      <w:sz w:val="24"/>
      <w:u w:val="none"/>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Times New Roman" w:hAnsi="Times New Roman"/>
      <w:b/>
      <w:sz w:val="24"/>
      <w:u w:val="none"/>
    </w:rPr>
  </w:style>
  <w:style w:type="character" w:customStyle="1" w:styleId="WW8Num14z0">
    <w:name w:val="WW8Num14z0"/>
    <w:rPr>
      <w:rFonts w:ascii="Times New Roman" w:hAnsi="Times New Roman"/>
      <w:sz w:val="24"/>
      <w:u w:val="none"/>
    </w:rPr>
  </w:style>
  <w:style w:type="character" w:customStyle="1" w:styleId="WW8Num15z1">
    <w:name w:val="WW8Num15z1"/>
    <w:rPr>
      <w:rFonts w:ascii="Times New Roman" w:hAnsi="Times New Roman"/>
    </w:rPr>
  </w:style>
  <w:style w:type="character" w:customStyle="1" w:styleId="13">
    <w:name w:val="Основной шрифт абзаца1"/>
  </w:style>
  <w:style w:type="character" w:styleId="af9">
    <w:name w:val="page number"/>
    <w:basedOn w:val="13"/>
    <w:uiPriority w:val="99"/>
    <w:rPr>
      <w:rFonts w:cs="Times New Roman"/>
    </w:rPr>
  </w:style>
  <w:style w:type="character" w:styleId="afa">
    <w:name w:val="Strong"/>
    <w:basedOn w:val="a0"/>
    <w:uiPriority w:val="22"/>
    <w:qFormat/>
    <w:rPr>
      <w:b/>
    </w:rPr>
  </w:style>
  <w:style w:type="character" w:customStyle="1" w:styleId="afb">
    <w:name w:val="Символ нумерации"/>
  </w:style>
  <w:style w:type="character" w:customStyle="1" w:styleId="apple-converted-space">
    <w:name w:val="apple-converted-space"/>
  </w:style>
  <w:style w:type="character" w:customStyle="1" w:styleId="afc">
    <w:name w:val="Текст Знак"/>
    <w:rPr>
      <w:rFonts w:ascii="Calibri" w:eastAsia="Times New Roman" w:hAnsi="Calibri"/>
      <w:color w:val="1F497D"/>
      <w:sz w:val="21"/>
    </w:rPr>
  </w:style>
  <w:style w:type="character" w:customStyle="1" w:styleId="FontStyle13">
    <w:name w:val="Font Style13"/>
    <w:rPr>
      <w:rFonts w:ascii="Times New Roman" w:hAnsi="Times New Roman"/>
      <w:sz w:val="30"/>
    </w:rPr>
  </w:style>
  <w:style w:type="character" w:customStyle="1" w:styleId="afd">
    <w:name w:val="Текст выноски Знак"/>
    <w:rPr>
      <w:rFonts w:ascii="Tahoma" w:hAnsi="Tahoma"/>
      <w:sz w:val="16"/>
    </w:rPr>
  </w:style>
  <w:style w:type="paragraph" w:styleId="afe">
    <w:name w:val="Title"/>
    <w:basedOn w:val="a"/>
    <w:next w:val="aff"/>
    <w:link w:val="aff0"/>
    <w:uiPriority w:val="10"/>
    <w:pPr>
      <w:keepNext/>
      <w:spacing w:before="240" w:after="120"/>
    </w:pPr>
    <w:rPr>
      <w:rFonts w:ascii="Arial" w:hAnsi="Arial" w:cs="Mangal"/>
      <w:sz w:val="28"/>
      <w:szCs w:val="28"/>
    </w:rPr>
  </w:style>
  <w:style w:type="character" w:customStyle="1" w:styleId="aff0">
    <w:name w:val="Заголовок Знак"/>
    <w:basedOn w:val="a0"/>
    <w:link w:val="afe"/>
    <w:uiPriority w:val="10"/>
    <w:rPr>
      <w:rFonts w:asciiTheme="majorHAnsi" w:eastAsiaTheme="majorEastAsia" w:hAnsiTheme="majorHAnsi" w:cstheme="majorBidi"/>
      <w:b/>
      <w:bCs/>
      <w:sz w:val="32"/>
      <w:szCs w:val="32"/>
      <w:lang w:eastAsia="zh-CN"/>
    </w:rPr>
  </w:style>
  <w:style w:type="paragraph" w:styleId="aff">
    <w:name w:val="Body Text"/>
    <w:basedOn w:val="a"/>
    <w:link w:val="aff1"/>
    <w:uiPriority w:val="99"/>
    <w:pPr>
      <w:widowControl w:val="0"/>
      <w:spacing w:after="120"/>
      <w:jc w:val="left"/>
    </w:pPr>
  </w:style>
  <w:style w:type="character" w:customStyle="1" w:styleId="aff1">
    <w:name w:val="Основной текст Знак"/>
    <w:basedOn w:val="a0"/>
    <w:link w:val="aff"/>
    <w:uiPriority w:val="99"/>
    <w:semiHidden/>
    <w:rPr>
      <w:sz w:val="24"/>
      <w:lang w:eastAsia="zh-CN"/>
    </w:rPr>
  </w:style>
  <w:style w:type="paragraph" w:styleId="aff2">
    <w:name w:val="List"/>
    <w:basedOn w:val="aff"/>
    <w:uiPriority w:val="99"/>
    <w:rPr>
      <w:rFonts w:cs="Mangal"/>
    </w:rPr>
  </w:style>
  <w:style w:type="paragraph" w:styleId="aff3">
    <w:name w:val="caption"/>
    <w:basedOn w:val="a"/>
    <w:next w:val="aff4"/>
    <w:uiPriority w:val="35"/>
    <w:qFormat/>
    <w:pPr>
      <w:jc w:val="center"/>
    </w:pPr>
    <w:rPr>
      <w:b/>
      <w:sz w:val="28"/>
    </w:rPr>
  </w:style>
  <w:style w:type="paragraph" w:customStyle="1" w:styleId="26">
    <w:name w:val="Указатель2"/>
    <w:basedOn w:val="a"/>
    <w:pPr>
      <w:suppressLineNumbers/>
    </w:pPr>
    <w:rPr>
      <w:rFonts w:cs="FreeSans"/>
    </w:rPr>
  </w:style>
  <w:style w:type="paragraph" w:customStyle="1" w:styleId="14">
    <w:name w:val="Название1"/>
    <w:basedOn w:val="a"/>
    <w:pPr>
      <w:suppressLineNumbers/>
      <w:spacing w:before="120" w:after="120"/>
    </w:pPr>
    <w:rPr>
      <w:rFonts w:cs="Mangal"/>
      <w:i/>
      <w:iCs/>
      <w:szCs w:val="24"/>
    </w:rPr>
  </w:style>
  <w:style w:type="paragraph" w:customStyle="1" w:styleId="15">
    <w:name w:val="Указатель1"/>
    <w:basedOn w:val="a"/>
    <w:pPr>
      <w:suppressLineNumbers/>
    </w:pPr>
    <w:rPr>
      <w:rFonts w:cs="Mangal"/>
    </w:rPr>
  </w:style>
  <w:style w:type="paragraph" w:customStyle="1" w:styleId="16">
    <w:name w:val="Текст1"/>
    <w:basedOn w:val="a"/>
    <w:pPr>
      <w:widowControl w:val="0"/>
      <w:spacing w:line="360" w:lineRule="auto"/>
      <w:jc w:val="left"/>
    </w:pPr>
    <w:rPr>
      <w:rFonts w:ascii="Courier New" w:hAnsi="Courier New" w:cs="Courier New"/>
      <w:sz w:val="20"/>
    </w:rPr>
  </w:style>
  <w:style w:type="paragraph" w:styleId="aff5">
    <w:name w:val="footer"/>
    <w:basedOn w:val="a"/>
    <w:link w:val="aff6"/>
    <w:uiPriority w:val="99"/>
    <w:pPr>
      <w:tabs>
        <w:tab w:val="center" w:pos="4153"/>
        <w:tab w:val="right" w:pos="8306"/>
      </w:tabs>
    </w:pPr>
  </w:style>
  <w:style w:type="character" w:customStyle="1" w:styleId="aff6">
    <w:name w:val="Нижний колонтитул Знак"/>
    <w:basedOn w:val="a0"/>
    <w:link w:val="aff5"/>
    <w:uiPriority w:val="99"/>
    <w:semiHidden/>
    <w:rPr>
      <w:sz w:val="24"/>
      <w:lang w:eastAsia="zh-CN"/>
    </w:rPr>
  </w:style>
  <w:style w:type="paragraph" w:styleId="aff7">
    <w:name w:val="Body Text Indent"/>
    <w:basedOn w:val="a"/>
    <w:link w:val="aff8"/>
    <w:uiPriority w:val="99"/>
    <w:pPr>
      <w:ind w:firstLine="454"/>
    </w:pPr>
    <w:rPr>
      <w:sz w:val="28"/>
    </w:rPr>
  </w:style>
  <w:style w:type="character" w:customStyle="1" w:styleId="aff8">
    <w:name w:val="Основной текст с отступом Знак"/>
    <w:basedOn w:val="a0"/>
    <w:link w:val="aff7"/>
    <w:uiPriority w:val="99"/>
    <w:semiHidden/>
    <w:rPr>
      <w:sz w:val="24"/>
      <w:lang w:eastAsia="zh-CN"/>
    </w:rPr>
  </w:style>
  <w:style w:type="paragraph" w:styleId="aff4">
    <w:name w:val="Subtitle"/>
    <w:basedOn w:val="a"/>
    <w:next w:val="aff"/>
    <w:link w:val="aff9"/>
    <w:uiPriority w:val="11"/>
    <w:qFormat/>
    <w:pPr>
      <w:jc w:val="center"/>
    </w:pPr>
    <w:rPr>
      <w:b/>
      <w:bCs/>
    </w:rPr>
  </w:style>
  <w:style w:type="character" w:customStyle="1" w:styleId="aff9">
    <w:name w:val="Подзаголовок Знак"/>
    <w:basedOn w:val="a0"/>
    <w:link w:val="aff4"/>
    <w:uiPriority w:val="11"/>
    <w:rPr>
      <w:rFonts w:asciiTheme="majorHAnsi" w:eastAsiaTheme="majorEastAsia" w:hAnsiTheme="majorHAnsi" w:cstheme="majorBidi"/>
      <w:sz w:val="24"/>
      <w:szCs w:val="24"/>
      <w:lang w:eastAsia="zh-CN"/>
    </w:rPr>
  </w:style>
  <w:style w:type="paragraph" w:customStyle="1" w:styleId="210">
    <w:name w:val="Основной текст 21"/>
    <w:basedOn w:val="a"/>
    <w:pPr>
      <w:widowControl w:val="0"/>
    </w:pPr>
    <w:rPr>
      <w:b/>
    </w:rPr>
  </w:style>
  <w:style w:type="paragraph" w:customStyle="1" w:styleId="310">
    <w:name w:val="Основной текст с отступом 31"/>
    <w:basedOn w:val="a"/>
    <w:pPr>
      <w:ind w:firstLine="284"/>
    </w:pPr>
    <w:rPr>
      <w:sz w:val="28"/>
    </w:rPr>
  </w:style>
  <w:style w:type="paragraph" w:customStyle="1" w:styleId="211">
    <w:name w:val="Основной текст 211"/>
    <w:basedOn w:val="a"/>
    <w:pPr>
      <w:widowControl w:val="0"/>
      <w:jc w:val="left"/>
    </w:pPr>
    <w:rPr>
      <w:sz w:val="28"/>
      <w:szCs w:val="28"/>
    </w:rPr>
  </w:style>
  <w:style w:type="paragraph" w:customStyle="1" w:styleId="17">
    <w:name w:val="Название объекта1"/>
    <w:basedOn w:val="a"/>
    <w:pPr>
      <w:jc w:val="center"/>
    </w:pPr>
    <w:rPr>
      <w:b/>
      <w:sz w:val="28"/>
    </w:rPr>
  </w:style>
  <w:style w:type="paragraph" w:customStyle="1" w:styleId="affa">
    <w:name w:val="Стиль текста"/>
    <w:basedOn w:val="aff"/>
    <w:pPr>
      <w:keepLines/>
      <w:widowControl/>
      <w:spacing w:before="60" w:after="60"/>
      <w:jc w:val="both"/>
    </w:pPr>
  </w:style>
  <w:style w:type="paragraph" w:customStyle="1" w:styleId="311">
    <w:name w:val="Основной текст 31"/>
    <w:basedOn w:val="a"/>
    <w:pPr>
      <w:ind w:right="-7"/>
    </w:pPr>
  </w:style>
  <w:style w:type="paragraph" w:customStyle="1" w:styleId="212">
    <w:name w:val="Основной текст с отступом 21"/>
    <w:basedOn w:val="a"/>
    <w:pPr>
      <w:ind w:firstLine="360"/>
    </w:pPr>
    <w:rPr>
      <w:szCs w:val="22"/>
    </w:rPr>
  </w:style>
  <w:style w:type="paragraph" w:customStyle="1" w:styleId="affb">
    <w:name w:val="Содержимое таблицы"/>
    <w:basedOn w:val="a"/>
    <w:pPr>
      <w:suppressLineNumbers/>
    </w:pPr>
  </w:style>
  <w:style w:type="paragraph" w:customStyle="1" w:styleId="affc">
    <w:name w:val="Заголовок таблицы"/>
    <w:basedOn w:val="affb"/>
    <w:pPr>
      <w:jc w:val="center"/>
    </w:pPr>
    <w:rPr>
      <w:b/>
      <w:bCs/>
    </w:rPr>
  </w:style>
  <w:style w:type="paragraph" w:customStyle="1" w:styleId="affd">
    <w:name w:val="Содержимое врезки"/>
    <w:basedOn w:val="aff"/>
  </w:style>
  <w:style w:type="paragraph" w:styleId="affe">
    <w:name w:val="header"/>
    <w:basedOn w:val="a"/>
    <w:link w:val="afff"/>
    <w:uiPriority w:val="99"/>
    <w:pPr>
      <w:suppressLineNumbers/>
      <w:tabs>
        <w:tab w:val="center" w:pos="4819"/>
        <w:tab w:val="right" w:pos="9638"/>
      </w:tabs>
    </w:pPr>
  </w:style>
  <w:style w:type="character" w:customStyle="1" w:styleId="afff">
    <w:name w:val="Верхний колонтитул Знак"/>
    <w:basedOn w:val="a0"/>
    <w:link w:val="affe"/>
    <w:uiPriority w:val="99"/>
    <w:semiHidden/>
    <w:rPr>
      <w:sz w:val="24"/>
      <w:lang w:eastAsia="zh-CN"/>
    </w:rPr>
  </w:style>
  <w:style w:type="paragraph" w:customStyle="1" w:styleId="Iauiue">
    <w:name w:val="Iau?iue"/>
    <w:rPr>
      <w:lang w:eastAsia="zh-CN"/>
    </w:rPr>
  </w:style>
  <w:style w:type="paragraph" w:customStyle="1" w:styleId="27">
    <w:name w:val="Текст2"/>
    <w:basedOn w:val="a"/>
    <w:pPr>
      <w:jc w:val="left"/>
    </w:pPr>
    <w:rPr>
      <w:rFonts w:ascii="Calibri" w:hAnsi="Calibri"/>
      <w:color w:val="1F497D"/>
      <w:sz w:val="21"/>
      <w:szCs w:val="21"/>
    </w:rPr>
  </w:style>
  <w:style w:type="paragraph" w:customStyle="1" w:styleId="18">
    <w:name w:val="Обычный (веб)1"/>
    <w:basedOn w:val="a"/>
    <w:pPr>
      <w:spacing w:before="280" w:after="280"/>
      <w:jc w:val="left"/>
    </w:pPr>
    <w:rPr>
      <w:szCs w:val="24"/>
    </w:rPr>
  </w:style>
  <w:style w:type="paragraph" w:styleId="afff0">
    <w:name w:val="Balloon Text"/>
    <w:basedOn w:val="a"/>
    <w:link w:val="19"/>
    <w:uiPriority w:val="99"/>
    <w:rPr>
      <w:rFonts w:ascii="Tahoma" w:hAnsi="Tahoma" w:cs="Tahoma"/>
      <w:sz w:val="16"/>
      <w:szCs w:val="16"/>
    </w:rPr>
  </w:style>
  <w:style w:type="character" w:customStyle="1" w:styleId="19">
    <w:name w:val="Текст выноски Знак1"/>
    <w:basedOn w:val="a0"/>
    <w:link w:val="afff0"/>
    <w:uiPriority w:val="99"/>
    <w:semiHidden/>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4FEAB-5EA5-4D12-9D6A-EF57218A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2862</Words>
  <Characters>16318</Characters>
  <Application>Microsoft Office Word</Application>
  <DocSecurity>0</DocSecurity>
  <Lines>135</Lines>
  <Paragraphs>38</Paragraphs>
  <ScaleCrop>false</ScaleCrop>
  <Company>diakov.net</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dc:title>
  <dc:creator>Валиев</dc:creator>
  <cp:lastModifiedBy>Данил</cp:lastModifiedBy>
  <cp:revision>9</cp:revision>
  <dcterms:created xsi:type="dcterms:W3CDTF">2026-04-28T08:06:00Z</dcterms:created>
  <dcterms:modified xsi:type="dcterms:W3CDTF">2026-04-29T18:28:00Z</dcterms:modified>
</cp:coreProperties>
</file>