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C3520" w14:textId="77777777" w:rsidR="00ED7F80" w:rsidRDefault="00ED7F8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6F027E" w14:textId="15463866" w:rsidR="00ED7F80" w:rsidRDefault="000A5E7C" w:rsidP="000A5E7C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</w:t>
      </w:r>
      <w:r w:rsidR="00880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Контракту № от </w:t>
      </w:r>
    </w:p>
    <w:p w14:paraId="4FD67BCD" w14:textId="77777777" w:rsidR="009E7CCF" w:rsidRPr="000A5E7C" w:rsidRDefault="009E7CCF" w:rsidP="000A5E7C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CB605B" w14:textId="77777777" w:rsidR="009E7CCF" w:rsidRDefault="00506396" w:rsidP="00506396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63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Услуги в области ИКТ (Услуги доступа к </w:t>
      </w:r>
    </w:p>
    <w:p w14:paraId="693CDF13" w14:textId="5F46CD1E" w:rsidR="00BD18AE" w:rsidRPr="000A5E7C" w:rsidRDefault="00506396" w:rsidP="00BD18AE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информационно-телекоммуникационной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063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сети Интернет)</w:t>
      </w:r>
      <w:r w:rsidR="00BD18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2027 году</w:t>
      </w:r>
    </w:p>
    <w:p w14:paraId="6667DC57" w14:textId="77777777" w:rsidR="00ED7F80" w:rsidRPr="000A5E7C" w:rsidRDefault="00ED7F8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7CE8EC" w14:textId="604B791D" w:rsidR="00ED7F80" w:rsidRPr="000A5E7C" w:rsidRDefault="00335D28" w:rsidP="009E7CC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закупки</w:t>
      </w: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bookmarkStart w:id="0" w:name="_Hlk91594320"/>
      <w:r w:rsidR="009E7CCF" w:rsidRPr="009E7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в области ИКТ (Услуги доступа к информационно-телекоммуникационной сети </w:t>
      </w:r>
      <w:proofErr w:type="gramStart"/>
      <w:r w:rsidR="009E7CCF" w:rsidRPr="009E7C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Интернет)</w:t>
      </w: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</w:t>
      </w:r>
      <w:proofErr w:type="gramEnd"/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</w:t>
      </w:r>
      <w:bookmarkEnd w:id="0"/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доступу к информационно-телекоммуникационной сети Интернет.</w:t>
      </w:r>
    </w:p>
    <w:p w14:paraId="08006E1E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Описание объекта закупки:</w:t>
      </w:r>
    </w:p>
    <w:p w14:paraId="138D3A36" w14:textId="4A722F51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Период оказания услуг: 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1 января 2027 г. по 31 декабря 2027 г.</w:t>
      </w:r>
      <w:r w:rsidRPr="000A5E7C">
        <w:rPr>
          <w:rFonts w:ascii="Times New Roman" w:hAnsi="Times New Roman" w:cs="Times New Roman"/>
          <w:sz w:val="24"/>
          <w:szCs w:val="24"/>
        </w:rPr>
        <w:t xml:space="preserve"> 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включительно. </w:t>
      </w: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 контракту оказываются поэтапно. Одна услуга – один календарный месяц.</w:t>
      </w:r>
    </w:p>
    <w:p w14:paraId="2BFEDDC5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Условия оказания услуг: Услуги оказываются на требуемой скорости для каждой точки, в режиме «24x7» - 24 часа в сутки, 7 дней в неделю, 365(6) дней в году, за исключением случаев проведения необходимых плановых профилактических и неотложных ремонтных работ, которые будут планироваться на время, когда это может нанести наименьший ущерб Заказчику.</w:t>
      </w:r>
    </w:p>
    <w:p w14:paraId="6B8E9239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Специальные требования: </w:t>
      </w:r>
    </w:p>
    <w:p w14:paraId="578C95BC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-  обслуживание персональным менеджером, доступным 24 часа в сутки, 7 дней в неделю для решения нестандартных или критичных инцидентов и эскалации;</w:t>
      </w:r>
    </w:p>
    <w:p w14:paraId="47591F0B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управления услугами из личного кабинета.</w:t>
      </w:r>
    </w:p>
    <w:p w14:paraId="4108C95B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гарантийное обеспечение конфиденциальности информации, которая будет или может быть известна сотрудникам оператора связи в процессе исполнения Договора;  </w:t>
      </w:r>
    </w:p>
    <w:p w14:paraId="0921722B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обслуживание по кредитной форме расчетов с отсрочкой платежа 30 календарных дней с даты выставления счета;</w:t>
      </w:r>
    </w:p>
    <w:p w14:paraId="63258162" w14:textId="5A8A4289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возможность предоставления отсрочки платежей без приостановления оказания услуг на период до </w:t>
      </w:r>
      <w:r w:rsidR="009E7CC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</w:t>
      </w:r>
      <w:proofErr w:type="spellEnd"/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случае задержек бюджетного финансирования.</w:t>
      </w:r>
    </w:p>
    <w:p w14:paraId="30E17B6C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Виды оказываемых услуг: Исполнитель оказывает услуги по доступу к информационно-телекоммуникационной сети Интернет. </w:t>
      </w:r>
    </w:p>
    <w:p w14:paraId="5548AA83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Место оказания услуг: 357700, Ставропольский край, Ставропольский край, г. Кисловодск, ул. Российская, 14.</w:t>
      </w:r>
    </w:p>
    <w:p w14:paraId="5FC239FB" w14:textId="5D189CEC" w:rsidR="00ED7F80" w:rsidRPr="000A5E7C" w:rsidRDefault="009E7C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35D28" w:rsidRPr="000A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об объеме услуг, о единице измерения:</w:t>
      </w:r>
    </w:p>
    <w:tbl>
      <w:tblPr>
        <w:tblStyle w:val="410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1276"/>
        <w:gridCol w:w="1134"/>
        <w:gridCol w:w="1134"/>
      </w:tblGrid>
      <w:tr w:rsidR="009E7CCF" w:rsidRPr="000A5E7C" w14:paraId="5794EBE7" w14:textId="77777777" w:rsidTr="009E7CCF">
        <w:tc>
          <w:tcPr>
            <w:tcW w:w="3544" w:type="dxa"/>
            <w:vAlign w:val="center"/>
          </w:tcPr>
          <w:p w14:paraId="39373C95" w14:textId="77777777" w:rsidR="009E7CCF" w:rsidRPr="000A5E7C" w:rsidRDefault="009E7CCF">
            <w:pPr>
              <w:ind w:firstLine="22"/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701" w:type="dxa"/>
          </w:tcPr>
          <w:p w14:paraId="171BF746" w14:textId="77777777" w:rsidR="009E7CCF" w:rsidRPr="000A5E7C" w:rsidRDefault="009E7CCF">
            <w:pPr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Скорость передачи данных</w:t>
            </w:r>
          </w:p>
        </w:tc>
        <w:tc>
          <w:tcPr>
            <w:tcW w:w="1276" w:type="dxa"/>
          </w:tcPr>
          <w:p w14:paraId="26E9F56C" w14:textId="77777777" w:rsidR="009E7CCF" w:rsidRPr="000A5E7C" w:rsidRDefault="009E7CCF">
            <w:pPr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Тип подключения</w:t>
            </w:r>
          </w:p>
        </w:tc>
        <w:tc>
          <w:tcPr>
            <w:tcW w:w="1134" w:type="dxa"/>
            <w:vAlign w:val="center"/>
          </w:tcPr>
          <w:p w14:paraId="78790487" w14:textId="77777777" w:rsidR="009E7CCF" w:rsidRPr="000A5E7C" w:rsidRDefault="009E7CCF">
            <w:pPr>
              <w:ind w:firstLine="22"/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14:paraId="55AF9625" w14:textId="77777777" w:rsidR="009E7CCF" w:rsidRPr="000A5E7C" w:rsidRDefault="009E7CCF">
            <w:pPr>
              <w:ind w:firstLine="22"/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Кол-во</w:t>
            </w:r>
          </w:p>
        </w:tc>
      </w:tr>
      <w:tr w:rsidR="009E7CCF" w:rsidRPr="000A5E7C" w14:paraId="7B728835" w14:textId="77777777" w:rsidTr="009E7CCF">
        <w:tc>
          <w:tcPr>
            <w:tcW w:w="3544" w:type="dxa"/>
          </w:tcPr>
          <w:p w14:paraId="13B6C88B" w14:textId="5518CDDF" w:rsidR="009E7CCF" w:rsidRPr="000A5E7C" w:rsidRDefault="009E7CCF" w:rsidP="009E7CCF">
            <w:pPr>
              <w:jc w:val="both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Услуги по доступу к информационно-телекоммуникационной сети Интернет</w:t>
            </w:r>
          </w:p>
        </w:tc>
        <w:tc>
          <w:tcPr>
            <w:tcW w:w="1701" w:type="dxa"/>
          </w:tcPr>
          <w:p w14:paraId="18B7058A" w14:textId="77777777" w:rsidR="009E7CCF" w:rsidRPr="000A5E7C" w:rsidRDefault="009E7CCF">
            <w:pPr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не менее 100 Мбит/сек</w:t>
            </w:r>
          </w:p>
        </w:tc>
        <w:tc>
          <w:tcPr>
            <w:tcW w:w="1276" w:type="dxa"/>
          </w:tcPr>
          <w:p w14:paraId="0A563FC7" w14:textId="77777777" w:rsidR="009E7CCF" w:rsidRPr="000A5E7C" w:rsidRDefault="009E7CCF">
            <w:pPr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ВОЛС</w:t>
            </w:r>
          </w:p>
        </w:tc>
        <w:tc>
          <w:tcPr>
            <w:tcW w:w="1134" w:type="dxa"/>
            <w:vAlign w:val="center"/>
          </w:tcPr>
          <w:p w14:paraId="29D96819" w14:textId="77777777" w:rsidR="009E7CCF" w:rsidRPr="000A5E7C" w:rsidRDefault="009E7CCF">
            <w:pPr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месяц</w:t>
            </w:r>
          </w:p>
        </w:tc>
        <w:tc>
          <w:tcPr>
            <w:tcW w:w="1134" w:type="dxa"/>
            <w:vAlign w:val="center"/>
          </w:tcPr>
          <w:p w14:paraId="147B4068" w14:textId="77777777" w:rsidR="009E7CCF" w:rsidRPr="000A5E7C" w:rsidRDefault="009E7CCF">
            <w:pPr>
              <w:jc w:val="center"/>
              <w:rPr>
                <w:sz w:val="24"/>
                <w:szCs w:val="24"/>
              </w:rPr>
            </w:pPr>
            <w:r w:rsidRPr="000A5E7C">
              <w:rPr>
                <w:sz w:val="24"/>
                <w:szCs w:val="24"/>
              </w:rPr>
              <w:t>12</w:t>
            </w:r>
          </w:p>
        </w:tc>
      </w:tr>
    </w:tbl>
    <w:p w14:paraId="73E0455F" w14:textId="77777777" w:rsidR="00ED7F80" w:rsidRPr="000A5E7C" w:rsidRDefault="00335D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условная единица равна одному месяцу оказания услуг</w:t>
      </w:r>
    </w:p>
    <w:p w14:paraId="7DD251E8" w14:textId="77777777" w:rsidR="00ED7F80" w:rsidRPr="000A5E7C" w:rsidRDefault="00ED7F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06DA316" w14:textId="77777777" w:rsidR="00ED7F80" w:rsidRPr="000A5E7C" w:rsidRDefault="00335D2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Технические и функциональные характеристики услуги</w:t>
      </w:r>
    </w:p>
    <w:p w14:paraId="59164A7A" w14:textId="77777777" w:rsidR="00ED7F80" w:rsidRPr="000A5E7C" w:rsidRDefault="00335D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характеристики:  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4820"/>
      </w:tblGrid>
      <w:tr w:rsidR="00ED7F80" w:rsidRPr="000A5E7C" w14:paraId="74A5DC6F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FFBD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1" w:type="dxa"/>
          </w:tcPr>
          <w:p w14:paraId="30E6D233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0A5E7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4820" w:type="dxa"/>
          </w:tcPr>
          <w:p w14:paraId="221AAE85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0A5E7C">
              <w:rPr>
                <w:rFonts w:ascii="Times New Roman" w:hAnsi="Times New Roman" w:cs="Times New Roman"/>
                <w:sz w:val="24"/>
                <w:szCs w:val="24"/>
              </w:rPr>
              <w:t>Требуемое значение</w:t>
            </w:r>
          </w:p>
        </w:tc>
      </w:tr>
      <w:tr w:rsidR="00ED7F80" w:rsidRPr="000A5E7C" w14:paraId="1760514F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9067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7F7C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Интерфейс организации услуги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7723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Gigabit</w:t>
            </w: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Ethernet, </w:t>
            </w: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физическая среда – ВОЛС. Не допускается организация подачи услуги с применением участков, организованных с применением Радиоканалов</w:t>
            </w: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.</w:t>
            </w:r>
          </w:p>
        </w:tc>
      </w:tr>
      <w:tr w:rsidR="00ED7F80" w:rsidRPr="000A5E7C" w14:paraId="397D6AB5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423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94A5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Тип канала передачи данных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674B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имметричного</w:t>
            </w:r>
            <w:proofErr w:type="spellEnd"/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доступа, без ограничения качества обслуживания, приоритета пакетов. </w:t>
            </w:r>
          </w:p>
        </w:tc>
      </w:tr>
      <w:tr w:rsidR="00ED7F80" w:rsidRPr="000A5E7C" w14:paraId="06680091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8004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36C4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Точкой оказания услуг должен являться соответствующий порт (с согласованными стандартизованными интерфейсами и протоколами обмена </w:t>
            </w: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данными) на оконечном оборудовании, установленном по месту нахождения учреждения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DBE188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не менее 1 </w:t>
            </w: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ED7F80" w:rsidRPr="000A5E7C" w14:paraId="1F34B518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C34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E333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Протокол соединения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1357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IPv4 </w:t>
            </w:r>
          </w:p>
        </w:tc>
      </w:tr>
      <w:tr w:rsidR="00ED7F80" w:rsidRPr="000A5E7C" w14:paraId="1B97815C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DF2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C78B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Выделение статических реальных IP-адресов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F60A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подключения статические адреса из подсети /30, с возможностью оперативного расширения путем выделения подсети до /28 по заявке Заказчика без взимания дополнительной абон. платы.</w:t>
            </w:r>
          </w:p>
          <w:p w14:paraId="2E11AF9B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Предоставление услуг доступа к ресурсам сети Интернет с выделением </w:t>
            </w: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</w:rPr>
              <w:t>-адресов</w:t>
            </w:r>
          </w:p>
          <w:p w14:paraId="778A9C34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188.43.25.21/30; 188.43.226.221/30</w:t>
            </w: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для оказания услуг – является обязательным условием. Данный IP-адреса внесен в различные информационные системы </w:t>
            </w:r>
            <w:proofErr w:type="gramStart"/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контроля,  изменение</w:t>
            </w:r>
            <w:proofErr w:type="gramEnd"/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IP-адресации недопустимо, так как приведет к остановке деятельности организации на длительное время.</w:t>
            </w:r>
          </w:p>
        </w:tc>
      </w:tr>
      <w:tr w:rsidR="00ED7F80" w:rsidRPr="000A5E7C" w14:paraId="52FA72D8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73AD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71BD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Услуга должна предусматривать обеспечение безлимитного доступа к сети Интернет (</w:t>
            </w: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безлимитный входящий и исходящий трафик)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3AD9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наличие</w:t>
            </w:r>
          </w:p>
        </w:tc>
      </w:tr>
      <w:tr w:rsidR="00ED7F80" w:rsidRPr="000A5E7C" w14:paraId="6DDDA48F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A467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FEC0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Скорость передачи данных,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E4FD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менее 100 Мбит/сек. П</w:t>
            </w: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</w:rPr>
              <w:t>ропускная способность точки доступа к Интернет не снижается в зависимости от нагрузки на сеть и оборудование Оператора.</w:t>
            </w:r>
          </w:p>
        </w:tc>
      </w:tr>
      <w:tr w:rsidR="00ED7F80" w:rsidRPr="000A5E7C" w14:paraId="2E04984F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FC4E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2E00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Требуемый Коэффициент доступности Сервиса, %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A4F8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99,7</w:t>
            </w:r>
          </w:p>
        </w:tc>
      </w:tr>
      <w:tr w:rsidR="00ED7F80" w:rsidRPr="000A5E7C" w14:paraId="09B9C22B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DCDB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5BFC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 xml:space="preserve">"Круговая" сетевая задержка прохождения </w:t>
            </w:r>
            <w:proofErr w:type="spellStart"/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IP</w:t>
            </w:r>
            <w:proofErr w:type="spellEnd"/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 xml:space="preserve">-пакета, </w:t>
            </w:r>
            <w:proofErr w:type="spellStart"/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мс</w:t>
            </w:r>
            <w:proofErr w:type="spellEnd"/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 xml:space="preserve"> (от Абонентского оборудования Заказчика до пограничного маршрутизатора сети Оператора)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7C48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</w:rPr>
              <w:t>40</w:t>
            </w:r>
          </w:p>
        </w:tc>
      </w:tr>
      <w:tr w:rsidR="00ED7F80" w:rsidRPr="000A5E7C" w14:paraId="33D271C3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ABE9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1DDA3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Вариация сетевой задержки, </w:t>
            </w:r>
            <w:proofErr w:type="spellStart"/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мс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A7CE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7F80" w:rsidRPr="000A5E7C" w14:paraId="7770734E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1D35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4C27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 потерь IP-пакетов, %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3C19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0,05</w:t>
            </w:r>
          </w:p>
        </w:tc>
      </w:tr>
      <w:tr w:rsidR="00ED7F80" w:rsidRPr="000A5E7C" w14:paraId="646001FF" w14:textId="7777777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6A94" w14:textId="77777777" w:rsidR="00ED7F80" w:rsidRPr="000A5E7C" w:rsidRDefault="00335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97154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Услуга должны предоставляться в режиме 24 часа в сутки 7 дней в неделю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D7AE2" w14:textId="77777777" w:rsidR="00ED7F80" w:rsidRPr="000A5E7C" w:rsidRDefault="00335D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E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наличие</w:t>
            </w:r>
          </w:p>
        </w:tc>
      </w:tr>
    </w:tbl>
    <w:p w14:paraId="523981EE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/>
          <w:bCs/>
          <w:sz w:val="24"/>
          <w:szCs w:val="24"/>
        </w:rPr>
        <w:t>3. Требования к безопасности услуги</w:t>
      </w:r>
    </w:p>
    <w:p w14:paraId="033A6FB1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3.1. Безопасность услуг должна соответствовать требованиям:</w:t>
      </w:r>
    </w:p>
    <w:p w14:paraId="73DB7FD0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Федерального закона РФ от 27 июля 2006 г. №152-ФЗ «О персональных данных». Обеспечить конфиденциальность и тайну переговоров Пользователей услуги в рамках оказания услуг.</w:t>
      </w:r>
    </w:p>
    <w:p w14:paraId="46C33657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 xml:space="preserve">3.2. При оказании услуг Исполнитель должен обеспечить: </w:t>
      </w:r>
    </w:p>
    <w:p w14:paraId="4A08880A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- соблюдение тайны связи и тайны информации;</w:t>
      </w:r>
    </w:p>
    <w:p w14:paraId="4457B8B5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- защищенность информационных ресурсов телекоммуникационной сети;</w:t>
      </w:r>
    </w:p>
    <w:p w14:paraId="7455BFC2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- соблюдение своими представителями (сотрудниками и/или привлеченными им третьими лицами) правил и норм по охране труда и технике безопасности, правил противопожарной безопасности, санитарных норм, а также требований контрольно-пропускного режима и правил внутреннего распорядка, действующих на объектах Заказчика.</w:t>
      </w:r>
    </w:p>
    <w:p w14:paraId="18AA64AC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/>
          <w:bCs/>
          <w:sz w:val="24"/>
          <w:szCs w:val="24"/>
        </w:rPr>
        <w:t>4. Требования к результатам</w:t>
      </w:r>
    </w:p>
    <w:p w14:paraId="5BE4E33D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4.1. Исполнитель должен обеспечить круглосуточную службу технической поддержки для приема обращений заказчика по вопросам, касающихся предоставляемых услуг. Обращение в службу технической поддержки Исполнителя должно быть обеспечено:</w:t>
      </w:r>
    </w:p>
    <w:p w14:paraId="76EE834F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по бесплатному телефонному номеру 8-800 (бесплатный звонок с территории РФ); </w:t>
      </w:r>
    </w:p>
    <w:p w14:paraId="373059F9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ab/>
        <w:t>по электронной почте;</w:t>
      </w:r>
    </w:p>
    <w:p w14:paraId="54F86B11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ab/>
        <w:t>через сайт Исполнителя;</w:t>
      </w:r>
    </w:p>
    <w:p w14:paraId="59303B33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наличие центра мониторинга, направленный на </w:t>
      </w:r>
      <w:proofErr w:type="spellStart"/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проактивную</w:t>
      </w:r>
      <w:proofErr w:type="spellEnd"/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работу для обеспечения бесперебойности и стабильности сети;</w:t>
      </w:r>
    </w:p>
    <w:p w14:paraId="2A5BED11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ab/>
        <w:t>время реагирования (ответа) на запрос - не более 5 минут;</w:t>
      </w:r>
    </w:p>
    <w:p w14:paraId="23A28157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ab/>
        <w:t>при аварии на канале связи, техническая поддержка Исполнителя, в ответ на открытое обращение Заказчика предоставляет информацию о причинах аварии и о планируемом времени восстановления сервиса в срок не более 1 часа после обращения. Исполнитель информирует Заказчика о ходе проведения восстановительных работ и сроках их завершения;</w:t>
      </w:r>
    </w:p>
    <w:p w14:paraId="2C48AA1E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в случае проведения профилактических работ Исполнитель должен уведомить об этом Заказчика не менее чем за 48 часов и согласовать возможность их проведения. Проведение плановых профилактических и ремонтных работ Исполнитель осуществляет в нерабочее время. </w:t>
      </w:r>
    </w:p>
    <w:p w14:paraId="7AB30D9F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Cs/>
          <w:sz w:val="24"/>
          <w:szCs w:val="24"/>
        </w:rPr>
        <w:t>4.2. Время устранения неисправностей/повреждения станционного оборудования – не более 4-х рабочих часов. При повреждении оптоволоконного кабеля - не более 10 часов.</w:t>
      </w:r>
    </w:p>
    <w:p w14:paraId="421E8CF7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5E7C">
        <w:rPr>
          <w:rFonts w:ascii="Times New Roman" w:eastAsia="Times New Roman" w:hAnsi="Times New Roman" w:cs="Times New Roman"/>
          <w:b/>
          <w:bCs/>
          <w:sz w:val="24"/>
          <w:szCs w:val="24"/>
        </w:rPr>
        <w:t>5. Нормативные документы, согласно которым установлены требования</w:t>
      </w:r>
    </w:p>
    <w:p w14:paraId="2912B17B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Оказываемые услуги должны удовлетворять требованиям руководящих документов отрасли связи «Телематические службы», утвержденного приказом  Министерства  Российской Федерации по связи и информатики № 175 от 23.07.2001 (РД 45.128-2000 и РД 45.129-2000), «Правилами оказания телематических услуг связи», утвержденными постановлением Правительства РФ от 10 сентября 2007 года №575, «Правилами оказания услуг связи по передаче данных», утвержденными постановлением Правительства РФ от 23 января 2006 года №32, лицензии по предоставлению каналов связи, лицензии на оказание услуг связи по передаче данных, лицензии на оказание услуг связи по передаче голосовой информации, лицензии на телематические услуги связи;</w:t>
      </w:r>
    </w:p>
    <w:p w14:paraId="4D2F75AD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Услуг связи должно соответствовать требованиям, установленным Федеральным законом от 7 июля 2003 г. № 126-ФЗ «О связи», Правилами присоединения сетей электросвязи и их взаимодействия, утвержденными постановлением Правительства РФ от 28.03.2005 №161, Правилами оказания услуг, и иным стандартам, и требованиям, установленным законодательством Российской Федерации к услугам такого вида.</w:t>
      </w:r>
    </w:p>
    <w:p w14:paraId="30C25E51" w14:textId="77777777" w:rsidR="00ED7F80" w:rsidRPr="000A5E7C" w:rsidRDefault="00335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E7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должен обеспечить качество Услуг согласно ГОСТ Р 55387-2012 "Качество услуги «Доступ в Интернет", утверждённому Приказом Федерального агентства по техническому регулированию и метрологии от 27 декабря 2012 г. N 2091-ст, ГОСТ Р 53724-2009 Качество услуг связи. Общие положения», ГОСТ Р 53632-2009 «Показатели качества услуг доступа в Интернет. Общие требования» и подтверждаться копией действующей лицензии и/или выписки из реестра лицензий: на оказание телематических услуг связи; на оказание услуг связи по передаче данных, за исключением услуг связи по передаче данных для целей передачи голосовой информации. Основание: п. 36 ч. 1 ст. 12 Федерального закона № 99-ФЗ от 04.05.2011 г., главой 6 Федерального закона от 07.07.2003 № 126-ФЗ «О связи», пунктами 14,16 перечня утв. Постановлением Правительства РФ от 30.12.2020 г. № 2385 «О лицензировании деятельности в области оказания услуг связи и признании утратившими силу некоторых актов Правительства Российской Федерации» (вместе с «Положением о лицензировании деятельности в области оказания услуг связи»).</w:t>
      </w:r>
    </w:p>
    <w:p w14:paraId="2BA9158E" w14:textId="77777777" w:rsidR="00ED7F80" w:rsidRPr="000A5E7C" w:rsidRDefault="00ED7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D7F80" w:rsidRPr="000A5E7C">
      <w:headerReference w:type="default" r:id="rId7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4DB50" w14:textId="77777777" w:rsidR="002569BD" w:rsidRDefault="002569BD">
      <w:pPr>
        <w:spacing w:after="0" w:line="240" w:lineRule="auto"/>
      </w:pPr>
      <w:r>
        <w:separator/>
      </w:r>
    </w:p>
  </w:endnote>
  <w:endnote w:type="continuationSeparator" w:id="0">
    <w:p w14:paraId="2C95576D" w14:textId="77777777" w:rsidR="002569BD" w:rsidRDefault="0025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58755" w14:textId="77777777" w:rsidR="002569BD" w:rsidRDefault="002569BD">
      <w:pPr>
        <w:spacing w:after="0" w:line="240" w:lineRule="auto"/>
      </w:pPr>
      <w:r>
        <w:separator/>
      </w:r>
    </w:p>
  </w:footnote>
  <w:footnote w:type="continuationSeparator" w:id="0">
    <w:p w14:paraId="190192C6" w14:textId="77777777" w:rsidR="002569BD" w:rsidRDefault="00256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</w:rPr>
      <w:id w:val="578092308"/>
      <w:docPartObj>
        <w:docPartGallery w:val="Page Numbers (Top of Page)"/>
        <w:docPartUnique/>
      </w:docPartObj>
    </w:sdtPr>
    <w:sdtEndPr/>
    <w:sdtContent>
      <w:p w14:paraId="5792B2D8" w14:textId="77777777" w:rsidR="00ED7F80" w:rsidRDefault="00335D28">
        <w:pPr>
          <w:pStyle w:val="af6"/>
          <w:jc w:val="center"/>
          <w:rPr>
            <w:rFonts w:ascii="Times New Roman" w:hAnsi="Times New Roman" w:cs="Times New Roman"/>
            <w:sz w:val="26"/>
            <w:szCs w:val="26"/>
          </w:rPr>
        </w:pPr>
        <w:r>
          <w:rPr>
            <w:rFonts w:ascii="Times New Roman" w:hAnsi="Times New Roman" w:cs="Times New Roman"/>
            <w:sz w:val="26"/>
            <w:szCs w:val="26"/>
          </w:rPr>
          <w:fldChar w:fldCharType="begin"/>
        </w:r>
        <w:r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4</w:t>
        </w:r>
        <w:r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31E3EFB9" w14:textId="77777777" w:rsidR="00ED7F80" w:rsidRDefault="00ED7F80">
    <w:pPr>
      <w:pStyle w:val="af6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911FD"/>
    <w:multiLevelType w:val="hybridMultilevel"/>
    <w:tmpl w:val="9F6ECEDA"/>
    <w:lvl w:ilvl="0" w:tplc="2F183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A64EA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9E6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8A1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961F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468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4AC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0C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34C2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E158E"/>
    <w:multiLevelType w:val="hybridMultilevel"/>
    <w:tmpl w:val="5470D436"/>
    <w:lvl w:ilvl="0" w:tplc="9E76C2E4">
      <w:start w:val="1"/>
      <w:numFmt w:val="bullet"/>
      <w:lvlText w:val="–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2E68A4E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BCA0FCD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CE3A01D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888A6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EE9A2B3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296F70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1EA4F9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B0D45B3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F80"/>
    <w:rsid w:val="000A5E7C"/>
    <w:rsid w:val="002569BD"/>
    <w:rsid w:val="00322C55"/>
    <w:rsid w:val="00335D28"/>
    <w:rsid w:val="00506396"/>
    <w:rsid w:val="006A5223"/>
    <w:rsid w:val="008806E7"/>
    <w:rsid w:val="009E7CCF"/>
    <w:rsid w:val="00BD18AE"/>
    <w:rsid w:val="00D032C7"/>
    <w:rsid w:val="00DA7082"/>
    <w:rsid w:val="00ED7F80"/>
    <w:rsid w:val="00FB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713F"/>
  <w15:docId w15:val="{E647A5A9-2ED3-48EA-A53B-6A442806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uiPriority w:val="99"/>
    <w:rPr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table" w:customStyle="1" w:styleId="410">
    <w:name w:val="Сетка таблицы41"/>
    <w:basedOn w:val="a1"/>
    <w:next w:val="af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Без интервала Знак"/>
    <w:basedOn w:val="a0"/>
    <w:link w:val="a4"/>
    <w:uiPriority w:val="1"/>
    <w:locked/>
    <w:rsid w:val="000A5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1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№ 2</dc:creator>
  <cp:keywords/>
  <dc:description/>
  <cp:lastModifiedBy>Елена Борисовна</cp:lastModifiedBy>
  <cp:revision>10</cp:revision>
  <dcterms:created xsi:type="dcterms:W3CDTF">2026-09-07T06:16:00Z</dcterms:created>
  <dcterms:modified xsi:type="dcterms:W3CDTF">2026-09-28T11:10:00Z</dcterms:modified>
</cp:coreProperties>
</file>