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1B321">
      <w:pPr>
        <w:spacing w:after="0" w:line="240" w:lineRule="exact"/>
        <w:ind w:firstLine="709"/>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Муниципальный контракт № </w:t>
      </w:r>
      <w:r>
        <w:rPr>
          <w:rFonts w:ascii="Times New Roman" w:hAnsi="Times New Roman" w:cs="Times New Roman"/>
          <w:b/>
          <w:sz w:val="24"/>
          <w:szCs w:val="24"/>
        </w:rPr>
        <w:t>25/26</w:t>
      </w:r>
      <w:r>
        <w:rPr>
          <w:rFonts w:ascii="Times New Roman" w:hAnsi="Times New Roman" w:eastAsia="Times New Roman" w:cs="Times New Roman"/>
          <w:b/>
          <w:color w:val="000000"/>
          <w:sz w:val="24"/>
          <w:szCs w:val="24"/>
          <w:lang w:eastAsia="ru-RU"/>
        </w:rPr>
        <w:t xml:space="preserve">                                                                             </w:t>
      </w:r>
    </w:p>
    <w:p w14:paraId="1A81DD52">
      <w:pPr>
        <w:spacing w:after="0" w:line="240" w:lineRule="exact"/>
        <w:ind w:firstLine="709"/>
        <w:jc w:val="center"/>
        <w:rPr>
          <w:rFonts w:ascii="Times New Roman" w:hAnsi="Times New Roman" w:eastAsia="Times New Roman" w:cs="Times New Roman"/>
          <w:b/>
          <w:color w:val="000000"/>
          <w:sz w:val="24"/>
          <w:szCs w:val="24"/>
          <w:lang w:eastAsia="ru-RU"/>
        </w:rPr>
      </w:pPr>
    </w:p>
    <w:p w14:paraId="03144E96">
      <w:pPr>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Cs/>
          <w:color w:val="000000"/>
          <w:sz w:val="24"/>
          <w:szCs w:val="24"/>
          <w:lang w:eastAsia="ru-RU"/>
        </w:rPr>
        <w:t>с. Мичуринское                                                                                                         «</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июля 2026 г.    </w:t>
      </w:r>
      <w:r>
        <w:rPr>
          <w:rFonts w:ascii="Times New Roman" w:hAnsi="Times New Roman" w:eastAsia="Times New Roman" w:cs="Times New Roman"/>
          <w:b/>
          <w:color w:val="000000"/>
          <w:sz w:val="24"/>
          <w:szCs w:val="24"/>
          <w:lang w:eastAsia="ru-RU"/>
        </w:rPr>
        <w:t xml:space="preserve">  </w:t>
      </w:r>
    </w:p>
    <w:p w14:paraId="3D178205">
      <w:pPr>
        <w:tabs>
          <w:tab w:val="right" w:pos="10466"/>
        </w:tabs>
        <w:spacing w:after="0" w:line="240" w:lineRule="exact"/>
        <w:jc w:val="both"/>
        <w:rPr>
          <w:rFonts w:ascii="Times New Roman" w:hAnsi="Times New Roman" w:eastAsia="Times New Roman" w:cs="Times New Roman"/>
          <w:color w:val="000000"/>
          <w:sz w:val="24"/>
          <w:szCs w:val="24"/>
          <w:lang w:eastAsia="ru-RU"/>
        </w:rPr>
      </w:pPr>
    </w:p>
    <w:p w14:paraId="462BB156">
      <w:pPr>
        <w:spacing w:after="0" w:line="240" w:lineRule="exact"/>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SimSun" w:cs="Times New Roman"/>
          <w:b/>
          <w:sz w:val="24"/>
          <w:szCs w:val="24"/>
          <w:lang w:eastAsia="ar-SA"/>
        </w:rPr>
        <w:t xml:space="preserve">Муниципальное бюджетное общеобразовательное учреждение средняя общеобразовательная школа с. Мичуринское имени Владимира Клавдиевича Арсеньева Хабаровского муниципального района Хабаровского края </w:t>
      </w:r>
      <w:r>
        <w:rPr>
          <w:rFonts w:ascii="Times New Roman" w:hAnsi="Times New Roman" w:eastAsia="Times New Roman" w:cs="Times New Roman"/>
          <w:b/>
          <w:sz w:val="24"/>
          <w:szCs w:val="24"/>
          <w:lang w:eastAsia="ru-RU"/>
        </w:rPr>
        <w:t>(МБОУ СОШ с. Мичуринское им. В.К. Арсеньева)</w:t>
      </w:r>
      <w:r>
        <w:rPr>
          <w:rFonts w:ascii="Times New Roman" w:hAnsi="Times New Roman" w:eastAsia="Times New Roman" w:cs="Times New Roman"/>
          <w:sz w:val="24"/>
          <w:szCs w:val="24"/>
          <w:lang w:eastAsia="ar-SA"/>
        </w:rPr>
        <w:t xml:space="preserve">, именуемое  в дальнейшем «Заказчик», в лице директора Ахмолиной Валентины Юрьевны, действующего на основании Устава и </w:t>
      </w:r>
      <w:r>
        <w:rPr>
          <w:rFonts w:hint="default" w:ascii="Times New Roman" w:hAnsi="Times New Roman" w:eastAsia="Times New Roman" w:cs="Times New Roman"/>
          <w:sz w:val="24"/>
          <w:szCs w:val="24"/>
          <w:lang w:val="ru-RU" w:eastAsia="ar-SA"/>
        </w:rPr>
        <w:t>____________________</w:t>
      </w:r>
      <w:r>
        <w:rPr>
          <w:rFonts w:ascii="Times New Roman" w:hAnsi="Times New Roman" w:eastAsia="Times New Roman" w:cs="Times New Roman"/>
          <w:sz w:val="24"/>
          <w:szCs w:val="24"/>
          <w:lang w:eastAsia="ar-SA"/>
        </w:rPr>
        <w:t>, именуем</w:t>
      </w:r>
      <w:r>
        <w:rPr>
          <w:rFonts w:hint="default" w:ascii="Times New Roman" w:hAnsi="Times New Roman" w:eastAsia="Times New Roman" w:cs="Times New Roman"/>
          <w:sz w:val="24"/>
          <w:szCs w:val="24"/>
          <w:lang w:val="ru-RU" w:eastAsia="ar-SA"/>
        </w:rPr>
        <w:t>__</w:t>
      </w:r>
      <w:r>
        <w:rPr>
          <w:rFonts w:ascii="Times New Roman" w:hAnsi="Times New Roman" w:eastAsia="Times New Roman" w:cs="Times New Roman"/>
          <w:sz w:val="24"/>
          <w:szCs w:val="24"/>
          <w:lang w:eastAsia="ar-SA"/>
        </w:rPr>
        <w:t xml:space="preserve"> в дальнейшем «Поставщик»,</w:t>
      </w:r>
      <w:r>
        <w:rPr>
          <w:rFonts w:hint="default" w:ascii="Times New Roman" w:hAnsi="Times New Roman" w:eastAsia="Times New Roman" w:cs="Times New Roman"/>
          <w:sz w:val="24"/>
          <w:szCs w:val="24"/>
          <w:lang w:val="ru-RU" w:eastAsia="ar-SA"/>
        </w:rPr>
        <w:t xml:space="preserve"> в лице __________, действующ___ на основании ___________</w:t>
      </w:r>
      <w:r>
        <w:rPr>
          <w:rFonts w:ascii="Times New Roman" w:hAnsi="Times New Roman" w:eastAsia="Times New Roman" w:cs="Times New Roman"/>
          <w:bCs/>
          <w:color w:val="000000"/>
          <w:spacing w:val="-6"/>
          <w:sz w:val="24"/>
          <w:szCs w:val="24"/>
          <w:lang w:eastAsia="ru-RU"/>
        </w:rPr>
        <w:t xml:space="preserve"> с другой стороны, </w:t>
      </w:r>
      <w:r>
        <w:rPr>
          <w:rFonts w:ascii="Times New Roman" w:hAnsi="Times New Roman" w:eastAsia="Times New Roman" w:cs="Times New Roman"/>
          <w:bCs/>
          <w:color w:val="000000"/>
          <w:sz w:val="24"/>
          <w:szCs w:val="24"/>
          <w:lang w:eastAsia="ru-RU"/>
        </w:rPr>
        <w:t>в дальнейшем вместе именуемые «Стороны»,</w:t>
      </w:r>
      <w:r>
        <w:rPr>
          <w:rFonts w:ascii="Times New Roman" w:hAnsi="Times New Roman" w:eastAsia="Times New Roman" w:cs="Times New Roman"/>
          <w:color w:val="000000"/>
          <w:sz w:val="24"/>
          <w:szCs w:val="24"/>
          <w:lang w:eastAsia="ru-RU"/>
        </w:rPr>
        <w:t xml:space="preserve"> и каждый в отдельности «Сторона», с соблюдением требований Гражданского </w:t>
      </w:r>
      <w:r>
        <w:fldChar w:fldCharType="begin"/>
      </w:r>
      <w:r>
        <w:instrText xml:space="preserve"> HYPERLINK "consultantplus://offline/main?base=LAW;n=112770;fld=134" </w:instrText>
      </w:r>
      <w:r>
        <w:fldChar w:fldCharType="separate"/>
      </w:r>
      <w:r>
        <w:rPr>
          <w:rFonts w:ascii="Times New Roman" w:hAnsi="Times New Roman" w:eastAsia="Times New Roman" w:cs="Times New Roman"/>
          <w:color w:val="000000"/>
          <w:sz w:val="24"/>
          <w:szCs w:val="24"/>
          <w:lang w:eastAsia="ru-RU"/>
        </w:rPr>
        <w:t>кодекса</w:t>
      </w:r>
      <w:r>
        <w:rPr>
          <w:rFonts w:ascii="Times New Roman" w:hAnsi="Times New Roman" w:eastAsia="Times New Roman" w:cs="Times New Roman"/>
          <w:color w:val="000000"/>
          <w:sz w:val="24"/>
          <w:szCs w:val="24"/>
          <w:lang w:eastAsia="ru-RU"/>
        </w:rPr>
        <w:fldChar w:fldCharType="end"/>
      </w:r>
      <w:r>
        <w:rPr>
          <w:rFonts w:ascii="Times New Roman" w:hAnsi="Times New Roman" w:eastAsia="Times New Roman" w:cs="Times New Roman"/>
          <w:color w:val="000000"/>
          <w:sz w:val="24"/>
          <w:szCs w:val="24"/>
          <w:lang w:eastAsia="ru-RU"/>
        </w:rPr>
        <w:t xml:space="preserve">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77E56E77">
      <w:pPr>
        <w:autoSpaceDE w:val="0"/>
        <w:autoSpaceDN w:val="0"/>
        <w:adjustRightInd w:val="0"/>
        <w:spacing w:after="0" w:line="240" w:lineRule="exact"/>
        <w:ind w:firstLine="709"/>
        <w:jc w:val="both"/>
        <w:rPr>
          <w:rFonts w:ascii="Times New Roman" w:hAnsi="Times New Roman" w:eastAsia="Times New Roman" w:cs="Times New Roman"/>
          <w:b/>
          <w:bCs/>
          <w:color w:val="000000"/>
          <w:sz w:val="24"/>
          <w:szCs w:val="24"/>
          <w:lang w:eastAsia="ru-RU"/>
        </w:rPr>
      </w:pPr>
    </w:p>
    <w:p w14:paraId="79D6E277">
      <w:pPr>
        <w:widowControl w:val="0"/>
        <w:autoSpaceDE w:val="0"/>
        <w:autoSpaceDN w:val="0"/>
        <w:adjustRightInd w:val="0"/>
        <w:spacing w:after="0" w:line="240" w:lineRule="exact"/>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
          <w:bCs/>
          <w:color w:val="000000"/>
          <w:sz w:val="24"/>
          <w:szCs w:val="24"/>
          <w:lang w:eastAsia="ru-RU"/>
        </w:rPr>
        <w:t>1. ПРЕДМЕТ КОНТРАКТА</w:t>
      </w:r>
    </w:p>
    <w:p w14:paraId="43BAF10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 Предмет Контракта: Поставка продуктов питания для общеобразовательного учреждения  </w:t>
      </w:r>
      <w:r>
        <w:rPr>
          <w:rFonts w:ascii="Times New Roman" w:hAnsi="Times New Roman" w:eastAsia="Times New Roman" w:cs="Times New Roman"/>
          <w:b/>
          <w:bCs/>
          <w:i/>
          <w:iCs/>
          <w:sz w:val="24"/>
          <w:szCs w:val="24"/>
          <w:u w:val="single"/>
          <w:lang w:eastAsia="ru-RU"/>
        </w:rPr>
        <w:t>(продукты питания с 01.09.2026 по 31.12.2026 года)</w:t>
      </w:r>
      <w:r>
        <w:rPr>
          <w:rFonts w:ascii="Times New Roman" w:hAnsi="Times New Roman" w:eastAsia="Times New Roman" w:cs="Times New Roman"/>
          <w:sz w:val="24"/>
          <w:szCs w:val="24"/>
          <w:lang w:eastAsia="ru-RU"/>
        </w:rPr>
        <w:t xml:space="preserve"> (далее - Товар).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14:paraId="75BCA44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Технической части (Приложение № 2 к настоящему Контракту).</w:t>
      </w:r>
    </w:p>
    <w:p w14:paraId="60F72DBA">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05A2352E">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3ADEDBCF">
      <w:pPr>
        <w:autoSpaceDE w:val="0"/>
        <w:autoSpaceDN w:val="0"/>
        <w:adjustRightInd w:val="0"/>
        <w:spacing w:after="0" w:line="240" w:lineRule="exact"/>
        <w:jc w:val="center"/>
        <w:outlineLvl w:val="2"/>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2. ЦЕНА КОНТРАКТА</w:t>
      </w:r>
    </w:p>
    <w:p w14:paraId="12A37396">
      <w:pPr>
        <w:tabs>
          <w:tab w:val="left" w:pos="709"/>
        </w:tabs>
        <w:snapToGrid w:val="0"/>
        <w:spacing w:after="0" w:line="240" w:lineRule="exact"/>
        <w:ind w:firstLine="709"/>
        <w:contextualSpacing/>
        <w:jc w:val="both"/>
        <w:rPr>
          <w:rFonts w:ascii="Times New Roman" w:hAnsi="Times New Roman" w:cs="Times New Roman"/>
          <w:b/>
          <w:bCs/>
          <w:sz w:val="24"/>
          <w:szCs w:val="24"/>
          <w:highlight w:val="cyan"/>
        </w:rPr>
      </w:pPr>
      <w:r>
        <w:rPr>
          <w:rFonts w:ascii="Times New Roman" w:hAnsi="Times New Roman" w:eastAsia="Times New Roman" w:cs="Times New Roman"/>
          <w:color w:val="000000"/>
          <w:sz w:val="24"/>
          <w:szCs w:val="24"/>
          <w:highlight w:val="cyan"/>
          <w:lang w:eastAsia="ru-RU"/>
        </w:rPr>
        <w:t xml:space="preserve">2.1. </w:t>
      </w:r>
      <w:r>
        <w:rPr>
          <w:rFonts w:ascii="Times New Roman" w:hAnsi="Times New Roman" w:cs="Times New Roman"/>
          <w:sz w:val="24"/>
          <w:szCs w:val="24"/>
          <w:highlight w:val="cyan"/>
        </w:rPr>
        <w:t xml:space="preserve">Цена контракта составляет </w:t>
      </w:r>
      <w:r>
        <w:rPr>
          <w:rFonts w:ascii="Times New Roman" w:hAnsi="Times New Roman" w:eastAsia="SimSun" w:cs="Times New Roman"/>
          <w:b/>
          <w:bCs/>
          <w:sz w:val="24"/>
          <w:szCs w:val="24"/>
          <w:highlight w:val="cyan"/>
          <w:lang w:eastAsia="ar-SA"/>
        </w:rPr>
        <w:t>509</w:t>
      </w:r>
      <w:r>
        <w:rPr>
          <w:rFonts w:hint="default" w:ascii="Times New Roman" w:hAnsi="Times New Roman" w:eastAsia="SimSun" w:cs="Times New Roman"/>
          <w:b/>
          <w:bCs/>
          <w:sz w:val="24"/>
          <w:szCs w:val="24"/>
          <w:highlight w:val="cyan"/>
          <w:lang w:val="ru-RU" w:eastAsia="ar-SA"/>
        </w:rPr>
        <w:t xml:space="preserve"> </w:t>
      </w:r>
      <w:r>
        <w:rPr>
          <w:rFonts w:ascii="Times New Roman" w:hAnsi="Times New Roman" w:eastAsia="SimSun" w:cs="Times New Roman"/>
          <w:b/>
          <w:bCs/>
          <w:sz w:val="24"/>
          <w:szCs w:val="24"/>
          <w:highlight w:val="cyan"/>
          <w:lang w:eastAsia="ar-SA"/>
        </w:rPr>
        <w:t>2</w:t>
      </w:r>
      <w:r>
        <w:rPr>
          <w:rFonts w:hint="default" w:ascii="Times New Roman" w:hAnsi="Times New Roman" w:eastAsia="SimSun" w:cs="Times New Roman"/>
          <w:b/>
          <w:bCs/>
          <w:sz w:val="24"/>
          <w:szCs w:val="24"/>
          <w:highlight w:val="cyan"/>
          <w:lang w:val="ru-RU" w:eastAsia="ar-SA"/>
        </w:rPr>
        <w:t>4</w:t>
      </w:r>
      <w:r>
        <w:rPr>
          <w:rFonts w:ascii="Times New Roman" w:hAnsi="Times New Roman" w:eastAsia="SimSun" w:cs="Times New Roman"/>
          <w:b/>
          <w:bCs/>
          <w:sz w:val="24"/>
          <w:szCs w:val="24"/>
          <w:highlight w:val="cyan"/>
          <w:lang w:eastAsia="ar-SA"/>
        </w:rPr>
        <w:t>0</w:t>
      </w:r>
      <w:r>
        <w:rPr>
          <w:rFonts w:ascii="Times New Roman" w:hAnsi="Times New Roman" w:cs="Times New Roman"/>
          <w:b/>
          <w:bCs/>
          <w:sz w:val="24"/>
          <w:szCs w:val="24"/>
          <w:highlight w:val="cyan"/>
        </w:rPr>
        <w:t xml:space="preserve"> (Пятьсот девять тысяч двести </w:t>
      </w:r>
      <w:r>
        <w:rPr>
          <w:rFonts w:ascii="Times New Roman" w:hAnsi="Times New Roman" w:cs="Times New Roman"/>
          <w:b/>
          <w:bCs/>
          <w:sz w:val="24"/>
          <w:szCs w:val="24"/>
          <w:highlight w:val="cyan"/>
          <w:lang w:val="ru-RU"/>
        </w:rPr>
        <w:t>сорок</w:t>
      </w:r>
      <w:r>
        <w:rPr>
          <w:rFonts w:ascii="Times New Roman" w:hAnsi="Times New Roman" w:cs="Times New Roman"/>
          <w:b/>
          <w:bCs/>
          <w:sz w:val="24"/>
          <w:szCs w:val="24"/>
          <w:highlight w:val="cyan"/>
        </w:rPr>
        <w:t xml:space="preserve">) рублей 00 копеек, НДС </w:t>
      </w:r>
      <w:r>
        <w:rPr>
          <w:rFonts w:ascii="Times New Roman" w:hAnsi="Times New Roman" w:cs="Times New Roman"/>
          <w:b/>
          <w:bCs/>
          <w:sz w:val="24"/>
          <w:szCs w:val="24"/>
          <w:highlight w:val="cyan"/>
          <w:lang w:val="ru-RU"/>
        </w:rPr>
        <w:t>не</w:t>
      </w:r>
      <w:r>
        <w:rPr>
          <w:rFonts w:hint="default" w:ascii="Times New Roman" w:hAnsi="Times New Roman" w:cs="Times New Roman"/>
          <w:b/>
          <w:bCs/>
          <w:sz w:val="24"/>
          <w:szCs w:val="24"/>
          <w:highlight w:val="cyan"/>
          <w:lang w:val="ru-RU"/>
        </w:rPr>
        <w:t xml:space="preserve"> облагается </w:t>
      </w:r>
      <w:r>
        <w:rPr>
          <w:rFonts w:ascii="Times New Roman" w:hAnsi="Times New Roman" w:cs="Times New Roman"/>
          <w:b/>
          <w:bCs/>
          <w:sz w:val="24"/>
          <w:szCs w:val="24"/>
          <w:highlight w:val="cyan"/>
        </w:rPr>
        <w:t>согласно налоговому законодательству Российской Федерации.</w:t>
      </w:r>
    </w:p>
    <w:p w14:paraId="1BE5C74D">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
          <w:color w:val="000000"/>
          <w:sz w:val="24"/>
          <w:szCs w:val="24"/>
          <w:highlight w:val="cyan"/>
          <w:lang w:eastAsia="ar-SA"/>
        </w:rPr>
      </w:pPr>
      <w:r>
        <w:rPr>
          <w:rFonts w:ascii="Times New Roman" w:hAnsi="Times New Roman" w:eastAsia="Arial" w:cs="Times New Roman"/>
          <w:b/>
          <w:color w:val="000000"/>
          <w:sz w:val="24"/>
          <w:szCs w:val="24"/>
          <w:highlight w:val="cyan"/>
          <w:lang w:eastAsia="ar-SA"/>
        </w:rPr>
        <w:t>Код</w:t>
      </w:r>
      <w:r>
        <w:rPr>
          <w:rFonts w:ascii="Times New Roman" w:hAnsi="Times New Roman" w:eastAsia="Arial" w:cs="Times New Roman"/>
          <w:b/>
          <w:color w:val="000000"/>
          <w:sz w:val="24"/>
          <w:szCs w:val="24"/>
          <w:highlight w:val="cyan"/>
          <w:lang w:val="ru-RU" w:eastAsia="ar-SA"/>
        </w:rPr>
        <w:t>ы</w:t>
      </w:r>
      <w:r>
        <w:rPr>
          <w:rFonts w:hint="default" w:ascii="Times New Roman" w:hAnsi="Times New Roman" w:eastAsia="Arial" w:cs="Times New Roman"/>
          <w:b/>
          <w:color w:val="000000"/>
          <w:sz w:val="24"/>
          <w:szCs w:val="24"/>
          <w:highlight w:val="cyan"/>
          <w:lang w:val="ru-RU" w:eastAsia="ar-SA"/>
        </w:rPr>
        <w:t xml:space="preserve"> </w:t>
      </w:r>
      <w:r>
        <w:rPr>
          <w:rFonts w:ascii="Times New Roman" w:hAnsi="Times New Roman" w:eastAsia="Arial" w:cs="Times New Roman"/>
          <w:b/>
          <w:color w:val="000000"/>
          <w:sz w:val="24"/>
          <w:szCs w:val="24"/>
          <w:highlight w:val="cyan"/>
          <w:lang w:eastAsia="ar-SA"/>
        </w:rPr>
        <w:t xml:space="preserve"> поступления денежных средств: </w:t>
      </w:r>
    </w:p>
    <w:p w14:paraId="67FCF8D1">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
          <w:color w:val="000000"/>
          <w:sz w:val="24"/>
          <w:szCs w:val="24"/>
          <w:highlight w:val="cyan"/>
          <w:lang w:eastAsia="ar-SA"/>
        </w:rPr>
      </w:pPr>
      <w:r>
        <w:rPr>
          <w:rFonts w:ascii="Times New Roman" w:hAnsi="Times New Roman" w:eastAsia="Arial" w:cs="Times New Roman"/>
          <w:b/>
          <w:color w:val="000000"/>
          <w:sz w:val="24"/>
          <w:szCs w:val="24"/>
          <w:highlight w:val="cyan"/>
          <w:lang w:eastAsia="ar-SA"/>
        </w:rPr>
        <w:t xml:space="preserve">- ЦС (субсидии на иные цели и на осуществление капитальных вложений) в размере </w:t>
      </w:r>
      <w:r>
        <w:rPr>
          <w:rFonts w:hint="default" w:ascii="Times New Roman" w:hAnsi="Times New Roman" w:eastAsia="SimSun" w:cs="Times New Roman"/>
          <w:b/>
          <w:bCs/>
          <w:sz w:val="24"/>
          <w:szCs w:val="24"/>
          <w:highlight w:val="cyan"/>
          <w:lang w:val="ru-RU" w:eastAsia="ar-SA"/>
        </w:rPr>
        <w:t xml:space="preserve">455 522 </w:t>
      </w:r>
      <w:r>
        <w:rPr>
          <w:rFonts w:ascii="Times New Roman" w:hAnsi="Times New Roman" w:cs="Times New Roman"/>
          <w:b/>
          <w:bCs/>
          <w:sz w:val="24"/>
          <w:szCs w:val="24"/>
          <w:highlight w:val="cyan"/>
        </w:rPr>
        <w:t>(</w:t>
      </w:r>
      <w:r>
        <w:rPr>
          <w:rFonts w:ascii="Times New Roman" w:hAnsi="Times New Roman" w:cs="Times New Roman"/>
          <w:b/>
          <w:bCs/>
          <w:sz w:val="24"/>
          <w:szCs w:val="24"/>
          <w:highlight w:val="cyan"/>
          <w:lang w:val="ru-RU"/>
        </w:rPr>
        <w:t>Четыреста</w:t>
      </w:r>
      <w:r>
        <w:rPr>
          <w:rFonts w:hint="default" w:ascii="Times New Roman" w:hAnsi="Times New Roman" w:cs="Times New Roman"/>
          <w:b/>
          <w:bCs/>
          <w:sz w:val="24"/>
          <w:szCs w:val="24"/>
          <w:highlight w:val="cyan"/>
          <w:lang w:val="ru-RU"/>
        </w:rPr>
        <w:t xml:space="preserve"> пятьдесят пять тысяч пятьсот двадцать два</w:t>
      </w:r>
      <w:r>
        <w:rPr>
          <w:rFonts w:ascii="Times New Roman" w:hAnsi="Times New Roman" w:cs="Times New Roman"/>
          <w:b/>
          <w:bCs/>
          <w:sz w:val="24"/>
          <w:szCs w:val="24"/>
          <w:highlight w:val="cyan"/>
        </w:rPr>
        <w:t>) рубл</w:t>
      </w:r>
      <w:r>
        <w:rPr>
          <w:rFonts w:ascii="Times New Roman" w:hAnsi="Times New Roman" w:cs="Times New Roman"/>
          <w:b/>
          <w:bCs/>
          <w:sz w:val="24"/>
          <w:szCs w:val="24"/>
          <w:highlight w:val="cyan"/>
          <w:lang w:val="ru-RU"/>
        </w:rPr>
        <w:t>я</w:t>
      </w:r>
      <w:r>
        <w:rPr>
          <w:rFonts w:ascii="Times New Roman" w:hAnsi="Times New Roman" w:cs="Times New Roman"/>
          <w:b/>
          <w:bCs/>
          <w:sz w:val="24"/>
          <w:szCs w:val="24"/>
          <w:highlight w:val="cyan"/>
        </w:rPr>
        <w:t xml:space="preserve"> </w:t>
      </w:r>
      <w:r>
        <w:rPr>
          <w:rFonts w:hint="default" w:ascii="Times New Roman" w:hAnsi="Times New Roman" w:cs="Times New Roman"/>
          <w:b/>
          <w:bCs/>
          <w:sz w:val="24"/>
          <w:szCs w:val="24"/>
          <w:highlight w:val="cyan"/>
          <w:lang w:val="ru-RU"/>
        </w:rPr>
        <w:t>7</w:t>
      </w:r>
      <w:r>
        <w:rPr>
          <w:rFonts w:ascii="Times New Roman" w:hAnsi="Times New Roman" w:cs="Times New Roman"/>
          <w:b/>
          <w:bCs/>
          <w:sz w:val="24"/>
          <w:szCs w:val="24"/>
          <w:highlight w:val="cyan"/>
        </w:rPr>
        <w:t>0 копеек</w:t>
      </w:r>
      <w:r>
        <w:rPr>
          <w:rFonts w:ascii="Times New Roman" w:hAnsi="Times New Roman" w:eastAsia="Arial" w:cs="Times New Roman"/>
          <w:b/>
          <w:color w:val="000000"/>
          <w:sz w:val="24"/>
          <w:szCs w:val="24"/>
          <w:highlight w:val="cyan"/>
          <w:lang w:eastAsia="ar-SA"/>
        </w:rPr>
        <w:t>.</w:t>
      </w:r>
    </w:p>
    <w:p w14:paraId="69C80D59">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
          <w:color w:val="000000"/>
          <w:sz w:val="24"/>
          <w:szCs w:val="24"/>
          <w:highlight w:val="cyan"/>
          <w:lang w:eastAsia="ar-SA"/>
        </w:rPr>
      </w:pPr>
      <w:r>
        <w:rPr>
          <w:rFonts w:ascii="Times New Roman" w:hAnsi="Times New Roman" w:eastAsia="Arial" w:cs="Times New Roman"/>
          <w:b/>
          <w:color w:val="000000"/>
          <w:sz w:val="24"/>
          <w:szCs w:val="24"/>
          <w:highlight w:val="cyan"/>
          <w:lang w:eastAsia="ar-SA"/>
        </w:rPr>
        <w:t xml:space="preserve">- ПД (средства от приносящей доход деятельности и иные средства) в размере </w:t>
      </w:r>
      <w:r>
        <w:rPr>
          <w:rFonts w:hint="default" w:ascii="Times New Roman" w:hAnsi="Times New Roman" w:eastAsia="Arial" w:cs="Times New Roman"/>
          <w:b/>
          <w:color w:val="000000"/>
          <w:sz w:val="24"/>
          <w:szCs w:val="24"/>
          <w:highlight w:val="cyan"/>
          <w:lang w:val="ru-RU" w:eastAsia="ar-SA"/>
        </w:rPr>
        <w:t xml:space="preserve">53 717 </w:t>
      </w:r>
      <w:r>
        <w:rPr>
          <w:rFonts w:ascii="Times New Roman" w:hAnsi="Times New Roman" w:eastAsia="Arial" w:cs="Times New Roman"/>
          <w:b/>
          <w:color w:val="000000"/>
          <w:sz w:val="24"/>
          <w:szCs w:val="24"/>
          <w:highlight w:val="cyan"/>
          <w:lang w:eastAsia="ar-SA"/>
        </w:rPr>
        <w:t>(</w:t>
      </w:r>
      <w:r>
        <w:rPr>
          <w:rFonts w:ascii="Times New Roman" w:hAnsi="Times New Roman" w:eastAsia="Arial" w:cs="Times New Roman"/>
          <w:b/>
          <w:color w:val="000000"/>
          <w:sz w:val="24"/>
          <w:szCs w:val="24"/>
          <w:highlight w:val="cyan"/>
          <w:lang w:val="ru-RU" w:eastAsia="ar-SA"/>
        </w:rPr>
        <w:t>Пятьдесят</w:t>
      </w:r>
      <w:r>
        <w:rPr>
          <w:rFonts w:hint="default" w:ascii="Times New Roman" w:hAnsi="Times New Roman" w:eastAsia="Arial" w:cs="Times New Roman"/>
          <w:b/>
          <w:color w:val="000000"/>
          <w:sz w:val="24"/>
          <w:szCs w:val="24"/>
          <w:highlight w:val="cyan"/>
          <w:lang w:val="ru-RU" w:eastAsia="ar-SA"/>
        </w:rPr>
        <w:t xml:space="preserve"> три тысячи семьсот семнадцать</w:t>
      </w:r>
      <w:r>
        <w:rPr>
          <w:rFonts w:ascii="Times New Roman" w:hAnsi="Times New Roman" w:eastAsia="Arial" w:cs="Times New Roman"/>
          <w:b/>
          <w:color w:val="000000"/>
          <w:sz w:val="24"/>
          <w:szCs w:val="24"/>
          <w:highlight w:val="cyan"/>
          <w:lang w:eastAsia="ar-SA"/>
        </w:rPr>
        <w:t xml:space="preserve">) рублей </w:t>
      </w:r>
      <w:r>
        <w:rPr>
          <w:rFonts w:hint="default" w:ascii="Times New Roman" w:hAnsi="Times New Roman" w:eastAsia="Arial" w:cs="Times New Roman"/>
          <w:b/>
          <w:color w:val="000000"/>
          <w:sz w:val="24"/>
          <w:szCs w:val="24"/>
          <w:highlight w:val="cyan"/>
          <w:lang w:val="ru-RU" w:eastAsia="ar-SA"/>
        </w:rPr>
        <w:t>3</w:t>
      </w:r>
      <w:r>
        <w:rPr>
          <w:rFonts w:ascii="Times New Roman" w:hAnsi="Times New Roman" w:eastAsia="Arial" w:cs="Times New Roman"/>
          <w:b/>
          <w:color w:val="000000"/>
          <w:sz w:val="24"/>
          <w:szCs w:val="24"/>
          <w:highlight w:val="cyan"/>
          <w:lang w:eastAsia="ar-SA"/>
        </w:rPr>
        <w:t>0 копеек.</w:t>
      </w:r>
    </w:p>
    <w:p w14:paraId="2395FDBD">
      <w:pPr>
        <w:tabs>
          <w:tab w:val="left" w:pos="709"/>
        </w:tabs>
        <w:snapToGrid w:val="0"/>
        <w:spacing w:after="0" w:line="240" w:lineRule="exact"/>
        <w:ind w:firstLine="709"/>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rFonts w:ascii="Times New Roman" w:hAnsi="Times New Roman" w:eastAsia="Arial" w:cs="Times New Roman"/>
          <w:bCs/>
          <w:color w:val="000000"/>
          <w:sz w:val="24"/>
          <w:szCs w:val="24"/>
          <w:lang w:eastAsia="ar-SA"/>
        </w:rPr>
        <w:br w:type="textWrapping"/>
      </w:r>
      <w:r>
        <w:rPr>
          <w:rFonts w:ascii="Times New Roman" w:hAnsi="Times New Roman" w:eastAsia="Arial" w:cs="Times New Roman"/>
          <w:bCs/>
          <w:color w:val="000000"/>
          <w:sz w:val="24"/>
          <w:szCs w:val="24"/>
          <w:lang w:eastAsia="ar-SA"/>
        </w:rPr>
        <w:t xml:space="preserve">в бюджеты бюджетной системы Российской Федерации, связанных с оплатой Контракта, если </w:t>
      </w:r>
      <w:r>
        <w:rPr>
          <w:rFonts w:ascii="Times New Roman" w:hAnsi="Times New Roman" w:eastAsia="Arial" w:cs="Times New Roman"/>
          <w:bCs/>
          <w:color w:val="000000"/>
          <w:sz w:val="24"/>
          <w:szCs w:val="24"/>
          <w:lang w:eastAsia="ar-SA"/>
        </w:rPr>
        <w:br w:type="textWrapping"/>
      </w:r>
      <w:r>
        <w:rPr>
          <w:rFonts w:ascii="Times New Roman" w:hAnsi="Times New Roman" w:eastAsia="Arial" w:cs="Times New Roman"/>
          <w:bCs/>
          <w:color w:val="000000"/>
          <w:sz w:val="24"/>
          <w:szCs w:val="24"/>
          <w:lang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33F0A2">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2.2.  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7FA360CC">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Цена Контракта является твердой и определяется на весь срок исполнения Контракта, за исключением случаев, установленных </w:t>
      </w:r>
      <w:r>
        <w:fldChar w:fldCharType="begin"/>
      </w:r>
      <w:r>
        <w:instrText xml:space="preserve"> HYPERLINK "consultantplus://offline/ref=576E2446AFCC4AB5699244D840094ABED096BABB955B27349590752A2AE302F814F4DF54E53F8910309260FF76D9xCV" </w:instrText>
      </w:r>
      <w:r>
        <w:fldChar w:fldCharType="separate"/>
      </w:r>
      <w:r>
        <w:rPr>
          <w:rFonts w:ascii="Times New Roman" w:hAnsi="Times New Roman" w:eastAsia="Arial" w:cs="Times New Roman"/>
          <w:bCs/>
          <w:color w:val="000000"/>
          <w:sz w:val="24"/>
          <w:szCs w:val="24"/>
          <w:lang w:eastAsia="ar-SA"/>
        </w:rPr>
        <w:t>Законом</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 44-ФЗ и настоящим Контрактом. </w:t>
      </w:r>
    </w:p>
    <w:p w14:paraId="39C56C2B">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При заключении и исполнении настоящего Контракта изменение его условий не допускается, за исключением случаев, предусмотренных </w:t>
      </w:r>
      <w:r>
        <w:fldChar w:fldCharType="begin"/>
      </w:r>
      <w:r>
        <w:instrText xml:space="preserve"> HYPERLINK "consultantplus://offline/ref=576E2446AFCC4AB5699244D840094ABED096BABB955B27349590752A2AE302F806F48758E53E9310368736AE30C9978FCFF6F3B5E60BC49AD2xAV" </w:instrText>
      </w:r>
      <w:r>
        <w:fldChar w:fldCharType="separate"/>
      </w:r>
      <w:r>
        <w:rPr>
          <w:rFonts w:ascii="Times New Roman" w:hAnsi="Times New Roman" w:eastAsia="Arial" w:cs="Times New Roman"/>
          <w:bCs/>
          <w:color w:val="000000"/>
          <w:sz w:val="24"/>
          <w:szCs w:val="24"/>
          <w:lang w:eastAsia="ar-SA"/>
        </w:rPr>
        <w:t>ст. 34</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и </w:t>
      </w:r>
      <w:r>
        <w:fldChar w:fldCharType="begin"/>
      </w:r>
      <w:r>
        <w:instrText xml:space="preserve"> HYPERLINK "consultantplus://offline/ref=576E2446AFCC4AB5699244D840094ABED096BABB955B27349590752A2AE302F806F48758E53F94103F8736AE30C9978FCFF6F3B5E60BC49AD2xAV" </w:instrText>
      </w:r>
      <w:r>
        <w:fldChar w:fldCharType="separate"/>
      </w:r>
      <w:r>
        <w:rPr>
          <w:rFonts w:ascii="Times New Roman" w:hAnsi="Times New Roman" w:eastAsia="Arial" w:cs="Times New Roman"/>
          <w:bCs/>
          <w:color w:val="000000"/>
          <w:sz w:val="24"/>
          <w:szCs w:val="24"/>
          <w:lang w:eastAsia="ar-SA"/>
        </w:rPr>
        <w:t>95</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Закона № 44-ФЗ.</w:t>
      </w:r>
    </w:p>
    <w:p w14:paraId="65D38369">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bookmarkStart w:id="0" w:name="P64"/>
      <w:bookmarkEnd w:id="0"/>
      <w:r>
        <w:rPr>
          <w:rFonts w:ascii="Times New Roman" w:hAnsi="Times New Roman" w:eastAsia="Arial" w:cs="Times New Roman"/>
          <w:bCs/>
          <w:color w:val="000000"/>
          <w:sz w:val="24"/>
          <w:szCs w:val="24"/>
          <w:lang w:eastAsia="ar-SA"/>
        </w:rPr>
        <w:t>2.3. Валютой для установления цены Контракта и расчетов с Поставщиком является рубль Российской Федерации.</w:t>
      </w:r>
    </w:p>
    <w:p w14:paraId="7E655285">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2.4. Источник финансирования Контракта: внебюджетные средства, бюджет Хабаровского муниципального района.</w:t>
      </w:r>
    </w:p>
    <w:p w14:paraId="1C05DAAE">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p>
    <w:p w14:paraId="101BB06E">
      <w:pPr>
        <w:widowControl w:val="0"/>
        <w:tabs>
          <w:tab w:val="left" w:pos="709"/>
        </w:tabs>
        <w:suppressAutoHyphens/>
        <w:spacing w:after="0" w:line="240" w:lineRule="exact"/>
        <w:contextualSpacing/>
        <w:jc w:val="both"/>
        <w:rPr>
          <w:rFonts w:ascii="Times New Roman" w:hAnsi="Times New Roman" w:eastAsia="Arial" w:cs="Times New Roman"/>
          <w:b/>
          <w:color w:val="000000"/>
          <w:sz w:val="24"/>
          <w:szCs w:val="24"/>
          <w:lang w:eastAsia="ar-SA"/>
        </w:rPr>
      </w:pPr>
    </w:p>
    <w:p w14:paraId="114C2609">
      <w:pPr>
        <w:widowControl w:val="0"/>
        <w:tabs>
          <w:tab w:val="left" w:pos="709"/>
        </w:tabs>
        <w:suppressAutoHyphens/>
        <w:spacing w:after="0" w:line="240" w:lineRule="exact"/>
        <w:contextualSpacing/>
        <w:jc w:val="center"/>
        <w:rPr>
          <w:rFonts w:ascii="Times New Roman" w:hAnsi="Times New Roman" w:eastAsia="Arial" w:cs="Times New Roman"/>
          <w:b/>
          <w:color w:val="000000"/>
          <w:sz w:val="24"/>
          <w:szCs w:val="24"/>
          <w:lang w:eastAsia="ar-SA"/>
        </w:rPr>
      </w:pPr>
      <w:r>
        <w:rPr>
          <w:rFonts w:ascii="Times New Roman" w:hAnsi="Times New Roman" w:eastAsia="Arial" w:cs="Times New Roman"/>
          <w:b/>
          <w:color w:val="000000"/>
          <w:sz w:val="24"/>
          <w:szCs w:val="24"/>
          <w:lang w:eastAsia="ar-SA"/>
        </w:rPr>
        <w:t>3. ПОРЯДОК РАСЧЕТОВ</w:t>
      </w:r>
    </w:p>
    <w:p w14:paraId="315BD1FB">
      <w:pPr>
        <w:tabs>
          <w:tab w:val="left" w:pos="709"/>
          <w:tab w:val="left" w:pos="810"/>
        </w:tabs>
        <w:spacing w:after="0" w:line="240" w:lineRule="exact"/>
        <w:ind w:firstLine="709"/>
        <w:jc w:val="both"/>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color w:val="000000"/>
          <w:sz w:val="24"/>
          <w:szCs w:val="24"/>
          <w:lang w:eastAsia="ru-RU"/>
        </w:rPr>
        <w:t xml:space="preserve">3.1. </w:t>
      </w:r>
      <w:r>
        <w:rPr>
          <w:rFonts w:ascii="Times New Roman" w:hAnsi="Times New Roman" w:eastAsia="Times New Roman" w:cs="Times New Roman"/>
          <w:bCs/>
          <w:color w:val="000000"/>
          <w:sz w:val="24"/>
          <w:szCs w:val="24"/>
          <w:lang w:eastAsia="ru-RU"/>
        </w:rPr>
        <w:t xml:space="preserve">Оплата за </w:t>
      </w:r>
      <w:r>
        <w:rPr>
          <w:rFonts w:ascii="Times New Roman" w:hAnsi="Times New Roman" w:eastAsia="Times New Roman" w:cs="Times New Roman"/>
          <w:sz w:val="24"/>
          <w:szCs w:val="24"/>
          <w:lang w:eastAsia="ru-RU"/>
        </w:rPr>
        <w:t xml:space="preserve">Поставку продуктов </w:t>
      </w:r>
      <w:r>
        <w:rPr>
          <w:rFonts w:ascii="Times New Roman" w:hAnsi="Times New Roman" w:eastAsia="Times New Roman" w:cs="Times New Roman"/>
          <w:bCs/>
          <w:color w:val="000000"/>
          <w:sz w:val="24"/>
          <w:szCs w:val="24"/>
          <w:lang w:eastAsia="ru-RU"/>
        </w:rPr>
        <w:t>осуществляется по цене, установленной п. 2.1 Контракта.</w:t>
      </w:r>
    </w:p>
    <w:p w14:paraId="2A935231">
      <w:pPr>
        <w:autoSpaceDE w:val="0"/>
        <w:autoSpaceDN w:val="0"/>
        <w:adjustRightInd w:val="0"/>
        <w:spacing w:after="0" w:line="240" w:lineRule="exact"/>
        <w:ind w:firstLine="708"/>
        <w:jc w:val="both"/>
        <w:rPr>
          <w:rFonts w:ascii="Times New Roman" w:hAnsi="Times New Roman" w:eastAsia="Calibri" w:cs="Times New Roman"/>
          <w:sz w:val="24"/>
          <w:szCs w:val="24"/>
        </w:rPr>
      </w:pPr>
      <w:r>
        <w:rPr>
          <w:rFonts w:ascii="Times New Roman" w:hAnsi="Times New Roman" w:eastAsia="Times New Roman" w:cs="Times New Roman"/>
          <w:color w:val="000000"/>
          <w:sz w:val="24"/>
          <w:szCs w:val="24"/>
          <w:lang w:eastAsia="ru-RU"/>
        </w:rPr>
        <w:t xml:space="preserve">3.2. </w:t>
      </w:r>
      <w:r>
        <w:rPr>
          <w:rFonts w:ascii="Times New Roman" w:hAnsi="Times New Roman" w:cs="Times New Roman"/>
          <w:sz w:val="24"/>
          <w:szCs w:val="24"/>
        </w:rPr>
        <w:t>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70C4EAA1">
      <w:pPr>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4D6A119B">
      <w:pPr>
        <w:spacing w:after="0" w:line="240" w:lineRule="exact"/>
        <w:ind w:firstLine="709"/>
        <w:jc w:val="both"/>
        <w:rPr>
          <w:rFonts w:ascii="Times New Roman" w:hAnsi="Times New Roman" w:cs="Times New Roman"/>
          <w:sz w:val="24"/>
          <w:szCs w:val="24"/>
        </w:rPr>
      </w:pPr>
    </w:p>
    <w:p w14:paraId="79324F88">
      <w:pPr>
        <w:keepNext/>
        <w:autoSpaceDE w:val="0"/>
        <w:spacing w:after="0" w:line="240" w:lineRule="exact"/>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 ПРАВА И ОБЯЗАННОСТИ СТОРОН</w:t>
      </w:r>
    </w:p>
    <w:p w14:paraId="1A2207A6">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4.1. Заказчик вправе:</w:t>
      </w:r>
    </w:p>
    <w:p w14:paraId="268C2CDE">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4.1.1. Требовать от Поставщика надлежащего исполнения обязательств в соответствии с условиями Контракта.</w:t>
      </w:r>
    </w:p>
    <w:p w14:paraId="6AA21803">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780235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4.1.3. Запрашивать у Поставщика информацию о ходе и состоянии исполнения обязательств Поставщика по настоящему Контракту.</w:t>
      </w:r>
    </w:p>
    <w:p w14:paraId="39D8FBA1">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4.2. Заказчик обязан:</w:t>
      </w:r>
    </w:p>
    <w:p w14:paraId="543A115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4.2.1. Своевременно принять и оплатить поставку Товара в соответствии с условиями настоящего Контракта.</w:t>
      </w:r>
    </w:p>
    <w:p w14:paraId="52B8769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09A9A6D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4C71695B">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35E3A233">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78D245B5">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35C92006">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(в случае если оплата по Контракту не была произведена в соответствии с п. 8.6 настоящего Контракта):</w:t>
      </w:r>
    </w:p>
    <w:p w14:paraId="7FDE55FA">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4.2.7.1. В течение 10 (десяти) дней с даты окончания срока действия Контракта направить Поставщику претензионное письмо с требованием оплаты в течение 15 (пятнадцати)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0F9542D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4.2.7.2. При неоплате в установленный срок Поставщиком неустойки не позднее 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6C313473">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36B6088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4.2.9. Осуществлять контроль за исполнением Поставщиком условий Контракта в соответствии с законодательством Российской Федерации.</w:t>
      </w:r>
    </w:p>
    <w:p w14:paraId="0071FA7D">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4.3. Поставщик вправе:</w:t>
      </w:r>
    </w:p>
    <w:p w14:paraId="2FA33FEA">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24D7B7D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4.3.2. Требовать своевременной оплаты за поставленный Товар в соответствии с условиями настоящего Контракта.</w:t>
      </w:r>
    </w:p>
    <w:p w14:paraId="2580837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4.3.3. Направлять Заказчику запросы и получать от него разъяснения и уточнения по вопросам поставки Товара в рамках настоящего Контракта.</w:t>
      </w:r>
    </w:p>
    <w:p w14:paraId="4E4037E8">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4.4. Поставщик обязан:</w:t>
      </w:r>
    </w:p>
    <w:p w14:paraId="10ADAAA8">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w:t>
      </w:r>
    </w:p>
    <w:p w14:paraId="7178ADAB">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3DAB73A1">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757FC0BA">
      <w:pPr>
        <w:autoSpaceDE w:val="0"/>
        <w:autoSpaceDN w:val="0"/>
        <w:adjustRightInd w:val="0"/>
        <w:spacing w:after="0" w:line="240" w:lineRule="exact"/>
        <w:ind w:firstLine="709"/>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sz w:val="24"/>
          <w:szCs w:val="24"/>
          <w:lang w:eastAsia="ru-RU"/>
        </w:rPr>
        <w:t>4.4.4. Гарантировать качество Товара.</w:t>
      </w:r>
    </w:p>
    <w:p w14:paraId="41118639">
      <w:pPr>
        <w:shd w:val="clear" w:color="auto" w:fill="FFFFFF"/>
        <w:tabs>
          <w:tab w:val="left" w:pos="709"/>
        </w:tabs>
        <w:spacing w:after="0" w:line="240" w:lineRule="exact"/>
        <w:jc w:val="both"/>
        <w:rPr>
          <w:rFonts w:ascii="Times New Roman" w:hAnsi="Times New Roman" w:eastAsia="Times New Roman" w:cs="Times New Roman"/>
          <w:b/>
          <w:color w:val="000000"/>
          <w:sz w:val="24"/>
          <w:szCs w:val="24"/>
          <w:lang w:eastAsia="ru-RU"/>
        </w:rPr>
      </w:pPr>
    </w:p>
    <w:p w14:paraId="58570CDA">
      <w:pPr>
        <w:numPr>
          <w:ilvl w:val="0"/>
          <w:numId w:val="2"/>
        </w:numPr>
        <w:shd w:val="clear" w:color="auto" w:fill="FFFFFF"/>
        <w:tabs>
          <w:tab w:val="left" w:pos="709"/>
        </w:tabs>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СРОК, МЕСТО И УСЛОВИЯ ОКАЗАНИЯ УСЛУГ</w:t>
      </w:r>
    </w:p>
    <w:p w14:paraId="1E94E05D">
      <w:pPr>
        <w:shd w:val="clear" w:color="auto" w:fill="FFFFFF"/>
        <w:tabs>
          <w:tab w:val="left" w:pos="709"/>
        </w:tabs>
        <w:spacing w:after="0" w:line="240" w:lineRule="exact"/>
        <w:ind w:firstLine="780" w:firstLineChars="325"/>
        <w:jc w:val="both"/>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sz w:val="24"/>
          <w:szCs w:val="24"/>
          <w:lang w:eastAsia="ru-RU"/>
        </w:rPr>
        <w:t xml:space="preserve">5.1. Срок поставки Товара: </w:t>
      </w:r>
      <w:r>
        <w:rPr>
          <w:rFonts w:ascii="Times New Roman" w:hAnsi="Times New Roman" w:eastAsia="Times New Roman" w:cs="Times New Roman"/>
          <w:b/>
          <w:bCs/>
          <w:sz w:val="24"/>
          <w:szCs w:val="24"/>
          <w:u w:val="single"/>
          <w:lang w:eastAsia="ru-RU"/>
        </w:rPr>
        <w:t>с 01.09.2026 по 31.12.2026 года.</w:t>
      </w:r>
    </w:p>
    <w:p w14:paraId="5070091B">
      <w:pPr>
        <w:tabs>
          <w:tab w:val="left" w:pos="709"/>
        </w:tabs>
        <w:autoSpaceDE w:val="0"/>
        <w:autoSpaceDN w:val="0"/>
        <w:adjustRightInd w:val="0"/>
        <w:spacing w:after="0" w:line="240" w:lineRule="exact"/>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5.2. Место доставки Товара: Российская Федерация, Хабаровский край, Хабаровский район, с. Мичуринское, ул. Широкая, д. 1.</w:t>
      </w:r>
    </w:p>
    <w:p w14:paraId="751A28EC">
      <w:pPr>
        <w:tabs>
          <w:tab w:val="left" w:pos="709"/>
        </w:tabs>
        <w:autoSpaceDE w:val="0"/>
        <w:autoSpaceDN w:val="0"/>
        <w:adjustRightInd w:val="0"/>
        <w:spacing w:after="0" w:line="240" w:lineRule="exact"/>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5.3.</w:t>
      </w:r>
      <w:r>
        <w:rPr>
          <w:rFonts w:ascii="Times New Roman" w:hAnsi="Times New Roman" w:eastAsia="Times New Roman" w:cs="Times New Roman"/>
          <w:color w:val="000000"/>
          <w:sz w:val="24"/>
          <w:szCs w:val="24"/>
          <w:lang w:val="en-US" w:eastAsia="ru-RU"/>
        </w:rPr>
        <w:t> </w:t>
      </w:r>
      <w:r>
        <w:rPr>
          <w:rFonts w:ascii="Times New Roman" w:hAnsi="Times New Roman" w:eastAsia="Times New Roman" w:cs="Times New Roman"/>
          <w:color w:val="000000"/>
          <w:sz w:val="24"/>
          <w:szCs w:val="24"/>
          <w:lang w:eastAsia="ru-RU"/>
        </w:rPr>
        <w:t>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средств связи с указанием наименования, количества Товара, места доставки и даты поставки. Приемка Товара осуществляется в рабочие дни с 9-00 час. до 15-30 час (время местное). Дата поставки Товара  предварительно согласовывается Сторонами.</w:t>
      </w:r>
    </w:p>
    <w:p w14:paraId="07A0D6F4">
      <w:pPr>
        <w:tabs>
          <w:tab w:val="left" w:pos="709"/>
        </w:tabs>
        <w:autoSpaceDE w:val="0"/>
        <w:autoSpaceDN w:val="0"/>
        <w:adjustRightInd w:val="0"/>
        <w:spacing w:after="0" w:line="240" w:lineRule="exact"/>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14:paraId="406313CD">
      <w:pPr>
        <w:tabs>
          <w:tab w:val="left" w:pos="709"/>
        </w:tabs>
        <w:spacing w:after="0" w:line="240" w:lineRule="exact"/>
        <w:jc w:val="both"/>
        <w:rPr>
          <w:rFonts w:ascii="Times New Roman" w:hAnsi="Times New Roman" w:eastAsia="Times New Roman" w:cs="Times New Roman"/>
          <w:color w:val="000000"/>
          <w:sz w:val="24"/>
          <w:szCs w:val="24"/>
          <w:lang w:eastAsia="ru-RU"/>
        </w:rPr>
      </w:pPr>
    </w:p>
    <w:p w14:paraId="33FB6C0D">
      <w:pPr>
        <w:tabs>
          <w:tab w:val="left" w:pos="709"/>
        </w:tabs>
        <w:spacing w:after="0" w:line="240" w:lineRule="exact"/>
        <w:jc w:val="center"/>
        <w:rPr>
          <w:rFonts w:ascii="Times New Roman" w:hAnsi="Times New Roman" w:eastAsia="Times New Roman" w:cs="Times New Roman"/>
          <w:color w:val="FF0000"/>
          <w:sz w:val="24"/>
          <w:szCs w:val="24"/>
          <w:lang w:eastAsia="ru-RU"/>
        </w:rPr>
      </w:pPr>
      <w:r>
        <w:rPr>
          <w:rFonts w:ascii="Times New Roman" w:hAnsi="Times New Roman" w:eastAsia="Times New Roman" w:cs="Times New Roman"/>
          <w:b/>
          <w:sz w:val="24"/>
          <w:szCs w:val="24"/>
          <w:lang w:eastAsia="ru-RU"/>
        </w:rPr>
        <w:t>6. ПОРЯДОК СДАЧИ-ПРИЕМКИ УСЛУГ</w:t>
      </w:r>
    </w:p>
    <w:p w14:paraId="4F6CFAA0">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6.1. Приемка Товара включает в себя проверку Товара на соответствие требованиям настоящего Контракта.</w:t>
      </w:r>
    </w:p>
    <w:p w14:paraId="22D7A60B">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 При поставке Товара Поставщик передает Заказчику все документы, предусмотренные пунктом 3.2 настоящего Контракта.</w:t>
      </w:r>
    </w:p>
    <w:p w14:paraId="4609A646">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7B3CA0B2">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FEDC1A0">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3F2A05CB">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4A2D2173">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691769">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1AB400CC">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6.5.1. При поступлении Товара в неисправной таре (упаковке) составляется Акт о состоянии и недостатках тары (упаковки).</w:t>
      </w:r>
    </w:p>
    <w:p w14:paraId="068F49EF">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421415AA">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178FEB4F">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6.6. Заказчик принимает Товар по объему и качеству в течение 20 (Десяти) дней со дня получения товарной накладной (документа о приемке) и акта приёма-передачи Товара и направляет Поставщику подписанную товарную накладную (документ о приемке) и акта приёма-передачи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 </w:t>
      </w:r>
    </w:p>
    <w:p w14:paraId="0742F34B">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2E7C4390">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7038B171">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Расходы, связанные с возвратом Товара ненадлежащего качества, осуществляются за счет средств Поставщика.</w:t>
      </w:r>
    </w:p>
    <w:p w14:paraId="49FC3CDA">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6.6.3. Товар, не соответствующий по качеству условиям настоящего Контракта, считается не поставленным.</w:t>
      </w:r>
    </w:p>
    <w:p w14:paraId="6CB75A53">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6.7. Обязанность Поставщика по поставке Товара Заказчику считается исполненной в момент подписания Заказчиком акта приёма-передачи Товара.</w:t>
      </w:r>
    </w:p>
    <w:p w14:paraId="511107E7">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15691C89">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6.9. Все виды погрузочно-разгрузочных работ, включая работы с применением грузоподъемных механизмов, осуществляются Поставщиком.</w:t>
      </w:r>
    </w:p>
    <w:p w14:paraId="7C7871A8">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33AD3B95">
      <w:pPr>
        <w:tabs>
          <w:tab w:val="left" w:pos="709"/>
        </w:tabs>
        <w:autoSpaceDE w:val="0"/>
        <w:autoSpaceDN w:val="0"/>
        <w:adjustRightInd w:val="0"/>
        <w:spacing w:after="0" w:line="240" w:lineRule="exact"/>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7. ГАРАНТИЙНЫЕ ОБЯЗАТЕЛЬСТВА</w:t>
      </w:r>
    </w:p>
    <w:p w14:paraId="17D39F3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7.1. Поставщик гарантирует качество и безопасность поставляемого Товара в течение остаточного срока годности (хранения) Товара.</w:t>
      </w:r>
    </w:p>
    <w:p w14:paraId="2C8FE3E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7264C5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034A728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7.3.  Заказчик предъявляет претензии по качеству Товара в течение остаточного срока годности Товара.</w:t>
      </w:r>
    </w:p>
    <w:p w14:paraId="5A187A3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дня  уведомления Поставщика.</w:t>
      </w:r>
    </w:p>
    <w:p w14:paraId="78163DC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7.5. Товар ненадлежащего качества возвращается Поставщику за его счет после поставки Товара надлежащего качества.</w:t>
      </w:r>
    </w:p>
    <w:p w14:paraId="084D781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7.6. При спорных вопросах о причинах возникновения недостатков в Товаре Поставщик оставляет за собой право проведения экспертизы.</w:t>
      </w:r>
    </w:p>
    <w:p w14:paraId="1F0551E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jc w:val="both"/>
        <w:rPr>
          <w:rFonts w:ascii="Times New Roman" w:hAnsi="Times New Roman" w:eastAsia="Times New Roman" w:cs="Times New Roman"/>
          <w:sz w:val="24"/>
          <w:szCs w:val="24"/>
          <w:lang w:eastAsia="ru-RU"/>
        </w:rPr>
      </w:pPr>
    </w:p>
    <w:p w14:paraId="2A236681">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ОТВЕТСТВЕННОСТЬ СТОРОН</w:t>
      </w:r>
    </w:p>
    <w:p w14:paraId="2B203210">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D2D696E">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2325DBB">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1428E54">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715AD340">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44673AEF">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74CAB6E">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359752C">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если таковое установлено), предусмотренных настоящим Контрактом.</w:t>
      </w:r>
    </w:p>
    <w:p w14:paraId="79F10D7F">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2F9FAC49">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8.3.4.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1BA13CC5">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13A519A7">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3FD5C51B">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06F76172">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5B621493">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5CBC3427">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299376">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450AE0CC">
      <w:pPr>
        <w:spacing w:after="0" w:line="240" w:lineRule="exact"/>
        <w:ind w:firstLine="709"/>
        <w:contextualSpacing/>
        <w:jc w:val="both"/>
        <w:rPr>
          <w:rFonts w:ascii="Times New Roman" w:hAnsi="Times New Roman" w:eastAsia="Times New Roman" w:cs="Times New Roman"/>
          <w:b/>
          <w:sz w:val="24"/>
          <w:szCs w:val="24"/>
          <w:lang w:eastAsia="ru-RU"/>
        </w:rPr>
      </w:pPr>
    </w:p>
    <w:p w14:paraId="4D5EBE29">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ОБСТОЯТЕЛЬСТВА НЕПРЕОДОЛИМОЙ СИЛЫ</w:t>
      </w:r>
    </w:p>
    <w:p w14:paraId="46B212BF">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9.1. Стороны освобождаются от ответственности за полное или частичное неисполнение своих обязательств по настоящему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885F9C9">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9.2. При наступлении таких обстоятельств срок исполнения обязательств по настоящему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06CC6A0B">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B0CC930">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9.4. Если обстоятельства, указанные в п. 9.1 настоящего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 xml:space="preserve">онтракта, будут длиться более 2 (двух) месяцев с даты соответствующего уведомления, каждая из Сторон вправе расторгнуть настоящий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онтракт без требования возмещения убытков, понесенных в связи с наступлением таких обстоятельств.</w:t>
      </w:r>
    </w:p>
    <w:p w14:paraId="648F222F">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21F46B4">
      <w:pPr>
        <w:spacing w:after="0" w:line="240" w:lineRule="exact"/>
        <w:ind w:firstLine="709"/>
        <w:contextualSpacing/>
        <w:jc w:val="both"/>
        <w:rPr>
          <w:rFonts w:ascii="Times New Roman" w:hAnsi="Times New Roman" w:eastAsia="Times New Roman" w:cs="Times New Roman"/>
          <w:sz w:val="24"/>
          <w:szCs w:val="24"/>
          <w:lang w:eastAsia="ru-RU"/>
        </w:rPr>
      </w:pPr>
    </w:p>
    <w:p w14:paraId="64E85B3A">
      <w:pPr>
        <w:numPr>
          <w:ilvl w:val="0"/>
          <w:numId w:val="3"/>
        </w:numPr>
        <w:tabs>
          <w:tab w:val="left" w:pos="142"/>
        </w:tabs>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 ДЕЙСТВИЯ И ПОРЯДОК ИЗМЕНЕНИЯ КОНТРАКТА</w:t>
      </w:r>
    </w:p>
    <w:p w14:paraId="4100B93B">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10.1. Настоящий Контракт вступает в действие с момента его подписания Сторонами и действует </w:t>
      </w:r>
      <w:r>
        <w:rPr>
          <w:rFonts w:ascii="Times New Roman" w:hAnsi="Times New Roman" w:eastAsia="Times New Roman" w:cs="Times New Roman"/>
          <w:b/>
          <w:bCs/>
          <w:sz w:val="24"/>
          <w:szCs w:val="24"/>
          <w:lang w:eastAsia="ru-RU"/>
        </w:rPr>
        <w:t>до 31 декабря 2026года включительно</w:t>
      </w:r>
      <w:r>
        <w:rPr>
          <w:rFonts w:ascii="Times New Roman" w:hAnsi="Times New Roman" w:eastAsia="Times New Roman" w:cs="Times New Roman"/>
          <w:sz w:val="24"/>
          <w:szCs w:val="24"/>
          <w:lang w:eastAsia="ru-RU"/>
        </w:rPr>
        <w:t>, а в части расчетов и гарантийных обязательств (если таковые установлены) - до полного их исполнения Сторонами.</w:t>
      </w:r>
    </w:p>
    <w:p w14:paraId="53CEDB42">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41BE501D">
      <w:pPr>
        <w:spacing w:after="0" w:line="240" w:lineRule="exact"/>
        <w:ind w:firstLine="709"/>
        <w:contextualSpacing/>
        <w:jc w:val="both"/>
        <w:rPr>
          <w:rFonts w:ascii="Times New Roman" w:hAnsi="Times New Roman" w:eastAsia="Times New Roman" w:cs="Times New Roman"/>
          <w:b/>
          <w:bCs/>
          <w:sz w:val="24"/>
          <w:szCs w:val="24"/>
          <w:lang w:eastAsia="ru-RU"/>
        </w:rPr>
      </w:pPr>
    </w:p>
    <w:p w14:paraId="3D1439E8">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УРЕГУЛИРОВАНИЯ СПОРОВ</w:t>
      </w:r>
    </w:p>
    <w:p w14:paraId="4BFE5D29">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848CC9A">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p>
    <w:p w14:paraId="1BDE2091">
      <w:pPr>
        <w:tabs>
          <w:tab w:val="left" w:pos="709"/>
        </w:tabs>
        <w:autoSpaceDE w:val="0"/>
        <w:autoSpaceDN w:val="0"/>
        <w:adjustRightInd w:val="0"/>
        <w:spacing w:after="0" w:line="240" w:lineRule="exact"/>
        <w:ind w:firstLine="709"/>
        <w:jc w:val="both"/>
        <w:outlineLvl w:val="1"/>
        <w:rPr>
          <w:rFonts w:ascii="Times New Roman" w:hAnsi="Times New Roman" w:cs="Times New Roman"/>
          <w:sz w:val="24"/>
          <w:szCs w:val="24"/>
        </w:rPr>
      </w:pPr>
      <w:r>
        <w:rPr>
          <w:rFonts w:ascii="Times New Roman" w:hAnsi="Times New Roman" w:cs="Times New Roman"/>
          <w:sz w:val="24"/>
          <w:szCs w:val="24"/>
        </w:rPr>
        <w:t>11.3.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в соответствии с действующим законодательством Российской Федерации.</w:t>
      </w:r>
    </w:p>
    <w:p w14:paraId="33940E74">
      <w:pPr>
        <w:tabs>
          <w:tab w:val="left" w:pos="709"/>
        </w:tabs>
        <w:autoSpaceDE w:val="0"/>
        <w:autoSpaceDN w:val="0"/>
        <w:adjustRightInd w:val="0"/>
        <w:spacing w:after="0" w:line="240" w:lineRule="exact"/>
        <w:ind w:firstLine="709"/>
        <w:jc w:val="both"/>
        <w:outlineLvl w:val="1"/>
        <w:rPr>
          <w:rFonts w:ascii="Times New Roman" w:hAnsi="Times New Roman" w:cs="Times New Roman"/>
          <w:sz w:val="24"/>
          <w:szCs w:val="24"/>
          <w:lang w:eastAsia="ru-RU"/>
        </w:rPr>
      </w:pPr>
    </w:p>
    <w:p w14:paraId="51FB3F52">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РАСТОРЖЕНИЯ КОНТРАКТА</w:t>
      </w:r>
    </w:p>
    <w:p w14:paraId="2EB91C0F">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12.1. Настоящий Контракт может быть расторгнут:</w:t>
      </w:r>
    </w:p>
    <w:p w14:paraId="0E763B2D">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 соглашению Сторон;</w:t>
      </w:r>
    </w:p>
    <w:p w14:paraId="68C8EB03">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судебном порядке;</w:t>
      </w:r>
    </w:p>
    <w:p w14:paraId="7EECBEBB">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B5E1AAC">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 Заказчик вправе принять решение об одностороннем отказе от исполнения Контракта в следующих случаях:</w:t>
      </w:r>
    </w:p>
    <w:p w14:paraId="4432135F">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12.2.1. В случае неоднократной просрочки поставки Товара на 3 дня и более (для скоропортящихся Товаров - на 1 день и более).</w:t>
      </w:r>
    </w:p>
    <w:p w14:paraId="501E0A03">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12.2.2. В иных случаях, предусмотренных действующим законодательством.</w:t>
      </w:r>
    </w:p>
    <w:p w14:paraId="2B730183">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760DD20F">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12.4. Расторжение Контракта по соглашению Сторон производится Сторонами путем подписания соответствующего соглашения о расторжении.</w:t>
      </w:r>
    </w:p>
    <w:p w14:paraId="0B4070A1">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422D889C">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67DEA462">
      <w:pPr>
        <w:spacing w:after="0" w:line="240" w:lineRule="exact"/>
        <w:contextualSpacing/>
        <w:jc w:val="both"/>
        <w:rPr>
          <w:rFonts w:ascii="Times New Roman" w:hAnsi="Times New Roman" w:eastAsia="Times New Roman" w:cs="Times New Roman"/>
          <w:sz w:val="24"/>
          <w:szCs w:val="24"/>
          <w:lang w:eastAsia="ru-RU"/>
        </w:rPr>
      </w:pPr>
    </w:p>
    <w:p w14:paraId="63552A07">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ПРОЧИЕ УСЛОВИЯ</w:t>
      </w:r>
    </w:p>
    <w:p w14:paraId="553A33FF">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13.1. Все Приложения к Контракту являются его неотъемлемыми частями.</w:t>
      </w:r>
    </w:p>
    <w:p w14:paraId="34E9953B">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00EB8E0">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13.3. Во всем, что не предусмотрено настоящим Контрактом, Стороны руководствуются действующим законодательством Российской Федерации.</w:t>
      </w:r>
    </w:p>
    <w:p w14:paraId="4FD724F1">
      <w:pPr>
        <w:spacing w:after="0" w:line="240" w:lineRule="exact"/>
        <w:ind w:firstLine="709"/>
        <w:contextualSpacing/>
        <w:jc w:val="both"/>
        <w:rPr>
          <w:rFonts w:ascii="Times New Roman" w:hAnsi="Times New Roman" w:eastAsia="Times New Roman" w:cs="Times New Roman"/>
          <w:b/>
          <w:sz w:val="24"/>
          <w:szCs w:val="24"/>
          <w:lang w:eastAsia="ru-RU"/>
        </w:rPr>
      </w:pPr>
    </w:p>
    <w:p w14:paraId="0BB11AE8">
      <w:pPr>
        <w:spacing w:after="0" w:line="240" w:lineRule="exact"/>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14. ПРИЛОЖЕНИЯ К КОНТРАКТУ</w:t>
      </w:r>
    </w:p>
    <w:p w14:paraId="2461DFDE">
      <w:pPr>
        <w:spacing w:after="0" w:line="240" w:lineRule="exact"/>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14.1. Приложение 1. Спецификация – на 1 л.</w:t>
      </w:r>
    </w:p>
    <w:p w14:paraId="59D61A38">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14.2. Приложение 2. Техническая часть – на </w:t>
      </w:r>
      <w:r>
        <w:rPr>
          <w:rFonts w:hint="default" w:ascii="Times New Roman" w:hAnsi="Times New Roman" w:eastAsia="Times New Roman" w:cs="Times New Roman"/>
          <w:bCs/>
          <w:sz w:val="24"/>
          <w:szCs w:val="24"/>
          <w:lang w:val="en-US" w:eastAsia="ru-RU"/>
        </w:rPr>
        <w:t>2</w:t>
      </w:r>
      <w:r>
        <w:rPr>
          <w:rFonts w:ascii="Times New Roman" w:hAnsi="Times New Roman" w:eastAsia="Times New Roman" w:cs="Times New Roman"/>
          <w:bCs/>
          <w:sz w:val="24"/>
          <w:szCs w:val="24"/>
          <w:lang w:eastAsia="ru-RU"/>
        </w:rPr>
        <w:t xml:space="preserve"> л.</w:t>
      </w:r>
    </w:p>
    <w:p w14:paraId="05B8B6A1">
      <w:pPr>
        <w:spacing w:after="0" w:line="240" w:lineRule="exact"/>
        <w:ind w:left="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14.3. Приложение 3. Форма заявки (Образец) – на 1 л.</w:t>
      </w:r>
    </w:p>
    <w:p w14:paraId="1A4301A0">
      <w:pPr>
        <w:spacing w:after="0" w:line="240" w:lineRule="exact"/>
        <w:ind w:left="709"/>
        <w:contextualSpacing/>
        <w:jc w:val="both"/>
        <w:rPr>
          <w:rFonts w:ascii="Times New Roman" w:hAnsi="Times New Roman" w:eastAsia="Times New Roman" w:cs="Times New Roman"/>
          <w:b/>
          <w:sz w:val="24"/>
          <w:szCs w:val="24"/>
          <w:lang w:eastAsia="ru-RU"/>
        </w:rPr>
      </w:pPr>
    </w:p>
    <w:p w14:paraId="17A22760">
      <w:pPr>
        <w:spacing w:after="0" w:line="240" w:lineRule="exact"/>
        <w:ind w:left="709"/>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15.МЕСТОНАХОЖДЕНИЕ И БАНКОВСКИЕ РЕКВИЗИТЫ СТОРОН</w:t>
      </w:r>
    </w:p>
    <w:p w14:paraId="5F614B71">
      <w:pPr>
        <w:spacing w:after="0" w:line="240" w:lineRule="exact"/>
        <w:jc w:val="both"/>
        <w:rPr>
          <w:rFonts w:ascii="Times New Roman" w:hAnsi="Times New Roman" w:eastAsia="Times New Roman" w:cs="Times New Roman"/>
          <w:bCs/>
          <w:color w:val="000000"/>
          <w:sz w:val="24"/>
          <w:szCs w:val="24"/>
          <w:lang w:eastAsia="ru-RU"/>
        </w:rPr>
      </w:pPr>
    </w:p>
    <w:tbl>
      <w:tblPr>
        <w:tblStyle w:val="11"/>
        <w:tblW w:w="10877" w:type="dxa"/>
        <w:tblInd w:w="0" w:type="dxa"/>
        <w:tblLayout w:type="fixed"/>
        <w:tblCellMar>
          <w:top w:w="0" w:type="dxa"/>
          <w:left w:w="108" w:type="dxa"/>
          <w:bottom w:w="0" w:type="dxa"/>
          <w:right w:w="108" w:type="dxa"/>
        </w:tblCellMar>
      </w:tblPr>
      <w:tblGrid>
        <w:gridCol w:w="5770"/>
        <w:gridCol w:w="5107"/>
      </w:tblGrid>
      <w:tr w14:paraId="1E0F6557">
        <w:tblPrEx>
          <w:tblCellMar>
            <w:top w:w="0" w:type="dxa"/>
            <w:left w:w="108" w:type="dxa"/>
            <w:bottom w:w="0" w:type="dxa"/>
            <w:right w:w="108" w:type="dxa"/>
          </w:tblCellMar>
        </w:tblPrEx>
        <w:tc>
          <w:tcPr>
            <w:tcW w:w="5770" w:type="dxa"/>
          </w:tcPr>
          <w:p w14:paraId="79C34781">
            <w:pPr>
              <w:spacing w:after="0" w:line="240" w:lineRule="exact"/>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Заказчик:</w:t>
            </w:r>
          </w:p>
          <w:p w14:paraId="7B83BDEA">
            <w:pPr>
              <w:spacing w:after="0" w:line="240" w:lineRule="exact"/>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Муниципальное бюджетное общеобразовательное учреждение средняя общеобразовательная школа с. Мичуринское имени Владимира Клавдиевича Арсеньева Хабаровского муниципального района Хабаровского края</w:t>
            </w:r>
          </w:p>
          <w:p w14:paraId="5C60717A">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Адрес места нахождения: 680547, Хабаровский край, Хабаровский район, с. Мичуринское, ул. Широкая 1 . </w:t>
            </w:r>
          </w:p>
          <w:p w14:paraId="276F7DA2">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ИНН: 2720021375</w:t>
            </w:r>
          </w:p>
          <w:p w14:paraId="07F16347">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КПП: 272001001 </w:t>
            </w:r>
          </w:p>
          <w:p w14:paraId="414D038E">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ОКПО: 49267016</w:t>
            </w:r>
          </w:p>
          <w:p w14:paraId="49D6B5C4">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ОГРН: 1032700246797</w:t>
            </w:r>
            <w:r>
              <w:rPr>
                <w:rFonts w:ascii="Times New Roman" w:hAnsi="Times New Roman" w:eastAsia="Calibri" w:cs="Times New Roman"/>
                <w:sz w:val="24"/>
                <w:szCs w:val="24"/>
              </w:rPr>
              <w:t xml:space="preserve"> ФУ ХАБАРОВСКОГО РАЙОНА (МБОУ СОШ с. Мичуринское им. В.К. Арсеньева л/с 803Ъ3025000)</w:t>
            </w:r>
          </w:p>
          <w:p w14:paraId="554D5ABE">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Банк получателя платежа: ОКЦ №1 ДГУ Банка России//УФК по Приморскому краю </w:t>
            </w:r>
          </w:p>
          <w:p w14:paraId="0C691EF1">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БИК: 010507002</w:t>
            </w:r>
          </w:p>
          <w:p w14:paraId="21E496C9">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Л/С:803Ъ3025000</w:t>
            </w:r>
          </w:p>
          <w:p w14:paraId="72042411">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расчетный счет: 03234643086550002000</w:t>
            </w:r>
          </w:p>
          <w:p w14:paraId="3B8F4A67">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ЕКС: 40102810545370000012</w:t>
            </w:r>
          </w:p>
          <w:p w14:paraId="2E5C79B9">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Телефон: 89241104475</w:t>
            </w:r>
          </w:p>
          <w:p w14:paraId="193BB03B">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Эл. почта: michurinka2006@yandex.ru  </w:t>
            </w:r>
          </w:p>
          <w:p w14:paraId="566A16E9">
            <w:pPr>
              <w:spacing w:after="0" w:line="240" w:lineRule="exact"/>
              <w:jc w:val="both"/>
              <w:rPr>
                <w:rFonts w:ascii="Times New Roman" w:hAnsi="Times New Roman" w:eastAsia="Times New Roman" w:cs="Times New Roman"/>
                <w:b/>
                <w:sz w:val="24"/>
                <w:szCs w:val="24"/>
                <w:lang w:eastAsia="ru-RU"/>
              </w:rPr>
            </w:pPr>
          </w:p>
        </w:tc>
        <w:tc>
          <w:tcPr>
            <w:tcW w:w="5107" w:type="dxa"/>
          </w:tcPr>
          <w:p w14:paraId="4FD0C99C">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Поставщик</w:t>
            </w:r>
          </w:p>
          <w:p w14:paraId="02B7F7E4">
            <w:pPr>
              <w:spacing w:after="0" w:line="240" w:lineRule="exact"/>
              <w:jc w:val="both"/>
              <w:rPr>
                <w:rFonts w:ascii="Times New Roman" w:hAnsi="Times New Roman" w:eastAsia="Times New Roman" w:cs="Times New Roman"/>
                <w:sz w:val="24"/>
                <w:szCs w:val="24"/>
                <w:lang w:eastAsia="ru-RU"/>
              </w:rPr>
            </w:pPr>
          </w:p>
        </w:tc>
      </w:tr>
      <w:tr w14:paraId="3427397B">
        <w:tblPrEx>
          <w:tblCellMar>
            <w:top w:w="0" w:type="dxa"/>
            <w:left w:w="108" w:type="dxa"/>
            <w:bottom w:w="0" w:type="dxa"/>
            <w:right w:w="108" w:type="dxa"/>
          </w:tblCellMar>
        </w:tblPrEx>
        <w:tc>
          <w:tcPr>
            <w:tcW w:w="5770" w:type="dxa"/>
          </w:tcPr>
          <w:p w14:paraId="38967D93">
            <w:pPr>
              <w:spacing w:after="0" w:line="240" w:lineRule="exact"/>
              <w:jc w:val="both"/>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Директор </w:t>
            </w:r>
            <w:r>
              <w:rPr>
                <w:rFonts w:ascii="Times New Roman" w:hAnsi="Times New Roman" w:cs="Times New Roman"/>
                <w:sz w:val="24"/>
                <w:szCs w:val="24"/>
                <w:lang w:eastAsia="ru-RU"/>
              </w:rPr>
              <w:t>МБОУ СОШ с. Мичуринское им. В.К. Арсеньева</w:t>
            </w:r>
          </w:p>
          <w:p w14:paraId="7FB1EE67">
            <w:pPr>
              <w:spacing w:after="0" w:line="240" w:lineRule="exact"/>
              <w:jc w:val="both"/>
              <w:rPr>
                <w:rFonts w:ascii="Times New Roman" w:hAnsi="Times New Roman" w:eastAsia="Times New Roman" w:cs="Times New Roman"/>
                <w:sz w:val="24"/>
                <w:szCs w:val="24"/>
                <w:lang w:eastAsia="ru-RU"/>
              </w:rPr>
            </w:pPr>
          </w:p>
          <w:p w14:paraId="2CB55096">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u w:val="single"/>
                <w:lang w:eastAsia="ru-RU"/>
              </w:rPr>
              <w:t>В.Ю. Ахмолина</w:t>
            </w:r>
            <w:r>
              <w:rPr>
                <w:rFonts w:ascii="Times New Roman" w:hAnsi="Times New Roman" w:eastAsia="Times New Roman" w:cs="Times New Roman"/>
                <w:sz w:val="24"/>
                <w:szCs w:val="24"/>
                <w:lang w:eastAsia="ru-RU"/>
              </w:rPr>
              <w:t xml:space="preserve">/ </w:t>
            </w:r>
          </w:p>
          <w:p w14:paraId="79A494CF">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5107" w:type="dxa"/>
          </w:tcPr>
          <w:p w14:paraId="55C0D255">
            <w:pPr>
              <w:spacing w:after="0" w:line="240" w:lineRule="exact"/>
              <w:jc w:val="both"/>
              <w:rPr>
                <w:rFonts w:ascii="Times New Roman" w:hAnsi="Times New Roman" w:eastAsia="Times New Roman" w:cs="Times New Roman"/>
                <w:bCs/>
                <w:color w:val="000000"/>
                <w:sz w:val="24"/>
                <w:szCs w:val="24"/>
                <w:lang w:eastAsia="ru-RU"/>
              </w:rPr>
            </w:pPr>
          </w:p>
          <w:p w14:paraId="6E535298">
            <w:pPr>
              <w:spacing w:after="0" w:line="240" w:lineRule="exact"/>
              <w:jc w:val="both"/>
              <w:rPr>
                <w:rFonts w:ascii="Times New Roman" w:hAnsi="Times New Roman" w:eastAsia="Times New Roman" w:cs="Times New Roman"/>
                <w:bCs/>
                <w:color w:val="000000"/>
                <w:sz w:val="24"/>
                <w:szCs w:val="24"/>
                <w:lang w:eastAsia="ru-RU"/>
              </w:rPr>
            </w:pPr>
          </w:p>
          <w:p w14:paraId="366FC36F">
            <w:pPr>
              <w:spacing w:after="0" w:line="240" w:lineRule="exact"/>
              <w:jc w:val="both"/>
              <w:rPr>
                <w:rFonts w:ascii="Times New Roman" w:hAnsi="Times New Roman" w:eastAsia="Times New Roman" w:cs="Times New Roman"/>
                <w:bCs/>
                <w:color w:val="000000"/>
                <w:sz w:val="24"/>
                <w:szCs w:val="24"/>
                <w:lang w:eastAsia="ru-RU"/>
              </w:rPr>
            </w:pPr>
          </w:p>
          <w:p w14:paraId="7BEE52F9">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ascii="Times New Roman" w:hAnsi="Times New Roman" w:eastAsia="Times New Roman" w:cs="Times New Roman"/>
                <w:sz w:val="24"/>
                <w:szCs w:val="24"/>
                <w:lang w:eastAsia="ru-RU"/>
              </w:rPr>
              <w:t>/</w:t>
            </w:r>
            <w:r>
              <w:rPr>
                <w:rFonts w:hint="default" w:ascii="Times New Roman" w:hAnsi="Times New Roman" w:eastAsia="Times New Roman" w:cs="Times New Roman"/>
                <w:sz w:val="24"/>
                <w:szCs w:val="24"/>
                <w:lang w:val="en-US" w:eastAsia="ru-RU"/>
              </w:rPr>
              <w:t xml:space="preserve"> </w:t>
            </w:r>
            <w:r>
              <w:rPr>
                <w:rFonts w:ascii="Times New Roman" w:hAnsi="Times New Roman" w:eastAsia="Times New Roman" w:cs="Times New Roman"/>
                <w:bCs/>
                <w:sz w:val="24"/>
                <w:szCs w:val="24"/>
                <w:lang w:eastAsia="ru-RU"/>
              </w:rPr>
              <w:t>__________/</w:t>
            </w:r>
          </w:p>
          <w:p w14:paraId="17F2731F">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июля 2026 г.  </w:t>
            </w:r>
          </w:p>
        </w:tc>
      </w:tr>
    </w:tbl>
    <w:p w14:paraId="6D3BFFDB">
      <w:pPr>
        <w:spacing w:after="0" w:line="240" w:lineRule="exact"/>
        <w:jc w:val="both"/>
        <w:rPr>
          <w:rFonts w:ascii="Times New Roman" w:hAnsi="Times New Roman" w:eastAsia="Times New Roman" w:cs="Times New Roman"/>
          <w:b/>
          <w:color w:val="000000"/>
          <w:sz w:val="24"/>
          <w:szCs w:val="24"/>
          <w:lang w:eastAsia="ru-RU"/>
        </w:rPr>
        <w:sectPr>
          <w:pgSz w:w="11906" w:h="16838"/>
          <w:pgMar w:top="851" w:right="424" w:bottom="851" w:left="709" w:header="708" w:footer="708" w:gutter="0"/>
          <w:cols w:space="708" w:num="1"/>
          <w:docGrid w:linePitch="360" w:charSpace="0"/>
        </w:sectPr>
      </w:pPr>
    </w:p>
    <w:p w14:paraId="0FA9CE07">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0518F5B">
      <w:pPr>
        <w:spacing w:after="0" w:line="240" w:lineRule="exact"/>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Приложение 1</w:t>
      </w:r>
    </w:p>
    <w:p w14:paraId="53F53AFF">
      <w:pPr>
        <w:spacing w:after="0" w:line="240" w:lineRule="exact"/>
        <w:ind w:firstLine="709"/>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к контракту от «</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июля 2026 г.</w:t>
      </w:r>
      <w:r>
        <w:rPr>
          <w:rFonts w:hint="default" w:ascii="Times New Roman" w:hAnsi="Times New Roman" w:eastAsia="Times New Roman" w:cs="Times New Roman"/>
          <w:bCs/>
          <w:color w:val="000000"/>
          <w:sz w:val="24"/>
          <w:szCs w:val="24"/>
          <w:lang w:val="en-US" w:eastAsia="ru-RU"/>
        </w:rPr>
        <w:t xml:space="preserve"> № 25/26</w:t>
      </w:r>
      <w:r>
        <w:rPr>
          <w:rFonts w:ascii="Times New Roman" w:hAnsi="Times New Roman" w:eastAsia="Times New Roman" w:cs="Times New Roman"/>
          <w:bCs/>
          <w:color w:val="000000"/>
          <w:sz w:val="24"/>
          <w:szCs w:val="24"/>
          <w:lang w:eastAsia="ru-RU"/>
        </w:rPr>
        <w:t xml:space="preserve">    </w:t>
      </w:r>
    </w:p>
    <w:p w14:paraId="01E53789">
      <w:pPr>
        <w:spacing w:after="0" w:line="240" w:lineRule="exact"/>
        <w:jc w:val="right"/>
        <w:rPr>
          <w:rFonts w:ascii="Times New Roman" w:hAnsi="Times New Roman" w:eastAsia="Times New Roman" w:cs="Times New Roman"/>
          <w:b/>
          <w:color w:val="000000"/>
          <w:sz w:val="24"/>
          <w:szCs w:val="24"/>
          <w:lang w:eastAsia="ru-RU"/>
        </w:rPr>
      </w:pPr>
    </w:p>
    <w:p w14:paraId="51903E09">
      <w:pPr>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СПЕЦИФИКАЦИЯ</w:t>
      </w:r>
    </w:p>
    <w:tbl>
      <w:tblPr>
        <w:tblStyle w:val="11"/>
        <w:tblpPr w:leftFromText="180" w:rightFromText="180" w:vertAnchor="text" w:horzAnchor="page" w:tblpXSpec="center" w:tblpY="324"/>
        <w:tblOverlap w:val="never"/>
        <w:tblW w:w="14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494"/>
        <w:gridCol w:w="5440"/>
        <w:gridCol w:w="826"/>
        <w:gridCol w:w="1810"/>
        <w:gridCol w:w="2604"/>
        <w:gridCol w:w="3800"/>
      </w:tblGrid>
      <w:tr w14:paraId="1305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561" w:hRule="exact"/>
          <w:jc w:val="center"/>
        </w:trPr>
        <w:tc>
          <w:tcPr>
            <w:tcW w:w="494" w:type="dxa"/>
            <w:shd w:val="clear" w:color="auto" w:fill="auto"/>
            <w:vAlign w:val="center"/>
          </w:tcPr>
          <w:p w14:paraId="25A8D31D">
            <w:pPr>
              <w:suppressAutoHyphens/>
              <w:spacing w:after="0" w:line="240" w:lineRule="exact"/>
              <w:jc w:val="center"/>
              <w:rPr>
                <w:rFonts w:hint="default" w:ascii="Times New Roman" w:hAnsi="Times New Roman" w:eastAsia="SimSun" w:cs="Times New Roman"/>
                <w:sz w:val="24"/>
                <w:szCs w:val="24"/>
                <w:lang w:val="ru-RU" w:eastAsia="ar-SA"/>
              </w:rPr>
            </w:pPr>
            <w:r>
              <w:rPr>
                <w:rFonts w:ascii="Times New Roman" w:hAnsi="Times New Roman" w:eastAsia="SimSun" w:cs="Times New Roman"/>
                <w:b/>
                <w:bCs/>
                <w:sz w:val="24"/>
                <w:szCs w:val="24"/>
                <w:lang w:val="ru-RU" w:eastAsia="ar-SA"/>
              </w:rPr>
              <w:t>№</w:t>
            </w:r>
            <w:r>
              <w:rPr>
                <w:rFonts w:hint="default" w:ascii="Times New Roman" w:hAnsi="Times New Roman" w:eastAsia="SimSun" w:cs="Times New Roman"/>
                <w:b/>
                <w:bCs/>
                <w:sz w:val="24"/>
                <w:szCs w:val="24"/>
                <w:lang w:val="ru-RU" w:eastAsia="ar-SA"/>
              </w:rPr>
              <w:t xml:space="preserve"> п/п</w:t>
            </w:r>
          </w:p>
        </w:tc>
        <w:tc>
          <w:tcPr>
            <w:tcW w:w="5440" w:type="dxa"/>
            <w:shd w:val="clear" w:color="auto" w:fill="auto"/>
            <w:vAlign w:val="center"/>
          </w:tcPr>
          <w:p w14:paraId="58B7C2F8">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Наименование Товара</w:t>
            </w:r>
          </w:p>
        </w:tc>
        <w:tc>
          <w:tcPr>
            <w:tcW w:w="826" w:type="dxa"/>
            <w:shd w:val="clear" w:color="auto" w:fill="auto"/>
            <w:vAlign w:val="center"/>
          </w:tcPr>
          <w:p w14:paraId="1CBF9038">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Ед. изм.</w:t>
            </w:r>
          </w:p>
        </w:tc>
        <w:tc>
          <w:tcPr>
            <w:tcW w:w="1810" w:type="dxa"/>
            <w:shd w:val="clear" w:color="auto" w:fill="auto"/>
            <w:vAlign w:val="center"/>
          </w:tcPr>
          <w:p w14:paraId="7C0C6BF0">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Кол-во</w:t>
            </w:r>
          </w:p>
        </w:tc>
        <w:tc>
          <w:tcPr>
            <w:tcW w:w="2604" w:type="dxa"/>
            <w:shd w:val="clear" w:color="auto" w:fill="auto"/>
            <w:vAlign w:val="center"/>
          </w:tcPr>
          <w:p w14:paraId="0395CDDA">
            <w:pPr>
              <w:suppressAutoHyphens/>
              <w:spacing w:after="0" w:line="240" w:lineRule="exact"/>
              <w:jc w:val="center"/>
              <w:rPr>
                <w:rFonts w:ascii="Times New Roman" w:hAnsi="Times New Roman" w:eastAsia="SimSun" w:cs="Times New Roman"/>
                <w:b/>
                <w:bCs/>
                <w:color w:val="000000"/>
                <w:sz w:val="24"/>
                <w:szCs w:val="24"/>
                <w:lang w:eastAsia="ar-SA"/>
              </w:rPr>
            </w:pPr>
            <w:r>
              <w:rPr>
                <w:rFonts w:ascii="Times New Roman" w:hAnsi="Times New Roman" w:eastAsia="SimSun" w:cs="Times New Roman"/>
                <w:b/>
                <w:bCs/>
                <w:color w:val="000000"/>
                <w:sz w:val="24"/>
                <w:szCs w:val="24"/>
                <w:lang w:eastAsia="ar-SA"/>
              </w:rPr>
              <w:t xml:space="preserve">Цена за единицу измерения, руб. </w:t>
            </w:r>
          </w:p>
        </w:tc>
        <w:tc>
          <w:tcPr>
            <w:tcW w:w="3800" w:type="dxa"/>
            <w:shd w:val="clear" w:color="auto" w:fill="auto"/>
            <w:vAlign w:val="center"/>
          </w:tcPr>
          <w:p w14:paraId="2506DAD2">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 xml:space="preserve">Стоимость, руб. </w:t>
            </w:r>
          </w:p>
        </w:tc>
      </w:tr>
      <w:tr w14:paraId="4B5B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74" w:hRule="exact"/>
          <w:jc w:val="center"/>
        </w:trPr>
        <w:tc>
          <w:tcPr>
            <w:tcW w:w="494" w:type="dxa"/>
            <w:shd w:val="clear" w:color="auto" w:fill="auto"/>
            <w:vAlign w:val="center"/>
          </w:tcPr>
          <w:p w14:paraId="524F3E54">
            <w:pPr>
              <w:suppressAutoHyphens/>
              <w:spacing w:after="0" w:line="240" w:lineRule="exact"/>
              <w:jc w:val="center"/>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1</w:t>
            </w:r>
          </w:p>
        </w:tc>
        <w:tc>
          <w:tcPr>
            <w:tcW w:w="5440" w:type="dxa"/>
            <w:shd w:val="clear" w:color="auto" w:fill="auto"/>
          </w:tcPr>
          <w:p w14:paraId="4516FA7A">
            <w:pPr>
              <w:spacing w:after="0" w:line="240" w:lineRule="exact"/>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Бисквит Чоко-пай </w:t>
            </w:r>
          </w:p>
        </w:tc>
        <w:tc>
          <w:tcPr>
            <w:tcW w:w="826" w:type="dxa"/>
            <w:shd w:val="clear" w:color="auto" w:fill="auto"/>
          </w:tcPr>
          <w:p w14:paraId="1D93EB9F">
            <w:pPr>
              <w:spacing w:after="0" w:line="240" w:lineRule="exact"/>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шт</w:t>
            </w:r>
          </w:p>
        </w:tc>
        <w:tc>
          <w:tcPr>
            <w:tcW w:w="1810" w:type="dxa"/>
            <w:shd w:val="clear" w:color="auto" w:fill="auto"/>
          </w:tcPr>
          <w:p w14:paraId="4EC2E94F">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5670</w:t>
            </w:r>
          </w:p>
        </w:tc>
        <w:tc>
          <w:tcPr>
            <w:tcW w:w="2604" w:type="dxa"/>
            <w:shd w:val="clear" w:color="auto" w:fill="auto"/>
          </w:tcPr>
          <w:p w14:paraId="267D5E88">
            <w:pPr>
              <w:spacing w:after="0" w:line="240" w:lineRule="exact"/>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33,00</w:t>
            </w:r>
          </w:p>
        </w:tc>
        <w:tc>
          <w:tcPr>
            <w:tcW w:w="3800" w:type="dxa"/>
            <w:shd w:val="clear" w:color="auto" w:fill="auto"/>
          </w:tcPr>
          <w:p w14:paraId="32A05149">
            <w:pPr>
              <w:spacing w:after="0" w:line="240" w:lineRule="exact"/>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                     187110,00</w:t>
            </w:r>
          </w:p>
        </w:tc>
      </w:tr>
      <w:tr w14:paraId="7F57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72" w:hRule="exact"/>
          <w:jc w:val="center"/>
        </w:trPr>
        <w:tc>
          <w:tcPr>
            <w:tcW w:w="494" w:type="dxa"/>
            <w:shd w:val="clear" w:color="auto" w:fill="auto"/>
            <w:vAlign w:val="center"/>
          </w:tcPr>
          <w:p w14:paraId="7C040F47">
            <w:pPr>
              <w:suppressAutoHyphens/>
              <w:spacing w:after="0" w:line="240" w:lineRule="exact"/>
              <w:jc w:val="center"/>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2</w:t>
            </w:r>
          </w:p>
        </w:tc>
        <w:tc>
          <w:tcPr>
            <w:tcW w:w="5440" w:type="dxa"/>
            <w:shd w:val="clear" w:color="auto" w:fill="auto"/>
          </w:tcPr>
          <w:p w14:paraId="42CB1CC4">
            <w:pPr>
              <w:spacing w:after="0" w:line="240" w:lineRule="exact"/>
              <w:rPr>
                <w:rFonts w:ascii="Times New Roman" w:hAnsi="Times New Roman" w:cs="Times New Roman"/>
                <w:sz w:val="24"/>
                <w:szCs w:val="24"/>
              </w:rPr>
            </w:pPr>
            <w:r>
              <w:rPr>
                <w:rFonts w:ascii="Times New Roman" w:hAnsi="Times New Roman" w:cs="Times New Roman"/>
                <w:sz w:val="24"/>
                <w:szCs w:val="24"/>
              </w:rPr>
              <w:t>Спагетти</w:t>
            </w:r>
          </w:p>
        </w:tc>
        <w:tc>
          <w:tcPr>
            <w:tcW w:w="826" w:type="dxa"/>
            <w:shd w:val="clear" w:color="auto" w:fill="auto"/>
          </w:tcPr>
          <w:p w14:paraId="051B5C5B">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кг</w:t>
            </w:r>
          </w:p>
        </w:tc>
        <w:tc>
          <w:tcPr>
            <w:tcW w:w="1810" w:type="dxa"/>
            <w:shd w:val="clear" w:color="auto" w:fill="auto"/>
          </w:tcPr>
          <w:p w14:paraId="05B2B7AC">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40</w:t>
            </w:r>
          </w:p>
        </w:tc>
        <w:tc>
          <w:tcPr>
            <w:tcW w:w="2604" w:type="dxa"/>
            <w:shd w:val="clear" w:color="auto" w:fill="auto"/>
          </w:tcPr>
          <w:p w14:paraId="343D0632">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186,00</w:t>
            </w:r>
          </w:p>
        </w:tc>
        <w:tc>
          <w:tcPr>
            <w:tcW w:w="3800" w:type="dxa"/>
            <w:shd w:val="clear" w:color="auto" w:fill="auto"/>
          </w:tcPr>
          <w:p w14:paraId="2423754C">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7440,00</w:t>
            </w:r>
          </w:p>
        </w:tc>
      </w:tr>
      <w:tr w14:paraId="3B99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54" w:hRule="exact"/>
          <w:jc w:val="center"/>
        </w:trPr>
        <w:tc>
          <w:tcPr>
            <w:tcW w:w="494" w:type="dxa"/>
            <w:shd w:val="clear" w:color="auto" w:fill="auto"/>
            <w:vAlign w:val="center"/>
          </w:tcPr>
          <w:p w14:paraId="2F7F4640">
            <w:pPr>
              <w:suppressAutoHyphens/>
              <w:spacing w:after="0" w:line="240" w:lineRule="exact"/>
              <w:jc w:val="center"/>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3</w:t>
            </w:r>
          </w:p>
        </w:tc>
        <w:tc>
          <w:tcPr>
            <w:tcW w:w="5440" w:type="dxa"/>
            <w:shd w:val="clear" w:color="auto" w:fill="auto"/>
          </w:tcPr>
          <w:p w14:paraId="40B6D4AD">
            <w:pPr>
              <w:spacing w:after="0" w:line="240" w:lineRule="exact"/>
              <w:rPr>
                <w:rFonts w:ascii="Times New Roman" w:hAnsi="Times New Roman" w:cs="Times New Roman"/>
                <w:sz w:val="24"/>
                <w:szCs w:val="24"/>
              </w:rPr>
            </w:pPr>
            <w:r>
              <w:rPr>
                <w:rFonts w:ascii="Times New Roman" w:hAnsi="Times New Roman" w:cs="Times New Roman"/>
                <w:sz w:val="24"/>
                <w:szCs w:val="24"/>
              </w:rPr>
              <w:t>Чеснок сушеный</w:t>
            </w:r>
          </w:p>
        </w:tc>
        <w:tc>
          <w:tcPr>
            <w:tcW w:w="826" w:type="dxa"/>
            <w:shd w:val="clear" w:color="auto" w:fill="auto"/>
          </w:tcPr>
          <w:p w14:paraId="4109B90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кг</w:t>
            </w:r>
          </w:p>
        </w:tc>
        <w:tc>
          <w:tcPr>
            <w:tcW w:w="1810" w:type="dxa"/>
            <w:shd w:val="clear" w:color="auto" w:fill="auto"/>
          </w:tcPr>
          <w:p w14:paraId="2D0B3222">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2604" w:type="dxa"/>
            <w:shd w:val="clear" w:color="auto" w:fill="auto"/>
          </w:tcPr>
          <w:p w14:paraId="218F02DE">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1250,00</w:t>
            </w:r>
          </w:p>
        </w:tc>
        <w:tc>
          <w:tcPr>
            <w:tcW w:w="3800" w:type="dxa"/>
            <w:shd w:val="clear" w:color="auto" w:fill="auto"/>
          </w:tcPr>
          <w:p w14:paraId="066DC130">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3750,00</w:t>
            </w:r>
          </w:p>
        </w:tc>
      </w:tr>
      <w:tr w14:paraId="24F8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38" w:hRule="exact"/>
          <w:jc w:val="center"/>
        </w:trPr>
        <w:tc>
          <w:tcPr>
            <w:tcW w:w="494" w:type="dxa"/>
            <w:shd w:val="clear" w:color="auto" w:fill="auto"/>
            <w:vAlign w:val="center"/>
          </w:tcPr>
          <w:p w14:paraId="6AD0E55A">
            <w:pPr>
              <w:suppressAutoHyphens/>
              <w:spacing w:after="0" w:line="240" w:lineRule="exact"/>
              <w:jc w:val="center"/>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4</w:t>
            </w:r>
          </w:p>
        </w:tc>
        <w:tc>
          <w:tcPr>
            <w:tcW w:w="5440" w:type="dxa"/>
            <w:shd w:val="clear" w:color="auto" w:fill="auto"/>
          </w:tcPr>
          <w:p w14:paraId="6AFB8B21">
            <w:pPr>
              <w:spacing w:after="0" w:line="240" w:lineRule="exact"/>
              <w:rPr>
                <w:rFonts w:ascii="Times New Roman" w:hAnsi="Times New Roman" w:cs="Times New Roman"/>
                <w:sz w:val="24"/>
                <w:szCs w:val="24"/>
              </w:rPr>
            </w:pPr>
            <w:r>
              <w:rPr>
                <w:rFonts w:ascii="Times New Roman" w:hAnsi="Times New Roman" w:cs="Times New Roman"/>
                <w:sz w:val="24"/>
                <w:szCs w:val="24"/>
              </w:rPr>
              <w:t>Лимонная кислота</w:t>
            </w:r>
          </w:p>
        </w:tc>
        <w:tc>
          <w:tcPr>
            <w:tcW w:w="826" w:type="dxa"/>
            <w:shd w:val="clear" w:color="auto" w:fill="auto"/>
          </w:tcPr>
          <w:p w14:paraId="4F155E4F">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кг</w:t>
            </w:r>
          </w:p>
        </w:tc>
        <w:tc>
          <w:tcPr>
            <w:tcW w:w="1810" w:type="dxa"/>
            <w:shd w:val="clear" w:color="auto" w:fill="auto"/>
          </w:tcPr>
          <w:p w14:paraId="01CFD724">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1,5</w:t>
            </w:r>
          </w:p>
        </w:tc>
        <w:tc>
          <w:tcPr>
            <w:tcW w:w="2604" w:type="dxa"/>
            <w:shd w:val="clear" w:color="auto" w:fill="auto"/>
          </w:tcPr>
          <w:p w14:paraId="1D7D3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9</w:t>
            </w:r>
            <w:r>
              <w:rPr>
                <w:rFonts w:hint="default" w:ascii="Times New Roman" w:hAnsi="Times New Roman" w:cs="Times New Roman"/>
                <w:sz w:val="24"/>
                <w:szCs w:val="24"/>
                <w:lang w:val="ru-RU"/>
              </w:rPr>
              <w:t>6</w:t>
            </w:r>
            <w:r>
              <w:rPr>
                <w:rFonts w:ascii="Times New Roman" w:hAnsi="Times New Roman" w:cs="Times New Roman"/>
                <w:sz w:val="24"/>
                <w:szCs w:val="24"/>
              </w:rPr>
              <w:t>0,00</w:t>
            </w:r>
          </w:p>
        </w:tc>
        <w:tc>
          <w:tcPr>
            <w:tcW w:w="3800" w:type="dxa"/>
            <w:shd w:val="clear" w:color="auto" w:fill="auto"/>
          </w:tcPr>
          <w:p w14:paraId="6891305A">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14</w:t>
            </w:r>
            <w:r>
              <w:rPr>
                <w:rFonts w:hint="default" w:ascii="Times New Roman" w:hAnsi="Times New Roman" w:cs="Times New Roman"/>
                <w:sz w:val="24"/>
                <w:szCs w:val="24"/>
                <w:lang w:val="ru-RU"/>
              </w:rPr>
              <w:t>4</w:t>
            </w:r>
            <w:r>
              <w:rPr>
                <w:rFonts w:ascii="Times New Roman" w:hAnsi="Times New Roman" w:cs="Times New Roman"/>
                <w:sz w:val="24"/>
                <w:szCs w:val="24"/>
              </w:rPr>
              <w:t>0,00</w:t>
            </w:r>
          </w:p>
        </w:tc>
      </w:tr>
      <w:tr w14:paraId="1191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96" w:hRule="exact"/>
          <w:jc w:val="center"/>
        </w:trPr>
        <w:tc>
          <w:tcPr>
            <w:tcW w:w="494" w:type="dxa"/>
            <w:shd w:val="clear" w:color="auto" w:fill="auto"/>
            <w:vAlign w:val="center"/>
          </w:tcPr>
          <w:p w14:paraId="19C94808">
            <w:pPr>
              <w:suppressAutoHyphens/>
              <w:spacing w:after="0" w:line="240" w:lineRule="exact"/>
              <w:jc w:val="center"/>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5</w:t>
            </w:r>
          </w:p>
        </w:tc>
        <w:tc>
          <w:tcPr>
            <w:tcW w:w="5440" w:type="dxa"/>
            <w:shd w:val="clear" w:color="auto" w:fill="auto"/>
          </w:tcPr>
          <w:p w14:paraId="59DD2B87">
            <w:pPr>
              <w:spacing w:after="0" w:line="240" w:lineRule="exact"/>
              <w:rPr>
                <w:rFonts w:ascii="Times New Roman" w:hAnsi="Times New Roman" w:cs="Times New Roman"/>
                <w:sz w:val="24"/>
                <w:szCs w:val="24"/>
              </w:rPr>
            </w:pPr>
            <w:r>
              <w:rPr>
                <w:rFonts w:ascii="Times New Roman" w:hAnsi="Times New Roman" w:cs="Times New Roman"/>
                <w:sz w:val="24"/>
                <w:szCs w:val="24"/>
              </w:rPr>
              <w:t>Молоко питьевое 3,2% 0,2</w:t>
            </w:r>
          </w:p>
        </w:tc>
        <w:tc>
          <w:tcPr>
            <w:tcW w:w="826" w:type="dxa"/>
            <w:shd w:val="clear" w:color="auto" w:fill="auto"/>
          </w:tcPr>
          <w:p w14:paraId="14DBC4F8">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л</w:t>
            </w:r>
          </w:p>
        </w:tc>
        <w:tc>
          <w:tcPr>
            <w:tcW w:w="1810" w:type="dxa"/>
            <w:shd w:val="clear" w:color="auto" w:fill="auto"/>
          </w:tcPr>
          <w:p w14:paraId="4E201949">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285</w:t>
            </w:r>
          </w:p>
        </w:tc>
        <w:tc>
          <w:tcPr>
            <w:tcW w:w="2604" w:type="dxa"/>
            <w:shd w:val="clear" w:color="auto" w:fill="auto"/>
          </w:tcPr>
          <w:p w14:paraId="4076F264">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182,00</w:t>
            </w:r>
          </w:p>
        </w:tc>
        <w:tc>
          <w:tcPr>
            <w:tcW w:w="3800" w:type="dxa"/>
            <w:shd w:val="clear" w:color="auto" w:fill="auto"/>
          </w:tcPr>
          <w:p w14:paraId="2E3DBD3F">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51870,00</w:t>
            </w:r>
          </w:p>
        </w:tc>
      </w:tr>
      <w:tr w14:paraId="291B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62" w:hRule="exact"/>
          <w:jc w:val="center"/>
        </w:trPr>
        <w:tc>
          <w:tcPr>
            <w:tcW w:w="494" w:type="dxa"/>
            <w:shd w:val="clear" w:color="auto" w:fill="auto"/>
            <w:vAlign w:val="center"/>
          </w:tcPr>
          <w:p w14:paraId="554E8568">
            <w:pPr>
              <w:suppressAutoHyphens/>
              <w:spacing w:after="0" w:line="240" w:lineRule="exact"/>
              <w:jc w:val="center"/>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6</w:t>
            </w:r>
          </w:p>
        </w:tc>
        <w:tc>
          <w:tcPr>
            <w:tcW w:w="5440" w:type="dxa"/>
            <w:shd w:val="clear" w:color="auto" w:fill="auto"/>
          </w:tcPr>
          <w:p w14:paraId="4060B96D">
            <w:pPr>
              <w:spacing w:after="0" w:line="240" w:lineRule="exact"/>
              <w:rPr>
                <w:rFonts w:ascii="Times New Roman" w:hAnsi="Times New Roman" w:cs="Times New Roman"/>
                <w:sz w:val="24"/>
                <w:szCs w:val="24"/>
              </w:rPr>
            </w:pPr>
            <w:r>
              <w:rPr>
                <w:rFonts w:ascii="Times New Roman" w:hAnsi="Times New Roman" w:cs="Times New Roman"/>
                <w:sz w:val="24"/>
                <w:szCs w:val="24"/>
              </w:rPr>
              <w:t>Сухари панировочные</w:t>
            </w:r>
          </w:p>
        </w:tc>
        <w:tc>
          <w:tcPr>
            <w:tcW w:w="826" w:type="dxa"/>
            <w:shd w:val="clear" w:color="auto" w:fill="auto"/>
          </w:tcPr>
          <w:p w14:paraId="59B671D9">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кг</w:t>
            </w:r>
          </w:p>
        </w:tc>
        <w:tc>
          <w:tcPr>
            <w:tcW w:w="1810" w:type="dxa"/>
            <w:shd w:val="clear" w:color="auto" w:fill="auto"/>
          </w:tcPr>
          <w:p w14:paraId="473A773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36</w:t>
            </w:r>
          </w:p>
        </w:tc>
        <w:tc>
          <w:tcPr>
            <w:tcW w:w="2604" w:type="dxa"/>
            <w:shd w:val="clear" w:color="auto" w:fill="auto"/>
          </w:tcPr>
          <w:p w14:paraId="28FC233E">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480,00</w:t>
            </w:r>
          </w:p>
        </w:tc>
        <w:tc>
          <w:tcPr>
            <w:tcW w:w="3800" w:type="dxa"/>
            <w:shd w:val="clear" w:color="auto" w:fill="auto"/>
          </w:tcPr>
          <w:p w14:paraId="6BE0C615">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17280,00</w:t>
            </w:r>
          </w:p>
        </w:tc>
      </w:tr>
      <w:tr w14:paraId="79C6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302" w:hRule="exact"/>
          <w:jc w:val="center"/>
        </w:trPr>
        <w:tc>
          <w:tcPr>
            <w:tcW w:w="494" w:type="dxa"/>
            <w:shd w:val="clear" w:color="auto" w:fill="auto"/>
            <w:vAlign w:val="center"/>
          </w:tcPr>
          <w:p w14:paraId="6907FB7E">
            <w:pPr>
              <w:suppressAutoHyphens/>
              <w:spacing w:after="0" w:line="240" w:lineRule="exact"/>
              <w:jc w:val="center"/>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7</w:t>
            </w:r>
          </w:p>
        </w:tc>
        <w:tc>
          <w:tcPr>
            <w:tcW w:w="5440" w:type="dxa"/>
            <w:shd w:val="clear" w:color="auto" w:fill="auto"/>
          </w:tcPr>
          <w:p w14:paraId="724801D6">
            <w:pPr>
              <w:spacing w:after="0" w:line="240" w:lineRule="exact"/>
              <w:rPr>
                <w:rFonts w:ascii="Times New Roman" w:hAnsi="Times New Roman" w:cs="Times New Roman"/>
                <w:sz w:val="24"/>
                <w:szCs w:val="24"/>
              </w:rPr>
            </w:pPr>
            <w:r>
              <w:rPr>
                <w:rFonts w:ascii="Times New Roman" w:hAnsi="Times New Roman" w:cs="Times New Roman"/>
                <w:sz w:val="24"/>
                <w:szCs w:val="24"/>
              </w:rPr>
              <w:t>Снежок</w:t>
            </w:r>
          </w:p>
        </w:tc>
        <w:tc>
          <w:tcPr>
            <w:tcW w:w="826" w:type="dxa"/>
            <w:shd w:val="clear" w:color="auto" w:fill="auto"/>
          </w:tcPr>
          <w:p w14:paraId="4F7B729E">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л</w:t>
            </w:r>
          </w:p>
        </w:tc>
        <w:tc>
          <w:tcPr>
            <w:tcW w:w="1810" w:type="dxa"/>
            <w:shd w:val="clear" w:color="auto" w:fill="auto"/>
          </w:tcPr>
          <w:p w14:paraId="4DE8E540">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360</w:t>
            </w:r>
          </w:p>
        </w:tc>
        <w:tc>
          <w:tcPr>
            <w:tcW w:w="2604" w:type="dxa"/>
            <w:shd w:val="clear" w:color="auto" w:fill="auto"/>
          </w:tcPr>
          <w:p w14:paraId="7AAF9785">
            <w:pPr>
              <w:spacing w:after="0" w:line="240" w:lineRule="exact"/>
              <w:jc w:val="center"/>
              <w:rPr>
                <w:rFonts w:hint="default" w:ascii="Times New Roman" w:hAnsi="Times New Roman" w:cs="Times New Roman"/>
                <w:sz w:val="24"/>
                <w:szCs w:val="24"/>
                <w:lang w:val="ru-RU"/>
              </w:rPr>
            </w:pPr>
            <w:r>
              <w:rPr>
                <w:rFonts w:ascii="Times New Roman" w:hAnsi="Times New Roman" w:cs="Times New Roman"/>
                <w:sz w:val="24"/>
                <w:szCs w:val="24"/>
              </w:rPr>
              <w:t>166</w:t>
            </w:r>
            <w:r>
              <w:rPr>
                <w:rFonts w:hint="default" w:ascii="Times New Roman" w:hAnsi="Times New Roman" w:cs="Times New Roman"/>
                <w:sz w:val="24"/>
                <w:szCs w:val="24"/>
                <w:lang w:val="ru-RU"/>
              </w:rPr>
              <w:t>,00</w:t>
            </w:r>
          </w:p>
        </w:tc>
        <w:tc>
          <w:tcPr>
            <w:tcW w:w="3800" w:type="dxa"/>
            <w:shd w:val="clear" w:color="auto" w:fill="auto"/>
          </w:tcPr>
          <w:p w14:paraId="3D54D043">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59760,00</w:t>
            </w:r>
          </w:p>
        </w:tc>
      </w:tr>
      <w:tr w14:paraId="4402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70" w:hRule="exact"/>
          <w:jc w:val="center"/>
        </w:trPr>
        <w:tc>
          <w:tcPr>
            <w:tcW w:w="494" w:type="dxa"/>
            <w:shd w:val="clear" w:color="auto" w:fill="auto"/>
            <w:vAlign w:val="center"/>
          </w:tcPr>
          <w:p w14:paraId="6BF41BBE">
            <w:pPr>
              <w:suppressAutoHyphens/>
              <w:spacing w:after="0" w:line="240" w:lineRule="exact"/>
              <w:jc w:val="center"/>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8</w:t>
            </w:r>
          </w:p>
        </w:tc>
        <w:tc>
          <w:tcPr>
            <w:tcW w:w="5440" w:type="dxa"/>
            <w:shd w:val="clear" w:color="auto" w:fill="auto"/>
          </w:tcPr>
          <w:p w14:paraId="0ED9302D">
            <w:pPr>
              <w:spacing w:after="0" w:line="240" w:lineRule="exact"/>
              <w:rPr>
                <w:rFonts w:ascii="Times New Roman" w:hAnsi="Times New Roman" w:cs="Times New Roman"/>
                <w:sz w:val="24"/>
                <w:szCs w:val="24"/>
              </w:rPr>
            </w:pPr>
            <w:r>
              <w:rPr>
                <w:rFonts w:ascii="Times New Roman" w:hAnsi="Times New Roman" w:cs="Times New Roman"/>
                <w:sz w:val="24"/>
                <w:szCs w:val="24"/>
              </w:rPr>
              <w:t>Молочный коктейль 0,2</w:t>
            </w:r>
          </w:p>
        </w:tc>
        <w:tc>
          <w:tcPr>
            <w:tcW w:w="826" w:type="dxa"/>
            <w:shd w:val="clear" w:color="auto" w:fill="auto"/>
          </w:tcPr>
          <w:p w14:paraId="3D19F468">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л</w:t>
            </w:r>
          </w:p>
        </w:tc>
        <w:tc>
          <w:tcPr>
            <w:tcW w:w="1810" w:type="dxa"/>
            <w:shd w:val="clear" w:color="auto" w:fill="auto"/>
          </w:tcPr>
          <w:p w14:paraId="27C20D4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587</w:t>
            </w:r>
          </w:p>
        </w:tc>
        <w:tc>
          <w:tcPr>
            <w:tcW w:w="2604" w:type="dxa"/>
            <w:shd w:val="clear" w:color="auto" w:fill="auto"/>
          </w:tcPr>
          <w:p w14:paraId="5A83376D">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295,00</w:t>
            </w:r>
          </w:p>
        </w:tc>
        <w:tc>
          <w:tcPr>
            <w:tcW w:w="3800" w:type="dxa"/>
            <w:shd w:val="clear" w:color="auto" w:fill="auto"/>
          </w:tcPr>
          <w:p w14:paraId="76F22F0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173165,00</w:t>
            </w:r>
          </w:p>
        </w:tc>
      </w:tr>
      <w:tr w14:paraId="0E15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302" w:hRule="exact"/>
          <w:jc w:val="center"/>
        </w:trPr>
        <w:tc>
          <w:tcPr>
            <w:tcW w:w="494" w:type="dxa"/>
            <w:shd w:val="clear" w:color="auto" w:fill="auto"/>
            <w:vAlign w:val="center"/>
          </w:tcPr>
          <w:p w14:paraId="53563649">
            <w:pPr>
              <w:suppressAutoHyphens/>
              <w:spacing w:after="0" w:line="240" w:lineRule="exact"/>
              <w:jc w:val="center"/>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9</w:t>
            </w:r>
          </w:p>
        </w:tc>
        <w:tc>
          <w:tcPr>
            <w:tcW w:w="5440" w:type="dxa"/>
            <w:shd w:val="clear" w:color="auto" w:fill="auto"/>
          </w:tcPr>
          <w:p w14:paraId="2D6D5F38">
            <w:pPr>
              <w:spacing w:after="0" w:line="240" w:lineRule="exact"/>
              <w:rPr>
                <w:rFonts w:hint="default" w:ascii="Times New Roman" w:hAnsi="Times New Roman" w:cs="Times New Roman"/>
                <w:sz w:val="24"/>
                <w:szCs w:val="24"/>
                <w:lang w:val="ru-RU"/>
              </w:rPr>
            </w:pPr>
            <w:r>
              <w:rPr>
                <w:rFonts w:ascii="Times New Roman" w:hAnsi="Times New Roman" w:cs="Times New Roman"/>
                <w:sz w:val="24"/>
                <w:szCs w:val="24"/>
                <w:lang w:val="ru-RU"/>
              </w:rPr>
              <w:t>Курага</w:t>
            </w:r>
          </w:p>
        </w:tc>
        <w:tc>
          <w:tcPr>
            <w:tcW w:w="826" w:type="dxa"/>
            <w:shd w:val="clear" w:color="auto" w:fill="auto"/>
          </w:tcPr>
          <w:p w14:paraId="57EAB2DF">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кг</w:t>
            </w:r>
          </w:p>
        </w:tc>
        <w:tc>
          <w:tcPr>
            <w:tcW w:w="1810" w:type="dxa"/>
            <w:shd w:val="clear" w:color="auto" w:fill="auto"/>
          </w:tcPr>
          <w:p w14:paraId="61DCF272">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15</w:t>
            </w:r>
          </w:p>
        </w:tc>
        <w:tc>
          <w:tcPr>
            <w:tcW w:w="2604" w:type="dxa"/>
            <w:shd w:val="clear" w:color="auto" w:fill="auto"/>
          </w:tcPr>
          <w:p w14:paraId="744DECA8">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495,00</w:t>
            </w:r>
          </w:p>
        </w:tc>
        <w:tc>
          <w:tcPr>
            <w:tcW w:w="3800" w:type="dxa"/>
            <w:shd w:val="clear" w:color="auto" w:fill="auto"/>
          </w:tcPr>
          <w:p w14:paraId="6C7CE2CA">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7425,00</w:t>
            </w:r>
          </w:p>
        </w:tc>
      </w:tr>
      <w:tr w14:paraId="27F0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65" w:hRule="exact"/>
          <w:jc w:val="center"/>
        </w:trPr>
        <w:tc>
          <w:tcPr>
            <w:tcW w:w="8570" w:type="dxa"/>
            <w:gridSpan w:val="4"/>
            <w:shd w:val="clear" w:color="auto" w:fill="auto"/>
            <w:vAlign w:val="center"/>
          </w:tcPr>
          <w:p w14:paraId="05F74FA2">
            <w:pPr>
              <w:suppressAutoHyphens/>
              <w:spacing w:after="0" w:line="240" w:lineRule="exact"/>
              <w:jc w:val="right"/>
              <w:rPr>
                <w:rFonts w:hint="default" w:ascii="Times New Roman" w:hAnsi="Times New Roman" w:eastAsia="SimSun" w:cs="Times New Roman"/>
                <w:b/>
                <w:bCs/>
                <w:sz w:val="24"/>
                <w:szCs w:val="24"/>
                <w:lang w:val="ru-RU" w:eastAsia="ar-SA"/>
              </w:rPr>
            </w:pPr>
            <w:r>
              <w:rPr>
                <w:rFonts w:ascii="Times New Roman" w:hAnsi="Times New Roman" w:eastAsia="SimSun" w:cs="Times New Roman"/>
                <w:b/>
                <w:bCs/>
                <w:sz w:val="24"/>
                <w:szCs w:val="24"/>
                <w:lang w:val="ru-RU" w:eastAsia="ar-SA"/>
              </w:rPr>
              <w:t>ИТОГО</w:t>
            </w:r>
            <w:r>
              <w:rPr>
                <w:rFonts w:hint="default" w:ascii="Times New Roman" w:hAnsi="Times New Roman" w:eastAsia="SimSun" w:cs="Times New Roman"/>
                <w:b/>
                <w:bCs/>
                <w:sz w:val="24"/>
                <w:szCs w:val="24"/>
                <w:lang w:val="ru-RU" w:eastAsia="ar-SA"/>
              </w:rPr>
              <w:t>:</w:t>
            </w:r>
          </w:p>
        </w:tc>
        <w:tc>
          <w:tcPr>
            <w:tcW w:w="6404" w:type="dxa"/>
            <w:gridSpan w:val="2"/>
            <w:shd w:val="clear" w:color="auto" w:fill="auto"/>
            <w:vAlign w:val="center"/>
          </w:tcPr>
          <w:p w14:paraId="7BB69EA3">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5092</w:t>
            </w:r>
            <w:r>
              <w:rPr>
                <w:rFonts w:hint="default" w:ascii="Times New Roman" w:hAnsi="Times New Roman" w:eastAsia="SimSun" w:cs="Times New Roman"/>
                <w:b/>
                <w:bCs/>
                <w:sz w:val="24"/>
                <w:szCs w:val="24"/>
                <w:lang w:val="ru-RU" w:eastAsia="ar-SA"/>
              </w:rPr>
              <w:t>4</w:t>
            </w:r>
            <w:r>
              <w:rPr>
                <w:rFonts w:ascii="Times New Roman" w:hAnsi="Times New Roman" w:eastAsia="SimSun" w:cs="Times New Roman"/>
                <w:b/>
                <w:bCs/>
                <w:sz w:val="24"/>
                <w:szCs w:val="24"/>
                <w:lang w:eastAsia="ar-SA"/>
              </w:rPr>
              <w:t>0,00</w:t>
            </w:r>
          </w:p>
        </w:tc>
      </w:tr>
    </w:tbl>
    <w:tbl>
      <w:tblPr>
        <w:tblStyle w:val="11"/>
        <w:tblpPr w:leftFromText="180" w:rightFromText="180" w:vertAnchor="text" w:horzAnchor="page" w:tblpX="3351" w:tblpY="63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4FD9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713E6CBC">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1CFDE905">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41F9AE44">
            <w:pPr>
              <w:spacing w:after="0" w:line="240" w:lineRule="exact"/>
              <w:rPr>
                <w:rFonts w:ascii="Times New Roman" w:hAnsi="Times New Roman" w:eastAsia="Times New Roman" w:cs="Times New Roman"/>
                <w:sz w:val="24"/>
                <w:szCs w:val="24"/>
                <w:lang w:eastAsia="ru-RU"/>
              </w:rPr>
            </w:pPr>
          </w:p>
          <w:p w14:paraId="57C9F555">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sz w:val="24"/>
                <w:szCs w:val="24"/>
                <w:lang w:eastAsia="ru-RU"/>
              </w:rPr>
              <w:t xml:space="preserve">/В.Ю. Ахмолина/ </w:t>
            </w:r>
          </w:p>
          <w:p w14:paraId="09A7D38B">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3EBCDCE4">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7F68F69A">
            <w:pPr>
              <w:spacing w:after="0" w:line="240" w:lineRule="exact"/>
              <w:rPr>
                <w:rFonts w:ascii="Times New Roman" w:hAnsi="Times New Roman" w:eastAsia="Times New Roman" w:cs="Times New Roman"/>
                <w:bCs/>
                <w:i/>
                <w:iCs/>
                <w:sz w:val="24"/>
                <w:szCs w:val="24"/>
                <w:u w:val="single"/>
                <w:lang w:eastAsia="ru-RU"/>
              </w:rPr>
            </w:pPr>
          </w:p>
          <w:p w14:paraId="74E2C5D2">
            <w:pPr>
              <w:spacing w:after="0" w:line="240" w:lineRule="exact"/>
              <w:rPr>
                <w:rFonts w:ascii="Times New Roman" w:hAnsi="Times New Roman" w:eastAsia="Times New Roman" w:cs="Times New Roman"/>
                <w:bCs/>
                <w:i/>
                <w:iCs/>
                <w:sz w:val="24"/>
                <w:szCs w:val="24"/>
                <w:u w:val="single"/>
                <w:lang w:eastAsia="ru-RU"/>
              </w:rPr>
            </w:pPr>
          </w:p>
          <w:p w14:paraId="472A995B">
            <w:pPr>
              <w:spacing w:after="0" w:line="240" w:lineRule="exact"/>
              <w:rPr>
                <w:rFonts w:ascii="Times New Roman" w:hAnsi="Times New Roman" w:eastAsia="Times New Roman" w:cs="Times New Roman"/>
                <w:bCs/>
                <w:i/>
                <w:iCs/>
                <w:sz w:val="24"/>
                <w:szCs w:val="24"/>
                <w:u w:val="single"/>
                <w:lang w:eastAsia="ru-RU"/>
              </w:rPr>
            </w:pPr>
          </w:p>
          <w:p w14:paraId="03C569FB">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bCs/>
                <w:sz w:val="24"/>
                <w:szCs w:val="24"/>
                <w:lang w:eastAsia="ru-RU"/>
              </w:rPr>
              <w:t>/__________/</w:t>
            </w:r>
          </w:p>
          <w:p w14:paraId="79CB6EB6">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7A8419A1">
      <w:pPr>
        <w:spacing w:after="0" w:line="240" w:lineRule="exact"/>
        <w:jc w:val="both"/>
        <w:rPr>
          <w:rFonts w:ascii="Times New Roman" w:hAnsi="Times New Roman" w:eastAsia="Times New Roman" w:cs="Times New Roman"/>
          <w:sz w:val="24"/>
          <w:szCs w:val="24"/>
          <w:lang w:eastAsia="ru-RU"/>
        </w:rPr>
        <w:sectPr>
          <w:pgSz w:w="16838" w:h="11906" w:orient="landscape"/>
          <w:pgMar w:top="426" w:right="851" w:bottom="425" w:left="851" w:header="709" w:footer="709" w:gutter="0"/>
          <w:cols w:space="708" w:num="1"/>
          <w:docGrid w:linePitch="360" w:charSpace="0"/>
        </w:sectPr>
      </w:pPr>
    </w:p>
    <w:p w14:paraId="656B56EC">
      <w:pPr>
        <w:suppressAutoHyphens/>
        <w:spacing w:after="0" w:line="240" w:lineRule="exact"/>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 xml:space="preserve">                                                                                                                            Приложение № 2  </w:t>
      </w:r>
    </w:p>
    <w:p w14:paraId="61F2961C">
      <w:pPr>
        <w:spacing w:after="0" w:line="240" w:lineRule="exact"/>
        <w:ind w:firstLine="709"/>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к контракту от «</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июля 2026 г.</w:t>
      </w:r>
      <w:r>
        <w:rPr>
          <w:rFonts w:hint="default" w:ascii="Times New Roman" w:hAnsi="Times New Roman" w:eastAsia="Times New Roman" w:cs="Times New Roman"/>
          <w:bCs/>
          <w:color w:val="000000"/>
          <w:sz w:val="24"/>
          <w:szCs w:val="24"/>
          <w:lang w:val="en-US" w:eastAsia="ru-RU"/>
        </w:rPr>
        <w:t xml:space="preserve"> № 25/26</w:t>
      </w:r>
      <w:r>
        <w:rPr>
          <w:rFonts w:ascii="Times New Roman" w:hAnsi="Times New Roman" w:eastAsia="Times New Roman" w:cs="Times New Roman"/>
          <w:bCs/>
          <w:color w:val="000000"/>
          <w:sz w:val="24"/>
          <w:szCs w:val="24"/>
          <w:lang w:eastAsia="ru-RU"/>
        </w:rPr>
        <w:t xml:space="preserve">    </w:t>
      </w:r>
    </w:p>
    <w:p w14:paraId="327599E6">
      <w:pPr>
        <w:suppressAutoHyphens/>
        <w:spacing w:after="0" w:line="240" w:lineRule="exact"/>
        <w:jc w:val="center"/>
        <w:rPr>
          <w:rFonts w:ascii="Times New Roman" w:hAnsi="Times New Roman" w:eastAsia="SimSun" w:cs="Times New Roman"/>
          <w:sz w:val="24"/>
          <w:szCs w:val="24"/>
          <w:lang w:eastAsia="ar-SA"/>
        </w:rPr>
      </w:pPr>
    </w:p>
    <w:p w14:paraId="649DCB58">
      <w:pPr>
        <w:suppressAutoHyphens/>
        <w:spacing w:after="0" w:line="240" w:lineRule="exact"/>
        <w:jc w:val="both"/>
        <w:rPr>
          <w:rFonts w:ascii="Times New Roman" w:hAnsi="Times New Roman" w:eastAsia="SimSun" w:cs="Times New Roman"/>
          <w:sz w:val="24"/>
          <w:szCs w:val="24"/>
          <w:lang w:eastAsia="ar-SA"/>
        </w:rPr>
      </w:pPr>
    </w:p>
    <w:p w14:paraId="148ED10E">
      <w:pPr>
        <w:keepNext/>
        <w:keepLines/>
        <w:suppressAutoHyphens/>
        <w:spacing w:after="0" w:line="240" w:lineRule="exact"/>
        <w:jc w:val="center"/>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ТЕХНИЧЕСКОЕ ЗАДАНИЕ</w:t>
      </w:r>
    </w:p>
    <w:p w14:paraId="45F6B0A5">
      <w:pPr>
        <w:suppressAutoHyphens/>
        <w:spacing w:after="0" w:line="240" w:lineRule="exact"/>
        <w:ind w:firstLine="539"/>
        <w:jc w:val="center"/>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Функциональные, технические и качественные характеристики товара</w:t>
      </w:r>
    </w:p>
    <w:p w14:paraId="23E38A60">
      <w:pPr>
        <w:suppressAutoHyphens/>
        <w:spacing w:after="0" w:line="240" w:lineRule="exact"/>
        <w:ind w:firstLine="539"/>
        <w:jc w:val="center"/>
        <w:rPr>
          <w:rFonts w:ascii="Times New Roman" w:hAnsi="Times New Roman" w:eastAsia="Times New Roman" w:cs="Times New Roman"/>
          <w:b/>
          <w:bCs/>
          <w:sz w:val="24"/>
          <w:szCs w:val="24"/>
          <w:lang w:eastAsia="ar-SA"/>
        </w:rPr>
      </w:pPr>
    </w:p>
    <w:tbl>
      <w:tblPr>
        <w:tblStyle w:val="11"/>
        <w:tblW w:w="10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5341"/>
        <w:gridCol w:w="4624"/>
      </w:tblGrid>
      <w:tr w14:paraId="5B65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shd w:val="clear" w:color="auto" w:fill="FFFFFF"/>
            <w:vAlign w:val="center"/>
          </w:tcPr>
          <w:p w14:paraId="6B4055F2">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 п/п</w:t>
            </w:r>
          </w:p>
        </w:tc>
        <w:tc>
          <w:tcPr>
            <w:tcW w:w="5341" w:type="dxa"/>
            <w:shd w:val="clear" w:color="auto" w:fill="FFFFFF"/>
            <w:vAlign w:val="center"/>
          </w:tcPr>
          <w:p w14:paraId="1E2E1349">
            <w:pPr>
              <w:widowControl w:val="0"/>
              <w:spacing w:after="0" w:line="240" w:lineRule="exact"/>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Наименование, характеристики</w:t>
            </w:r>
          </w:p>
        </w:tc>
        <w:tc>
          <w:tcPr>
            <w:tcW w:w="4624" w:type="dxa"/>
            <w:shd w:val="clear" w:color="auto" w:fill="FFFFFF"/>
            <w:vAlign w:val="center"/>
          </w:tcPr>
          <w:p w14:paraId="68A6A06C">
            <w:pPr>
              <w:suppressAutoHyphens/>
              <w:spacing w:after="0" w:line="240" w:lineRule="exact"/>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Значение показателей</w:t>
            </w:r>
          </w:p>
        </w:tc>
      </w:tr>
      <w:tr w14:paraId="4106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restart"/>
            <w:shd w:val="clear" w:color="auto" w:fill="FFFFFF"/>
            <w:vAlign w:val="center"/>
          </w:tcPr>
          <w:p w14:paraId="46D8995F">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1</w:t>
            </w:r>
          </w:p>
        </w:tc>
        <w:tc>
          <w:tcPr>
            <w:tcW w:w="5341" w:type="dxa"/>
            <w:tcBorders>
              <w:top w:val="nil"/>
              <w:left w:val="nil"/>
              <w:bottom w:val="single" w:color="000000" w:sz="4" w:space="0"/>
              <w:right w:val="single" w:color="000000" w:sz="4" w:space="0"/>
            </w:tcBorders>
            <w:shd w:val="clear" w:color="auto" w:fill="auto"/>
            <w:vAlign w:val="bottom"/>
          </w:tcPr>
          <w:p w14:paraId="7E80BED4">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b/>
                <w:bCs/>
                <w:color w:val="000000"/>
                <w:sz w:val="24"/>
                <w:szCs w:val="24"/>
              </w:rPr>
              <w:t>Бисквит Чоко - пай</w:t>
            </w:r>
          </w:p>
        </w:tc>
        <w:tc>
          <w:tcPr>
            <w:tcW w:w="4624" w:type="dxa"/>
            <w:tcBorders>
              <w:top w:val="nil"/>
              <w:left w:val="nil"/>
              <w:bottom w:val="single" w:color="000000" w:sz="4" w:space="0"/>
              <w:right w:val="single" w:color="000000" w:sz="4" w:space="0"/>
            </w:tcBorders>
            <w:shd w:val="clear" w:color="auto" w:fill="auto"/>
            <w:vAlign w:val="bottom"/>
          </w:tcPr>
          <w:p w14:paraId="2C25CBBE">
            <w:pPr>
              <w:suppressAutoHyphens/>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b/>
                <w:bCs/>
                <w:color w:val="000000"/>
                <w:sz w:val="24"/>
                <w:szCs w:val="24"/>
              </w:rPr>
              <w:t> </w:t>
            </w:r>
          </w:p>
        </w:tc>
      </w:tr>
      <w:tr w14:paraId="019D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2B6D5F0F">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nil"/>
              <w:left w:val="nil"/>
              <w:bottom w:val="single" w:color="000000" w:sz="4" w:space="0"/>
              <w:right w:val="single" w:color="000000" w:sz="4" w:space="0"/>
            </w:tcBorders>
            <w:shd w:val="clear" w:color="auto" w:fill="auto"/>
            <w:vAlign w:val="bottom"/>
          </w:tcPr>
          <w:p w14:paraId="1DE49566">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color w:val="000000"/>
                <w:sz w:val="24"/>
                <w:szCs w:val="24"/>
              </w:rPr>
              <w:t>Код позиции ОКПД 2</w:t>
            </w:r>
          </w:p>
        </w:tc>
        <w:tc>
          <w:tcPr>
            <w:tcW w:w="4624" w:type="dxa"/>
            <w:tcBorders>
              <w:top w:val="nil"/>
              <w:left w:val="nil"/>
              <w:bottom w:val="single" w:color="000000" w:sz="4" w:space="0"/>
              <w:right w:val="single" w:color="000000" w:sz="4" w:space="0"/>
            </w:tcBorders>
            <w:shd w:val="clear" w:color="auto" w:fill="auto"/>
            <w:vAlign w:val="bottom"/>
          </w:tcPr>
          <w:p w14:paraId="65442073">
            <w:pPr>
              <w:suppressAutoHyphens/>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color w:val="000000"/>
                <w:sz w:val="24"/>
                <w:szCs w:val="24"/>
              </w:rPr>
              <w:t xml:space="preserve">10.71.12.121 Пироженное бискитное </w:t>
            </w:r>
          </w:p>
        </w:tc>
      </w:tr>
      <w:tr w14:paraId="3BD9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570E4D3A">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nil"/>
              <w:left w:val="nil"/>
              <w:bottom w:val="single" w:color="000000" w:sz="4" w:space="0"/>
              <w:right w:val="single" w:color="000000" w:sz="4" w:space="0"/>
            </w:tcBorders>
            <w:shd w:val="clear" w:color="auto" w:fill="auto"/>
            <w:vAlign w:val="bottom"/>
          </w:tcPr>
          <w:p w14:paraId="5AB580FC">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color w:val="000000"/>
                <w:sz w:val="24"/>
                <w:szCs w:val="24"/>
              </w:rPr>
              <w:t>Остаточный срок годности (хранения) товара на момент поставки не менее 30 суток</w:t>
            </w:r>
          </w:p>
        </w:tc>
        <w:tc>
          <w:tcPr>
            <w:tcW w:w="4624" w:type="dxa"/>
            <w:tcBorders>
              <w:top w:val="nil"/>
              <w:left w:val="nil"/>
              <w:bottom w:val="single" w:color="000000" w:sz="4" w:space="0"/>
              <w:right w:val="single" w:color="000000" w:sz="4" w:space="0"/>
            </w:tcBorders>
            <w:shd w:val="clear" w:color="auto" w:fill="auto"/>
            <w:vAlign w:val="bottom"/>
          </w:tcPr>
          <w:p w14:paraId="0022385D">
            <w:pPr>
              <w:suppressAutoHyphens/>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color w:val="000000"/>
                <w:sz w:val="24"/>
                <w:szCs w:val="24"/>
              </w:rPr>
              <w:t>Да</w:t>
            </w:r>
          </w:p>
        </w:tc>
      </w:tr>
      <w:tr w14:paraId="5829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67" w:type="dxa"/>
            <w:vMerge w:val="restart"/>
            <w:shd w:val="clear" w:color="auto" w:fill="FFFFFF"/>
            <w:vAlign w:val="center"/>
          </w:tcPr>
          <w:p w14:paraId="1EA8E6D8">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2</w:t>
            </w:r>
          </w:p>
        </w:tc>
        <w:tc>
          <w:tcPr>
            <w:tcW w:w="5341" w:type="dxa"/>
            <w:shd w:val="clear" w:color="auto" w:fill="FFFFFF"/>
            <w:vAlign w:val="center"/>
          </w:tcPr>
          <w:p w14:paraId="50ACA7E3">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eastAsia="Times New Roman" w:cs="Times New Roman"/>
                <w:b/>
                <w:bCs/>
                <w:sz w:val="24"/>
                <w:szCs w:val="24"/>
                <w:lang w:eastAsia="ru-RU"/>
              </w:rPr>
              <w:t>Спагетти</w:t>
            </w:r>
          </w:p>
        </w:tc>
        <w:tc>
          <w:tcPr>
            <w:tcW w:w="4624" w:type="dxa"/>
            <w:shd w:val="clear" w:color="auto" w:fill="FFFFFF"/>
            <w:vAlign w:val="center"/>
          </w:tcPr>
          <w:p w14:paraId="0AB18AE2">
            <w:pPr>
              <w:suppressAutoHyphens/>
              <w:spacing w:after="0" w:line="240" w:lineRule="exact"/>
              <w:jc w:val="both"/>
              <w:rPr>
                <w:rFonts w:hint="default" w:ascii="Times New Roman" w:hAnsi="Times New Roman" w:eastAsia="Times New Roman" w:cs="Times New Roman"/>
                <w:b/>
                <w:bCs/>
                <w:sz w:val="24"/>
                <w:szCs w:val="24"/>
                <w:lang w:eastAsia="ru-RU"/>
              </w:rPr>
            </w:pPr>
          </w:p>
        </w:tc>
      </w:tr>
      <w:tr w14:paraId="040CC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2828DF8E">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shd w:val="clear" w:color="auto" w:fill="FFFFFF"/>
            <w:vAlign w:val="center"/>
          </w:tcPr>
          <w:p w14:paraId="4315057B">
            <w:pPr>
              <w:widowControl w:val="0"/>
              <w:spacing w:after="0" w:line="240" w:lineRule="exact"/>
              <w:jc w:val="left"/>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Код позиция КТРУ</w:t>
            </w:r>
          </w:p>
        </w:tc>
        <w:tc>
          <w:tcPr>
            <w:tcW w:w="4624" w:type="dxa"/>
            <w:shd w:val="clear" w:color="auto" w:fill="FFFFFF"/>
            <w:vAlign w:val="center"/>
          </w:tcPr>
          <w:p w14:paraId="188010AF">
            <w:pPr>
              <w:suppressAutoHyphens/>
              <w:spacing w:after="0" w:line="240" w:lineRule="exact"/>
              <w:jc w:val="left"/>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10.73.11.000-00000010</w:t>
            </w:r>
          </w:p>
        </w:tc>
      </w:tr>
      <w:tr w14:paraId="30C6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43C1CD0D">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shd w:val="clear" w:color="auto" w:fill="FFFFFF"/>
            <w:vAlign w:val="center"/>
          </w:tcPr>
          <w:p w14:paraId="7CE44017">
            <w:pPr>
              <w:widowControl w:val="0"/>
              <w:spacing w:after="0" w:line="240" w:lineRule="exact"/>
              <w:jc w:val="left"/>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Вид макаронного изделия</w:t>
            </w:r>
          </w:p>
        </w:tc>
        <w:tc>
          <w:tcPr>
            <w:tcW w:w="4624" w:type="dxa"/>
            <w:shd w:val="clear" w:color="auto" w:fill="FFFFFF"/>
            <w:vAlign w:val="center"/>
          </w:tcPr>
          <w:p w14:paraId="5B7BA06C">
            <w:pPr>
              <w:suppressAutoHyphens/>
              <w:spacing w:after="0" w:line="240" w:lineRule="exact"/>
              <w:jc w:val="left"/>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спагетти</w:t>
            </w:r>
          </w:p>
        </w:tc>
      </w:tr>
      <w:tr w14:paraId="3A36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7C9B7E65">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shd w:val="clear" w:color="auto" w:fill="FFFFFF"/>
            <w:vAlign w:val="center"/>
          </w:tcPr>
          <w:p w14:paraId="744CD782">
            <w:pPr>
              <w:widowControl w:val="0"/>
              <w:spacing w:after="0" w:line="240" w:lineRule="exact"/>
              <w:jc w:val="left"/>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 xml:space="preserve">Вид сырья </w:t>
            </w:r>
          </w:p>
        </w:tc>
        <w:tc>
          <w:tcPr>
            <w:tcW w:w="4624" w:type="dxa"/>
            <w:shd w:val="clear" w:color="auto" w:fill="FFFFFF"/>
            <w:vAlign w:val="center"/>
          </w:tcPr>
          <w:p w14:paraId="42F488F1">
            <w:pPr>
              <w:suppressAutoHyphens/>
              <w:spacing w:after="0" w:line="240" w:lineRule="exact"/>
              <w:jc w:val="left"/>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Пшеничная мука</w:t>
            </w:r>
          </w:p>
        </w:tc>
      </w:tr>
      <w:tr w14:paraId="0638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0353B8E7">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shd w:val="clear" w:color="auto" w:fill="FFFFFF"/>
            <w:vAlign w:val="center"/>
          </w:tcPr>
          <w:p w14:paraId="3DE93396">
            <w:pPr>
              <w:widowControl w:val="0"/>
              <w:spacing w:after="0" w:line="240" w:lineRule="exact"/>
              <w:jc w:val="left"/>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Группа макаронных изделий из пшеничной муки</w:t>
            </w:r>
          </w:p>
        </w:tc>
        <w:tc>
          <w:tcPr>
            <w:tcW w:w="4624" w:type="dxa"/>
            <w:shd w:val="clear" w:color="auto" w:fill="FFFFFF"/>
            <w:vAlign w:val="center"/>
          </w:tcPr>
          <w:p w14:paraId="366CC7C7">
            <w:pPr>
              <w:suppressAutoHyphens/>
              <w:spacing w:after="0" w:line="240" w:lineRule="exact"/>
              <w:jc w:val="left"/>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А</w:t>
            </w:r>
          </w:p>
        </w:tc>
      </w:tr>
      <w:tr w14:paraId="02D6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08D72814">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shd w:val="clear" w:color="auto" w:fill="FFFFFF"/>
            <w:vAlign w:val="center"/>
          </w:tcPr>
          <w:p w14:paraId="4129483B">
            <w:pPr>
              <w:widowControl w:val="0"/>
              <w:spacing w:after="0" w:line="240" w:lineRule="exact"/>
              <w:jc w:val="left"/>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Сорт макаронных изделий</w:t>
            </w:r>
          </w:p>
        </w:tc>
        <w:tc>
          <w:tcPr>
            <w:tcW w:w="4624" w:type="dxa"/>
            <w:shd w:val="clear" w:color="auto" w:fill="FFFFFF"/>
            <w:vAlign w:val="center"/>
          </w:tcPr>
          <w:p w14:paraId="67C4C56A">
            <w:pPr>
              <w:suppressAutoHyphens/>
              <w:spacing w:after="0" w:line="240" w:lineRule="exact"/>
              <w:jc w:val="left"/>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 xml:space="preserve">Высший </w:t>
            </w:r>
          </w:p>
        </w:tc>
      </w:tr>
      <w:tr w14:paraId="7781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7FF729AE">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shd w:val="clear" w:color="auto" w:fill="FFFFFF"/>
            <w:vAlign w:val="center"/>
          </w:tcPr>
          <w:p w14:paraId="48070081">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eastAsia="SimSun" w:cs="Times New Roman"/>
                <w:color w:val="000000"/>
                <w:sz w:val="24"/>
                <w:szCs w:val="24"/>
                <w:lang w:eastAsia="ar-SA"/>
              </w:rPr>
              <w:t>Остаточный срок годности (хранения) товара на момент поставки не менее 6 месяцев</w:t>
            </w:r>
          </w:p>
        </w:tc>
        <w:tc>
          <w:tcPr>
            <w:tcW w:w="4624" w:type="dxa"/>
            <w:shd w:val="clear" w:color="auto" w:fill="FFFFFF"/>
            <w:vAlign w:val="center"/>
          </w:tcPr>
          <w:p w14:paraId="4FAB3E49">
            <w:pPr>
              <w:suppressAutoHyphens/>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eastAsia="Times New Roman" w:cs="Times New Roman"/>
                <w:b/>
                <w:bCs/>
                <w:sz w:val="24"/>
                <w:szCs w:val="24"/>
                <w:lang w:eastAsia="ru-RU"/>
              </w:rPr>
              <w:t>Да</w:t>
            </w:r>
          </w:p>
        </w:tc>
      </w:tr>
      <w:tr w14:paraId="117E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restart"/>
            <w:shd w:val="clear" w:color="auto" w:fill="FFFFFF"/>
            <w:vAlign w:val="center"/>
          </w:tcPr>
          <w:p w14:paraId="71FF339F">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3</w:t>
            </w:r>
          </w:p>
        </w:tc>
        <w:tc>
          <w:tcPr>
            <w:tcW w:w="5341" w:type="dxa"/>
            <w:shd w:val="clear" w:color="auto" w:fill="FFFFFF"/>
            <w:vAlign w:val="center"/>
          </w:tcPr>
          <w:p w14:paraId="666C41F0">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eastAsia="Times New Roman" w:cs="Times New Roman"/>
                <w:b/>
                <w:bCs/>
                <w:sz w:val="24"/>
                <w:szCs w:val="24"/>
                <w:lang w:eastAsia="ru-RU"/>
              </w:rPr>
              <w:t>Чеснок сушеный</w:t>
            </w:r>
          </w:p>
        </w:tc>
        <w:tc>
          <w:tcPr>
            <w:tcW w:w="4624" w:type="dxa"/>
            <w:shd w:val="clear" w:color="auto" w:fill="FFFFFF"/>
            <w:vAlign w:val="center"/>
          </w:tcPr>
          <w:p w14:paraId="622A72AC">
            <w:pPr>
              <w:suppressAutoHyphens/>
              <w:spacing w:after="0" w:line="240" w:lineRule="exact"/>
              <w:jc w:val="both"/>
              <w:rPr>
                <w:rFonts w:hint="default" w:ascii="Times New Roman" w:hAnsi="Times New Roman" w:eastAsia="Times New Roman" w:cs="Times New Roman"/>
                <w:b/>
                <w:bCs/>
                <w:sz w:val="24"/>
                <w:szCs w:val="24"/>
                <w:lang w:eastAsia="ru-RU"/>
              </w:rPr>
            </w:pPr>
          </w:p>
        </w:tc>
      </w:tr>
      <w:tr w14:paraId="3C9F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0D537A1B">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shd w:val="clear" w:color="auto" w:fill="FFFFFF"/>
            <w:vAlign w:val="center"/>
          </w:tcPr>
          <w:p w14:paraId="56802643">
            <w:pPr>
              <w:widowControl w:val="0"/>
              <w:spacing w:after="0" w:line="240" w:lineRule="exact"/>
              <w:jc w:val="both"/>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Код позиции ОКПД 2</w:t>
            </w:r>
          </w:p>
        </w:tc>
        <w:tc>
          <w:tcPr>
            <w:tcW w:w="4624" w:type="dxa"/>
            <w:shd w:val="clear" w:color="auto" w:fill="FFFFFF"/>
            <w:vAlign w:val="center"/>
          </w:tcPr>
          <w:p w14:paraId="0D48CAFC">
            <w:pPr>
              <w:suppressAutoHyphens/>
              <w:spacing w:after="0" w:line="240" w:lineRule="exact"/>
              <w:jc w:val="both"/>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10.39.13.000</w:t>
            </w:r>
          </w:p>
        </w:tc>
      </w:tr>
      <w:tr w14:paraId="1833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4FEF7FD2">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shd w:val="clear" w:color="auto" w:fill="FFFFFF"/>
            <w:vAlign w:val="center"/>
          </w:tcPr>
          <w:p w14:paraId="32076E29">
            <w:pPr>
              <w:widowControl w:val="0"/>
              <w:spacing w:after="0" w:line="240" w:lineRule="exact"/>
              <w:jc w:val="both"/>
              <w:rPr>
                <w:rFonts w:hint="default" w:ascii="Times New Roman" w:hAnsi="Times New Roman" w:eastAsia="Times New Roman" w:cs="Times New Roman"/>
                <w:b w:val="0"/>
                <w:bCs w:val="0"/>
                <w:sz w:val="24"/>
                <w:szCs w:val="24"/>
                <w:lang w:eastAsia="ru-RU"/>
              </w:rPr>
            </w:pPr>
            <w:r>
              <w:rPr>
                <w:rFonts w:hint="default" w:ascii="Times New Roman" w:hAnsi="Times New Roman" w:eastAsia="SimSun" w:cs="Times New Roman"/>
                <w:b w:val="0"/>
                <w:bCs w:val="0"/>
                <w:color w:val="000000"/>
                <w:sz w:val="24"/>
                <w:szCs w:val="24"/>
                <w:lang w:eastAsia="ar-SA"/>
              </w:rPr>
              <w:t>Остаточный срок годности (хранения) товара на момент поставки не менее 3 месяца</w:t>
            </w:r>
          </w:p>
        </w:tc>
        <w:tc>
          <w:tcPr>
            <w:tcW w:w="4624" w:type="dxa"/>
            <w:shd w:val="clear" w:color="auto" w:fill="FFFFFF"/>
            <w:vAlign w:val="center"/>
          </w:tcPr>
          <w:p w14:paraId="6219F0B0">
            <w:pPr>
              <w:suppressAutoHyphens/>
              <w:spacing w:after="0" w:line="240" w:lineRule="exact"/>
              <w:jc w:val="both"/>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Да</w:t>
            </w:r>
          </w:p>
        </w:tc>
      </w:tr>
      <w:tr w14:paraId="6BEE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restart"/>
            <w:shd w:val="clear" w:color="auto" w:fill="FFFFFF"/>
            <w:vAlign w:val="center"/>
          </w:tcPr>
          <w:p w14:paraId="652F3FDD">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4</w:t>
            </w:r>
          </w:p>
        </w:tc>
        <w:tc>
          <w:tcPr>
            <w:tcW w:w="5341" w:type="dxa"/>
            <w:shd w:val="clear" w:color="auto" w:fill="FFFFFF"/>
            <w:vAlign w:val="center"/>
          </w:tcPr>
          <w:p w14:paraId="60B1E384">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eastAsia="Times New Roman" w:cs="Times New Roman"/>
                <w:b/>
                <w:bCs/>
                <w:sz w:val="24"/>
                <w:szCs w:val="24"/>
                <w:lang w:eastAsia="ru-RU"/>
              </w:rPr>
              <w:t>Лимонная кислота</w:t>
            </w:r>
          </w:p>
        </w:tc>
        <w:tc>
          <w:tcPr>
            <w:tcW w:w="4624" w:type="dxa"/>
            <w:shd w:val="clear" w:color="auto" w:fill="FFFFFF"/>
            <w:vAlign w:val="center"/>
          </w:tcPr>
          <w:p w14:paraId="23721DD0">
            <w:pPr>
              <w:suppressAutoHyphens/>
              <w:spacing w:after="0" w:line="240" w:lineRule="exact"/>
              <w:jc w:val="both"/>
              <w:rPr>
                <w:rFonts w:hint="default" w:ascii="Times New Roman" w:hAnsi="Times New Roman" w:eastAsia="Times New Roman" w:cs="Times New Roman"/>
                <w:b/>
                <w:bCs/>
                <w:sz w:val="24"/>
                <w:szCs w:val="24"/>
                <w:lang w:eastAsia="ru-RU"/>
              </w:rPr>
            </w:pPr>
          </w:p>
        </w:tc>
      </w:tr>
      <w:tr w14:paraId="3795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6B939666">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shd w:val="clear" w:color="auto" w:fill="FFFFFF"/>
            <w:vAlign w:val="center"/>
          </w:tcPr>
          <w:p w14:paraId="17FDC563">
            <w:pPr>
              <w:widowControl w:val="0"/>
              <w:spacing w:after="0" w:line="240" w:lineRule="exact"/>
              <w:jc w:val="both"/>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Код позиции КТРУ</w:t>
            </w:r>
          </w:p>
        </w:tc>
        <w:tc>
          <w:tcPr>
            <w:tcW w:w="4624" w:type="dxa"/>
            <w:shd w:val="clear" w:color="auto" w:fill="FFFFFF"/>
            <w:vAlign w:val="center"/>
          </w:tcPr>
          <w:p w14:paraId="7D8A2407">
            <w:pPr>
              <w:suppressAutoHyphens/>
              <w:spacing w:after="0" w:line="240" w:lineRule="exact"/>
              <w:jc w:val="both"/>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20.14.34.231-00000001</w:t>
            </w:r>
          </w:p>
        </w:tc>
      </w:tr>
      <w:tr w14:paraId="4839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39200403">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shd w:val="clear" w:color="auto" w:fill="FFFFFF"/>
            <w:vAlign w:val="center"/>
          </w:tcPr>
          <w:p w14:paraId="1C46AD00">
            <w:pPr>
              <w:widowControl w:val="0"/>
              <w:spacing w:after="0" w:line="240" w:lineRule="exact"/>
              <w:jc w:val="both"/>
              <w:rPr>
                <w:rFonts w:hint="default" w:ascii="Times New Roman" w:hAnsi="Times New Roman" w:eastAsia="Times New Roman" w:cs="Times New Roman"/>
                <w:b w:val="0"/>
                <w:bCs w:val="0"/>
                <w:sz w:val="24"/>
                <w:szCs w:val="24"/>
                <w:lang w:eastAsia="ru-RU"/>
              </w:rPr>
            </w:pPr>
            <w:r>
              <w:rPr>
                <w:rFonts w:hint="default" w:ascii="Times New Roman" w:hAnsi="Times New Roman" w:eastAsia="SimSun" w:cs="Times New Roman"/>
                <w:b w:val="0"/>
                <w:bCs w:val="0"/>
                <w:color w:val="000000"/>
                <w:sz w:val="24"/>
                <w:szCs w:val="24"/>
                <w:lang w:eastAsia="ar-SA"/>
              </w:rPr>
              <w:t>Срок хранения лимонной кислоты со дня изготовления - 1 год</w:t>
            </w:r>
          </w:p>
        </w:tc>
        <w:tc>
          <w:tcPr>
            <w:tcW w:w="4624" w:type="dxa"/>
            <w:shd w:val="clear" w:color="auto" w:fill="FFFFFF"/>
            <w:vAlign w:val="center"/>
          </w:tcPr>
          <w:p w14:paraId="5E679E88">
            <w:pPr>
              <w:suppressAutoHyphens/>
              <w:spacing w:after="0" w:line="240" w:lineRule="exact"/>
              <w:jc w:val="both"/>
              <w:rPr>
                <w:rFonts w:hint="default" w:ascii="Times New Roman" w:hAnsi="Times New Roman" w:eastAsia="Times New Roman" w:cs="Times New Roman"/>
                <w:b w:val="0"/>
                <w:bCs w:val="0"/>
                <w:sz w:val="24"/>
                <w:szCs w:val="24"/>
                <w:lang w:eastAsia="ru-RU"/>
              </w:rPr>
            </w:pPr>
            <w:r>
              <w:rPr>
                <w:rFonts w:hint="default" w:ascii="Times New Roman" w:hAnsi="Times New Roman" w:eastAsia="Times New Roman" w:cs="Times New Roman"/>
                <w:b w:val="0"/>
                <w:bCs w:val="0"/>
                <w:sz w:val="24"/>
                <w:szCs w:val="24"/>
                <w:lang w:eastAsia="ru-RU"/>
              </w:rPr>
              <w:t>Да</w:t>
            </w:r>
          </w:p>
        </w:tc>
      </w:tr>
      <w:tr w14:paraId="4EA2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restart"/>
            <w:shd w:val="clear" w:color="auto" w:fill="FFFFFF"/>
            <w:vAlign w:val="center"/>
          </w:tcPr>
          <w:p w14:paraId="2878310E">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5</w:t>
            </w:r>
          </w:p>
        </w:tc>
        <w:tc>
          <w:tcPr>
            <w:tcW w:w="5341" w:type="dxa"/>
            <w:shd w:val="clear" w:color="auto" w:fill="FFFFFF"/>
            <w:vAlign w:val="center"/>
          </w:tcPr>
          <w:p w14:paraId="25FEB703">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eastAsia="Times New Roman" w:cs="Times New Roman"/>
                <w:b/>
                <w:bCs/>
                <w:sz w:val="24"/>
                <w:szCs w:val="24"/>
                <w:lang w:eastAsia="ru-RU"/>
              </w:rPr>
              <w:t xml:space="preserve">Молоко питьевое 3,2% </w:t>
            </w:r>
          </w:p>
        </w:tc>
        <w:tc>
          <w:tcPr>
            <w:tcW w:w="4624" w:type="dxa"/>
            <w:shd w:val="clear" w:color="auto" w:fill="FFFFFF"/>
            <w:vAlign w:val="center"/>
          </w:tcPr>
          <w:p w14:paraId="37BFA829">
            <w:pPr>
              <w:suppressAutoHyphens/>
              <w:spacing w:after="0" w:line="240" w:lineRule="exact"/>
              <w:jc w:val="both"/>
              <w:rPr>
                <w:rFonts w:hint="default" w:ascii="Times New Roman" w:hAnsi="Times New Roman" w:eastAsia="Times New Roman" w:cs="Times New Roman"/>
                <w:b/>
                <w:bCs/>
                <w:sz w:val="24"/>
                <w:szCs w:val="24"/>
                <w:lang w:eastAsia="ru-RU"/>
              </w:rPr>
            </w:pPr>
          </w:p>
        </w:tc>
      </w:tr>
      <w:tr w14:paraId="64AF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33465ECB">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2DAF5003">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sz w:val="24"/>
                <w:szCs w:val="24"/>
              </w:rPr>
              <w:t>Код позиции КТРУ</w:t>
            </w:r>
          </w:p>
        </w:tc>
        <w:tc>
          <w:tcPr>
            <w:tcW w:w="4624" w:type="dxa"/>
            <w:tcBorders>
              <w:top w:val="single" w:color="auto" w:sz="4" w:space="0"/>
              <w:left w:val="single" w:color="auto" w:sz="4" w:space="0"/>
              <w:right w:val="single" w:color="auto" w:sz="4" w:space="0"/>
            </w:tcBorders>
            <w:shd w:val="clear" w:color="auto" w:fill="FFFFFF"/>
            <w:vAlign w:val="bottom"/>
          </w:tcPr>
          <w:p w14:paraId="399D5AC2">
            <w:pPr>
              <w:suppressAutoHyphens/>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eastAsia="Times New Roman" w:cs="Times New Roman"/>
                <w:b w:val="0"/>
                <w:bCs w:val="0"/>
                <w:sz w:val="24"/>
                <w:szCs w:val="24"/>
                <w:lang w:eastAsia="ru-RU"/>
              </w:rPr>
              <w:t>10.51.11.110 </w:t>
            </w:r>
          </w:p>
        </w:tc>
      </w:tr>
      <w:tr w14:paraId="16D6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69BFE031">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0108A8E9">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sz w:val="24"/>
                <w:szCs w:val="24"/>
              </w:rPr>
              <w:t>Вид молока</w:t>
            </w:r>
          </w:p>
        </w:tc>
        <w:tc>
          <w:tcPr>
            <w:tcW w:w="4624" w:type="dxa"/>
            <w:tcBorders>
              <w:top w:val="single" w:color="auto" w:sz="4" w:space="0"/>
              <w:left w:val="single" w:color="auto" w:sz="4" w:space="0"/>
              <w:right w:val="single" w:color="auto" w:sz="4" w:space="0"/>
            </w:tcBorders>
            <w:shd w:val="clear" w:color="auto" w:fill="FFFFFF"/>
            <w:vAlign w:val="bottom"/>
          </w:tcPr>
          <w:p w14:paraId="44449A0F">
            <w:pPr>
              <w:suppressAutoHyphens/>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sz w:val="24"/>
                <w:szCs w:val="24"/>
              </w:rPr>
              <w:t>Коровье</w:t>
            </w:r>
          </w:p>
        </w:tc>
      </w:tr>
      <w:tr w14:paraId="7673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59CC8C41">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172D7268">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sz w:val="24"/>
                <w:szCs w:val="24"/>
              </w:rPr>
              <w:t>Вид молока по способу обработки</w:t>
            </w:r>
          </w:p>
        </w:tc>
        <w:tc>
          <w:tcPr>
            <w:tcW w:w="4624" w:type="dxa"/>
            <w:tcBorders>
              <w:top w:val="single" w:color="auto" w:sz="4" w:space="0"/>
              <w:left w:val="single" w:color="auto" w:sz="4" w:space="0"/>
              <w:right w:val="single" w:color="auto" w:sz="4" w:space="0"/>
            </w:tcBorders>
            <w:shd w:val="clear" w:color="auto" w:fill="FFFFFF"/>
            <w:vAlign w:val="bottom"/>
          </w:tcPr>
          <w:p w14:paraId="458ABC9F">
            <w:pPr>
              <w:suppressAutoHyphens/>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sz w:val="24"/>
                <w:szCs w:val="24"/>
              </w:rPr>
              <w:t>Пастеризованное</w:t>
            </w:r>
          </w:p>
        </w:tc>
      </w:tr>
      <w:tr w14:paraId="56D4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0B38F566">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tcPr>
          <w:p w14:paraId="232AFF55">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sz w:val="24"/>
                <w:szCs w:val="24"/>
              </w:rPr>
              <w:t>Массовая доля жира, шах</w:t>
            </w:r>
          </w:p>
        </w:tc>
        <w:tc>
          <w:tcPr>
            <w:tcW w:w="4624" w:type="dxa"/>
            <w:tcBorders>
              <w:top w:val="single" w:color="auto" w:sz="4" w:space="0"/>
              <w:left w:val="single" w:color="auto" w:sz="4" w:space="0"/>
              <w:right w:val="single" w:color="auto" w:sz="4" w:space="0"/>
            </w:tcBorders>
            <w:shd w:val="clear" w:color="auto" w:fill="FFFFFF"/>
          </w:tcPr>
          <w:p w14:paraId="439218F9">
            <w:pPr>
              <w:suppressAutoHyphens/>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sz w:val="24"/>
                <w:szCs w:val="24"/>
              </w:rPr>
              <w:t>3.5</w:t>
            </w:r>
          </w:p>
        </w:tc>
      </w:tr>
      <w:tr w14:paraId="0982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09D27493">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69CEEB17">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sz w:val="24"/>
                <w:szCs w:val="24"/>
              </w:rPr>
              <w:t xml:space="preserve">Массовая доля жира, </w:t>
            </w:r>
            <w:r>
              <w:rPr>
                <w:rFonts w:hint="default" w:ascii="Times New Roman" w:hAnsi="Times New Roman" w:cs="Times New Roman"/>
                <w:sz w:val="24"/>
                <w:szCs w:val="24"/>
                <w:lang w:val="en-US" w:bidi="en-US"/>
              </w:rPr>
              <w:t>min</w:t>
            </w:r>
          </w:p>
        </w:tc>
        <w:tc>
          <w:tcPr>
            <w:tcW w:w="4624" w:type="dxa"/>
            <w:tcBorders>
              <w:top w:val="single" w:color="auto" w:sz="4" w:space="0"/>
              <w:left w:val="single" w:color="auto" w:sz="4" w:space="0"/>
              <w:right w:val="single" w:color="auto" w:sz="4" w:space="0"/>
            </w:tcBorders>
            <w:shd w:val="clear" w:color="auto" w:fill="FFFFFF"/>
            <w:vAlign w:val="bottom"/>
          </w:tcPr>
          <w:p w14:paraId="421DBA55">
            <w:pPr>
              <w:suppressAutoHyphens/>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sz w:val="24"/>
                <w:szCs w:val="24"/>
              </w:rPr>
              <w:t>2.5</w:t>
            </w:r>
          </w:p>
        </w:tc>
      </w:tr>
      <w:tr w14:paraId="6A6E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18831F5C">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7956CF7B">
            <w:pPr>
              <w:widowControl w:val="0"/>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sz w:val="24"/>
                <w:szCs w:val="24"/>
              </w:rPr>
              <w:t>Остаточный срок годности (хранения) товара на момент поставки не менее 4 суток</w:t>
            </w:r>
          </w:p>
        </w:tc>
        <w:tc>
          <w:tcPr>
            <w:tcW w:w="4624" w:type="dxa"/>
            <w:tcBorders>
              <w:top w:val="single" w:color="auto" w:sz="4" w:space="0"/>
              <w:left w:val="single" w:color="auto" w:sz="4" w:space="0"/>
              <w:right w:val="single" w:color="auto" w:sz="4" w:space="0"/>
            </w:tcBorders>
            <w:shd w:val="clear" w:color="auto" w:fill="FFFFFF"/>
          </w:tcPr>
          <w:p w14:paraId="12629154">
            <w:pPr>
              <w:suppressAutoHyphens/>
              <w:spacing w:after="0" w:line="240" w:lineRule="exact"/>
              <w:jc w:val="both"/>
              <w:rPr>
                <w:rFonts w:hint="default" w:ascii="Times New Roman" w:hAnsi="Times New Roman" w:eastAsia="Times New Roman" w:cs="Times New Roman"/>
                <w:b/>
                <w:bCs/>
                <w:sz w:val="24"/>
                <w:szCs w:val="24"/>
                <w:lang w:eastAsia="ru-RU"/>
              </w:rPr>
            </w:pPr>
            <w:r>
              <w:rPr>
                <w:rFonts w:hint="default" w:ascii="Times New Roman" w:hAnsi="Times New Roman" w:cs="Times New Roman"/>
                <w:sz w:val="24"/>
                <w:szCs w:val="24"/>
              </w:rPr>
              <w:t>Да</w:t>
            </w:r>
          </w:p>
        </w:tc>
      </w:tr>
      <w:tr w14:paraId="434E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restart"/>
            <w:shd w:val="clear" w:color="auto" w:fill="FFFFFF"/>
            <w:vAlign w:val="center"/>
          </w:tcPr>
          <w:p w14:paraId="2CB5DDFE">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6</w:t>
            </w:r>
          </w:p>
        </w:tc>
        <w:tc>
          <w:tcPr>
            <w:tcW w:w="5341" w:type="dxa"/>
            <w:tcBorders>
              <w:top w:val="single" w:color="auto" w:sz="4" w:space="0"/>
              <w:left w:val="single" w:color="auto" w:sz="4" w:space="0"/>
            </w:tcBorders>
            <w:shd w:val="clear" w:color="auto" w:fill="FFFFFF"/>
            <w:vAlign w:val="bottom"/>
          </w:tcPr>
          <w:p w14:paraId="5812245A">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b/>
                <w:bCs/>
                <w:sz w:val="24"/>
                <w:szCs w:val="24"/>
              </w:rPr>
              <w:t>Сухари панировочные</w:t>
            </w:r>
          </w:p>
        </w:tc>
        <w:tc>
          <w:tcPr>
            <w:tcW w:w="4624" w:type="dxa"/>
            <w:tcBorders>
              <w:top w:val="single" w:color="auto" w:sz="4" w:space="0"/>
              <w:left w:val="single" w:color="auto" w:sz="4" w:space="0"/>
              <w:right w:val="single" w:color="auto" w:sz="4" w:space="0"/>
            </w:tcBorders>
            <w:shd w:val="clear" w:color="auto" w:fill="FFFFFF"/>
          </w:tcPr>
          <w:p w14:paraId="4B096AAF">
            <w:pPr>
              <w:suppressAutoHyphens/>
              <w:spacing w:after="0" w:line="240" w:lineRule="exact"/>
              <w:jc w:val="both"/>
              <w:rPr>
                <w:rFonts w:hint="default" w:ascii="Times New Roman" w:hAnsi="Times New Roman" w:cs="Times New Roman"/>
                <w:sz w:val="24"/>
                <w:szCs w:val="24"/>
              </w:rPr>
            </w:pPr>
          </w:p>
        </w:tc>
      </w:tr>
      <w:tr w14:paraId="1FDE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1901D64D">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76870F3A">
            <w:pPr>
              <w:widowControl w:val="0"/>
              <w:spacing w:after="0" w:line="240" w:lineRule="exact"/>
              <w:jc w:val="both"/>
              <w:rPr>
                <w:rFonts w:hint="default" w:ascii="Times New Roman" w:hAnsi="Times New Roman" w:cs="Times New Roman"/>
                <w:sz w:val="24"/>
                <w:szCs w:val="24"/>
                <w:lang w:val="ru-RU"/>
              </w:rPr>
            </w:pPr>
            <w:r>
              <w:rPr>
                <w:rFonts w:hint="default" w:ascii="Times New Roman" w:hAnsi="Times New Roman" w:cs="Times New Roman"/>
                <w:sz w:val="24"/>
                <w:szCs w:val="24"/>
              </w:rPr>
              <w:t>Код позици</w:t>
            </w:r>
            <w:r>
              <w:rPr>
                <w:rFonts w:hint="default" w:ascii="Times New Roman" w:hAnsi="Times New Roman" w:cs="Times New Roman"/>
                <w:sz w:val="24"/>
                <w:szCs w:val="24"/>
                <w:lang w:val="ru-RU"/>
              </w:rPr>
              <w:t>и</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ОКПД2</w:t>
            </w:r>
          </w:p>
        </w:tc>
        <w:tc>
          <w:tcPr>
            <w:tcW w:w="4624" w:type="dxa"/>
            <w:tcBorders>
              <w:top w:val="single" w:color="auto" w:sz="4" w:space="0"/>
              <w:left w:val="single" w:color="auto" w:sz="4" w:space="0"/>
              <w:right w:val="single" w:color="auto" w:sz="4" w:space="0"/>
            </w:tcBorders>
            <w:shd w:val="clear" w:color="auto" w:fill="FFFFFF"/>
          </w:tcPr>
          <w:p w14:paraId="36601A4F">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10.72.11.120</w:t>
            </w:r>
          </w:p>
        </w:tc>
      </w:tr>
      <w:tr w14:paraId="15F0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4D56EDAA">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1AE85E83">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Вид сухарей</w:t>
            </w:r>
          </w:p>
        </w:tc>
        <w:tc>
          <w:tcPr>
            <w:tcW w:w="4624" w:type="dxa"/>
            <w:tcBorders>
              <w:top w:val="single" w:color="auto" w:sz="4" w:space="0"/>
              <w:left w:val="single" w:color="auto" w:sz="4" w:space="0"/>
              <w:right w:val="single" w:color="auto" w:sz="4" w:space="0"/>
            </w:tcBorders>
            <w:shd w:val="clear" w:color="auto" w:fill="FFFFFF"/>
          </w:tcPr>
          <w:p w14:paraId="5F7E9391">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Из хлебных сухарей</w:t>
            </w:r>
          </w:p>
        </w:tc>
      </w:tr>
      <w:tr w14:paraId="7085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56A195AD">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0FF7F4F4">
            <w:pPr>
              <w:widowControl w:val="0"/>
              <w:spacing w:after="0" w:line="240" w:lineRule="exact"/>
              <w:jc w:val="both"/>
              <w:rPr>
                <w:rFonts w:hint="default" w:ascii="Times New Roman" w:hAnsi="Times New Roman" w:cs="Times New Roman"/>
                <w:sz w:val="24"/>
                <w:szCs w:val="24"/>
              </w:rPr>
            </w:pPr>
          </w:p>
        </w:tc>
        <w:tc>
          <w:tcPr>
            <w:tcW w:w="4624" w:type="dxa"/>
            <w:tcBorders>
              <w:top w:val="single" w:color="auto" w:sz="4" w:space="0"/>
              <w:left w:val="single" w:color="auto" w:sz="4" w:space="0"/>
              <w:right w:val="single" w:color="auto" w:sz="4" w:space="0"/>
            </w:tcBorders>
            <w:shd w:val="clear" w:color="auto" w:fill="FFFFFF"/>
          </w:tcPr>
          <w:p w14:paraId="367CE5B8">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кукурузные</w:t>
            </w:r>
          </w:p>
        </w:tc>
      </w:tr>
      <w:tr w14:paraId="14E5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1DB84771">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41998282">
            <w:pPr>
              <w:widowControl w:val="0"/>
              <w:spacing w:after="0" w:line="240" w:lineRule="exact"/>
              <w:jc w:val="both"/>
              <w:rPr>
                <w:rFonts w:hint="default" w:ascii="Times New Roman" w:hAnsi="Times New Roman" w:cs="Times New Roman"/>
                <w:sz w:val="24"/>
                <w:szCs w:val="24"/>
              </w:rPr>
            </w:pPr>
          </w:p>
        </w:tc>
        <w:tc>
          <w:tcPr>
            <w:tcW w:w="4624" w:type="dxa"/>
            <w:tcBorders>
              <w:top w:val="single" w:color="auto" w:sz="4" w:space="0"/>
              <w:left w:val="single" w:color="auto" w:sz="4" w:space="0"/>
              <w:right w:val="single" w:color="auto" w:sz="4" w:space="0"/>
            </w:tcBorders>
            <w:shd w:val="clear" w:color="auto" w:fill="FFFFFF"/>
          </w:tcPr>
          <w:p w14:paraId="39308181">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любительские</w:t>
            </w:r>
          </w:p>
        </w:tc>
      </w:tr>
      <w:tr w14:paraId="2CB0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2BD8E870">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3B59DCBE">
            <w:pPr>
              <w:widowControl w:val="0"/>
              <w:spacing w:after="0" w:line="240" w:lineRule="exact"/>
              <w:jc w:val="both"/>
              <w:rPr>
                <w:rFonts w:hint="default" w:ascii="Times New Roman" w:hAnsi="Times New Roman" w:cs="Times New Roman"/>
                <w:sz w:val="24"/>
                <w:szCs w:val="24"/>
              </w:rPr>
            </w:pPr>
          </w:p>
        </w:tc>
        <w:tc>
          <w:tcPr>
            <w:tcW w:w="4624" w:type="dxa"/>
            <w:tcBorders>
              <w:top w:val="single" w:color="auto" w:sz="4" w:space="0"/>
              <w:left w:val="single" w:color="auto" w:sz="4" w:space="0"/>
              <w:right w:val="single" w:color="auto" w:sz="4" w:space="0"/>
            </w:tcBorders>
            <w:shd w:val="clear" w:color="auto" w:fill="FFFFFF"/>
          </w:tcPr>
          <w:p w14:paraId="01762684">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пшеничные</w:t>
            </w:r>
          </w:p>
        </w:tc>
      </w:tr>
      <w:tr w14:paraId="7342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2CED5B30">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tcPr>
          <w:p w14:paraId="28D00992">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Остаточный срок годности (хранения) товара на момент поставки 30 суток</w:t>
            </w:r>
          </w:p>
        </w:tc>
        <w:tc>
          <w:tcPr>
            <w:tcW w:w="4624" w:type="dxa"/>
            <w:tcBorders>
              <w:top w:val="single" w:color="auto" w:sz="4" w:space="0"/>
              <w:left w:val="single" w:color="auto" w:sz="4" w:space="0"/>
              <w:right w:val="single" w:color="auto" w:sz="4" w:space="0"/>
            </w:tcBorders>
            <w:shd w:val="clear" w:color="auto" w:fill="FFFFFF"/>
          </w:tcPr>
          <w:p w14:paraId="500BE44E">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да</w:t>
            </w:r>
          </w:p>
        </w:tc>
      </w:tr>
      <w:tr w14:paraId="5DA2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restart"/>
            <w:shd w:val="clear" w:color="auto" w:fill="FFFFFF"/>
            <w:vAlign w:val="center"/>
          </w:tcPr>
          <w:p w14:paraId="74B294C7">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7</w:t>
            </w:r>
          </w:p>
        </w:tc>
        <w:tc>
          <w:tcPr>
            <w:tcW w:w="5341" w:type="dxa"/>
            <w:tcBorders>
              <w:top w:val="single" w:color="auto" w:sz="4" w:space="0"/>
              <w:left w:val="single" w:color="auto" w:sz="4" w:space="0"/>
            </w:tcBorders>
            <w:shd w:val="clear" w:color="auto" w:fill="FFFFFF"/>
            <w:vAlign w:val="bottom"/>
          </w:tcPr>
          <w:p w14:paraId="02029633">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b/>
                <w:bCs/>
                <w:sz w:val="24"/>
                <w:szCs w:val="24"/>
              </w:rPr>
              <w:t>Снежок</w:t>
            </w:r>
          </w:p>
        </w:tc>
        <w:tc>
          <w:tcPr>
            <w:tcW w:w="4624" w:type="dxa"/>
            <w:tcBorders>
              <w:top w:val="single" w:color="auto" w:sz="4" w:space="0"/>
              <w:left w:val="single" w:color="auto" w:sz="4" w:space="0"/>
              <w:right w:val="single" w:color="auto" w:sz="4" w:space="0"/>
            </w:tcBorders>
            <w:shd w:val="clear" w:color="auto" w:fill="FFFFFF"/>
          </w:tcPr>
          <w:p w14:paraId="3848D867">
            <w:pPr>
              <w:suppressAutoHyphens/>
              <w:spacing w:after="0" w:line="240" w:lineRule="exact"/>
              <w:jc w:val="both"/>
              <w:rPr>
                <w:rFonts w:hint="default" w:ascii="Times New Roman" w:hAnsi="Times New Roman" w:cs="Times New Roman"/>
                <w:sz w:val="24"/>
                <w:szCs w:val="24"/>
              </w:rPr>
            </w:pPr>
          </w:p>
        </w:tc>
      </w:tr>
      <w:tr w14:paraId="3F51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79B5303E">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3708B1BC">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Код позици</w:t>
            </w:r>
            <w:r>
              <w:rPr>
                <w:rFonts w:hint="default" w:ascii="Times New Roman" w:hAnsi="Times New Roman" w:cs="Times New Roman"/>
                <w:sz w:val="24"/>
                <w:szCs w:val="24"/>
                <w:lang w:val="ru-RU"/>
              </w:rPr>
              <w:t>и</w:t>
            </w:r>
            <w:r>
              <w:rPr>
                <w:rFonts w:hint="default" w:ascii="Times New Roman" w:hAnsi="Times New Roman" w:cs="Times New Roman"/>
                <w:sz w:val="24"/>
                <w:szCs w:val="24"/>
              </w:rPr>
              <w:t xml:space="preserve"> ОКПД 2</w:t>
            </w:r>
          </w:p>
        </w:tc>
        <w:tc>
          <w:tcPr>
            <w:tcW w:w="4624" w:type="dxa"/>
            <w:tcBorders>
              <w:top w:val="single" w:color="auto" w:sz="4" w:space="0"/>
              <w:left w:val="single" w:color="auto" w:sz="4" w:space="0"/>
              <w:right w:val="single" w:color="auto" w:sz="4" w:space="0"/>
            </w:tcBorders>
            <w:shd w:val="clear" w:color="auto" w:fill="FFFFFF"/>
          </w:tcPr>
          <w:p w14:paraId="639752D6">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10.51.52.100</w:t>
            </w:r>
          </w:p>
        </w:tc>
      </w:tr>
      <w:tr w14:paraId="3581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7ED8793F">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51B05FB8">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Массовая доля жира максимальная</w:t>
            </w:r>
          </w:p>
        </w:tc>
        <w:tc>
          <w:tcPr>
            <w:tcW w:w="4624" w:type="dxa"/>
            <w:tcBorders>
              <w:top w:val="single" w:color="auto" w:sz="4" w:space="0"/>
              <w:left w:val="single" w:color="auto" w:sz="4" w:space="0"/>
              <w:right w:val="single" w:color="auto" w:sz="4" w:space="0"/>
            </w:tcBorders>
            <w:shd w:val="clear" w:color="auto" w:fill="FFFFFF"/>
          </w:tcPr>
          <w:p w14:paraId="7654FD2B">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3,5%</w:t>
            </w:r>
          </w:p>
        </w:tc>
      </w:tr>
      <w:tr w14:paraId="579C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47BD8DC0">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4DF3E554">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Массовая доля жира минимальная</w:t>
            </w:r>
          </w:p>
        </w:tc>
        <w:tc>
          <w:tcPr>
            <w:tcW w:w="4624" w:type="dxa"/>
            <w:tcBorders>
              <w:top w:val="single" w:color="auto" w:sz="4" w:space="0"/>
              <w:left w:val="single" w:color="auto" w:sz="4" w:space="0"/>
              <w:right w:val="single" w:color="auto" w:sz="4" w:space="0"/>
            </w:tcBorders>
            <w:shd w:val="clear" w:color="auto" w:fill="FFFFFF"/>
          </w:tcPr>
          <w:p w14:paraId="20B1948B">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2,5%</w:t>
            </w:r>
          </w:p>
        </w:tc>
      </w:tr>
      <w:tr w14:paraId="470C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206452F7">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vAlign w:val="bottom"/>
          </w:tcPr>
          <w:p w14:paraId="43CF8FBE">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Остаточный срок годности (хранения) товара 7суток</w:t>
            </w:r>
          </w:p>
        </w:tc>
        <w:tc>
          <w:tcPr>
            <w:tcW w:w="4624" w:type="dxa"/>
            <w:tcBorders>
              <w:top w:val="single" w:color="auto" w:sz="4" w:space="0"/>
              <w:left w:val="single" w:color="auto" w:sz="4" w:space="0"/>
              <w:right w:val="single" w:color="auto" w:sz="4" w:space="0"/>
            </w:tcBorders>
            <w:shd w:val="clear" w:color="auto" w:fill="FFFFFF"/>
          </w:tcPr>
          <w:p w14:paraId="0CCA46D7">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да</w:t>
            </w:r>
          </w:p>
        </w:tc>
      </w:tr>
      <w:tr w14:paraId="68C0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restart"/>
            <w:shd w:val="clear" w:color="auto" w:fill="FFFFFF"/>
            <w:vAlign w:val="center"/>
          </w:tcPr>
          <w:p w14:paraId="05A1810B">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8</w:t>
            </w:r>
          </w:p>
        </w:tc>
        <w:tc>
          <w:tcPr>
            <w:tcW w:w="5341" w:type="dxa"/>
            <w:tcBorders>
              <w:top w:val="single" w:color="auto" w:sz="4" w:space="0"/>
              <w:left w:val="single" w:color="auto" w:sz="4" w:space="0"/>
            </w:tcBorders>
            <w:shd w:val="clear" w:color="auto" w:fill="FFFFFF"/>
            <w:vAlign w:val="bottom"/>
          </w:tcPr>
          <w:p w14:paraId="1FE025B1">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b/>
                <w:bCs/>
                <w:sz w:val="24"/>
                <w:szCs w:val="24"/>
              </w:rPr>
              <w:t>Молочный коктейль для детского питания</w:t>
            </w:r>
          </w:p>
        </w:tc>
        <w:tc>
          <w:tcPr>
            <w:tcW w:w="4624" w:type="dxa"/>
            <w:tcBorders>
              <w:top w:val="single" w:color="auto" w:sz="4" w:space="0"/>
              <w:left w:val="single" w:color="auto" w:sz="4" w:space="0"/>
              <w:right w:val="single" w:color="auto" w:sz="4" w:space="0"/>
            </w:tcBorders>
            <w:shd w:val="clear" w:color="auto" w:fill="FFFFFF"/>
          </w:tcPr>
          <w:p w14:paraId="7512AE98">
            <w:pPr>
              <w:suppressAutoHyphens/>
              <w:spacing w:after="0" w:line="240" w:lineRule="exact"/>
              <w:jc w:val="both"/>
              <w:rPr>
                <w:rFonts w:hint="default" w:ascii="Times New Roman" w:hAnsi="Times New Roman" w:cs="Times New Roman"/>
                <w:sz w:val="24"/>
                <w:szCs w:val="24"/>
              </w:rPr>
            </w:pPr>
          </w:p>
        </w:tc>
      </w:tr>
      <w:tr w14:paraId="7EFB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4F11A69E">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tcPr>
          <w:p w14:paraId="7331E3B2">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Код позиции КТРУ</w:t>
            </w:r>
          </w:p>
        </w:tc>
        <w:tc>
          <w:tcPr>
            <w:tcW w:w="4624" w:type="dxa"/>
            <w:tcBorders>
              <w:top w:val="single" w:color="auto" w:sz="4" w:space="0"/>
              <w:left w:val="single" w:color="auto" w:sz="4" w:space="0"/>
              <w:right w:val="single" w:color="auto" w:sz="4" w:space="0"/>
            </w:tcBorders>
            <w:shd w:val="clear" w:color="auto" w:fill="FFFFFF"/>
          </w:tcPr>
          <w:p w14:paraId="5BF91DDF">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10.86.10.143</w:t>
            </w:r>
            <w:bookmarkStart w:id="1" w:name="_GoBack"/>
            <w:bookmarkEnd w:id="1"/>
          </w:p>
        </w:tc>
      </w:tr>
      <w:tr w14:paraId="7B75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1E9064CC">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tcPr>
          <w:p w14:paraId="2477B8C2">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Вид молока</w:t>
            </w:r>
          </w:p>
        </w:tc>
        <w:tc>
          <w:tcPr>
            <w:tcW w:w="4624" w:type="dxa"/>
            <w:tcBorders>
              <w:top w:val="single" w:color="auto" w:sz="4" w:space="0"/>
              <w:left w:val="single" w:color="auto" w:sz="4" w:space="0"/>
              <w:right w:val="single" w:color="auto" w:sz="4" w:space="0"/>
            </w:tcBorders>
            <w:shd w:val="clear" w:color="auto" w:fill="FFFFFF"/>
          </w:tcPr>
          <w:p w14:paraId="1FF7AB5E">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Коровье</w:t>
            </w:r>
          </w:p>
        </w:tc>
      </w:tr>
      <w:tr w14:paraId="3CF4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7724BFE1">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tcPr>
          <w:p w14:paraId="57E205A9">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Вид молока по способу обработки</w:t>
            </w:r>
          </w:p>
        </w:tc>
        <w:tc>
          <w:tcPr>
            <w:tcW w:w="4624" w:type="dxa"/>
            <w:tcBorders>
              <w:top w:val="single" w:color="auto" w:sz="4" w:space="0"/>
              <w:left w:val="single" w:color="auto" w:sz="4" w:space="0"/>
              <w:right w:val="single" w:color="auto" w:sz="4" w:space="0"/>
            </w:tcBorders>
            <w:shd w:val="clear" w:color="auto" w:fill="FFFFFF"/>
          </w:tcPr>
          <w:p w14:paraId="15000607">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Пастеризованное</w:t>
            </w:r>
          </w:p>
        </w:tc>
      </w:tr>
      <w:tr w14:paraId="3F61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78E47A9C">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tcPr>
          <w:p w14:paraId="7040A7DB">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Массовая доля жира, шах</w:t>
            </w:r>
          </w:p>
        </w:tc>
        <w:tc>
          <w:tcPr>
            <w:tcW w:w="4624" w:type="dxa"/>
            <w:tcBorders>
              <w:top w:val="single" w:color="auto" w:sz="4" w:space="0"/>
              <w:left w:val="single" w:color="auto" w:sz="4" w:space="0"/>
              <w:right w:val="single" w:color="auto" w:sz="4" w:space="0"/>
            </w:tcBorders>
            <w:shd w:val="clear" w:color="auto" w:fill="FFFFFF"/>
          </w:tcPr>
          <w:p w14:paraId="7B74800E">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3.5</w:t>
            </w:r>
          </w:p>
        </w:tc>
      </w:tr>
      <w:tr w14:paraId="7EDD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1D008C1E">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tcPr>
          <w:p w14:paraId="390C1618">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Массовая доля жира, min</w:t>
            </w:r>
          </w:p>
        </w:tc>
        <w:tc>
          <w:tcPr>
            <w:tcW w:w="4624" w:type="dxa"/>
            <w:tcBorders>
              <w:top w:val="single" w:color="auto" w:sz="4" w:space="0"/>
              <w:left w:val="single" w:color="auto" w:sz="4" w:space="0"/>
              <w:right w:val="single" w:color="auto" w:sz="4" w:space="0"/>
            </w:tcBorders>
            <w:shd w:val="clear" w:color="auto" w:fill="FFFFFF"/>
          </w:tcPr>
          <w:p w14:paraId="1FB85D3B">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2.5</w:t>
            </w:r>
          </w:p>
        </w:tc>
      </w:tr>
      <w:tr w14:paraId="752E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vAlign w:val="center"/>
          </w:tcPr>
          <w:p w14:paraId="0B78C85D">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bottom w:val="single" w:color="auto" w:sz="4" w:space="0"/>
            </w:tcBorders>
            <w:shd w:val="clear" w:color="auto" w:fill="FFFFFF"/>
          </w:tcPr>
          <w:p w14:paraId="33AB5228">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Остаточный срок годности (хранения) товара на момент поставки не менее 4 суток</w:t>
            </w:r>
          </w:p>
        </w:tc>
        <w:tc>
          <w:tcPr>
            <w:tcW w:w="4624" w:type="dxa"/>
            <w:tcBorders>
              <w:top w:val="single" w:color="auto" w:sz="4" w:space="0"/>
              <w:left w:val="single" w:color="auto" w:sz="4" w:space="0"/>
              <w:bottom w:val="single" w:color="auto" w:sz="4" w:space="0"/>
              <w:right w:val="single" w:color="auto" w:sz="4" w:space="0"/>
            </w:tcBorders>
            <w:shd w:val="clear" w:color="auto" w:fill="FFFFFF"/>
          </w:tcPr>
          <w:p w14:paraId="4E7B8F1D">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Да</w:t>
            </w:r>
          </w:p>
        </w:tc>
      </w:tr>
      <w:tr w14:paraId="3395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restart"/>
            <w:shd w:val="clear" w:color="auto" w:fill="FFFFFF"/>
            <w:vAlign w:val="center"/>
          </w:tcPr>
          <w:p w14:paraId="1B95B328">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9</w:t>
            </w:r>
          </w:p>
        </w:tc>
        <w:tc>
          <w:tcPr>
            <w:tcW w:w="5341" w:type="dxa"/>
            <w:tcBorders>
              <w:top w:val="single" w:color="auto" w:sz="4" w:space="0"/>
              <w:left w:val="single" w:color="auto" w:sz="4" w:space="0"/>
            </w:tcBorders>
            <w:shd w:val="clear" w:color="auto" w:fill="FFFFFF"/>
          </w:tcPr>
          <w:p w14:paraId="5906B436">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b/>
                <w:bCs/>
                <w:sz w:val="24"/>
                <w:szCs w:val="24"/>
              </w:rPr>
              <w:t>Курага</w:t>
            </w:r>
          </w:p>
        </w:tc>
        <w:tc>
          <w:tcPr>
            <w:tcW w:w="4624" w:type="dxa"/>
            <w:tcBorders>
              <w:top w:val="single" w:color="auto" w:sz="4" w:space="0"/>
              <w:left w:val="single" w:color="auto" w:sz="4" w:space="0"/>
              <w:right w:val="single" w:color="auto" w:sz="4" w:space="0"/>
            </w:tcBorders>
            <w:shd w:val="clear" w:color="auto" w:fill="FFFFFF"/>
          </w:tcPr>
          <w:p w14:paraId="713C5BAC">
            <w:pPr>
              <w:suppressAutoHyphens/>
              <w:spacing w:after="0" w:line="240" w:lineRule="exact"/>
              <w:jc w:val="both"/>
              <w:rPr>
                <w:rFonts w:hint="default" w:ascii="Times New Roman" w:hAnsi="Times New Roman" w:cs="Times New Roman"/>
                <w:sz w:val="24"/>
                <w:szCs w:val="24"/>
              </w:rPr>
            </w:pPr>
          </w:p>
        </w:tc>
      </w:tr>
      <w:tr w14:paraId="3266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tcPr>
          <w:p w14:paraId="69812B7F">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tcPr>
          <w:p w14:paraId="1B6E919D">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Код позици</w:t>
            </w:r>
            <w:r>
              <w:rPr>
                <w:rFonts w:hint="default" w:ascii="Times New Roman" w:hAnsi="Times New Roman" w:cs="Times New Roman"/>
                <w:sz w:val="24"/>
                <w:szCs w:val="24"/>
                <w:lang w:val="ru-RU"/>
              </w:rPr>
              <w:t>и</w:t>
            </w:r>
            <w:r>
              <w:rPr>
                <w:rFonts w:hint="default" w:ascii="Times New Roman" w:hAnsi="Times New Roman" w:cs="Times New Roman"/>
                <w:sz w:val="24"/>
                <w:szCs w:val="24"/>
              </w:rPr>
              <w:t xml:space="preserve"> ОКПД 2</w:t>
            </w:r>
          </w:p>
        </w:tc>
        <w:tc>
          <w:tcPr>
            <w:tcW w:w="4624" w:type="dxa"/>
            <w:tcBorders>
              <w:top w:val="single" w:color="auto" w:sz="4" w:space="0"/>
              <w:left w:val="single" w:color="auto" w:sz="4" w:space="0"/>
              <w:right w:val="single" w:color="auto" w:sz="4" w:space="0"/>
            </w:tcBorders>
            <w:shd w:val="clear" w:color="auto" w:fill="FFFFFF"/>
          </w:tcPr>
          <w:p w14:paraId="7BD4EBC7">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10.39.25.130</w:t>
            </w:r>
          </w:p>
        </w:tc>
      </w:tr>
      <w:tr w14:paraId="1624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tcPr>
          <w:p w14:paraId="2E9A351C">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tcPr>
          <w:p w14:paraId="6CF4310F">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Наименование фрукта</w:t>
            </w:r>
          </w:p>
        </w:tc>
        <w:tc>
          <w:tcPr>
            <w:tcW w:w="4624" w:type="dxa"/>
            <w:tcBorders>
              <w:top w:val="single" w:color="auto" w:sz="4" w:space="0"/>
              <w:left w:val="single" w:color="auto" w:sz="4" w:space="0"/>
              <w:right w:val="single" w:color="auto" w:sz="4" w:space="0"/>
            </w:tcBorders>
            <w:shd w:val="clear" w:color="auto" w:fill="FFFFFF"/>
          </w:tcPr>
          <w:p w14:paraId="6F0B0DFF">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Абрикос</w:t>
            </w:r>
          </w:p>
        </w:tc>
      </w:tr>
      <w:tr w14:paraId="186E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7" w:type="dxa"/>
            <w:vMerge w:val="continue"/>
            <w:tcBorders/>
            <w:shd w:val="clear" w:color="auto" w:fill="FFFFFF"/>
          </w:tcPr>
          <w:p w14:paraId="3992BD43">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5341" w:type="dxa"/>
            <w:tcBorders>
              <w:top w:val="single" w:color="auto" w:sz="4" w:space="0"/>
              <w:left w:val="single" w:color="auto" w:sz="4" w:space="0"/>
            </w:tcBorders>
            <w:shd w:val="clear" w:color="auto" w:fill="FFFFFF"/>
          </w:tcPr>
          <w:p w14:paraId="4D738EE7">
            <w:pPr>
              <w:widowControl w:val="0"/>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Остаточный срок годности (хранения) товара на момент поставки 30 суток</w:t>
            </w:r>
          </w:p>
        </w:tc>
        <w:tc>
          <w:tcPr>
            <w:tcW w:w="4624" w:type="dxa"/>
            <w:tcBorders>
              <w:top w:val="single" w:color="auto" w:sz="4" w:space="0"/>
              <w:left w:val="single" w:color="auto" w:sz="4" w:space="0"/>
              <w:right w:val="single" w:color="auto" w:sz="4" w:space="0"/>
            </w:tcBorders>
            <w:shd w:val="clear" w:color="auto" w:fill="FFFFFF"/>
          </w:tcPr>
          <w:p w14:paraId="653E0C68">
            <w:pPr>
              <w:suppressAutoHyphens/>
              <w:spacing w:after="0" w:line="240" w:lineRule="exact"/>
              <w:jc w:val="both"/>
              <w:rPr>
                <w:rFonts w:hint="default" w:ascii="Times New Roman" w:hAnsi="Times New Roman" w:cs="Times New Roman"/>
                <w:sz w:val="24"/>
                <w:szCs w:val="24"/>
              </w:rPr>
            </w:pPr>
            <w:r>
              <w:rPr>
                <w:rFonts w:hint="default" w:ascii="Times New Roman" w:hAnsi="Times New Roman" w:cs="Times New Roman"/>
                <w:sz w:val="24"/>
                <w:szCs w:val="24"/>
              </w:rPr>
              <w:t>Да</w:t>
            </w:r>
          </w:p>
        </w:tc>
      </w:tr>
    </w:tbl>
    <w:p w14:paraId="79657A7A">
      <w:pPr>
        <w:spacing w:after="0" w:line="240" w:lineRule="exact"/>
        <w:jc w:val="center"/>
        <w:rPr>
          <w:rFonts w:ascii="Times New Roman" w:hAnsi="Times New Roman" w:cs="Times New Roman"/>
          <w:b/>
          <w:sz w:val="24"/>
          <w:szCs w:val="24"/>
        </w:rPr>
      </w:pPr>
    </w:p>
    <w:p w14:paraId="06911622">
      <w:pPr>
        <w:spacing w:after="0" w:line="240" w:lineRule="exact"/>
        <w:jc w:val="center"/>
        <w:rPr>
          <w:rFonts w:ascii="Times New Roman" w:hAnsi="Times New Roman" w:cs="Times New Roman"/>
          <w:sz w:val="24"/>
          <w:szCs w:val="24"/>
        </w:rPr>
      </w:pPr>
      <w:r>
        <w:rPr>
          <w:rFonts w:ascii="Times New Roman" w:hAnsi="Times New Roman" w:cs="Times New Roman"/>
          <w:b/>
          <w:sz w:val="24"/>
          <w:szCs w:val="24"/>
        </w:rPr>
        <w:t>Требования к упаковке, маркировке (</w:t>
      </w:r>
      <w:r>
        <w:rPr>
          <w:rFonts w:ascii="Times New Roman" w:hAnsi="Times New Roman" w:eastAsia="Calibri" w:cs="Times New Roman"/>
          <w:b/>
          <w:sz w:val="24"/>
          <w:szCs w:val="24"/>
        </w:rPr>
        <w:t>этикеткам)</w:t>
      </w:r>
    </w:p>
    <w:p w14:paraId="070AB886">
      <w:pPr>
        <w:spacing w:after="0" w:line="240" w:lineRule="exact"/>
        <w:ind w:left="220" w:leftChars="100" w:firstLine="480" w:firstLineChars="200"/>
        <w:jc w:val="both"/>
        <w:rPr>
          <w:rFonts w:ascii="Times New Roman" w:hAnsi="Times New Roman" w:cs="Times New Roman"/>
          <w:sz w:val="24"/>
          <w:szCs w:val="24"/>
        </w:rPr>
      </w:pPr>
      <w:r>
        <w:rPr>
          <w:rFonts w:ascii="Times New Roman" w:hAnsi="Times New Roman" w:cs="Times New Roman"/>
          <w:sz w:val="24"/>
          <w:szCs w:val="24"/>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41559990">
      <w:pPr>
        <w:pStyle w:val="53"/>
        <w:spacing w:line="240" w:lineRule="exact"/>
        <w:ind w:left="220" w:leftChars="100" w:firstLine="480" w:firstLineChars="200"/>
        <w:rPr>
          <w:rFonts w:ascii="Times New Roman" w:hAnsi="Times New Roman" w:cs="Times New Roman"/>
        </w:rPr>
      </w:pPr>
      <w:r>
        <w:rPr>
          <w:rFonts w:ascii="Times New Roman" w:hAnsi="Times New Roman" w:cs="Times New Roman"/>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0BF0FB96">
      <w:pPr>
        <w:pStyle w:val="53"/>
        <w:spacing w:line="240" w:lineRule="exact"/>
        <w:ind w:left="220" w:leftChars="100" w:firstLine="480" w:firstLineChars="200"/>
        <w:rPr>
          <w:rFonts w:ascii="Times New Roman" w:hAnsi="Times New Roman" w:cs="Times New Roman"/>
        </w:rPr>
      </w:pPr>
    </w:p>
    <w:p w14:paraId="36F06DE7">
      <w:pPr>
        <w:spacing w:after="0" w:line="240" w:lineRule="exact"/>
        <w:ind w:left="220" w:leftChars="100" w:firstLine="480" w:firstLineChars="200"/>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Примечание: </w:t>
      </w:r>
    </w:p>
    <w:p w14:paraId="40B50A8A">
      <w:pPr>
        <w:spacing w:after="0" w:line="240" w:lineRule="exact"/>
        <w:ind w:left="220" w:leftChars="100" w:firstLine="480" w:firstLineChars="200"/>
        <w:jc w:val="both"/>
        <w:rPr>
          <w:rFonts w:ascii="Times New Roman" w:hAnsi="Times New Roman" w:eastAsia="Calibri" w:cs="Times New Roman"/>
          <w:b/>
          <w:sz w:val="24"/>
          <w:szCs w:val="24"/>
        </w:rPr>
      </w:pPr>
      <w:r>
        <w:rPr>
          <w:rFonts w:ascii="Times New Roman" w:hAnsi="Times New Roman" w:eastAsia="Calibri" w:cs="Times New Roman"/>
          <w:sz w:val="24"/>
          <w:szCs w:val="24"/>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p>
    <w:p w14:paraId="7C621EE1">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tbl>
      <w:tblPr>
        <w:tblStyle w:val="11"/>
        <w:tblpPr w:leftFromText="180" w:rightFromText="180" w:vertAnchor="text" w:horzAnchor="page" w:tblpX="1313" w:tblpY="1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5E4E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26DCD014">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100E8B95">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77BD92A6">
            <w:pPr>
              <w:spacing w:after="0" w:line="240" w:lineRule="exact"/>
              <w:rPr>
                <w:rFonts w:ascii="Times New Roman" w:hAnsi="Times New Roman" w:eastAsia="Times New Roman" w:cs="Times New Roman"/>
                <w:sz w:val="24"/>
                <w:szCs w:val="24"/>
                <w:lang w:eastAsia="ru-RU"/>
              </w:rPr>
            </w:pPr>
          </w:p>
          <w:p w14:paraId="2DF87EB2">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sz w:val="24"/>
                <w:szCs w:val="24"/>
                <w:lang w:eastAsia="ru-RU"/>
              </w:rPr>
              <w:t xml:space="preserve">/В.Ю. Ахмолина/ </w:t>
            </w:r>
          </w:p>
          <w:p w14:paraId="3F933EDC">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7AF4EB5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020DF250">
            <w:pPr>
              <w:spacing w:after="0" w:line="240" w:lineRule="exact"/>
              <w:rPr>
                <w:rFonts w:ascii="Times New Roman" w:hAnsi="Times New Roman" w:eastAsia="Times New Roman" w:cs="Times New Roman"/>
                <w:bCs/>
                <w:i/>
                <w:iCs/>
                <w:sz w:val="24"/>
                <w:szCs w:val="24"/>
                <w:u w:val="single"/>
                <w:lang w:eastAsia="ru-RU"/>
              </w:rPr>
            </w:pPr>
          </w:p>
          <w:p w14:paraId="4F62FCB9">
            <w:pPr>
              <w:spacing w:after="0" w:line="240" w:lineRule="exact"/>
              <w:rPr>
                <w:rFonts w:ascii="Times New Roman" w:hAnsi="Times New Roman" w:eastAsia="Times New Roman" w:cs="Times New Roman"/>
                <w:bCs/>
                <w:i/>
                <w:iCs/>
                <w:sz w:val="24"/>
                <w:szCs w:val="24"/>
                <w:u w:val="single"/>
                <w:lang w:eastAsia="ru-RU"/>
              </w:rPr>
            </w:pPr>
          </w:p>
          <w:p w14:paraId="4A0C21E9">
            <w:pPr>
              <w:spacing w:after="0" w:line="240" w:lineRule="exact"/>
              <w:rPr>
                <w:rFonts w:ascii="Times New Roman" w:hAnsi="Times New Roman" w:eastAsia="Times New Roman" w:cs="Times New Roman"/>
                <w:bCs/>
                <w:i/>
                <w:iCs/>
                <w:sz w:val="24"/>
                <w:szCs w:val="24"/>
                <w:u w:val="single"/>
                <w:lang w:eastAsia="ru-RU"/>
              </w:rPr>
            </w:pPr>
          </w:p>
          <w:p w14:paraId="6BA09ABF">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bCs/>
                <w:sz w:val="24"/>
                <w:szCs w:val="24"/>
                <w:lang w:eastAsia="ru-RU"/>
              </w:rPr>
              <w:t>/__________/</w:t>
            </w:r>
          </w:p>
          <w:p w14:paraId="48C8D5AB">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75067BF4">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B96C669">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72468E3F">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17CBFA81">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755E4D5">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5387B2D">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2DA1EE0">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4DF53AF">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69A5862">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A3D9273">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3728205E">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196E80C8">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3F4F28D6">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ADE6BB6">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21D71A62">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41BDF57">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C540038">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D994899">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C82F0C6">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165B9195">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1ECB6B4">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129EC5D">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05D5E83">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8FFA04E">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1B5B809">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13621A19">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358FE8FB">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CE9ABFD">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B53C2F7">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2DDFD8A2">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69D1280">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3066B8CA">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B77FBB3">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24FFE65C">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8351338">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772EFCDE">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0A7D352">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72AAB631">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4306CB1">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444D9DC">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2162E89A">
      <w:pPr>
        <w:spacing w:after="0" w:line="240" w:lineRule="exact"/>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Приложение 3</w:t>
      </w:r>
    </w:p>
    <w:p w14:paraId="6A82206D">
      <w:pPr>
        <w:wordWrap w:val="0"/>
        <w:spacing w:after="0" w:line="240" w:lineRule="exact"/>
        <w:ind w:firstLine="709"/>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к контракту от «</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июля 2026 г. № 25/26</w:t>
      </w:r>
    </w:p>
    <w:p w14:paraId="1D22F68D">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615949D9">
      <w:pPr>
        <w:spacing w:line="240" w:lineRule="exact"/>
        <w:jc w:val="both"/>
        <w:rPr>
          <w:rFonts w:ascii="Times New Roman" w:hAnsi="Times New Roman" w:cs="Times New Roman"/>
          <w:b/>
          <w:sz w:val="24"/>
          <w:szCs w:val="24"/>
        </w:rPr>
      </w:pPr>
    </w:p>
    <w:p w14:paraId="397306BD">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ФОРМА ЗАЯВКИ НА ПОСТАВКУ ТОВАРА</w:t>
      </w:r>
    </w:p>
    <w:p w14:paraId="0CD652A3">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Заявка на поставку Товара № __</w:t>
      </w:r>
    </w:p>
    <w:p w14:paraId="152CDFC1">
      <w:pPr>
        <w:spacing w:after="0" w:line="240" w:lineRule="exact"/>
        <w:ind w:firstLine="709"/>
        <w:jc w:val="center"/>
        <w:rPr>
          <w:rFonts w:ascii="Times New Roman" w:hAnsi="Times New Roman" w:eastAsia="Times New Roman" w:cs="Times New Roman"/>
          <w:b/>
          <w:color w:val="000000"/>
          <w:sz w:val="24"/>
          <w:szCs w:val="24"/>
          <w:lang w:eastAsia="ru-RU"/>
        </w:rPr>
      </w:pPr>
      <w:r>
        <w:rPr>
          <w:rFonts w:ascii="Times New Roman" w:hAnsi="Times New Roman" w:cs="Times New Roman"/>
          <w:sz w:val="24"/>
          <w:szCs w:val="24"/>
        </w:rPr>
        <w:t xml:space="preserve">К контракту от </w:t>
      </w: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июля 2026 г. </w:t>
      </w:r>
      <w:r>
        <w:rPr>
          <w:rFonts w:ascii="Times New Roman" w:hAnsi="Times New Roman" w:cs="Times New Roman"/>
          <w:sz w:val="24"/>
          <w:szCs w:val="24"/>
        </w:rPr>
        <w:t xml:space="preserve">№ </w:t>
      </w:r>
      <w:r>
        <w:rPr>
          <w:rFonts w:ascii="Times New Roman" w:hAnsi="Times New Roman" w:eastAsia="Times New Roman" w:cs="Times New Roman"/>
          <w:bCs/>
          <w:color w:val="000000"/>
          <w:sz w:val="24"/>
          <w:szCs w:val="24"/>
          <w:lang w:eastAsia="ru-RU"/>
        </w:rPr>
        <w:t>25/26</w:t>
      </w:r>
    </w:p>
    <w:p w14:paraId="7590ACDA">
      <w:pPr>
        <w:spacing w:after="0" w:line="240" w:lineRule="exact"/>
        <w:jc w:val="both"/>
        <w:rPr>
          <w:rFonts w:ascii="Times New Roman" w:hAnsi="Times New Roman" w:eastAsia="Times New Roman" w:cs="Times New Roman"/>
          <w:b/>
          <w:bCs/>
          <w:color w:val="000000"/>
          <w:sz w:val="24"/>
          <w:szCs w:val="24"/>
          <w:lang w:eastAsia="ru-RU"/>
        </w:rPr>
      </w:pPr>
    </w:p>
    <w:p w14:paraId="4A441ACF">
      <w:pPr>
        <w:spacing w:line="240" w:lineRule="exact"/>
        <w:jc w:val="both"/>
        <w:rPr>
          <w:rFonts w:ascii="Times New Roman" w:hAnsi="Times New Roman" w:cs="Times New Roman"/>
          <w:sz w:val="24"/>
          <w:szCs w:val="24"/>
        </w:rPr>
      </w:pPr>
    </w:p>
    <w:p w14:paraId="31C55B88">
      <w:pPr>
        <w:spacing w:line="240" w:lineRule="exact"/>
        <w:jc w:val="both"/>
        <w:rPr>
          <w:rFonts w:ascii="Times New Roman" w:hAnsi="Times New Roman" w:cs="Times New Roman"/>
          <w:sz w:val="24"/>
          <w:szCs w:val="24"/>
        </w:rPr>
      </w:pPr>
      <w:r>
        <w:rPr>
          <w:rFonts w:ascii="Times New Roman" w:hAnsi="Times New Roman" w:cs="Times New Roman"/>
          <w:sz w:val="24"/>
          <w:szCs w:val="24"/>
        </w:rPr>
        <w:t>с. Мичуринское                                                                                              от _____________</w:t>
      </w:r>
    </w:p>
    <w:tbl>
      <w:tblPr>
        <w:tblStyle w:val="11"/>
        <w:tblW w:w="11023" w:type="dxa"/>
        <w:tblInd w:w="0" w:type="dxa"/>
        <w:tblLayout w:type="fixed"/>
        <w:tblCellMar>
          <w:top w:w="0" w:type="dxa"/>
          <w:left w:w="108" w:type="dxa"/>
          <w:bottom w:w="0" w:type="dxa"/>
          <w:right w:w="108" w:type="dxa"/>
        </w:tblCellMar>
      </w:tblPr>
      <w:tblGrid>
        <w:gridCol w:w="636"/>
        <w:gridCol w:w="4525"/>
        <w:gridCol w:w="1387"/>
        <w:gridCol w:w="1505"/>
        <w:gridCol w:w="1436"/>
        <w:gridCol w:w="1534"/>
      </w:tblGrid>
      <w:tr w14:paraId="44B0B4C0">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7B552C32">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w:t>
            </w:r>
          </w:p>
          <w:p w14:paraId="0D8D786C">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п/п</w:t>
            </w:r>
          </w:p>
        </w:tc>
        <w:tc>
          <w:tcPr>
            <w:tcW w:w="4525" w:type="dxa"/>
            <w:tcBorders>
              <w:top w:val="single" w:color="000000" w:sz="4" w:space="0"/>
              <w:left w:val="single" w:color="000000" w:sz="4" w:space="0"/>
              <w:bottom w:val="single" w:color="000000" w:sz="4" w:space="0"/>
              <w:right w:val="single" w:color="000000" w:sz="4" w:space="0"/>
            </w:tcBorders>
          </w:tcPr>
          <w:p w14:paraId="07517D43">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Наименование Товара</w:t>
            </w:r>
          </w:p>
        </w:tc>
        <w:tc>
          <w:tcPr>
            <w:tcW w:w="1387" w:type="dxa"/>
            <w:tcBorders>
              <w:top w:val="single" w:color="000000" w:sz="4" w:space="0"/>
              <w:left w:val="single" w:color="000000" w:sz="4" w:space="0"/>
              <w:bottom w:val="single" w:color="000000" w:sz="4" w:space="0"/>
              <w:right w:val="single" w:color="000000" w:sz="4" w:space="0"/>
            </w:tcBorders>
          </w:tcPr>
          <w:p w14:paraId="5C3F2564">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Единицы измерения</w:t>
            </w:r>
          </w:p>
        </w:tc>
        <w:tc>
          <w:tcPr>
            <w:tcW w:w="1505" w:type="dxa"/>
            <w:tcBorders>
              <w:top w:val="single" w:color="000000" w:sz="4" w:space="0"/>
              <w:left w:val="single" w:color="000000" w:sz="4" w:space="0"/>
              <w:bottom w:val="single" w:color="000000" w:sz="4" w:space="0"/>
              <w:right w:val="single" w:color="000000" w:sz="4" w:space="0"/>
            </w:tcBorders>
          </w:tcPr>
          <w:p w14:paraId="7D8A540D">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Количество в единицах</w:t>
            </w:r>
          </w:p>
        </w:tc>
        <w:tc>
          <w:tcPr>
            <w:tcW w:w="1436" w:type="dxa"/>
            <w:tcBorders>
              <w:top w:val="single" w:color="000000" w:sz="4" w:space="0"/>
              <w:left w:val="single" w:color="000000" w:sz="4" w:space="0"/>
              <w:bottom w:val="single" w:color="000000" w:sz="4" w:space="0"/>
              <w:right w:val="single" w:color="000000" w:sz="4" w:space="0"/>
            </w:tcBorders>
          </w:tcPr>
          <w:p w14:paraId="3EC7780D">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Цена за единицу измерения, руб.</w:t>
            </w:r>
          </w:p>
          <w:p w14:paraId="055551FC">
            <w:pPr>
              <w:spacing w:after="0" w:line="240" w:lineRule="exact"/>
              <w:jc w:val="center"/>
              <w:rPr>
                <w:rFonts w:ascii="Times New Roman" w:hAnsi="Times New Roman" w:cs="Times New Roman"/>
                <w:b/>
                <w:bCs/>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3536DA0F">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Стоимость, руб.</w:t>
            </w:r>
          </w:p>
          <w:p w14:paraId="14583D0E">
            <w:pPr>
              <w:spacing w:after="0" w:line="240" w:lineRule="exact"/>
              <w:jc w:val="center"/>
              <w:rPr>
                <w:rFonts w:ascii="Times New Roman" w:hAnsi="Times New Roman" w:cs="Times New Roman"/>
                <w:b/>
                <w:bCs/>
                <w:sz w:val="24"/>
                <w:szCs w:val="24"/>
              </w:rPr>
            </w:pPr>
          </w:p>
          <w:p w14:paraId="182B0021">
            <w:pPr>
              <w:spacing w:after="0" w:line="240" w:lineRule="exact"/>
              <w:jc w:val="center"/>
              <w:rPr>
                <w:rFonts w:ascii="Times New Roman" w:hAnsi="Times New Roman" w:cs="Times New Roman"/>
                <w:b/>
                <w:bCs/>
                <w:sz w:val="24"/>
                <w:szCs w:val="24"/>
              </w:rPr>
            </w:pPr>
          </w:p>
        </w:tc>
      </w:tr>
      <w:tr w14:paraId="1A7B457C">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4A12FD85">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1</w:t>
            </w:r>
          </w:p>
        </w:tc>
        <w:tc>
          <w:tcPr>
            <w:tcW w:w="4525" w:type="dxa"/>
            <w:tcBorders>
              <w:top w:val="single" w:color="000000" w:sz="4" w:space="0"/>
              <w:left w:val="single" w:color="000000" w:sz="4" w:space="0"/>
              <w:bottom w:val="single" w:color="000000" w:sz="4" w:space="0"/>
              <w:right w:val="single" w:color="000000" w:sz="4" w:space="0"/>
            </w:tcBorders>
          </w:tcPr>
          <w:p w14:paraId="5594B400">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2</w:t>
            </w:r>
          </w:p>
        </w:tc>
        <w:tc>
          <w:tcPr>
            <w:tcW w:w="1387" w:type="dxa"/>
            <w:tcBorders>
              <w:top w:val="single" w:color="000000" w:sz="4" w:space="0"/>
              <w:left w:val="single" w:color="000000" w:sz="4" w:space="0"/>
              <w:bottom w:val="single" w:color="000000" w:sz="4" w:space="0"/>
              <w:right w:val="single" w:color="000000" w:sz="4" w:space="0"/>
            </w:tcBorders>
          </w:tcPr>
          <w:p w14:paraId="44CA584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3</w:t>
            </w:r>
          </w:p>
        </w:tc>
        <w:tc>
          <w:tcPr>
            <w:tcW w:w="1505" w:type="dxa"/>
            <w:tcBorders>
              <w:top w:val="single" w:color="000000" w:sz="4" w:space="0"/>
              <w:left w:val="single" w:color="000000" w:sz="4" w:space="0"/>
              <w:bottom w:val="single" w:color="000000" w:sz="4" w:space="0"/>
              <w:right w:val="single" w:color="000000" w:sz="4" w:space="0"/>
            </w:tcBorders>
          </w:tcPr>
          <w:p w14:paraId="21A9E521">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4</w:t>
            </w:r>
          </w:p>
        </w:tc>
        <w:tc>
          <w:tcPr>
            <w:tcW w:w="1436" w:type="dxa"/>
            <w:tcBorders>
              <w:top w:val="single" w:color="000000" w:sz="4" w:space="0"/>
              <w:left w:val="single" w:color="000000" w:sz="4" w:space="0"/>
              <w:bottom w:val="single" w:color="000000" w:sz="4" w:space="0"/>
              <w:right w:val="single" w:color="000000" w:sz="4" w:space="0"/>
            </w:tcBorders>
          </w:tcPr>
          <w:p w14:paraId="0DC7D917">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5</w:t>
            </w:r>
          </w:p>
        </w:tc>
        <w:tc>
          <w:tcPr>
            <w:tcW w:w="1534" w:type="dxa"/>
            <w:tcBorders>
              <w:top w:val="single" w:color="000000" w:sz="4" w:space="0"/>
              <w:left w:val="single" w:color="000000" w:sz="4" w:space="0"/>
              <w:bottom w:val="single" w:color="000000" w:sz="4" w:space="0"/>
              <w:right w:val="single" w:color="000000" w:sz="4" w:space="0"/>
            </w:tcBorders>
          </w:tcPr>
          <w:p w14:paraId="46E00060">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6</w:t>
            </w:r>
          </w:p>
        </w:tc>
      </w:tr>
      <w:tr w14:paraId="6620CBC0">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06255B06">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1.</w:t>
            </w:r>
          </w:p>
        </w:tc>
        <w:tc>
          <w:tcPr>
            <w:tcW w:w="4525" w:type="dxa"/>
            <w:tcBorders>
              <w:top w:val="single" w:color="000000" w:sz="4" w:space="0"/>
              <w:left w:val="single" w:color="000000" w:sz="4" w:space="0"/>
              <w:bottom w:val="single" w:color="000000" w:sz="4" w:space="0"/>
              <w:right w:val="single" w:color="000000" w:sz="4" w:space="0"/>
            </w:tcBorders>
          </w:tcPr>
          <w:p w14:paraId="6221B8C3">
            <w:pPr>
              <w:spacing w:after="0" w:line="240" w:lineRule="exact"/>
              <w:jc w:val="both"/>
              <w:rPr>
                <w:rFonts w:ascii="Times New Roman" w:hAnsi="Times New Roman" w:cs="Times New Roman"/>
                <w:sz w:val="24"/>
                <w:szCs w:val="24"/>
              </w:rPr>
            </w:pPr>
          </w:p>
          <w:p w14:paraId="42BA0AE6">
            <w:pPr>
              <w:spacing w:after="0" w:line="240" w:lineRule="exact"/>
              <w:jc w:val="both"/>
              <w:rPr>
                <w:rFonts w:ascii="Times New Roman" w:hAnsi="Times New Roman" w:cs="Times New Roman"/>
                <w:sz w:val="24"/>
                <w:szCs w:val="24"/>
              </w:rPr>
            </w:pPr>
          </w:p>
        </w:tc>
        <w:tc>
          <w:tcPr>
            <w:tcW w:w="1387" w:type="dxa"/>
            <w:tcBorders>
              <w:top w:val="single" w:color="000000" w:sz="4" w:space="0"/>
              <w:left w:val="single" w:color="000000" w:sz="4" w:space="0"/>
              <w:bottom w:val="single" w:color="000000" w:sz="4" w:space="0"/>
              <w:right w:val="single" w:color="000000" w:sz="4" w:space="0"/>
            </w:tcBorders>
          </w:tcPr>
          <w:p w14:paraId="7640EF45">
            <w:pPr>
              <w:spacing w:after="0" w:line="240" w:lineRule="exact"/>
              <w:jc w:val="both"/>
              <w:rPr>
                <w:rFonts w:ascii="Times New Roman" w:hAnsi="Times New Roman" w:cs="Times New Roman"/>
                <w:sz w:val="24"/>
                <w:szCs w:val="24"/>
              </w:rPr>
            </w:pPr>
          </w:p>
        </w:tc>
        <w:tc>
          <w:tcPr>
            <w:tcW w:w="1505" w:type="dxa"/>
            <w:tcBorders>
              <w:top w:val="single" w:color="000000" w:sz="4" w:space="0"/>
              <w:left w:val="single" w:color="000000" w:sz="4" w:space="0"/>
              <w:bottom w:val="single" w:color="000000" w:sz="4" w:space="0"/>
              <w:right w:val="single" w:color="000000" w:sz="4" w:space="0"/>
            </w:tcBorders>
          </w:tcPr>
          <w:p w14:paraId="3428227A">
            <w:pPr>
              <w:spacing w:after="0" w:line="240" w:lineRule="exact"/>
              <w:jc w:val="both"/>
              <w:rPr>
                <w:rFonts w:ascii="Times New Roman" w:hAnsi="Times New Roman" w:cs="Times New Roman"/>
                <w:sz w:val="24"/>
                <w:szCs w:val="24"/>
              </w:rPr>
            </w:pPr>
          </w:p>
        </w:tc>
        <w:tc>
          <w:tcPr>
            <w:tcW w:w="1436" w:type="dxa"/>
            <w:tcBorders>
              <w:top w:val="single" w:color="000000" w:sz="4" w:space="0"/>
              <w:left w:val="single" w:color="000000" w:sz="4" w:space="0"/>
              <w:bottom w:val="single" w:color="000000" w:sz="4" w:space="0"/>
              <w:right w:val="single" w:color="000000" w:sz="4" w:space="0"/>
            </w:tcBorders>
          </w:tcPr>
          <w:p w14:paraId="02BF7844">
            <w:pPr>
              <w:spacing w:after="0" w:line="240" w:lineRule="exact"/>
              <w:jc w:val="both"/>
              <w:rPr>
                <w:rFonts w:ascii="Times New Roman" w:hAnsi="Times New Roman" w:cs="Times New Roman"/>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0675894C">
            <w:pPr>
              <w:spacing w:after="0" w:line="240" w:lineRule="exact"/>
              <w:jc w:val="both"/>
              <w:rPr>
                <w:rFonts w:ascii="Times New Roman" w:hAnsi="Times New Roman" w:cs="Times New Roman"/>
                <w:sz w:val="24"/>
                <w:szCs w:val="24"/>
              </w:rPr>
            </w:pPr>
          </w:p>
        </w:tc>
      </w:tr>
      <w:tr w14:paraId="6D34B020">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13357CDB">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2.</w:t>
            </w:r>
          </w:p>
        </w:tc>
        <w:tc>
          <w:tcPr>
            <w:tcW w:w="4525" w:type="dxa"/>
            <w:tcBorders>
              <w:top w:val="single" w:color="000000" w:sz="4" w:space="0"/>
              <w:left w:val="single" w:color="000000" w:sz="4" w:space="0"/>
              <w:bottom w:val="single" w:color="000000" w:sz="4" w:space="0"/>
              <w:right w:val="single" w:color="000000" w:sz="4" w:space="0"/>
            </w:tcBorders>
          </w:tcPr>
          <w:p w14:paraId="06038846">
            <w:pPr>
              <w:spacing w:after="0" w:line="240" w:lineRule="exact"/>
              <w:jc w:val="both"/>
              <w:rPr>
                <w:rFonts w:ascii="Times New Roman" w:hAnsi="Times New Roman" w:cs="Times New Roman"/>
                <w:sz w:val="24"/>
                <w:szCs w:val="24"/>
              </w:rPr>
            </w:pPr>
          </w:p>
          <w:p w14:paraId="508F8712">
            <w:pPr>
              <w:spacing w:after="0" w:line="240" w:lineRule="exact"/>
              <w:jc w:val="both"/>
              <w:rPr>
                <w:rFonts w:ascii="Times New Roman" w:hAnsi="Times New Roman" w:cs="Times New Roman"/>
                <w:sz w:val="24"/>
                <w:szCs w:val="24"/>
              </w:rPr>
            </w:pPr>
          </w:p>
        </w:tc>
        <w:tc>
          <w:tcPr>
            <w:tcW w:w="1387" w:type="dxa"/>
            <w:tcBorders>
              <w:top w:val="single" w:color="000000" w:sz="4" w:space="0"/>
              <w:left w:val="single" w:color="000000" w:sz="4" w:space="0"/>
              <w:bottom w:val="single" w:color="000000" w:sz="4" w:space="0"/>
              <w:right w:val="single" w:color="000000" w:sz="4" w:space="0"/>
            </w:tcBorders>
          </w:tcPr>
          <w:p w14:paraId="2D3DACBC">
            <w:pPr>
              <w:spacing w:after="0" w:line="240" w:lineRule="exact"/>
              <w:jc w:val="both"/>
              <w:rPr>
                <w:rFonts w:ascii="Times New Roman" w:hAnsi="Times New Roman" w:cs="Times New Roman"/>
                <w:sz w:val="24"/>
                <w:szCs w:val="24"/>
              </w:rPr>
            </w:pPr>
          </w:p>
        </w:tc>
        <w:tc>
          <w:tcPr>
            <w:tcW w:w="1505" w:type="dxa"/>
            <w:tcBorders>
              <w:top w:val="single" w:color="000000" w:sz="4" w:space="0"/>
              <w:left w:val="single" w:color="000000" w:sz="4" w:space="0"/>
              <w:bottom w:val="single" w:color="000000" w:sz="4" w:space="0"/>
              <w:right w:val="single" w:color="000000" w:sz="4" w:space="0"/>
            </w:tcBorders>
          </w:tcPr>
          <w:p w14:paraId="3218710E">
            <w:pPr>
              <w:spacing w:after="0" w:line="240" w:lineRule="exact"/>
              <w:jc w:val="both"/>
              <w:rPr>
                <w:rFonts w:ascii="Times New Roman" w:hAnsi="Times New Roman" w:cs="Times New Roman"/>
                <w:sz w:val="24"/>
                <w:szCs w:val="24"/>
              </w:rPr>
            </w:pPr>
          </w:p>
        </w:tc>
        <w:tc>
          <w:tcPr>
            <w:tcW w:w="1436" w:type="dxa"/>
            <w:tcBorders>
              <w:top w:val="single" w:color="000000" w:sz="4" w:space="0"/>
              <w:left w:val="single" w:color="000000" w:sz="4" w:space="0"/>
              <w:bottom w:val="single" w:color="000000" w:sz="4" w:space="0"/>
              <w:right w:val="single" w:color="000000" w:sz="4" w:space="0"/>
            </w:tcBorders>
          </w:tcPr>
          <w:p w14:paraId="6EB5E7DF">
            <w:pPr>
              <w:spacing w:after="0" w:line="240" w:lineRule="exact"/>
              <w:jc w:val="both"/>
              <w:rPr>
                <w:rFonts w:ascii="Times New Roman" w:hAnsi="Times New Roman" w:cs="Times New Roman"/>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538D4248">
            <w:pPr>
              <w:spacing w:after="0" w:line="240" w:lineRule="exact"/>
              <w:jc w:val="both"/>
              <w:rPr>
                <w:rFonts w:ascii="Times New Roman" w:hAnsi="Times New Roman" w:cs="Times New Roman"/>
                <w:sz w:val="24"/>
                <w:szCs w:val="24"/>
              </w:rPr>
            </w:pPr>
          </w:p>
        </w:tc>
      </w:tr>
      <w:tr w14:paraId="57E984DE">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1955B204">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3.</w:t>
            </w:r>
          </w:p>
        </w:tc>
        <w:tc>
          <w:tcPr>
            <w:tcW w:w="4525" w:type="dxa"/>
            <w:tcBorders>
              <w:top w:val="single" w:color="000000" w:sz="4" w:space="0"/>
              <w:left w:val="single" w:color="000000" w:sz="4" w:space="0"/>
              <w:bottom w:val="single" w:color="000000" w:sz="4" w:space="0"/>
              <w:right w:val="single" w:color="000000" w:sz="4" w:space="0"/>
            </w:tcBorders>
          </w:tcPr>
          <w:p w14:paraId="079AF6A2">
            <w:pPr>
              <w:spacing w:after="0" w:line="240" w:lineRule="exact"/>
              <w:jc w:val="both"/>
              <w:rPr>
                <w:rFonts w:ascii="Times New Roman" w:hAnsi="Times New Roman" w:cs="Times New Roman"/>
                <w:sz w:val="24"/>
                <w:szCs w:val="24"/>
              </w:rPr>
            </w:pPr>
          </w:p>
          <w:p w14:paraId="5EF45AA6">
            <w:pPr>
              <w:spacing w:after="0" w:line="240" w:lineRule="exact"/>
              <w:jc w:val="both"/>
              <w:rPr>
                <w:rFonts w:ascii="Times New Roman" w:hAnsi="Times New Roman" w:cs="Times New Roman"/>
                <w:sz w:val="24"/>
                <w:szCs w:val="24"/>
              </w:rPr>
            </w:pPr>
          </w:p>
        </w:tc>
        <w:tc>
          <w:tcPr>
            <w:tcW w:w="1387" w:type="dxa"/>
            <w:tcBorders>
              <w:top w:val="single" w:color="000000" w:sz="4" w:space="0"/>
              <w:left w:val="single" w:color="000000" w:sz="4" w:space="0"/>
              <w:bottom w:val="single" w:color="000000" w:sz="4" w:space="0"/>
              <w:right w:val="single" w:color="000000" w:sz="4" w:space="0"/>
            </w:tcBorders>
          </w:tcPr>
          <w:p w14:paraId="5F467C2D">
            <w:pPr>
              <w:spacing w:after="0" w:line="240" w:lineRule="exact"/>
              <w:jc w:val="both"/>
              <w:rPr>
                <w:rFonts w:ascii="Times New Roman" w:hAnsi="Times New Roman" w:cs="Times New Roman"/>
                <w:sz w:val="24"/>
                <w:szCs w:val="24"/>
              </w:rPr>
            </w:pPr>
          </w:p>
        </w:tc>
        <w:tc>
          <w:tcPr>
            <w:tcW w:w="1505" w:type="dxa"/>
            <w:tcBorders>
              <w:top w:val="single" w:color="000000" w:sz="4" w:space="0"/>
              <w:left w:val="single" w:color="000000" w:sz="4" w:space="0"/>
              <w:bottom w:val="single" w:color="000000" w:sz="4" w:space="0"/>
              <w:right w:val="single" w:color="000000" w:sz="4" w:space="0"/>
            </w:tcBorders>
          </w:tcPr>
          <w:p w14:paraId="2E16BD70">
            <w:pPr>
              <w:spacing w:after="0" w:line="240" w:lineRule="exact"/>
              <w:jc w:val="both"/>
              <w:rPr>
                <w:rFonts w:ascii="Times New Roman" w:hAnsi="Times New Roman" w:cs="Times New Roman"/>
                <w:sz w:val="24"/>
                <w:szCs w:val="24"/>
              </w:rPr>
            </w:pPr>
          </w:p>
        </w:tc>
        <w:tc>
          <w:tcPr>
            <w:tcW w:w="1436" w:type="dxa"/>
            <w:tcBorders>
              <w:top w:val="single" w:color="000000" w:sz="4" w:space="0"/>
              <w:left w:val="single" w:color="000000" w:sz="4" w:space="0"/>
              <w:bottom w:val="single" w:color="000000" w:sz="4" w:space="0"/>
              <w:right w:val="single" w:color="000000" w:sz="4" w:space="0"/>
            </w:tcBorders>
          </w:tcPr>
          <w:p w14:paraId="396E4B87">
            <w:pPr>
              <w:spacing w:after="0" w:line="240" w:lineRule="exact"/>
              <w:jc w:val="both"/>
              <w:rPr>
                <w:rFonts w:ascii="Times New Roman" w:hAnsi="Times New Roman" w:cs="Times New Roman"/>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57544BB7">
            <w:pPr>
              <w:spacing w:after="0" w:line="240" w:lineRule="exact"/>
              <w:jc w:val="both"/>
              <w:rPr>
                <w:rFonts w:ascii="Times New Roman" w:hAnsi="Times New Roman" w:cs="Times New Roman"/>
                <w:sz w:val="24"/>
                <w:szCs w:val="24"/>
              </w:rPr>
            </w:pPr>
          </w:p>
        </w:tc>
      </w:tr>
    </w:tbl>
    <w:p w14:paraId="349B2D3D">
      <w:pPr>
        <w:spacing w:line="240" w:lineRule="exact"/>
        <w:jc w:val="both"/>
        <w:rPr>
          <w:rFonts w:ascii="Times New Roman" w:hAnsi="Times New Roman" w:cs="Times New Roman"/>
          <w:sz w:val="24"/>
          <w:szCs w:val="24"/>
        </w:rPr>
      </w:pPr>
      <w:r>
        <w:rPr>
          <w:rFonts w:ascii="Times New Roman" w:hAnsi="Times New Roman" w:cs="Times New Roman"/>
          <w:sz w:val="24"/>
          <w:szCs w:val="24"/>
        </w:rPr>
        <w:t>Адрес поставки Товара: ___________________________________________________</w:t>
      </w:r>
    </w:p>
    <w:p w14:paraId="402348EA">
      <w:pPr>
        <w:spacing w:after="0" w:line="240" w:lineRule="exact"/>
        <w:jc w:val="both"/>
        <w:rPr>
          <w:rFonts w:ascii="Times New Roman" w:hAnsi="Times New Roman" w:cs="Times New Roman"/>
          <w:sz w:val="24"/>
          <w:szCs w:val="24"/>
        </w:rPr>
      </w:pPr>
    </w:p>
    <w:tbl>
      <w:tblPr>
        <w:tblStyle w:val="11"/>
        <w:tblpPr w:leftFromText="180" w:rightFromText="180" w:vertAnchor="text" w:horzAnchor="page" w:tblpX="1313" w:tblpY="1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1F43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285D7EBD">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262C371C">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47D0874C">
            <w:pPr>
              <w:spacing w:after="0" w:line="240" w:lineRule="exact"/>
              <w:rPr>
                <w:rFonts w:ascii="Times New Roman" w:hAnsi="Times New Roman" w:eastAsia="Times New Roman" w:cs="Times New Roman"/>
                <w:sz w:val="24"/>
                <w:szCs w:val="24"/>
                <w:lang w:eastAsia="ru-RU"/>
              </w:rPr>
            </w:pPr>
          </w:p>
          <w:p w14:paraId="34DB8606">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sz w:val="24"/>
                <w:szCs w:val="24"/>
                <w:lang w:eastAsia="ru-RU"/>
              </w:rPr>
              <w:t xml:space="preserve">/В.Ю. Ахмолина/ </w:t>
            </w:r>
          </w:p>
          <w:p w14:paraId="62F20955">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538FFA71">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3143A3A7">
            <w:pPr>
              <w:spacing w:after="0" w:line="240" w:lineRule="exact"/>
              <w:rPr>
                <w:rFonts w:ascii="Times New Roman" w:hAnsi="Times New Roman" w:eastAsia="Times New Roman" w:cs="Times New Roman"/>
                <w:bCs/>
                <w:i/>
                <w:iCs/>
                <w:sz w:val="24"/>
                <w:szCs w:val="24"/>
                <w:u w:val="single"/>
                <w:lang w:eastAsia="ru-RU"/>
              </w:rPr>
            </w:pPr>
          </w:p>
          <w:p w14:paraId="7C63615B">
            <w:pPr>
              <w:spacing w:after="0" w:line="240" w:lineRule="exact"/>
              <w:rPr>
                <w:rFonts w:ascii="Times New Roman" w:hAnsi="Times New Roman" w:eastAsia="Times New Roman" w:cs="Times New Roman"/>
                <w:bCs/>
                <w:i/>
                <w:iCs/>
                <w:sz w:val="24"/>
                <w:szCs w:val="24"/>
                <w:u w:val="single"/>
                <w:lang w:eastAsia="ru-RU"/>
              </w:rPr>
            </w:pPr>
          </w:p>
          <w:p w14:paraId="6DD3D485">
            <w:pPr>
              <w:spacing w:after="0" w:line="240" w:lineRule="exact"/>
              <w:rPr>
                <w:rFonts w:ascii="Times New Roman" w:hAnsi="Times New Roman" w:eastAsia="Times New Roman" w:cs="Times New Roman"/>
                <w:bCs/>
                <w:i/>
                <w:iCs/>
                <w:sz w:val="24"/>
                <w:szCs w:val="24"/>
                <w:u w:val="single"/>
                <w:lang w:eastAsia="ru-RU"/>
              </w:rPr>
            </w:pPr>
          </w:p>
          <w:p w14:paraId="6353F024">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bCs/>
                <w:sz w:val="24"/>
                <w:szCs w:val="24"/>
                <w:lang w:eastAsia="ru-RU"/>
              </w:rPr>
              <w:t>/__________/</w:t>
            </w:r>
          </w:p>
          <w:p w14:paraId="08A0CD88">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0744038D">
      <w:pPr>
        <w:spacing w:after="0" w:line="240" w:lineRule="exact"/>
        <w:jc w:val="both"/>
        <w:rPr>
          <w:rFonts w:ascii="Times New Roman" w:hAnsi="Times New Roman" w:cs="Times New Roman"/>
          <w:sz w:val="24"/>
          <w:szCs w:val="24"/>
        </w:rPr>
      </w:pPr>
    </w:p>
    <w:sectPr>
      <w:pgSz w:w="11906" w:h="16838"/>
      <w:pgMar w:top="851" w:right="424" w:bottom="851" w:left="70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Consultant">
    <w:altName w:val="Lucida Console"/>
    <w:panose1 w:val="00000000000000000000"/>
    <w:charset w:val="CC"/>
    <w:family w:val="modern"/>
    <w:pitch w:val="default"/>
    <w:sig w:usb0="00000000" w:usb1="00000000" w:usb2="00000000" w:usb3="00000000" w:csb0="00000005" w:csb1="00000000"/>
  </w:font>
  <w:font w:name="Lucida Console">
    <w:panose1 w:val="020B0609040504020204"/>
    <w:charset w:val="00"/>
    <w:family w:val="auto"/>
    <w:pitch w:val="default"/>
    <w:sig w:usb0="8000028F" w:usb1="00001800" w:usb2="00000000" w:usb3="00000000" w:csb0="0000001F" w:csb1="D7D70000"/>
  </w:font>
  <w:font w:name="Courier New">
    <w:panose1 w:val="02070309020205020404"/>
    <w:charset w:val="CC"/>
    <w:family w:val="modern"/>
    <w:pitch w:val="default"/>
    <w:sig w:usb0="E0002EFF" w:usb1="C0007843" w:usb2="00000009" w:usb3="00000000" w:csb0="400001FF" w:csb1="FFFF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930A87"/>
    <w:multiLevelType w:val="singleLevel"/>
    <w:tmpl w:val="CD930A87"/>
    <w:lvl w:ilvl="0" w:tentative="0">
      <w:start w:val="5"/>
      <w:numFmt w:val="decimal"/>
      <w:suff w:val="space"/>
      <w:lvlText w:val="%1."/>
      <w:lvlJc w:val="left"/>
    </w:lvl>
  </w:abstractNum>
  <w:abstractNum w:abstractNumId="1">
    <w:nsid w:val="50395034"/>
    <w:multiLevelType w:val="multilevel"/>
    <w:tmpl w:val="50395034"/>
    <w:lvl w:ilvl="0" w:tentative="0">
      <w:start w:val="1"/>
      <w:numFmt w:val="decimal"/>
      <w:pStyle w:val="2"/>
      <w:lvlText w:val="%1."/>
      <w:lvlJc w:val="left"/>
      <w:pPr>
        <w:tabs>
          <w:tab w:val="left" w:pos="432"/>
        </w:tabs>
        <w:ind w:left="432" w:hanging="432"/>
      </w:pPr>
      <w:rPr>
        <w:rFonts w:hint="default" w:ascii="Times New Roman" w:hAnsi="Times New Roman" w:cs="Times New Roman"/>
        <w:sz w:val="26"/>
        <w:szCs w:val="26"/>
      </w:rPr>
    </w:lvl>
    <w:lvl w:ilvl="1" w:tentative="0">
      <w:start w:val="1"/>
      <w:numFmt w:val="decimal"/>
      <w:pStyle w:val="3"/>
      <w:lvlText w:val="%1.%2."/>
      <w:lvlJc w:val="left"/>
      <w:pPr>
        <w:tabs>
          <w:tab w:val="left" w:pos="576"/>
        </w:tabs>
        <w:ind w:left="576" w:hanging="576"/>
      </w:pPr>
      <w:rPr>
        <w:rFonts w:cs="Times New Roman"/>
        <w:b w:val="0"/>
        <w:sz w:val="26"/>
        <w:szCs w:val="26"/>
      </w:rPr>
    </w:lvl>
    <w:lvl w:ilvl="2" w:tentative="0">
      <w:start w:val="1"/>
      <w:numFmt w:val="decimal"/>
      <w:lvlText w:val="8.%3."/>
      <w:lvlJc w:val="left"/>
      <w:pPr>
        <w:tabs>
          <w:tab w:val="left" w:pos="1260"/>
        </w:tabs>
        <w:ind w:left="1260" w:hanging="360"/>
      </w:pPr>
      <w:rPr>
        <w:rFonts w:cs="Times New Roman"/>
        <w:sz w:val="26"/>
        <w:szCs w:val="26"/>
      </w:rPr>
    </w:lvl>
    <w:lvl w:ilvl="3" w:tentative="0">
      <w:start w:val="1"/>
      <w:numFmt w:val="decimal"/>
      <w:pStyle w:val="5"/>
      <w:lvlText w:val="%1.%2.%3.%4."/>
      <w:lvlJc w:val="left"/>
      <w:pPr>
        <w:tabs>
          <w:tab w:val="left" w:pos="1224"/>
        </w:tabs>
        <w:ind w:left="1224" w:hanging="864"/>
      </w:pPr>
      <w:rPr>
        <w:rFonts w:hint="default" w:ascii="Times New Roman" w:hAnsi="Times New Roman" w:cs="Times New Roman"/>
        <w:i w:val="0"/>
        <w:sz w:val="26"/>
        <w:szCs w:val="26"/>
      </w:rPr>
    </w:lvl>
    <w:lvl w:ilvl="4" w:tentative="0">
      <w:start w:val="1"/>
      <w:numFmt w:val="russianLower"/>
      <w:lvlText w:val="%5)"/>
      <w:lvlJc w:val="left"/>
      <w:pPr>
        <w:tabs>
          <w:tab w:val="left" w:pos="1800"/>
        </w:tabs>
        <w:ind w:left="1800" w:hanging="360"/>
      </w:pPr>
      <w:rPr>
        <w:rFonts w:cs="Times New Roman"/>
        <w:sz w:val="26"/>
        <w:szCs w:val="26"/>
      </w:rPr>
    </w:lvl>
    <w:lvl w:ilvl="5" w:tentative="0">
      <w:start w:val="1"/>
      <w:numFmt w:val="decimal"/>
      <w:pStyle w:val="6"/>
      <w:lvlText w:val="%5.%6."/>
      <w:lvlJc w:val="left"/>
      <w:pPr>
        <w:tabs>
          <w:tab w:val="left" w:pos="1152"/>
        </w:tabs>
        <w:ind w:left="1152" w:hanging="1152"/>
      </w:pPr>
      <w:rPr>
        <w:rFonts w:cs="Times New Roman"/>
      </w:rPr>
    </w:lvl>
    <w:lvl w:ilvl="6" w:tentative="0">
      <w:start w:val="1"/>
      <w:numFmt w:val="decimal"/>
      <w:pStyle w:val="7"/>
      <w:lvlText w:val="%1.%2.%3.%4.%5.%6.%7"/>
      <w:lvlJc w:val="left"/>
      <w:pPr>
        <w:tabs>
          <w:tab w:val="left" w:pos="1296"/>
        </w:tabs>
        <w:ind w:left="1296" w:hanging="1296"/>
      </w:pPr>
      <w:rPr>
        <w:rFonts w:cs="Times New Roman"/>
      </w:rPr>
    </w:lvl>
    <w:lvl w:ilvl="7" w:tentative="0">
      <w:start w:val="1"/>
      <w:numFmt w:val="decimal"/>
      <w:pStyle w:val="8"/>
      <w:lvlText w:val="%1.%2.%3.%4.%5.%6.%7.%8"/>
      <w:lvlJc w:val="left"/>
      <w:pPr>
        <w:tabs>
          <w:tab w:val="left" w:pos="1440"/>
        </w:tabs>
        <w:ind w:left="1440" w:hanging="1440"/>
      </w:pPr>
      <w:rPr>
        <w:rFonts w:cs="Times New Roman"/>
      </w:rPr>
    </w:lvl>
    <w:lvl w:ilvl="8" w:tentative="0">
      <w:start w:val="1"/>
      <w:numFmt w:val="decimal"/>
      <w:pStyle w:val="9"/>
      <w:lvlText w:val="%1.%2.%3.%4.%5.%6.%7.%8.%9"/>
      <w:lvlJc w:val="left"/>
      <w:pPr>
        <w:tabs>
          <w:tab w:val="left" w:pos="1584"/>
        </w:tabs>
        <w:ind w:left="1584" w:hanging="1584"/>
      </w:pPr>
      <w:rPr>
        <w:rFonts w:cs="Times New Roman"/>
      </w:rPr>
    </w:lvl>
  </w:abstractNum>
  <w:abstractNum w:abstractNumId="2">
    <w:nsid w:val="61827328"/>
    <w:multiLevelType w:val="multilevel"/>
    <w:tmpl w:val="61827328"/>
    <w:lvl w:ilvl="0" w:tentative="0">
      <w:start w:val="8"/>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
  </w:num>
  <w:num w:numId="2">
    <w:abstractNumId w:val="0"/>
  </w:num>
  <w:num w:numId="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F8C"/>
    <w:rsid w:val="00000600"/>
    <w:rsid w:val="00007117"/>
    <w:rsid w:val="000133A6"/>
    <w:rsid w:val="00015D84"/>
    <w:rsid w:val="00030C94"/>
    <w:rsid w:val="00031E87"/>
    <w:rsid w:val="000332FE"/>
    <w:rsid w:val="00037B0E"/>
    <w:rsid w:val="00037BD4"/>
    <w:rsid w:val="00042537"/>
    <w:rsid w:val="00057B0E"/>
    <w:rsid w:val="0006067F"/>
    <w:rsid w:val="00074C53"/>
    <w:rsid w:val="00083134"/>
    <w:rsid w:val="00084DE5"/>
    <w:rsid w:val="00090422"/>
    <w:rsid w:val="0009457B"/>
    <w:rsid w:val="00096231"/>
    <w:rsid w:val="000A28F9"/>
    <w:rsid w:val="000B11CC"/>
    <w:rsid w:val="000B1589"/>
    <w:rsid w:val="000B3BFF"/>
    <w:rsid w:val="000B559A"/>
    <w:rsid w:val="000B5800"/>
    <w:rsid w:val="000C5FE9"/>
    <w:rsid w:val="000D1B2D"/>
    <w:rsid w:val="000E19F8"/>
    <w:rsid w:val="000E6867"/>
    <w:rsid w:val="001033ED"/>
    <w:rsid w:val="00110514"/>
    <w:rsid w:val="00111E4D"/>
    <w:rsid w:val="00113555"/>
    <w:rsid w:val="001201E7"/>
    <w:rsid w:val="001202C4"/>
    <w:rsid w:val="0012379C"/>
    <w:rsid w:val="00126D7D"/>
    <w:rsid w:val="00134110"/>
    <w:rsid w:val="0014183B"/>
    <w:rsid w:val="0014654F"/>
    <w:rsid w:val="00147127"/>
    <w:rsid w:val="00151FBE"/>
    <w:rsid w:val="00157D96"/>
    <w:rsid w:val="00172137"/>
    <w:rsid w:val="00174739"/>
    <w:rsid w:val="00175F29"/>
    <w:rsid w:val="00186B4C"/>
    <w:rsid w:val="00186E61"/>
    <w:rsid w:val="00190B5B"/>
    <w:rsid w:val="001A2156"/>
    <w:rsid w:val="001A221E"/>
    <w:rsid w:val="001A55FA"/>
    <w:rsid w:val="001B5629"/>
    <w:rsid w:val="001C4E2F"/>
    <w:rsid w:val="001C617A"/>
    <w:rsid w:val="001D2D57"/>
    <w:rsid w:val="001D5F6A"/>
    <w:rsid w:val="001D60EE"/>
    <w:rsid w:val="001E51B8"/>
    <w:rsid w:val="001E6CF4"/>
    <w:rsid w:val="001F0184"/>
    <w:rsid w:val="001F28E8"/>
    <w:rsid w:val="001F3BE2"/>
    <w:rsid w:val="001F4DF3"/>
    <w:rsid w:val="00204746"/>
    <w:rsid w:val="00212AB8"/>
    <w:rsid w:val="00215F16"/>
    <w:rsid w:val="002250E2"/>
    <w:rsid w:val="00225A67"/>
    <w:rsid w:val="00227ADF"/>
    <w:rsid w:val="00237CE4"/>
    <w:rsid w:val="002415A4"/>
    <w:rsid w:val="00243D60"/>
    <w:rsid w:val="00250B71"/>
    <w:rsid w:val="0025314F"/>
    <w:rsid w:val="00255DF5"/>
    <w:rsid w:val="002576C5"/>
    <w:rsid w:val="002608AC"/>
    <w:rsid w:val="00263836"/>
    <w:rsid w:val="0026706F"/>
    <w:rsid w:val="00274D88"/>
    <w:rsid w:val="00277808"/>
    <w:rsid w:val="0028198C"/>
    <w:rsid w:val="002A1137"/>
    <w:rsid w:val="002A5351"/>
    <w:rsid w:val="002A5E45"/>
    <w:rsid w:val="002B239A"/>
    <w:rsid w:val="002B48C5"/>
    <w:rsid w:val="002C5FCF"/>
    <w:rsid w:val="002D115A"/>
    <w:rsid w:val="002D282F"/>
    <w:rsid w:val="002F18BD"/>
    <w:rsid w:val="002F1DE5"/>
    <w:rsid w:val="00300885"/>
    <w:rsid w:val="00300AC6"/>
    <w:rsid w:val="003067D3"/>
    <w:rsid w:val="00310EB5"/>
    <w:rsid w:val="00317909"/>
    <w:rsid w:val="0032430F"/>
    <w:rsid w:val="003273AB"/>
    <w:rsid w:val="00327638"/>
    <w:rsid w:val="0033091D"/>
    <w:rsid w:val="003503F8"/>
    <w:rsid w:val="00354844"/>
    <w:rsid w:val="003652F8"/>
    <w:rsid w:val="00365864"/>
    <w:rsid w:val="0036598A"/>
    <w:rsid w:val="003766B0"/>
    <w:rsid w:val="0038261F"/>
    <w:rsid w:val="003865E1"/>
    <w:rsid w:val="003923DB"/>
    <w:rsid w:val="003937E8"/>
    <w:rsid w:val="00396BB5"/>
    <w:rsid w:val="003B100C"/>
    <w:rsid w:val="003C31BC"/>
    <w:rsid w:val="003C3662"/>
    <w:rsid w:val="003C3A89"/>
    <w:rsid w:val="003C5606"/>
    <w:rsid w:val="003C752E"/>
    <w:rsid w:val="003D2876"/>
    <w:rsid w:val="003D4BD4"/>
    <w:rsid w:val="003D6D7B"/>
    <w:rsid w:val="003E638A"/>
    <w:rsid w:val="003F6A0D"/>
    <w:rsid w:val="003F7E4A"/>
    <w:rsid w:val="004116E4"/>
    <w:rsid w:val="00413D09"/>
    <w:rsid w:val="00434602"/>
    <w:rsid w:val="00436EC4"/>
    <w:rsid w:val="004644F5"/>
    <w:rsid w:val="00464EF5"/>
    <w:rsid w:val="00477636"/>
    <w:rsid w:val="00481247"/>
    <w:rsid w:val="00496CAF"/>
    <w:rsid w:val="004A209F"/>
    <w:rsid w:val="004B1879"/>
    <w:rsid w:val="004E023B"/>
    <w:rsid w:val="004E2283"/>
    <w:rsid w:val="004E319F"/>
    <w:rsid w:val="004F31D3"/>
    <w:rsid w:val="005036BE"/>
    <w:rsid w:val="005062E5"/>
    <w:rsid w:val="005062E8"/>
    <w:rsid w:val="0051007A"/>
    <w:rsid w:val="00510790"/>
    <w:rsid w:val="0051230A"/>
    <w:rsid w:val="00514378"/>
    <w:rsid w:val="005173C5"/>
    <w:rsid w:val="005177B2"/>
    <w:rsid w:val="00526F34"/>
    <w:rsid w:val="00534469"/>
    <w:rsid w:val="00541C8C"/>
    <w:rsid w:val="005517CD"/>
    <w:rsid w:val="00552234"/>
    <w:rsid w:val="0055548B"/>
    <w:rsid w:val="00562946"/>
    <w:rsid w:val="00565A35"/>
    <w:rsid w:val="00565DEB"/>
    <w:rsid w:val="00565E01"/>
    <w:rsid w:val="00570C84"/>
    <w:rsid w:val="005748EC"/>
    <w:rsid w:val="00575200"/>
    <w:rsid w:val="00577EDF"/>
    <w:rsid w:val="00580927"/>
    <w:rsid w:val="00582EB0"/>
    <w:rsid w:val="005863D4"/>
    <w:rsid w:val="0058663B"/>
    <w:rsid w:val="00591EDD"/>
    <w:rsid w:val="00593253"/>
    <w:rsid w:val="0059379E"/>
    <w:rsid w:val="005A25D1"/>
    <w:rsid w:val="005B2B0D"/>
    <w:rsid w:val="005C248B"/>
    <w:rsid w:val="005C6F88"/>
    <w:rsid w:val="005D5A49"/>
    <w:rsid w:val="005D6FB0"/>
    <w:rsid w:val="005E21E3"/>
    <w:rsid w:val="005E55A9"/>
    <w:rsid w:val="005F0292"/>
    <w:rsid w:val="005F5648"/>
    <w:rsid w:val="005F5E73"/>
    <w:rsid w:val="0060200B"/>
    <w:rsid w:val="00606D4B"/>
    <w:rsid w:val="006155F1"/>
    <w:rsid w:val="0062165E"/>
    <w:rsid w:val="0062679D"/>
    <w:rsid w:val="006272CD"/>
    <w:rsid w:val="0063244E"/>
    <w:rsid w:val="00642F24"/>
    <w:rsid w:val="00650851"/>
    <w:rsid w:val="006603AE"/>
    <w:rsid w:val="006639FF"/>
    <w:rsid w:val="006660B0"/>
    <w:rsid w:val="006806E7"/>
    <w:rsid w:val="00681FD3"/>
    <w:rsid w:val="00682CE4"/>
    <w:rsid w:val="0069442E"/>
    <w:rsid w:val="0069731D"/>
    <w:rsid w:val="006A095E"/>
    <w:rsid w:val="006A155D"/>
    <w:rsid w:val="006A236C"/>
    <w:rsid w:val="006A4777"/>
    <w:rsid w:val="006B2891"/>
    <w:rsid w:val="006D7389"/>
    <w:rsid w:val="006E1DCB"/>
    <w:rsid w:val="006E2951"/>
    <w:rsid w:val="006F2354"/>
    <w:rsid w:val="006F5F58"/>
    <w:rsid w:val="00701C12"/>
    <w:rsid w:val="00703094"/>
    <w:rsid w:val="00703C77"/>
    <w:rsid w:val="00711228"/>
    <w:rsid w:val="00711EA4"/>
    <w:rsid w:val="00716899"/>
    <w:rsid w:val="007175F5"/>
    <w:rsid w:val="0072173D"/>
    <w:rsid w:val="00723B68"/>
    <w:rsid w:val="007301D4"/>
    <w:rsid w:val="007459C7"/>
    <w:rsid w:val="007509FE"/>
    <w:rsid w:val="00763C22"/>
    <w:rsid w:val="00771955"/>
    <w:rsid w:val="007745C2"/>
    <w:rsid w:val="00795355"/>
    <w:rsid w:val="007A0E0B"/>
    <w:rsid w:val="007B295A"/>
    <w:rsid w:val="007B2CCA"/>
    <w:rsid w:val="007C159C"/>
    <w:rsid w:val="007C1998"/>
    <w:rsid w:val="007C64C3"/>
    <w:rsid w:val="007D5154"/>
    <w:rsid w:val="007D528B"/>
    <w:rsid w:val="007E1C3B"/>
    <w:rsid w:val="007E5A24"/>
    <w:rsid w:val="007E6992"/>
    <w:rsid w:val="007F1BF9"/>
    <w:rsid w:val="007F309C"/>
    <w:rsid w:val="007F38D6"/>
    <w:rsid w:val="007F53D5"/>
    <w:rsid w:val="00803A77"/>
    <w:rsid w:val="00805262"/>
    <w:rsid w:val="00807AA0"/>
    <w:rsid w:val="00810465"/>
    <w:rsid w:val="00810C68"/>
    <w:rsid w:val="00814E0B"/>
    <w:rsid w:val="0082709B"/>
    <w:rsid w:val="00831F14"/>
    <w:rsid w:val="00834848"/>
    <w:rsid w:val="0083574B"/>
    <w:rsid w:val="00840F7D"/>
    <w:rsid w:val="00842048"/>
    <w:rsid w:val="0085067A"/>
    <w:rsid w:val="00852857"/>
    <w:rsid w:val="00853354"/>
    <w:rsid w:val="008549FD"/>
    <w:rsid w:val="008633D0"/>
    <w:rsid w:val="00863E6F"/>
    <w:rsid w:val="00864CAD"/>
    <w:rsid w:val="00866945"/>
    <w:rsid w:val="00866B6C"/>
    <w:rsid w:val="00876483"/>
    <w:rsid w:val="00884295"/>
    <w:rsid w:val="008A51BA"/>
    <w:rsid w:val="008B32F6"/>
    <w:rsid w:val="008B554F"/>
    <w:rsid w:val="008B6A41"/>
    <w:rsid w:val="008C1348"/>
    <w:rsid w:val="008C2C44"/>
    <w:rsid w:val="008D0208"/>
    <w:rsid w:val="008D2E17"/>
    <w:rsid w:val="008D5216"/>
    <w:rsid w:val="008E1F00"/>
    <w:rsid w:val="008E5C89"/>
    <w:rsid w:val="008E6E68"/>
    <w:rsid w:val="008F3FF1"/>
    <w:rsid w:val="00904A42"/>
    <w:rsid w:val="0091153F"/>
    <w:rsid w:val="00925CEC"/>
    <w:rsid w:val="00925D37"/>
    <w:rsid w:val="0093227E"/>
    <w:rsid w:val="009338B4"/>
    <w:rsid w:val="00937447"/>
    <w:rsid w:val="009416C1"/>
    <w:rsid w:val="00947171"/>
    <w:rsid w:val="0095246C"/>
    <w:rsid w:val="00955EBB"/>
    <w:rsid w:val="009723C2"/>
    <w:rsid w:val="00972880"/>
    <w:rsid w:val="0097611E"/>
    <w:rsid w:val="00983F2B"/>
    <w:rsid w:val="00984725"/>
    <w:rsid w:val="009A292F"/>
    <w:rsid w:val="009A6FF7"/>
    <w:rsid w:val="009C379D"/>
    <w:rsid w:val="009C5532"/>
    <w:rsid w:val="009C5C76"/>
    <w:rsid w:val="009C7298"/>
    <w:rsid w:val="009D2C79"/>
    <w:rsid w:val="009D33A2"/>
    <w:rsid w:val="009D675E"/>
    <w:rsid w:val="009D7658"/>
    <w:rsid w:val="009E4DC4"/>
    <w:rsid w:val="009E632C"/>
    <w:rsid w:val="009F45B4"/>
    <w:rsid w:val="009F6FA7"/>
    <w:rsid w:val="009F7B58"/>
    <w:rsid w:val="00A02ACD"/>
    <w:rsid w:val="00A044E6"/>
    <w:rsid w:val="00A04ABA"/>
    <w:rsid w:val="00A0552F"/>
    <w:rsid w:val="00A11163"/>
    <w:rsid w:val="00A2007A"/>
    <w:rsid w:val="00A30FF5"/>
    <w:rsid w:val="00A310E6"/>
    <w:rsid w:val="00A40B40"/>
    <w:rsid w:val="00A63E78"/>
    <w:rsid w:val="00A65EF1"/>
    <w:rsid w:val="00A760EB"/>
    <w:rsid w:val="00A80E4F"/>
    <w:rsid w:val="00A815E6"/>
    <w:rsid w:val="00A816F9"/>
    <w:rsid w:val="00A8627E"/>
    <w:rsid w:val="00A87187"/>
    <w:rsid w:val="00A90971"/>
    <w:rsid w:val="00A934ED"/>
    <w:rsid w:val="00AA49E7"/>
    <w:rsid w:val="00AB6233"/>
    <w:rsid w:val="00AB6F8C"/>
    <w:rsid w:val="00AB7DE1"/>
    <w:rsid w:val="00AC4EC0"/>
    <w:rsid w:val="00AD20C7"/>
    <w:rsid w:val="00AD7DCA"/>
    <w:rsid w:val="00AE5389"/>
    <w:rsid w:val="00AE61E2"/>
    <w:rsid w:val="00AF67D5"/>
    <w:rsid w:val="00B04A2F"/>
    <w:rsid w:val="00B1462D"/>
    <w:rsid w:val="00B1716B"/>
    <w:rsid w:val="00B21453"/>
    <w:rsid w:val="00B21DF3"/>
    <w:rsid w:val="00B25063"/>
    <w:rsid w:val="00B2641A"/>
    <w:rsid w:val="00B3056D"/>
    <w:rsid w:val="00B36A32"/>
    <w:rsid w:val="00B4199E"/>
    <w:rsid w:val="00B433E9"/>
    <w:rsid w:val="00B52FF3"/>
    <w:rsid w:val="00B536DF"/>
    <w:rsid w:val="00B56832"/>
    <w:rsid w:val="00B60F8E"/>
    <w:rsid w:val="00B71DBB"/>
    <w:rsid w:val="00B73AE6"/>
    <w:rsid w:val="00B7473C"/>
    <w:rsid w:val="00B7579F"/>
    <w:rsid w:val="00B829FE"/>
    <w:rsid w:val="00B86578"/>
    <w:rsid w:val="00B906E4"/>
    <w:rsid w:val="00B93385"/>
    <w:rsid w:val="00BB3C2C"/>
    <w:rsid w:val="00BC2908"/>
    <w:rsid w:val="00BD7253"/>
    <w:rsid w:val="00BE3A73"/>
    <w:rsid w:val="00BF1EE9"/>
    <w:rsid w:val="00C00D5F"/>
    <w:rsid w:val="00C04FC5"/>
    <w:rsid w:val="00C11B45"/>
    <w:rsid w:val="00C13BC8"/>
    <w:rsid w:val="00C34A05"/>
    <w:rsid w:val="00C35DB1"/>
    <w:rsid w:val="00C370C0"/>
    <w:rsid w:val="00C40FA4"/>
    <w:rsid w:val="00C43D90"/>
    <w:rsid w:val="00C46137"/>
    <w:rsid w:val="00C50175"/>
    <w:rsid w:val="00C5337F"/>
    <w:rsid w:val="00C54246"/>
    <w:rsid w:val="00C55E87"/>
    <w:rsid w:val="00C641EF"/>
    <w:rsid w:val="00C7179D"/>
    <w:rsid w:val="00C72E4D"/>
    <w:rsid w:val="00C82207"/>
    <w:rsid w:val="00C872D3"/>
    <w:rsid w:val="00CA0758"/>
    <w:rsid w:val="00CA641C"/>
    <w:rsid w:val="00CB29CC"/>
    <w:rsid w:val="00CC2ABF"/>
    <w:rsid w:val="00CD4B1B"/>
    <w:rsid w:val="00CD5243"/>
    <w:rsid w:val="00CD6835"/>
    <w:rsid w:val="00CD6B92"/>
    <w:rsid w:val="00CE7478"/>
    <w:rsid w:val="00CF5456"/>
    <w:rsid w:val="00CF562E"/>
    <w:rsid w:val="00CF75B1"/>
    <w:rsid w:val="00D00EE5"/>
    <w:rsid w:val="00D0277A"/>
    <w:rsid w:val="00D0498C"/>
    <w:rsid w:val="00D05CA0"/>
    <w:rsid w:val="00D23E9B"/>
    <w:rsid w:val="00D250CD"/>
    <w:rsid w:val="00D26452"/>
    <w:rsid w:val="00D36D14"/>
    <w:rsid w:val="00D4003F"/>
    <w:rsid w:val="00D470C5"/>
    <w:rsid w:val="00D5378B"/>
    <w:rsid w:val="00D542F7"/>
    <w:rsid w:val="00D5552F"/>
    <w:rsid w:val="00D55F60"/>
    <w:rsid w:val="00D6410A"/>
    <w:rsid w:val="00D6573A"/>
    <w:rsid w:val="00D70A2A"/>
    <w:rsid w:val="00D77545"/>
    <w:rsid w:val="00D81A95"/>
    <w:rsid w:val="00D8299D"/>
    <w:rsid w:val="00D82EB8"/>
    <w:rsid w:val="00D94278"/>
    <w:rsid w:val="00D95D05"/>
    <w:rsid w:val="00D96C9E"/>
    <w:rsid w:val="00D97DA7"/>
    <w:rsid w:val="00DA7A07"/>
    <w:rsid w:val="00DB016E"/>
    <w:rsid w:val="00DB4AB4"/>
    <w:rsid w:val="00DB77D3"/>
    <w:rsid w:val="00DC1F47"/>
    <w:rsid w:val="00DC259A"/>
    <w:rsid w:val="00DC51DC"/>
    <w:rsid w:val="00DC5261"/>
    <w:rsid w:val="00DC6E8E"/>
    <w:rsid w:val="00DD5EE9"/>
    <w:rsid w:val="00DD6DA9"/>
    <w:rsid w:val="00DE20AC"/>
    <w:rsid w:val="00DE421A"/>
    <w:rsid w:val="00DE4C57"/>
    <w:rsid w:val="00E025E3"/>
    <w:rsid w:val="00E049CD"/>
    <w:rsid w:val="00E059C8"/>
    <w:rsid w:val="00E1193D"/>
    <w:rsid w:val="00E13422"/>
    <w:rsid w:val="00E13426"/>
    <w:rsid w:val="00E2179B"/>
    <w:rsid w:val="00E34092"/>
    <w:rsid w:val="00E53BD9"/>
    <w:rsid w:val="00E5650E"/>
    <w:rsid w:val="00E57FC7"/>
    <w:rsid w:val="00E8227C"/>
    <w:rsid w:val="00E85196"/>
    <w:rsid w:val="00E9067C"/>
    <w:rsid w:val="00E93C0B"/>
    <w:rsid w:val="00EA4137"/>
    <w:rsid w:val="00EB1133"/>
    <w:rsid w:val="00EC0D44"/>
    <w:rsid w:val="00EC65CC"/>
    <w:rsid w:val="00ED1973"/>
    <w:rsid w:val="00EE0940"/>
    <w:rsid w:val="00EF2657"/>
    <w:rsid w:val="00F0063B"/>
    <w:rsid w:val="00F04DD6"/>
    <w:rsid w:val="00F07060"/>
    <w:rsid w:val="00F109C9"/>
    <w:rsid w:val="00F16498"/>
    <w:rsid w:val="00F20E6D"/>
    <w:rsid w:val="00F31490"/>
    <w:rsid w:val="00F51F6E"/>
    <w:rsid w:val="00F53398"/>
    <w:rsid w:val="00F6661A"/>
    <w:rsid w:val="00F74536"/>
    <w:rsid w:val="00F74613"/>
    <w:rsid w:val="00F746E6"/>
    <w:rsid w:val="00F8732C"/>
    <w:rsid w:val="00F93135"/>
    <w:rsid w:val="00F93800"/>
    <w:rsid w:val="00F94F31"/>
    <w:rsid w:val="00FA0795"/>
    <w:rsid w:val="00FA3190"/>
    <w:rsid w:val="00FA643A"/>
    <w:rsid w:val="00FB0282"/>
    <w:rsid w:val="00FC4392"/>
    <w:rsid w:val="00FC585D"/>
    <w:rsid w:val="00FC6B23"/>
    <w:rsid w:val="00FD0226"/>
    <w:rsid w:val="00FD07BF"/>
    <w:rsid w:val="00FE5380"/>
    <w:rsid w:val="00FF2FDC"/>
    <w:rsid w:val="00FF3830"/>
    <w:rsid w:val="00FF53E9"/>
    <w:rsid w:val="00FF66E2"/>
    <w:rsid w:val="04C84D8B"/>
    <w:rsid w:val="07CA4B5C"/>
    <w:rsid w:val="0A745034"/>
    <w:rsid w:val="0EE97EB8"/>
    <w:rsid w:val="127D6363"/>
    <w:rsid w:val="136D6C28"/>
    <w:rsid w:val="187845B9"/>
    <w:rsid w:val="1EAB6ADD"/>
    <w:rsid w:val="1F1407E3"/>
    <w:rsid w:val="1F7A045E"/>
    <w:rsid w:val="2156473F"/>
    <w:rsid w:val="26453D6E"/>
    <w:rsid w:val="265B32C4"/>
    <w:rsid w:val="273477E1"/>
    <w:rsid w:val="2B5816C1"/>
    <w:rsid w:val="2D2C202A"/>
    <w:rsid w:val="301D4EFA"/>
    <w:rsid w:val="354D5A5B"/>
    <w:rsid w:val="39D327E3"/>
    <w:rsid w:val="3C9B2BE0"/>
    <w:rsid w:val="3FC12232"/>
    <w:rsid w:val="4530266E"/>
    <w:rsid w:val="4AFF7B18"/>
    <w:rsid w:val="4BBE2DDD"/>
    <w:rsid w:val="4F925019"/>
    <w:rsid w:val="53856213"/>
    <w:rsid w:val="53962401"/>
    <w:rsid w:val="5AC23D07"/>
    <w:rsid w:val="5B0F63BB"/>
    <w:rsid w:val="5B2E45E7"/>
    <w:rsid w:val="5BA4637F"/>
    <w:rsid w:val="60707FE3"/>
    <w:rsid w:val="61A00737"/>
    <w:rsid w:val="62DC26BD"/>
    <w:rsid w:val="656A1DF2"/>
    <w:rsid w:val="667C5132"/>
    <w:rsid w:val="69405456"/>
    <w:rsid w:val="69D364AE"/>
    <w:rsid w:val="6B48020E"/>
    <w:rsid w:val="6DD76F81"/>
    <w:rsid w:val="6E473048"/>
    <w:rsid w:val="6F272BCC"/>
    <w:rsid w:val="72831204"/>
    <w:rsid w:val="730733BA"/>
    <w:rsid w:val="75024B07"/>
    <w:rsid w:val="753F6B6A"/>
    <w:rsid w:val="7B36482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semiHidden="0" w:name="heading 4"/>
    <w:lsdException w:qFormat="1" w:uiPriority="9"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6"/>
    <w:qFormat/>
    <w:uiPriority w:val="0"/>
    <w:pPr>
      <w:keepNext/>
      <w:numPr>
        <w:ilvl w:val="0"/>
        <w:numId w:val="1"/>
      </w:numPr>
      <w:spacing w:before="240" w:after="60" w:line="240" w:lineRule="auto"/>
      <w:jc w:val="center"/>
      <w:outlineLvl w:val="0"/>
    </w:pPr>
    <w:rPr>
      <w:rFonts w:ascii="Times New Roman" w:hAnsi="Times New Roman" w:eastAsia="Times New Roman" w:cs="Times New Roman"/>
      <w:b/>
      <w:kern w:val="28"/>
      <w:sz w:val="36"/>
      <w:szCs w:val="20"/>
      <w:lang w:eastAsia="ru-RU"/>
    </w:rPr>
  </w:style>
  <w:style w:type="paragraph" w:styleId="3">
    <w:name w:val="heading 2"/>
    <w:basedOn w:val="1"/>
    <w:next w:val="1"/>
    <w:link w:val="27"/>
    <w:unhideWhenUsed/>
    <w:qFormat/>
    <w:uiPriority w:val="0"/>
    <w:pPr>
      <w:keepNext/>
      <w:numPr>
        <w:ilvl w:val="1"/>
        <w:numId w:val="1"/>
      </w:numPr>
      <w:spacing w:after="60" w:line="240" w:lineRule="auto"/>
      <w:jc w:val="center"/>
      <w:outlineLvl w:val="1"/>
    </w:pPr>
    <w:rPr>
      <w:rFonts w:ascii="Times New Roman" w:hAnsi="Times New Roman" w:eastAsia="Times New Roman" w:cs="Times New Roman"/>
      <w:b/>
      <w:sz w:val="30"/>
      <w:szCs w:val="20"/>
      <w:lang w:eastAsia="ru-RU"/>
    </w:rPr>
  </w:style>
  <w:style w:type="paragraph" w:styleId="4">
    <w:name w:val="heading 3"/>
    <w:basedOn w:val="1"/>
    <w:next w:val="1"/>
    <w:link w:val="28"/>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9"/>
    <w:unhideWhenUsed/>
    <w:qFormat/>
    <w:uiPriority w:val="0"/>
    <w:pPr>
      <w:keepNext/>
      <w:numPr>
        <w:ilvl w:val="3"/>
        <w:numId w:val="1"/>
      </w:numPr>
      <w:spacing w:before="240" w:after="60" w:line="240" w:lineRule="auto"/>
      <w:jc w:val="both"/>
      <w:outlineLvl w:val="3"/>
    </w:pPr>
    <w:rPr>
      <w:rFonts w:ascii="Arial" w:hAnsi="Arial" w:eastAsia="Times New Roman" w:cs="Times New Roman"/>
      <w:sz w:val="24"/>
      <w:szCs w:val="20"/>
      <w:lang w:eastAsia="ru-RU"/>
    </w:rPr>
  </w:style>
  <w:style w:type="paragraph" w:styleId="6">
    <w:name w:val="heading 6"/>
    <w:basedOn w:val="1"/>
    <w:next w:val="1"/>
    <w:link w:val="30"/>
    <w:unhideWhenUsed/>
    <w:qFormat/>
    <w:uiPriority w:val="0"/>
    <w:pPr>
      <w:numPr>
        <w:ilvl w:val="5"/>
        <w:numId w:val="1"/>
      </w:numPr>
      <w:spacing w:before="240" w:after="60" w:line="240" w:lineRule="auto"/>
      <w:jc w:val="both"/>
      <w:outlineLvl w:val="5"/>
    </w:pPr>
    <w:rPr>
      <w:rFonts w:ascii="Times New Roman" w:hAnsi="Times New Roman" w:eastAsia="Times New Roman" w:cs="Times New Roman"/>
      <w:i/>
      <w:szCs w:val="20"/>
      <w:lang w:eastAsia="ru-RU"/>
    </w:rPr>
  </w:style>
  <w:style w:type="paragraph" w:styleId="7">
    <w:name w:val="heading 7"/>
    <w:basedOn w:val="1"/>
    <w:next w:val="1"/>
    <w:link w:val="31"/>
    <w:unhideWhenUsed/>
    <w:qFormat/>
    <w:uiPriority w:val="0"/>
    <w:pPr>
      <w:keepNext/>
      <w:keepLines/>
      <w:numPr>
        <w:ilvl w:val="6"/>
        <w:numId w:val="1"/>
      </w:numPr>
      <w:tabs>
        <w:tab w:val="clear" w:pos="1296"/>
      </w:tabs>
      <w:spacing w:before="40" w:after="0" w:line="240" w:lineRule="auto"/>
      <w:ind w:left="0" w:firstLine="0"/>
      <w:outlineLvl w:val="6"/>
    </w:pPr>
    <w:rPr>
      <w:rFonts w:asciiTheme="majorHAnsi" w:hAnsiTheme="majorHAnsi" w:eastAsiaTheme="majorEastAsia" w:cstheme="majorBidi"/>
      <w:i/>
      <w:iCs/>
      <w:color w:val="254061" w:themeColor="accent1" w:themeShade="80"/>
      <w:sz w:val="24"/>
      <w:szCs w:val="24"/>
      <w:lang w:eastAsia="ru-RU"/>
    </w:rPr>
  </w:style>
  <w:style w:type="paragraph" w:styleId="8">
    <w:name w:val="heading 8"/>
    <w:basedOn w:val="1"/>
    <w:next w:val="1"/>
    <w:link w:val="32"/>
    <w:unhideWhenUsed/>
    <w:qFormat/>
    <w:uiPriority w:val="0"/>
    <w:pPr>
      <w:keepNext/>
      <w:keepLines/>
      <w:numPr>
        <w:ilvl w:val="7"/>
        <w:numId w:val="1"/>
      </w:numPr>
      <w:tabs>
        <w:tab w:val="clear" w:pos="1440"/>
      </w:tabs>
      <w:spacing w:before="40" w:after="0" w:line="240" w:lineRule="auto"/>
      <w:ind w:left="0" w:firstLine="0"/>
      <w:outlineLvl w:val="7"/>
    </w:pPr>
    <w:rPr>
      <w:rFonts w:asciiTheme="majorHAnsi" w:hAnsiTheme="majorHAnsi" w:eastAsiaTheme="majorEastAsia" w:cstheme="majorBidi"/>
      <w:color w:val="262626" w:themeColor="text1" w:themeTint="D9"/>
      <w:sz w:val="21"/>
      <w:szCs w:val="21"/>
      <w:lang w:eastAsia="ru-RU"/>
      <w14:textFill>
        <w14:solidFill>
          <w14:schemeClr w14:val="tx1">
            <w14:lumMod w14:val="85000"/>
            <w14:lumOff w14:val="15000"/>
          </w14:schemeClr>
        </w14:solidFill>
      </w14:textFill>
    </w:rPr>
  </w:style>
  <w:style w:type="paragraph" w:styleId="9">
    <w:name w:val="heading 9"/>
    <w:basedOn w:val="1"/>
    <w:next w:val="1"/>
    <w:link w:val="33"/>
    <w:unhideWhenUsed/>
    <w:qFormat/>
    <w:uiPriority w:val="0"/>
    <w:pPr>
      <w:keepNext/>
      <w:keepLines/>
      <w:numPr>
        <w:ilvl w:val="8"/>
        <w:numId w:val="1"/>
      </w:numPr>
      <w:tabs>
        <w:tab w:val="clear" w:pos="1584"/>
      </w:tabs>
      <w:spacing w:before="40" w:after="0" w:line="240" w:lineRule="auto"/>
      <w:ind w:left="0" w:firstLine="0"/>
      <w:outlineLvl w:val="8"/>
    </w:pPr>
    <w:rPr>
      <w:rFonts w:asciiTheme="majorHAnsi" w:hAnsiTheme="majorHAnsi" w:eastAsiaTheme="majorEastAsia" w:cstheme="majorBidi"/>
      <w:i/>
      <w:iCs/>
      <w:color w:val="262626" w:themeColor="text1" w:themeTint="D9"/>
      <w:sz w:val="21"/>
      <w:szCs w:val="21"/>
      <w:lang w:eastAsia="ru-RU"/>
      <w14:textFill>
        <w14:solidFill>
          <w14:schemeClr w14:val="tx1">
            <w14:lumMod w14:val="85000"/>
            <w14:lumOff w14:val="15000"/>
          </w14:schemeClr>
        </w14:solidFill>
      </w14:textFill>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12">
    <w:name w:val="FollowedHyperlink"/>
    <w:basedOn w:val="10"/>
    <w:semiHidden/>
    <w:unhideWhenUsed/>
    <w:qFormat/>
    <w:uiPriority w:val="99"/>
    <w:rPr>
      <w:color w:val="800080"/>
      <w:u w:val="single"/>
    </w:rPr>
  </w:style>
  <w:style w:type="character" w:styleId="13">
    <w:name w:val="Hyperlink"/>
    <w:basedOn w:val="10"/>
    <w:unhideWhenUsed/>
    <w:qFormat/>
    <w:uiPriority w:val="99"/>
    <w:rPr>
      <w:color w:val="0000FF"/>
      <w:u w:val="single"/>
    </w:rPr>
  </w:style>
  <w:style w:type="character" w:styleId="14">
    <w:name w:val="Strong"/>
    <w:basedOn w:val="10"/>
    <w:qFormat/>
    <w:uiPriority w:val="0"/>
    <w:rPr>
      <w:b/>
      <w:bCs/>
    </w:rPr>
  </w:style>
  <w:style w:type="paragraph" w:styleId="15">
    <w:name w:val="Balloon Text"/>
    <w:basedOn w:val="1"/>
    <w:link w:val="34"/>
    <w:semiHidden/>
    <w:unhideWhenUsed/>
    <w:qFormat/>
    <w:uiPriority w:val="99"/>
    <w:pPr>
      <w:spacing w:after="0" w:line="240" w:lineRule="auto"/>
    </w:pPr>
    <w:rPr>
      <w:rFonts w:ascii="Tahoma" w:hAnsi="Tahoma" w:cs="Tahoma"/>
      <w:sz w:val="16"/>
      <w:szCs w:val="16"/>
    </w:rPr>
  </w:style>
  <w:style w:type="paragraph" w:styleId="16">
    <w:name w:val="Body Text 2"/>
    <w:basedOn w:val="1"/>
    <w:link w:val="50"/>
    <w:semiHidden/>
    <w:unhideWhenUsed/>
    <w:qFormat/>
    <w:uiPriority w:val="99"/>
    <w:pPr>
      <w:spacing w:after="120" w:line="480" w:lineRule="auto"/>
    </w:pPr>
    <w:rPr>
      <w:rFonts w:ascii="Times New Roman" w:hAnsi="Times New Roman" w:eastAsia="Times New Roman" w:cs="Times New Roman"/>
      <w:sz w:val="24"/>
      <w:szCs w:val="24"/>
      <w:lang w:eastAsia="ru-RU"/>
    </w:rPr>
  </w:style>
  <w:style w:type="paragraph" w:styleId="17">
    <w:name w:val="footnote text"/>
    <w:basedOn w:val="1"/>
    <w:link w:val="40"/>
    <w:semiHidden/>
    <w:unhideWhenUsed/>
    <w:qFormat/>
    <w:uiPriority w:val="0"/>
    <w:pPr>
      <w:spacing w:after="0" w:line="240" w:lineRule="auto"/>
    </w:pPr>
    <w:rPr>
      <w:rFonts w:ascii="Times New Roman" w:hAnsi="Times New Roman" w:eastAsia="Times New Roman" w:cs="Times New Roman"/>
      <w:sz w:val="20"/>
      <w:szCs w:val="20"/>
      <w:lang w:eastAsia="ar-SA"/>
    </w:rPr>
  </w:style>
  <w:style w:type="paragraph" w:styleId="18">
    <w:name w:val="header"/>
    <w:basedOn w:val="1"/>
    <w:link w:val="42"/>
    <w:unhideWhenUsed/>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19">
    <w:name w:val="Body Text"/>
    <w:basedOn w:val="1"/>
    <w:link w:val="46"/>
    <w:unhideWhenUsed/>
    <w:qFormat/>
    <w:uiPriority w:val="0"/>
    <w:pPr>
      <w:spacing w:after="120" w:line="240" w:lineRule="auto"/>
    </w:pPr>
    <w:rPr>
      <w:rFonts w:ascii="Times New Roman" w:hAnsi="Times New Roman" w:eastAsia="Times New Roman" w:cs="Times New Roman"/>
      <w:sz w:val="24"/>
      <w:szCs w:val="24"/>
      <w:lang w:eastAsia="ru-RU"/>
    </w:rPr>
  </w:style>
  <w:style w:type="paragraph" w:styleId="20">
    <w:name w:val="Body Text Indent"/>
    <w:basedOn w:val="1"/>
    <w:link w:val="48"/>
    <w:unhideWhenUsed/>
    <w:qFormat/>
    <w:uiPriority w:val="0"/>
    <w:pPr>
      <w:spacing w:after="120" w:line="240" w:lineRule="auto"/>
      <w:ind w:left="283"/>
    </w:pPr>
    <w:rPr>
      <w:rFonts w:ascii="Arial" w:hAnsi="Arial" w:eastAsia="Times New Roman" w:cs="Times New Roman"/>
      <w:sz w:val="18"/>
      <w:szCs w:val="18"/>
      <w:lang w:eastAsia="ar-SA"/>
    </w:rPr>
  </w:style>
  <w:style w:type="paragraph" w:styleId="21">
    <w:name w:val="Title"/>
    <w:basedOn w:val="1"/>
    <w:next w:val="19"/>
    <w:link w:val="137"/>
    <w:qFormat/>
    <w:uiPriority w:val="0"/>
    <w:pPr>
      <w:keepNext/>
      <w:suppressAutoHyphens/>
      <w:spacing w:before="240" w:after="120" w:line="256" w:lineRule="auto"/>
    </w:pPr>
    <w:rPr>
      <w:rFonts w:ascii="Arial" w:hAnsi="Arial" w:eastAsia="Microsoft YaHei" w:cs="Arial"/>
      <w:sz w:val="28"/>
      <w:szCs w:val="28"/>
      <w:lang w:eastAsia="ar-SA"/>
    </w:rPr>
  </w:style>
  <w:style w:type="paragraph" w:styleId="22">
    <w:name w:val="footer"/>
    <w:basedOn w:val="1"/>
    <w:link w:val="44"/>
    <w:unhideWhenUsed/>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3">
    <w:name w:val="List"/>
    <w:basedOn w:val="19"/>
    <w:qFormat/>
    <w:uiPriority w:val="0"/>
    <w:pPr>
      <w:suppressAutoHyphens/>
      <w:spacing w:line="100" w:lineRule="atLeast"/>
    </w:pPr>
    <w:rPr>
      <w:rFonts w:cs="Arial"/>
      <w:lang w:eastAsia="ar-SA"/>
    </w:rPr>
  </w:style>
  <w:style w:type="paragraph" w:styleId="24">
    <w:name w:val="Normal (Web)"/>
    <w:basedOn w:val="1"/>
    <w:qFormat/>
    <w:uiPriority w:val="99"/>
    <w:pPr>
      <w:spacing w:before="100" w:beforeAutospacing="1" w:after="100" w:afterAutospacing="1"/>
    </w:pPr>
  </w:style>
  <w:style w:type="table" w:styleId="25">
    <w:name w:val="Table Grid"/>
    <w:basedOn w:val="11"/>
    <w:qFormat/>
    <w:uiPriority w:val="5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6">
    <w:name w:val="Заголовок 1 Знак"/>
    <w:basedOn w:val="10"/>
    <w:link w:val="2"/>
    <w:qFormat/>
    <w:uiPriority w:val="0"/>
    <w:rPr>
      <w:rFonts w:ascii="Times New Roman" w:hAnsi="Times New Roman" w:eastAsia="Times New Roman" w:cs="Times New Roman"/>
      <w:b/>
      <w:kern w:val="28"/>
      <w:sz w:val="36"/>
      <w:szCs w:val="20"/>
      <w:lang w:eastAsia="ru-RU"/>
    </w:rPr>
  </w:style>
  <w:style w:type="character" w:customStyle="1" w:styleId="27">
    <w:name w:val="Заголовок 2 Знак"/>
    <w:basedOn w:val="10"/>
    <w:link w:val="3"/>
    <w:qFormat/>
    <w:uiPriority w:val="0"/>
    <w:rPr>
      <w:rFonts w:ascii="Times New Roman" w:hAnsi="Times New Roman" w:eastAsia="Times New Roman" w:cs="Times New Roman"/>
      <w:b/>
      <w:sz w:val="30"/>
      <w:szCs w:val="20"/>
      <w:lang w:eastAsia="ru-RU"/>
    </w:rPr>
  </w:style>
  <w:style w:type="character" w:customStyle="1" w:styleId="28">
    <w:name w:val="Заголовок 3 Знак"/>
    <w:basedOn w:val="10"/>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9">
    <w:name w:val="Заголовок 4 Знак"/>
    <w:basedOn w:val="10"/>
    <w:link w:val="5"/>
    <w:qFormat/>
    <w:uiPriority w:val="0"/>
    <w:rPr>
      <w:rFonts w:ascii="Arial" w:hAnsi="Arial" w:eastAsia="Times New Roman" w:cs="Times New Roman"/>
      <w:sz w:val="24"/>
      <w:szCs w:val="20"/>
      <w:lang w:eastAsia="ru-RU"/>
    </w:rPr>
  </w:style>
  <w:style w:type="character" w:customStyle="1" w:styleId="30">
    <w:name w:val="Заголовок 6 Знак"/>
    <w:basedOn w:val="10"/>
    <w:link w:val="6"/>
    <w:qFormat/>
    <w:uiPriority w:val="0"/>
    <w:rPr>
      <w:rFonts w:ascii="Times New Roman" w:hAnsi="Times New Roman" w:eastAsia="Times New Roman" w:cs="Times New Roman"/>
      <w:i/>
      <w:szCs w:val="20"/>
      <w:lang w:eastAsia="ru-RU"/>
    </w:rPr>
  </w:style>
  <w:style w:type="character" w:customStyle="1" w:styleId="31">
    <w:name w:val="Заголовок 7 Знак"/>
    <w:basedOn w:val="10"/>
    <w:link w:val="7"/>
    <w:qFormat/>
    <w:uiPriority w:val="0"/>
    <w:rPr>
      <w:rFonts w:asciiTheme="majorHAnsi" w:hAnsiTheme="majorHAnsi" w:eastAsiaTheme="majorEastAsia" w:cstheme="majorBidi"/>
      <w:i/>
      <w:iCs/>
      <w:color w:val="254061" w:themeColor="accent1" w:themeShade="80"/>
      <w:sz w:val="24"/>
      <w:szCs w:val="24"/>
      <w:lang w:eastAsia="ru-RU"/>
    </w:rPr>
  </w:style>
  <w:style w:type="character" w:customStyle="1" w:styleId="32">
    <w:name w:val="Заголовок 8 Знак"/>
    <w:basedOn w:val="10"/>
    <w:link w:val="8"/>
    <w:qFormat/>
    <w:uiPriority w:val="0"/>
    <w:rPr>
      <w:rFonts w:asciiTheme="majorHAnsi" w:hAnsiTheme="majorHAnsi" w:eastAsiaTheme="majorEastAsia" w:cstheme="majorBidi"/>
      <w:color w:val="262626" w:themeColor="text1" w:themeTint="D9"/>
      <w:sz w:val="21"/>
      <w:szCs w:val="21"/>
      <w:lang w:eastAsia="ru-RU"/>
      <w14:textFill>
        <w14:solidFill>
          <w14:schemeClr w14:val="tx1">
            <w14:lumMod w14:val="85000"/>
            <w14:lumOff w14:val="15000"/>
          </w14:schemeClr>
        </w14:solidFill>
      </w14:textFill>
    </w:rPr>
  </w:style>
  <w:style w:type="character" w:customStyle="1" w:styleId="33">
    <w:name w:val="Заголовок 9 Знак"/>
    <w:basedOn w:val="10"/>
    <w:link w:val="9"/>
    <w:qFormat/>
    <w:uiPriority w:val="0"/>
    <w:rPr>
      <w:rFonts w:asciiTheme="majorHAnsi" w:hAnsiTheme="majorHAnsi" w:eastAsiaTheme="majorEastAsia" w:cstheme="majorBidi"/>
      <w:i/>
      <w:iCs/>
      <w:color w:val="262626" w:themeColor="text1" w:themeTint="D9"/>
      <w:sz w:val="21"/>
      <w:szCs w:val="21"/>
      <w:lang w:eastAsia="ru-RU"/>
      <w14:textFill>
        <w14:solidFill>
          <w14:schemeClr w14:val="tx1">
            <w14:lumMod w14:val="85000"/>
            <w14:lumOff w14:val="15000"/>
          </w14:schemeClr>
        </w14:solidFill>
      </w14:textFill>
    </w:rPr>
  </w:style>
  <w:style w:type="character" w:customStyle="1" w:styleId="34">
    <w:name w:val="Текст выноски Знак"/>
    <w:basedOn w:val="10"/>
    <w:link w:val="15"/>
    <w:qFormat/>
    <w:uiPriority w:val="0"/>
    <w:rPr>
      <w:rFonts w:ascii="Tahoma" w:hAnsi="Tahoma" w:cs="Tahoma"/>
      <w:sz w:val="16"/>
      <w:szCs w:val="16"/>
    </w:rPr>
  </w:style>
  <w:style w:type="character" w:customStyle="1" w:styleId="35">
    <w:name w:val="ConsPlusNormal Знак"/>
    <w:link w:val="36"/>
    <w:qFormat/>
    <w:locked/>
    <w:uiPriority w:val="0"/>
    <w:rPr>
      <w:rFonts w:ascii="Arial" w:hAnsi="Arial" w:eastAsia="Times New Roman" w:cs="Arial"/>
    </w:rPr>
  </w:style>
  <w:style w:type="paragraph" w:customStyle="1" w:styleId="36">
    <w:name w:val="ConsPlusNormal"/>
    <w:link w:val="35"/>
    <w:qFormat/>
    <w:uiPriority w:val="0"/>
    <w:pPr>
      <w:widowControl w:val="0"/>
      <w:autoSpaceDE w:val="0"/>
      <w:autoSpaceDN w:val="0"/>
      <w:adjustRightInd w:val="0"/>
      <w:ind w:firstLine="720"/>
      <w:contextualSpacing/>
    </w:pPr>
    <w:rPr>
      <w:rFonts w:ascii="Arial" w:hAnsi="Arial" w:eastAsia="Times New Roman" w:cs="Arial"/>
      <w:sz w:val="22"/>
      <w:szCs w:val="22"/>
      <w:lang w:val="ru-RU" w:eastAsia="en-US" w:bidi="ar-SA"/>
    </w:rPr>
  </w:style>
  <w:style w:type="character" w:customStyle="1" w:styleId="37">
    <w:name w:val="ConsNormal Знак"/>
    <w:link w:val="38"/>
    <w:semiHidden/>
    <w:qFormat/>
    <w:locked/>
    <w:uiPriority w:val="0"/>
    <w:rPr>
      <w:rFonts w:ascii="Consultant" w:hAnsi="Consultant" w:eastAsia="Arial"/>
      <w:sz w:val="28"/>
      <w:lang w:eastAsia="ar-SA"/>
    </w:rPr>
  </w:style>
  <w:style w:type="paragraph" w:customStyle="1" w:styleId="38">
    <w:name w:val="ConsNormal"/>
    <w:link w:val="37"/>
    <w:semiHidden/>
    <w:qFormat/>
    <w:uiPriority w:val="0"/>
    <w:pPr>
      <w:widowControl w:val="0"/>
      <w:suppressAutoHyphens/>
      <w:ind w:firstLine="720"/>
      <w:contextualSpacing/>
    </w:pPr>
    <w:rPr>
      <w:rFonts w:ascii="Consultant" w:hAnsi="Consultant" w:eastAsia="Arial" w:cstheme="minorBidi"/>
      <w:sz w:val="28"/>
      <w:szCs w:val="22"/>
      <w:lang w:val="ru-RU" w:eastAsia="ar-SA" w:bidi="ar-SA"/>
    </w:rPr>
  </w:style>
  <w:style w:type="character" w:customStyle="1" w:styleId="39">
    <w:name w:val="Заголовок 1 Знак1"/>
    <w:basedOn w:val="10"/>
    <w:qFormat/>
    <w:uiPriority w:val="0"/>
    <w:rPr>
      <w:rFonts w:hint="default" w:asciiTheme="majorHAnsi" w:hAnsiTheme="majorHAnsi" w:eastAsiaTheme="majorEastAsia" w:cstheme="majorBidi"/>
      <w:color w:val="376092" w:themeColor="accent1" w:themeShade="BF"/>
      <w:sz w:val="32"/>
      <w:szCs w:val="32"/>
    </w:rPr>
  </w:style>
  <w:style w:type="character" w:customStyle="1" w:styleId="40">
    <w:name w:val="Текст сноски Знак"/>
    <w:basedOn w:val="10"/>
    <w:link w:val="17"/>
    <w:qFormat/>
    <w:locked/>
    <w:uiPriority w:val="0"/>
    <w:rPr>
      <w:rFonts w:ascii="Times New Roman" w:hAnsi="Times New Roman" w:eastAsia="Times New Roman" w:cs="Times New Roman"/>
      <w:sz w:val="20"/>
      <w:szCs w:val="20"/>
      <w:lang w:eastAsia="ar-SA"/>
    </w:rPr>
  </w:style>
  <w:style w:type="character" w:customStyle="1" w:styleId="41">
    <w:name w:val="Текст сноски Знак1"/>
    <w:basedOn w:val="10"/>
    <w:semiHidden/>
    <w:qFormat/>
    <w:uiPriority w:val="99"/>
    <w:rPr>
      <w:sz w:val="20"/>
      <w:szCs w:val="20"/>
    </w:rPr>
  </w:style>
  <w:style w:type="character" w:customStyle="1" w:styleId="42">
    <w:name w:val="Верхний колонтитул Знак"/>
    <w:basedOn w:val="10"/>
    <w:link w:val="18"/>
    <w:qFormat/>
    <w:locked/>
    <w:uiPriority w:val="0"/>
    <w:rPr>
      <w:rFonts w:ascii="Times New Roman" w:hAnsi="Times New Roman" w:eastAsia="Times New Roman" w:cs="Times New Roman"/>
      <w:sz w:val="24"/>
      <w:szCs w:val="24"/>
      <w:lang w:eastAsia="ru-RU"/>
    </w:rPr>
  </w:style>
  <w:style w:type="character" w:customStyle="1" w:styleId="43">
    <w:name w:val="Верхний колонтитул Знак1"/>
    <w:basedOn w:val="10"/>
    <w:qFormat/>
    <w:uiPriority w:val="0"/>
  </w:style>
  <w:style w:type="character" w:customStyle="1" w:styleId="44">
    <w:name w:val="Нижний колонтитул Знак"/>
    <w:basedOn w:val="10"/>
    <w:link w:val="22"/>
    <w:qFormat/>
    <w:locked/>
    <w:uiPriority w:val="0"/>
    <w:rPr>
      <w:rFonts w:ascii="Times New Roman" w:hAnsi="Times New Roman" w:eastAsia="Times New Roman" w:cs="Times New Roman"/>
      <w:sz w:val="24"/>
      <w:szCs w:val="24"/>
      <w:lang w:eastAsia="ru-RU"/>
    </w:rPr>
  </w:style>
  <w:style w:type="character" w:customStyle="1" w:styleId="45">
    <w:name w:val="Нижний колонтитул Знак1"/>
    <w:basedOn w:val="10"/>
    <w:qFormat/>
    <w:uiPriority w:val="0"/>
  </w:style>
  <w:style w:type="character" w:customStyle="1" w:styleId="46">
    <w:name w:val="Основной текст Знак"/>
    <w:basedOn w:val="10"/>
    <w:link w:val="19"/>
    <w:qFormat/>
    <w:locked/>
    <w:uiPriority w:val="0"/>
    <w:rPr>
      <w:rFonts w:ascii="Times New Roman" w:hAnsi="Times New Roman" w:eastAsia="Times New Roman" w:cs="Times New Roman"/>
      <w:sz w:val="24"/>
      <w:szCs w:val="24"/>
      <w:lang w:eastAsia="ru-RU"/>
    </w:rPr>
  </w:style>
  <w:style w:type="character" w:customStyle="1" w:styleId="47">
    <w:name w:val="Основной текст Знак1"/>
    <w:basedOn w:val="10"/>
    <w:qFormat/>
    <w:uiPriority w:val="0"/>
  </w:style>
  <w:style w:type="character" w:customStyle="1" w:styleId="48">
    <w:name w:val="Основной текст с отступом Знак"/>
    <w:basedOn w:val="10"/>
    <w:link w:val="20"/>
    <w:qFormat/>
    <w:locked/>
    <w:uiPriority w:val="0"/>
    <w:rPr>
      <w:rFonts w:ascii="Arial" w:hAnsi="Arial" w:eastAsia="Times New Roman" w:cs="Times New Roman"/>
      <w:sz w:val="18"/>
      <w:szCs w:val="18"/>
      <w:lang w:eastAsia="ar-SA"/>
    </w:rPr>
  </w:style>
  <w:style w:type="character" w:customStyle="1" w:styleId="49">
    <w:name w:val="Основной текст с отступом Знак1"/>
    <w:basedOn w:val="10"/>
    <w:qFormat/>
    <w:uiPriority w:val="0"/>
  </w:style>
  <w:style w:type="character" w:customStyle="1" w:styleId="50">
    <w:name w:val="Основной текст 2 Знак"/>
    <w:basedOn w:val="10"/>
    <w:link w:val="16"/>
    <w:qFormat/>
    <w:locked/>
    <w:uiPriority w:val="0"/>
    <w:rPr>
      <w:rFonts w:ascii="Times New Roman" w:hAnsi="Times New Roman" w:eastAsia="Times New Roman" w:cs="Times New Roman"/>
      <w:sz w:val="24"/>
      <w:szCs w:val="24"/>
      <w:lang w:eastAsia="ru-RU"/>
    </w:rPr>
  </w:style>
  <w:style w:type="character" w:customStyle="1" w:styleId="51">
    <w:name w:val="Основной текст 2 Знак1"/>
    <w:basedOn w:val="10"/>
    <w:semiHidden/>
    <w:qFormat/>
    <w:uiPriority w:val="99"/>
  </w:style>
  <w:style w:type="character" w:customStyle="1" w:styleId="52">
    <w:name w:val="Без интервала Знак"/>
    <w:link w:val="53"/>
    <w:qFormat/>
    <w:locked/>
    <w:uiPriority w:val="0"/>
    <w:rPr>
      <w:sz w:val="24"/>
      <w:szCs w:val="24"/>
    </w:rPr>
  </w:style>
  <w:style w:type="paragraph" w:styleId="53">
    <w:name w:val="No Spacing"/>
    <w:link w:val="52"/>
    <w:qFormat/>
    <w:uiPriority w:val="0"/>
    <w:rPr>
      <w:rFonts w:asciiTheme="minorHAnsi" w:hAnsiTheme="minorHAnsi" w:eastAsiaTheme="minorHAnsi" w:cstheme="minorBidi"/>
      <w:sz w:val="24"/>
      <w:szCs w:val="24"/>
      <w:lang w:val="ru-RU" w:eastAsia="en-US" w:bidi="ar-SA"/>
    </w:rPr>
  </w:style>
  <w:style w:type="character" w:customStyle="1" w:styleId="54">
    <w:name w:val="basic1"/>
    <w:qFormat/>
    <w:uiPriority w:val="0"/>
    <w:rPr>
      <w:rFonts w:hint="default" w:ascii="Arial" w:hAnsi="Arial" w:cs="Arial"/>
      <w:sz w:val="16"/>
      <w:szCs w:val="16"/>
    </w:rPr>
  </w:style>
  <w:style w:type="character" w:customStyle="1" w:styleId="55">
    <w:name w:val="iceouttxt4"/>
    <w:qFormat/>
    <w:uiPriority w:val="0"/>
    <w:rPr>
      <w:rFonts w:hint="default" w:ascii="Times New Roman" w:hAnsi="Times New Roman" w:cs="Times New Roman"/>
    </w:rPr>
  </w:style>
  <w:style w:type="character" w:customStyle="1" w:styleId="56">
    <w:name w:val="apple-converted-space"/>
    <w:basedOn w:val="10"/>
    <w:qFormat/>
    <w:uiPriority w:val="0"/>
  </w:style>
  <w:style w:type="character" w:customStyle="1" w:styleId="57">
    <w:name w:val="chars-value__value-text-desc"/>
    <w:basedOn w:val="10"/>
    <w:qFormat/>
    <w:uiPriority w:val="0"/>
  </w:style>
  <w:style w:type="character" w:customStyle="1" w:styleId="58">
    <w:name w:val="cardmaininfo__content"/>
    <w:basedOn w:val="10"/>
    <w:qFormat/>
    <w:uiPriority w:val="0"/>
  </w:style>
  <w:style w:type="character" w:customStyle="1" w:styleId="59">
    <w:name w:val="section__title"/>
    <w:basedOn w:val="10"/>
    <w:qFormat/>
    <w:uiPriority w:val="0"/>
  </w:style>
  <w:style w:type="character" w:customStyle="1" w:styleId="60">
    <w:name w:val="section__info"/>
    <w:basedOn w:val="10"/>
    <w:qFormat/>
    <w:uiPriority w:val="0"/>
  </w:style>
  <w:style w:type="character" w:customStyle="1" w:styleId="61">
    <w:name w:val="chars-value__value"/>
    <w:basedOn w:val="10"/>
    <w:qFormat/>
    <w:uiPriority w:val="0"/>
  </w:style>
  <w:style w:type="character" w:customStyle="1" w:styleId="62">
    <w:name w:val="e29067e5dbe88132ca60788a0e68b108"/>
    <w:basedOn w:val="10"/>
    <w:qFormat/>
    <w:uiPriority w:val="0"/>
  </w:style>
  <w:style w:type="character" w:customStyle="1" w:styleId="63">
    <w:name w:val="wmi-callto"/>
    <w:qFormat/>
    <w:uiPriority w:val="0"/>
  </w:style>
  <w:style w:type="paragraph" w:customStyle="1" w:styleId="64">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65">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66">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67">
    <w:name w:val="xl6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68">
    <w:name w:val="xl6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69">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70">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1">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lang w:eastAsia="ru-RU"/>
    </w:rPr>
  </w:style>
  <w:style w:type="paragraph" w:customStyle="1" w:styleId="72">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3">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4">
    <w:name w:val="xl7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75">
    <w:name w:val="xl7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6">
    <w:name w:val="xl75"/>
    <w:basedOn w:val="1"/>
    <w:qFormat/>
    <w:uiPriority w:val="0"/>
    <w:pP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77">
    <w:name w:val="xl76"/>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8">
    <w:name w:val="xl77"/>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9">
    <w:name w:val="xl78"/>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80">
    <w:name w:val="xl79"/>
    <w:basedOn w:val="1"/>
    <w:qFormat/>
    <w:uiPriority w:val="0"/>
    <w:pPr>
      <w:pBdr>
        <w:top w:val="single" w:color="auto" w:sz="4" w:space="0"/>
        <w:left w:val="single" w:color="auto" w:sz="4" w:space="0"/>
        <w:bottom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81">
    <w:name w:val="xl8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82">
    <w:name w:val="xl8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lang w:eastAsia="ru-RU"/>
    </w:rPr>
  </w:style>
  <w:style w:type="paragraph" w:customStyle="1" w:styleId="83">
    <w:name w:val="xl82"/>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4">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5">
    <w:name w:val="xl84"/>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6">
    <w:name w:val="xl85"/>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7">
    <w:name w:val="xl86"/>
    <w:basedOn w:val="1"/>
    <w:qFormat/>
    <w:uiPriority w:val="0"/>
    <w:pPr>
      <w:pBdr>
        <w:top w:val="single" w:color="auto" w:sz="8" w:space="0"/>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8">
    <w:name w:val="xl87"/>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9">
    <w:name w:val="xl88"/>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90">
    <w:name w:val="xl89"/>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18"/>
      <w:szCs w:val="18"/>
      <w:lang w:eastAsia="ru-RU"/>
    </w:rPr>
  </w:style>
  <w:style w:type="paragraph" w:customStyle="1" w:styleId="91">
    <w:name w:val="xl9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92">
    <w:name w:val="xl91"/>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3">
    <w:name w:val="xl92"/>
    <w:basedOn w:val="1"/>
    <w:qFormat/>
    <w:uiPriority w:val="0"/>
    <w:pPr>
      <w:pBdr>
        <w:top w:val="single" w:color="auto" w:sz="4" w:space="0"/>
        <w:lef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4">
    <w:name w:val="xl93"/>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95">
    <w:name w:val="xl94"/>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18"/>
      <w:szCs w:val="18"/>
      <w:lang w:eastAsia="ru-RU"/>
    </w:rPr>
  </w:style>
  <w:style w:type="paragraph" w:customStyle="1" w:styleId="96">
    <w:name w:val="xl95"/>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7">
    <w:name w:val="xl96"/>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8">
    <w:name w:val="xl97"/>
    <w:basedOn w:val="1"/>
    <w:qFormat/>
    <w:uiPriority w:val="0"/>
    <w:pPr>
      <w:pBdr>
        <w:top w:val="single" w:color="auto" w:sz="8" w:space="0"/>
        <w:left w:val="single" w:color="auto" w:sz="4" w:space="0"/>
        <w:bottom w:val="single" w:color="auto" w:sz="8"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9">
    <w:name w:val="xl98"/>
    <w:basedOn w:val="1"/>
    <w:qFormat/>
    <w:uiPriority w:val="0"/>
    <w:pPr>
      <w:pBdr>
        <w:top w:val="single" w:color="auto" w:sz="8" w:space="0"/>
        <w:left w:val="single" w:color="auto" w:sz="4"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ru-RU"/>
    </w:rPr>
  </w:style>
  <w:style w:type="paragraph" w:customStyle="1" w:styleId="100">
    <w:name w:val="xl99"/>
    <w:basedOn w:val="1"/>
    <w:qFormat/>
    <w:uiPriority w:val="0"/>
    <w:pPr>
      <w:pBdr>
        <w:top w:val="single" w:color="auto" w:sz="8" w:space="0"/>
        <w:left w:val="single" w:color="auto" w:sz="4"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6"/>
      <w:szCs w:val="16"/>
      <w:lang w:eastAsia="ru-RU"/>
    </w:rPr>
  </w:style>
  <w:style w:type="paragraph" w:customStyle="1" w:styleId="101">
    <w:name w:val="xl100"/>
    <w:basedOn w:val="1"/>
    <w:qFormat/>
    <w:uiPriority w:val="0"/>
    <w:pPr>
      <w:pBdr>
        <w:top w:val="single" w:color="auto" w:sz="8" w:space="0"/>
        <w:left w:val="single" w:color="auto" w:sz="4"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6"/>
      <w:szCs w:val="16"/>
      <w:lang w:eastAsia="ru-RU"/>
    </w:rPr>
  </w:style>
  <w:style w:type="paragraph" w:customStyle="1" w:styleId="102">
    <w:name w:val="xl10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103">
    <w:name w:val="xl102"/>
    <w:basedOn w:val="1"/>
    <w:qFormat/>
    <w:uiPriority w:val="0"/>
    <w:pPr>
      <w:pBdr>
        <w:top w:val="single" w:color="auto" w:sz="4" w:space="0"/>
        <w:left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104">
    <w:name w:val="xl10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8"/>
      <w:szCs w:val="18"/>
      <w:lang w:eastAsia="ru-RU"/>
    </w:rPr>
  </w:style>
  <w:style w:type="paragraph" w:customStyle="1" w:styleId="105">
    <w:name w:val="xl104"/>
    <w:basedOn w:val="1"/>
    <w:qFormat/>
    <w:uiPriority w:val="0"/>
    <w:pPr>
      <w:pBdr>
        <w:top w:val="single" w:color="auto" w:sz="4" w:space="0"/>
        <w:left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8"/>
      <w:szCs w:val="18"/>
      <w:lang w:eastAsia="ru-RU"/>
    </w:rPr>
  </w:style>
  <w:style w:type="paragraph" w:customStyle="1" w:styleId="106">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07">
    <w:name w:val="xl10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8"/>
      <w:szCs w:val="18"/>
      <w:lang w:eastAsia="ru-RU"/>
    </w:rPr>
  </w:style>
  <w:style w:type="paragraph" w:customStyle="1" w:styleId="108">
    <w:name w:val="xl106"/>
    <w:basedOn w:val="1"/>
    <w:qFormat/>
    <w:uiPriority w:val="0"/>
    <w:pPr>
      <w:pBdr>
        <w:top w:val="single" w:color="auto" w:sz="8" w:space="0"/>
        <w:bottom w:val="single" w:color="auto" w:sz="8" w:space="0"/>
        <w:right w:val="single" w:color="auto" w:sz="8" w:space="0"/>
      </w:pBdr>
      <w:spacing w:before="100" w:beforeAutospacing="1" w:after="100" w:afterAutospacing="1" w:line="240" w:lineRule="auto"/>
      <w:jc w:val="right"/>
      <w:textAlignment w:val="center"/>
    </w:pPr>
    <w:rPr>
      <w:rFonts w:ascii="Times New Roman" w:hAnsi="Times New Roman" w:eastAsia="Times New Roman" w:cs="Times New Roman"/>
      <w:b/>
      <w:bCs/>
      <w:color w:val="000000"/>
      <w:sz w:val="18"/>
      <w:szCs w:val="18"/>
      <w:lang w:eastAsia="ru-RU"/>
    </w:rPr>
  </w:style>
  <w:style w:type="paragraph" w:customStyle="1" w:styleId="109">
    <w:name w:val="xl108"/>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0">
    <w:name w:val="xl109"/>
    <w:basedOn w:val="1"/>
    <w:qFormat/>
    <w:uiPriority w:val="0"/>
    <w:pPr>
      <w:pBdr>
        <w:left w:val="single" w:color="auto" w:sz="8" w:space="0"/>
        <w:bottom w:val="single" w:color="000000"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1">
    <w:name w:val="xl110"/>
    <w:basedOn w:val="1"/>
    <w:qFormat/>
    <w:uiPriority w:val="0"/>
    <w:pPr>
      <w:pBdr>
        <w:left w:val="single" w:color="auto" w:sz="8"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8"/>
      <w:szCs w:val="18"/>
      <w:lang w:eastAsia="ru-RU"/>
    </w:rPr>
  </w:style>
  <w:style w:type="paragraph" w:customStyle="1" w:styleId="112">
    <w:name w:val="xl111"/>
    <w:basedOn w:val="1"/>
    <w:qFormat/>
    <w:uiPriority w:val="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b/>
      <w:bCs/>
      <w:color w:val="000000"/>
      <w:sz w:val="18"/>
      <w:szCs w:val="18"/>
      <w:lang w:eastAsia="ru-RU"/>
    </w:rPr>
  </w:style>
  <w:style w:type="paragraph" w:customStyle="1" w:styleId="113">
    <w:name w:val="xl11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4">
    <w:name w:val="xl113"/>
    <w:basedOn w:val="1"/>
    <w:qFormat/>
    <w:uiPriority w:val="0"/>
    <w:pPr>
      <w:pBdr>
        <w:left w:val="single" w:color="auto" w:sz="8" w:space="0"/>
        <w:bottom w:val="single" w:color="000000"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5">
    <w:name w:val="xl107"/>
    <w:basedOn w:val="1"/>
    <w:qFormat/>
    <w:uiPriority w:val="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color w:val="000000"/>
      <w:sz w:val="16"/>
      <w:szCs w:val="16"/>
      <w:lang w:eastAsia="ru-RU"/>
    </w:rPr>
  </w:style>
  <w:style w:type="character" w:customStyle="1" w:styleId="116">
    <w:name w:val="anchor-text"/>
    <w:basedOn w:val="10"/>
    <w:qFormat/>
    <w:uiPriority w:val="0"/>
  </w:style>
  <w:style w:type="paragraph" w:customStyle="1" w:styleId="117">
    <w:name w:val="xl114"/>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8">
    <w:name w:val="xl11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9">
    <w:name w:val="xl116"/>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eastAsia="ru-RU"/>
    </w:rPr>
  </w:style>
  <w:style w:type="paragraph" w:customStyle="1" w:styleId="120">
    <w:name w:val="xl117"/>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eastAsia="ru-RU"/>
    </w:rPr>
  </w:style>
  <w:style w:type="paragraph" w:customStyle="1" w:styleId="121">
    <w:name w:val="xl118"/>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2">
    <w:name w:val="xl119"/>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3">
    <w:name w:val="xl120"/>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4">
    <w:name w:val="xl121"/>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5">
    <w:name w:val="xl12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6">
    <w:name w:val="xl123"/>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7">
    <w:name w:val="ConsNonformat"/>
    <w:qFormat/>
    <w:uiPriority w:val="99"/>
    <w:pPr>
      <w:widowControl w:val="0"/>
    </w:pPr>
    <w:rPr>
      <w:rFonts w:ascii="Courier New" w:hAnsi="Courier New" w:eastAsia="Times New Roman" w:cs="Times New Roman"/>
      <w:lang w:val="ru-RU" w:eastAsia="ru-RU" w:bidi="ar-SA"/>
    </w:rPr>
  </w:style>
  <w:style w:type="character" w:customStyle="1" w:styleId="128">
    <w:name w:val="Основной шрифт абзаца1"/>
    <w:qFormat/>
    <w:uiPriority w:val="0"/>
  </w:style>
  <w:style w:type="character" w:customStyle="1" w:styleId="129">
    <w:name w:val="Знак сноски1"/>
    <w:qFormat/>
    <w:uiPriority w:val="0"/>
    <w:rPr>
      <w:vertAlign w:val="superscript"/>
    </w:rPr>
  </w:style>
  <w:style w:type="character" w:customStyle="1" w:styleId="130">
    <w:name w:val="Текст концевой сноски Знак"/>
    <w:qFormat/>
    <w:uiPriority w:val="0"/>
    <w:rPr>
      <w:sz w:val="20"/>
      <w:szCs w:val="20"/>
    </w:rPr>
  </w:style>
  <w:style w:type="character" w:customStyle="1" w:styleId="131">
    <w:name w:val="Знак концевой сноски1"/>
    <w:qFormat/>
    <w:uiPriority w:val="0"/>
    <w:rPr>
      <w:vertAlign w:val="superscript"/>
    </w:rPr>
  </w:style>
  <w:style w:type="character" w:customStyle="1" w:styleId="132">
    <w:name w:val="Номер страницы1"/>
    <w:basedOn w:val="128"/>
    <w:qFormat/>
    <w:uiPriority w:val="0"/>
  </w:style>
  <w:style w:type="character" w:customStyle="1" w:styleId="133">
    <w:name w:val="Просмотренная гиперссылка1"/>
    <w:qFormat/>
    <w:uiPriority w:val="0"/>
    <w:rPr>
      <w:color w:val="954F72"/>
      <w:u w:val="single"/>
    </w:rPr>
  </w:style>
  <w:style w:type="character" w:customStyle="1" w:styleId="134">
    <w:name w:val="iceouttxt6"/>
    <w:qFormat/>
    <w:uiPriority w:val="0"/>
    <w:rPr>
      <w:rFonts w:ascii="Arial" w:hAnsi="Arial" w:cs="Arial"/>
      <w:color w:val="666666"/>
      <w:sz w:val="17"/>
      <w:szCs w:val="17"/>
    </w:rPr>
  </w:style>
  <w:style w:type="character" w:customStyle="1" w:styleId="135">
    <w:name w:val="ListLabel 1"/>
    <w:qFormat/>
    <w:uiPriority w:val="0"/>
    <w:rPr>
      <w:rFonts w:cs="Times New Roman"/>
      <w:sz w:val="26"/>
      <w:szCs w:val="26"/>
    </w:rPr>
  </w:style>
  <w:style w:type="character" w:customStyle="1" w:styleId="136">
    <w:name w:val="ListLabel 2"/>
    <w:qFormat/>
    <w:uiPriority w:val="0"/>
  </w:style>
  <w:style w:type="character" w:customStyle="1" w:styleId="137">
    <w:name w:val="Заголовок Знак"/>
    <w:basedOn w:val="10"/>
    <w:link w:val="21"/>
    <w:qFormat/>
    <w:uiPriority w:val="0"/>
    <w:rPr>
      <w:rFonts w:ascii="Arial" w:hAnsi="Arial" w:eastAsia="Microsoft YaHei" w:cs="Arial"/>
      <w:sz w:val="28"/>
      <w:szCs w:val="28"/>
      <w:lang w:eastAsia="ar-SA"/>
    </w:rPr>
  </w:style>
  <w:style w:type="paragraph" w:customStyle="1" w:styleId="138">
    <w:name w:val="Название1"/>
    <w:basedOn w:val="1"/>
    <w:qFormat/>
    <w:uiPriority w:val="0"/>
    <w:pPr>
      <w:suppressLineNumbers/>
      <w:suppressAutoHyphens/>
      <w:spacing w:before="120" w:after="120" w:line="256" w:lineRule="auto"/>
    </w:pPr>
    <w:rPr>
      <w:rFonts w:ascii="Calibri" w:hAnsi="Calibri" w:eastAsia="SimSun" w:cs="Arial"/>
      <w:i/>
      <w:iCs/>
      <w:sz w:val="24"/>
      <w:szCs w:val="24"/>
      <w:lang w:eastAsia="ar-SA"/>
    </w:rPr>
  </w:style>
  <w:style w:type="paragraph" w:customStyle="1" w:styleId="139">
    <w:name w:val="Указатель1"/>
    <w:basedOn w:val="1"/>
    <w:qFormat/>
    <w:uiPriority w:val="0"/>
    <w:pPr>
      <w:suppressLineNumbers/>
      <w:suppressAutoHyphens/>
      <w:spacing w:after="160" w:line="256" w:lineRule="auto"/>
    </w:pPr>
    <w:rPr>
      <w:rFonts w:ascii="Calibri" w:hAnsi="Calibri" w:eastAsia="SimSun" w:cs="Arial"/>
      <w:lang w:eastAsia="ar-SA"/>
    </w:rPr>
  </w:style>
  <w:style w:type="paragraph" w:customStyle="1" w:styleId="140">
    <w:name w:val="ConsPlusNonformat"/>
    <w:qFormat/>
    <w:uiPriority w:val="0"/>
    <w:pPr>
      <w:widowControl w:val="0"/>
      <w:suppressAutoHyphens/>
      <w:spacing w:line="100" w:lineRule="atLeast"/>
    </w:pPr>
    <w:rPr>
      <w:rFonts w:ascii="Courier New" w:hAnsi="Courier New" w:eastAsia="SimSun" w:cs="Courier New"/>
      <w:lang w:val="ru-RU" w:eastAsia="ar-SA" w:bidi="ar-SA"/>
    </w:rPr>
  </w:style>
  <w:style w:type="paragraph" w:customStyle="1" w:styleId="141">
    <w:name w:val="Текст сноски1"/>
    <w:basedOn w:val="1"/>
    <w:qFormat/>
    <w:uiPriority w:val="0"/>
    <w:pPr>
      <w:suppressAutoHyphens/>
      <w:spacing w:after="0" w:line="100" w:lineRule="atLeast"/>
    </w:pPr>
    <w:rPr>
      <w:rFonts w:ascii="Calibri" w:hAnsi="Calibri" w:eastAsia="SimSun" w:cs="Tahoma"/>
      <w:sz w:val="20"/>
      <w:szCs w:val="20"/>
      <w:lang w:eastAsia="ar-SA"/>
    </w:rPr>
  </w:style>
  <w:style w:type="paragraph" w:customStyle="1" w:styleId="142">
    <w:name w:val="Текст концевой сноски1"/>
    <w:basedOn w:val="1"/>
    <w:qFormat/>
    <w:uiPriority w:val="0"/>
    <w:pPr>
      <w:suppressAutoHyphens/>
      <w:spacing w:after="0" w:line="100" w:lineRule="atLeast"/>
    </w:pPr>
    <w:rPr>
      <w:rFonts w:ascii="Calibri" w:hAnsi="Calibri" w:eastAsia="SimSun" w:cs="Tahoma"/>
      <w:sz w:val="20"/>
      <w:szCs w:val="20"/>
      <w:lang w:eastAsia="ar-SA"/>
    </w:rPr>
  </w:style>
  <w:style w:type="paragraph" w:customStyle="1" w:styleId="143">
    <w:name w:val="Абзац списка1"/>
    <w:basedOn w:val="1"/>
    <w:qFormat/>
    <w:uiPriority w:val="0"/>
    <w:pPr>
      <w:suppressAutoHyphens/>
      <w:spacing w:after="0" w:line="100" w:lineRule="atLeast"/>
      <w:ind w:left="720"/>
    </w:pPr>
    <w:rPr>
      <w:rFonts w:ascii="Times New Roman" w:hAnsi="Times New Roman" w:eastAsia="Times New Roman" w:cs="Times New Roman"/>
      <w:sz w:val="24"/>
      <w:szCs w:val="24"/>
      <w:lang w:eastAsia="ar-SA"/>
    </w:rPr>
  </w:style>
  <w:style w:type="paragraph" w:customStyle="1" w:styleId="144">
    <w:name w:val="Обычный (Интернет)1"/>
    <w:basedOn w:val="1"/>
    <w:qFormat/>
    <w:uiPriority w:val="0"/>
    <w:pPr>
      <w:suppressAutoHyphens/>
      <w:spacing w:before="100" w:after="28" w:line="100" w:lineRule="atLeast"/>
    </w:pPr>
    <w:rPr>
      <w:rFonts w:ascii="Times New Roman" w:hAnsi="Times New Roman" w:eastAsia="Times New Roman" w:cs="Times New Roman"/>
      <w:sz w:val="24"/>
      <w:szCs w:val="24"/>
      <w:lang w:eastAsia="ar-SA"/>
    </w:rPr>
  </w:style>
  <w:style w:type="paragraph" w:customStyle="1" w:styleId="145">
    <w:name w:val="Основной текст 21"/>
    <w:basedOn w:val="1"/>
    <w:qFormat/>
    <w:uiPriority w:val="0"/>
    <w:pPr>
      <w:suppressAutoHyphens/>
      <w:spacing w:after="0" w:line="100" w:lineRule="atLeast"/>
    </w:pPr>
    <w:rPr>
      <w:rFonts w:ascii="Times New Roman" w:hAnsi="Times New Roman" w:eastAsia="Times New Roman" w:cs="Times New Roman"/>
      <w:b/>
      <w:bCs/>
      <w:sz w:val="28"/>
      <w:szCs w:val="20"/>
      <w:lang w:eastAsia="ar-SA"/>
    </w:rPr>
  </w:style>
  <w:style w:type="paragraph" w:customStyle="1" w:styleId="146">
    <w:name w:val="Текст выноски1"/>
    <w:basedOn w:val="1"/>
    <w:qFormat/>
    <w:uiPriority w:val="0"/>
    <w:pPr>
      <w:suppressAutoHyphens/>
      <w:spacing w:after="0" w:line="100" w:lineRule="atLeast"/>
    </w:pPr>
    <w:rPr>
      <w:rFonts w:ascii="Tahoma" w:hAnsi="Tahoma" w:eastAsia="Times New Roman" w:cs="Times New Roman"/>
      <w:sz w:val="16"/>
      <w:szCs w:val="16"/>
      <w:lang w:eastAsia="ar-SA"/>
    </w:rPr>
  </w:style>
  <w:style w:type="paragraph" w:customStyle="1" w:styleId="147">
    <w:name w:val="Основной текст 22"/>
    <w:basedOn w:val="1"/>
    <w:qFormat/>
    <w:uiPriority w:val="0"/>
    <w:pPr>
      <w:suppressAutoHyphens/>
      <w:spacing w:after="120" w:line="480" w:lineRule="auto"/>
    </w:pPr>
    <w:rPr>
      <w:rFonts w:ascii="Times New Roman" w:hAnsi="Times New Roman" w:eastAsia="Times New Roman" w:cs="Times New Roman"/>
      <w:sz w:val="24"/>
      <w:szCs w:val="24"/>
      <w:lang w:eastAsia="ar-SA"/>
    </w:rPr>
  </w:style>
  <w:style w:type="paragraph" w:customStyle="1" w:styleId="148">
    <w:name w:val="Îáû÷íûé"/>
    <w:qFormat/>
    <w:uiPriority w:val="0"/>
    <w:pPr>
      <w:suppressAutoHyphens/>
      <w:spacing w:line="100" w:lineRule="atLeast"/>
    </w:pPr>
    <w:rPr>
      <w:rFonts w:ascii="Times New Roman" w:hAnsi="Times New Roman" w:eastAsia="Times New Roman" w:cs="Times New Roman"/>
      <w:lang w:val="ru-RU" w:eastAsia="ar-SA" w:bidi="ar-SA"/>
    </w:rPr>
  </w:style>
  <w:style w:type="paragraph" w:customStyle="1" w:styleId="149">
    <w:name w:val="Знак Знак Знак Знак"/>
    <w:basedOn w:val="1"/>
    <w:qFormat/>
    <w:uiPriority w:val="0"/>
    <w:pPr>
      <w:suppressAutoHyphens/>
      <w:spacing w:before="100" w:after="28" w:line="100" w:lineRule="atLeast"/>
    </w:pPr>
    <w:rPr>
      <w:rFonts w:ascii="Tahoma" w:hAnsi="Tahoma" w:eastAsia="Times New Roman" w:cs="Tahoma"/>
      <w:sz w:val="20"/>
      <w:szCs w:val="20"/>
      <w:lang w:val="en-US" w:eastAsia="ar-SA"/>
    </w:rPr>
  </w:style>
  <w:style w:type="paragraph" w:customStyle="1" w:styleId="150">
    <w:name w:val="Абзац списка11"/>
    <w:basedOn w:val="1"/>
    <w:qFormat/>
    <w:uiPriority w:val="0"/>
    <w:pPr>
      <w:suppressAutoHyphens/>
      <w:spacing w:after="0" w:line="100" w:lineRule="atLeast"/>
      <w:ind w:left="720"/>
    </w:pPr>
    <w:rPr>
      <w:rFonts w:ascii="Times New Roman" w:hAnsi="Times New Roman" w:eastAsia="Calibri" w:cs="Times New Roman"/>
      <w:sz w:val="24"/>
      <w:szCs w:val="24"/>
      <w:lang w:eastAsia="ar-SA"/>
    </w:rPr>
  </w:style>
  <w:style w:type="paragraph" w:customStyle="1" w:styleId="151">
    <w:name w:val="Без интервала1"/>
    <w:qFormat/>
    <w:uiPriority w:val="0"/>
    <w:pPr>
      <w:suppressAutoHyphens/>
      <w:spacing w:line="100" w:lineRule="atLeast"/>
    </w:pPr>
    <w:rPr>
      <w:rFonts w:ascii="Calibri" w:hAnsi="Calibri" w:eastAsia="SimSun" w:cs="Tahoma"/>
      <w:sz w:val="24"/>
      <w:szCs w:val="24"/>
      <w:lang w:val="ru-RU" w:eastAsia="ar-SA" w:bidi="ar-SA"/>
    </w:rPr>
  </w:style>
  <w:style w:type="paragraph" w:customStyle="1" w:styleId="152">
    <w:name w:val="Default"/>
    <w:qFormat/>
    <w:uiPriority w:val="0"/>
    <w:pPr>
      <w:suppressAutoHyphens/>
      <w:spacing w:line="100" w:lineRule="atLeast"/>
    </w:pPr>
    <w:rPr>
      <w:rFonts w:ascii="Cambria" w:hAnsi="Cambria" w:eastAsia="SimSun" w:cs="Cambria"/>
      <w:color w:val="000000"/>
      <w:sz w:val="24"/>
      <w:szCs w:val="24"/>
      <w:lang w:val="ru-RU" w:eastAsia="ar-SA" w:bidi="ar-SA"/>
    </w:rPr>
  </w:style>
  <w:style w:type="paragraph" w:customStyle="1" w:styleId="153">
    <w:name w:val="font5"/>
    <w:basedOn w:val="1"/>
    <w:qFormat/>
    <w:uiPriority w:val="0"/>
    <w:pPr>
      <w:suppressAutoHyphens/>
      <w:spacing w:before="100" w:after="28" w:line="100" w:lineRule="atLeast"/>
    </w:pPr>
    <w:rPr>
      <w:rFonts w:ascii="Arial" w:hAnsi="Arial" w:eastAsia="Times New Roman" w:cs="Arial"/>
      <w:color w:val="000000"/>
      <w:sz w:val="20"/>
      <w:szCs w:val="20"/>
      <w:lang w:eastAsia="ar-SA"/>
    </w:rPr>
  </w:style>
  <w:style w:type="paragraph" w:customStyle="1" w:styleId="154">
    <w:name w:val="Содержимое таблицы"/>
    <w:basedOn w:val="1"/>
    <w:qFormat/>
    <w:uiPriority w:val="0"/>
    <w:pPr>
      <w:suppressLineNumbers/>
      <w:suppressAutoHyphens/>
      <w:spacing w:after="160" w:line="256" w:lineRule="auto"/>
    </w:pPr>
    <w:rPr>
      <w:rFonts w:ascii="Calibri" w:hAnsi="Calibri" w:eastAsia="SimSun" w:cs="Tahoma"/>
      <w:lang w:eastAsia="ar-SA"/>
    </w:rPr>
  </w:style>
  <w:style w:type="character" w:customStyle="1" w:styleId="155">
    <w:name w:val="Текст выноски Знак1"/>
    <w:basedOn w:val="10"/>
    <w:semiHidden/>
    <w:qFormat/>
    <w:uiPriority w:val="99"/>
    <w:rPr>
      <w:rFonts w:ascii="Segoe UI" w:hAnsi="Segoe UI" w:eastAsia="SimSun"/>
      <w:sz w:val="18"/>
      <w:szCs w:val="18"/>
      <w:lang w:val="zh-CN" w:eastAsia="ar-SA"/>
    </w:rPr>
  </w:style>
  <w:style w:type="character" w:customStyle="1" w:styleId="156">
    <w:name w:val="Основной текст (2)_"/>
    <w:link w:val="157"/>
    <w:qFormat/>
    <w:uiPriority w:val="0"/>
    <w:rPr>
      <w:shd w:val="clear" w:color="auto" w:fill="FFFFFF"/>
    </w:rPr>
  </w:style>
  <w:style w:type="paragraph" w:customStyle="1" w:styleId="157">
    <w:name w:val="Основной текст (2)"/>
    <w:basedOn w:val="1"/>
    <w:link w:val="156"/>
    <w:qFormat/>
    <w:uiPriority w:val="0"/>
    <w:pPr>
      <w:widowControl w:val="0"/>
      <w:shd w:val="clear" w:color="auto" w:fill="FFFFFF"/>
      <w:spacing w:after="540" w:line="277" w:lineRule="exact"/>
    </w:pPr>
    <w:rPr>
      <w:rFonts w:ascii="Times New Roman" w:hAnsi="Times New Roman" w:eastAsia="SimSun" w:cs="Times New Roman"/>
      <w:sz w:val="20"/>
      <w:szCs w:val="20"/>
      <w:lang w:eastAsia="ru-RU"/>
    </w:rPr>
  </w:style>
  <w:style w:type="character" w:customStyle="1" w:styleId="158">
    <w:name w:val="Основной текст (2) + Полужирный"/>
    <w:qFormat/>
    <w:uiPriority w:val="0"/>
    <w:rPr>
      <w:rFonts w:ascii="Times New Roman" w:hAnsi="Times New Roman" w:eastAsia="Times New Roman" w:cs="Times New Roman"/>
      <w:b/>
      <w:bCs/>
      <w:color w:val="000000"/>
      <w:spacing w:val="0"/>
      <w:w w:val="100"/>
      <w:position w:val="0"/>
      <w:sz w:val="24"/>
      <w:szCs w:val="24"/>
      <w:u w:val="none"/>
      <w:lang w:val="ru-RU" w:eastAsia="ru-RU" w:bidi="ru-RU"/>
    </w:rPr>
  </w:style>
  <w:style w:type="character" w:customStyle="1" w:styleId="159">
    <w:name w:val="Основной текст (2) + 11;5 pt"/>
    <w:qFormat/>
    <w:uiPriority w:val="0"/>
    <w:rPr>
      <w:rFonts w:ascii="Times New Roman" w:hAnsi="Times New Roman" w:eastAsia="Times New Roman" w:cs="Times New Roman"/>
      <w:color w:val="000000"/>
      <w:spacing w:val="0"/>
      <w:w w:val="100"/>
      <w:position w:val="0"/>
      <w:sz w:val="23"/>
      <w:szCs w:val="23"/>
      <w:u w:val="none"/>
      <w:shd w:val="clear" w:color="auto" w:fill="FFFFFF"/>
      <w:lang w:val="ru-RU" w:eastAsia="ru-RU" w:bidi="ru-RU"/>
    </w:rPr>
  </w:style>
  <w:style w:type="character" w:customStyle="1" w:styleId="160">
    <w:name w:val="Основной текст (2) + Не полужирный"/>
    <w:qFormat/>
    <w:uiPriority w:val="0"/>
    <w:rPr>
      <w:rFonts w:ascii="Times New Roman" w:hAnsi="Times New Roman" w:eastAsia="Times New Roman" w:cs="Times New Roman"/>
      <w:b/>
      <w:bCs/>
      <w:color w:val="000000"/>
      <w:spacing w:val="0"/>
      <w:w w:val="100"/>
      <w:position w:val="0"/>
      <w:sz w:val="24"/>
      <w:szCs w:val="24"/>
      <w:u w:val="none"/>
      <w:shd w:val="clear" w:color="auto" w:fill="FFFFFF"/>
      <w:lang w:val="ru-RU" w:eastAsia="ru-RU" w:bidi="ru-RU"/>
    </w:rPr>
  </w:style>
  <w:style w:type="character" w:customStyle="1" w:styleId="161">
    <w:name w:val="Основной текст (2) + 11;5 pt;Не полужирный"/>
    <w:qFormat/>
    <w:uiPriority w:val="0"/>
    <w:rPr>
      <w:rFonts w:ascii="Times New Roman" w:hAnsi="Times New Roman" w:eastAsia="Times New Roman" w:cs="Times New Roman"/>
      <w:b/>
      <w:bCs/>
      <w:color w:val="000000"/>
      <w:spacing w:val="0"/>
      <w:w w:val="100"/>
      <w:position w:val="0"/>
      <w:sz w:val="23"/>
      <w:szCs w:val="23"/>
      <w:u w:val="none"/>
      <w:shd w:val="clear" w:color="auto" w:fill="FFFFFF"/>
      <w:lang w:val="ru-RU" w:eastAsia="ru-RU" w:bidi="ru-RU"/>
    </w:rPr>
  </w:style>
  <w:style w:type="character" w:customStyle="1" w:styleId="162">
    <w:name w:val="Основной текст (2) + 10;5 pt;Не полужирный"/>
    <w:qFormat/>
    <w:uiPriority w:val="0"/>
    <w:rPr>
      <w:rFonts w:ascii="Times New Roman" w:hAnsi="Times New Roman" w:eastAsia="Times New Roman" w:cs="Times New Roman"/>
      <w:b/>
      <w:bCs/>
      <w:color w:val="000000"/>
      <w:spacing w:val="0"/>
      <w:w w:val="100"/>
      <w:position w:val="0"/>
      <w:sz w:val="21"/>
      <w:szCs w:val="21"/>
      <w:u w:val="none"/>
      <w:shd w:val="clear" w:color="auto" w:fill="FFFFFF"/>
      <w:lang w:val="ru-RU" w:eastAsia="ru-RU" w:bidi="ru-RU"/>
    </w:rPr>
  </w:style>
  <w:style w:type="character" w:customStyle="1" w:styleId="163">
    <w:name w:val="Основной текст (2) + 11 pt;Полужирный"/>
    <w:qFormat/>
    <w:uiPriority w:val="0"/>
    <w:rPr>
      <w:rFonts w:ascii="Times New Roman" w:hAnsi="Times New Roman" w:eastAsia="Times New Roman" w:cs="Times New Roman"/>
      <w:b/>
      <w:bCs/>
      <w:color w:val="000000"/>
      <w:spacing w:val="0"/>
      <w:w w:val="100"/>
      <w:position w:val="0"/>
      <w:sz w:val="22"/>
      <w:szCs w:val="22"/>
      <w:u w:val="none"/>
      <w:shd w:val="clear" w:color="auto" w:fill="FFFFFF"/>
      <w:lang w:val="ru-RU" w:eastAsia="ru-RU" w:bidi="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74557-B721-41DE-8792-5410637051E3}">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11</Pages>
  <Words>4185</Words>
  <Characters>29194</Characters>
  <Lines>247</Lines>
  <Paragraphs>69</Paragraphs>
  <TotalTime>12</TotalTime>
  <ScaleCrop>false</ScaleCrop>
  <LinksUpToDate>false</LinksUpToDate>
  <CharactersWithSpaces>33688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2026-07-13T00:25:00Z</dcterms:created>
  <dc:creator>timour</dc:creator>
  <cp:lastModifiedBy>WPS_1777857089</cp:lastModifiedBy>
  <cp:lastPrinted>2026-07-13T00:10:00Z</cp:lastPrinted>
  <dcterms:modified xsi:type="dcterms:W3CDTF">2026-07-23T03:07:51Z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F017AF765A4B4BBC8948A5F00510565A_13</vt:lpwstr>
  </property>
  <property fmtid="{D5CDD505-2E9C-101B-9397-08002B2CF9AE}" pid="4" name="KSOTemplateDocerSaveRecord">
    <vt:lpwstr>eyJoZGlkIjoiODIxNTI3Yjk4NTgwZWE4MWY1MWQxYTMxMDE2YWNiMzMiLCJ1c2VySWQiOiI4MjQ2MzQ5ODYzMTAifQ==</vt:lpwstr>
  </property>
</Properties>
</file>