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91" w:rsidRPr="006C7E4A" w:rsidRDefault="00F62C91" w:rsidP="00F62C91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6C7E4A">
        <w:rPr>
          <w:b/>
          <w:sz w:val="22"/>
          <w:szCs w:val="22"/>
        </w:rPr>
        <w:t>ТЕХНИЧЕСКОЕ ЗАДАНИЕ</w:t>
      </w:r>
    </w:p>
    <w:p w:rsidR="003A50A0" w:rsidRPr="00423F07" w:rsidRDefault="003A50A0" w:rsidP="003A50A0">
      <w:pPr>
        <w:jc w:val="center"/>
        <w:rPr>
          <w:b/>
          <w:sz w:val="21"/>
          <w:szCs w:val="21"/>
        </w:rPr>
      </w:pPr>
      <w:r w:rsidRPr="00423F07">
        <w:rPr>
          <w:rStyle w:val="FontStyle12"/>
          <w:b/>
          <w:sz w:val="21"/>
          <w:szCs w:val="21"/>
        </w:rPr>
        <w:t>на оказание услуг</w:t>
      </w:r>
      <w:r w:rsidRPr="00423F07">
        <w:rPr>
          <w:rStyle w:val="FontStyle12"/>
          <w:sz w:val="21"/>
          <w:szCs w:val="21"/>
        </w:rPr>
        <w:t xml:space="preserve"> </w:t>
      </w:r>
      <w:r w:rsidRPr="00423F07">
        <w:rPr>
          <w:rStyle w:val="FontStyle11"/>
          <w:sz w:val="21"/>
          <w:szCs w:val="21"/>
        </w:rPr>
        <w:t>по заправке картриджей принтеров и МФУ</w:t>
      </w:r>
    </w:p>
    <w:p w:rsidR="00F316EE" w:rsidRDefault="00F316EE" w:rsidP="00F316EE">
      <w:pPr>
        <w:pStyle w:val="a3"/>
        <w:ind w:left="709"/>
        <w:jc w:val="both"/>
        <w:rPr>
          <w:sz w:val="22"/>
          <w:szCs w:val="22"/>
        </w:rPr>
      </w:pPr>
    </w:p>
    <w:p w:rsidR="00F90DA6" w:rsidRDefault="00F90DA6" w:rsidP="00894D7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AA790C">
        <w:rPr>
          <w:sz w:val="22"/>
          <w:szCs w:val="22"/>
        </w:rPr>
        <w:t>Характеристика заказа и объем оказываемых услуг:</w:t>
      </w:r>
    </w:p>
    <w:p w:rsidR="00C247CA" w:rsidRPr="00540A59" w:rsidRDefault="00C247CA" w:rsidP="00540A59">
      <w:pPr>
        <w:widowControl w:val="0"/>
        <w:suppressAutoHyphens/>
        <w:rPr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37"/>
        <w:gridCol w:w="6708"/>
        <w:gridCol w:w="2409"/>
      </w:tblGrid>
      <w:tr w:rsidR="0075689B" w:rsidRPr="00423F07" w:rsidTr="0075689B">
        <w:trPr>
          <w:trHeight w:val="517"/>
        </w:trPr>
        <w:tc>
          <w:tcPr>
            <w:tcW w:w="53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89B" w:rsidRPr="00423F07" w:rsidRDefault="0075689B" w:rsidP="002C6250">
            <w:pPr>
              <w:jc w:val="center"/>
              <w:rPr>
                <w:b/>
                <w:bCs/>
                <w:sz w:val="21"/>
                <w:szCs w:val="21"/>
              </w:rPr>
            </w:pPr>
            <w:r w:rsidRPr="00423F07">
              <w:rPr>
                <w:b/>
                <w:bCs/>
                <w:sz w:val="21"/>
                <w:szCs w:val="21"/>
              </w:rPr>
              <w:t xml:space="preserve">№ </w:t>
            </w:r>
            <w:proofErr w:type="gramStart"/>
            <w:r w:rsidRPr="00423F07">
              <w:rPr>
                <w:b/>
                <w:bCs/>
                <w:sz w:val="21"/>
                <w:szCs w:val="21"/>
              </w:rPr>
              <w:t>п</w:t>
            </w:r>
            <w:proofErr w:type="gramEnd"/>
            <w:r w:rsidRPr="00423F07">
              <w:rPr>
                <w:b/>
                <w:bCs/>
                <w:sz w:val="21"/>
                <w:szCs w:val="21"/>
              </w:rPr>
              <w:t>/п</w:t>
            </w:r>
          </w:p>
        </w:tc>
        <w:tc>
          <w:tcPr>
            <w:tcW w:w="670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89B" w:rsidRPr="00B22550" w:rsidRDefault="0075689B" w:rsidP="0012153A">
            <w:pPr>
              <w:jc w:val="center"/>
              <w:rPr>
                <w:rFonts w:eastAsia="Calibri"/>
                <w:b/>
                <w:bCs/>
                <w:color w:val="00000A"/>
                <w:sz w:val="20"/>
                <w:lang w:eastAsia="en-US"/>
              </w:rPr>
            </w:pPr>
            <w:r w:rsidRPr="00B22550">
              <w:rPr>
                <w:rFonts w:eastAsia="Calibri"/>
                <w:b/>
                <w:bCs/>
                <w:color w:val="00000A"/>
                <w:sz w:val="20"/>
                <w:lang w:eastAsia="en-US"/>
              </w:rPr>
              <w:t>Наименование услуги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89B" w:rsidRPr="00B22550" w:rsidRDefault="0075689B" w:rsidP="0012153A">
            <w:pPr>
              <w:jc w:val="center"/>
              <w:rPr>
                <w:rFonts w:eastAsia="Calibri"/>
                <w:b/>
                <w:bCs/>
                <w:color w:val="00000A"/>
                <w:sz w:val="20"/>
                <w:lang w:eastAsia="en-US"/>
              </w:rPr>
            </w:pPr>
            <w:bookmarkStart w:id="0" w:name="_GoBack"/>
            <w:bookmarkEnd w:id="0"/>
            <w:r w:rsidRPr="00B22550">
              <w:rPr>
                <w:rFonts w:eastAsia="Calibri"/>
                <w:b/>
                <w:bCs/>
                <w:color w:val="00000A"/>
                <w:sz w:val="20"/>
                <w:lang w:eastAsia="en-US"/>
              </w:rPr>
              <w:t>Кол-во, шт.</w:t>
            </w:r>
          </w:p>
        </w:tc>
      </w:tr>
      <w:tr w:rsidR="0075689B" w:rsidRPr="00423F07" w:rsidTr="0075689B">
        <w:trPr>
          <w:trHeight w:val="241"/>
        </w:trPr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5689B" w:rsidRPr="00423F07" w:rsidRDefault="0075689B" w:rsidP="002C625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0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689B" w:rsidRPr="00423F07" w:rsidRDefault="0075689B" w:rsidP="002C625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5689B" w:rsidRPr="00423F07" w:rsidRDefault="0075689B" w:rsidP="002C6250">
            <w:pPr>
              <w:rPr>
                <w:b/>
                <w:bCs/>
                <w:sz w:val="21"/>
                <w:szCs w:val="21"/>
              </w:rPr>
            </w:pPr>
          </w:p>
        </w:tc>
      </w:tr>
      <w:tr w:rsidR="0075689B" w:rsidRPr="00423F07" w:rsidTr="0075689B">
        <w:trPr>
          <w:trHeight w:val="4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89B" w:rsidRPr="00423F07" w:rsidRDefault="0075689B" w:rsidP="002C6250">
            <w:pPr>
              <w:jc w:val="center"/>
              <w:rPr>
                <w:sz w:val="21"/>
                <w:szCs w:val="21"/>
              </w:rPr>
            </w:pPr>
            <w:r w:rsidRPr="00423F07">
              <w:rPr>
                <w:sz w:val="21"/>
                <w:szCs w:val="21"/>
              </w:rPr>
              <w:t>1</w:t>
            </w:r>
          </w:p>
        </w:tc>
        <w:tc>
          <w:tcPr>
            <w:tcW w:w="6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89B" w:rsidRPr="00423F07" w:rsidRDefault="0075689B" w:rsidP="002C6250">
            <w:pPr>
              <w:rPr>
                <w:color w:val="000000"/>
                <w:sz w:val="21"/>
                <w:szCs w:val="21"/>
              </w:rPr>
            </w:pPr>
            <w:r w:rsidRPr="00423F07">
              <w:rPr>
                <w:color w:val="000000"/>
                <w:sz w:val="21"/>
                <w:szCs w:val="21"/>
              </w:rPr>
              <w:t>Заправка картриджа МФУ KYOCERA ECOSYS М2040dn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89B" w:rsidRPr="00423F07" w:rsidRDefault="0075689B" w:rsidP="002C62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75689B" w:rsidRPr="00423F07" w:rsidTr="0075689B">
        <w:trPr>
          <w:trHeight w:val="40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89B" w:rsidRPr="00423F07" w:rsidRDefault="0075689B" w:rsidP="002C6250">
            <w:pPr>
              <w:jc w:val="center"/>
              <w:rPr>
                <w:sz w:val="21"/>
                <w:szCs w:val="21"/>
              </w:rPr>
            </w:pPr>
            <w:r w:rsidRPr="00423F07">
              <w:rPr>
                <w:sz w:val="21"/>
                <w:szCs w:val="21"/>
              </w:rPr>
              <w:t>2</w:t>
            </w:r>
          </w:p>
        </w:tc>
        <w:tc>
          <w:tcPr>
            <w:tcW w:w="6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89B" w:rsidRPr="00423F07" w:rsidRDefault="0075689B" w:rsidP="002C6250">
            <w:pPr>
              <w:rPr>
                <w:color w:val="000000"/>
                <w:sz w:val="21"/>
                <w:szCs w:val="21"/>
              </w:rPr>
            </w:pPr>
            <w:r w:rsidRPr="00423F07">
              <w:rPr>
                <w:color w:val="000000"/>
                <w:sz w:val="21"/>
                <w:szCs w:val="21"/>
              </w:rPr>
              <w:t xml:space="preserve">Заправка картриджа МФУ </w:t>
            </w:r>
            <w:proofErr w:type="spellStart"/>
            <w:r w:rsidRPr="00423F07">
              <w:rPr>
                <w:color w:val="000000"/>
                <w:sz w:val="21"/>
                <w:szCs w:val="21"/>
              </w:rPr>
              <w:t>Canon</w:t>
            </w:r>
            <w:proofErr w:type="spellEnd"/>
            <w:r w:rsidRPr="00423F07">
              <w:rPr>
                <w:color w:val="000000"/>
                <w:sz w:val="21"/>
                <w:szCs w:val="21"/>
              </w:rPr>
              <w:t xml:space="preserve"> i-SENSYS MF4350d - FX-10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89B" w:rsidRPr="00423F07" w:rsidRDefault="0075689B" w:rsidP="002C62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75689B" w:rsidRPr="00423F07" w:rsidTr="0075689B">
        <w:trPr>
          <w:trHeight w:val="48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89B" w:rsidRPr="00423F07" w:rsidRDefault="0075689B" w:rsidP="002C6250">
            <w:pPr>
              <w:jc w:val="center"/>
              <w:rPr>
                <w:sz w:val="21"/>
                <w:szCs w:val="21"/>
              </w:rPr>
            </w:pPr>
            <w:r w:rsidRPr="00423F07">
              <w:rPr>
                <w:sz w:val="21"/>
                <w:szCs w:val="21"/>
              </w:rPr>
              <w:t>3</w:t>
            </w:r>
          </w:p>
        </w:tc>
        <w:tc>
          <w:tcPr>
            <w:tcW w:w="6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89B" w:rsidRPr="00423F07" w:rsidRDefault="0075689B" w:rsidP="002C6250">
            <w:pPr>
              <w:rPr>
                <w:color w:val="000000"/>
                <w:sz w:val="21"/>
                <w:szCs w:val="21"/>
              </w:rPr>
            </w:pPr>
            <w:r w:rsidRPr="00423F07">
              <w:rPr>
                <w:color w:val="000000"/>
                <w:sz w:val="21"/>
                <w:szCs w:val="21"/>
              </w:rPr>
              <w:t xml:space="preserve">Заправка картриджа НР </w:t>
            </w:r>
            <w:proofErr w:type="spellStart"/>
            <w:r w:rsidRPr="00423F07">
              <w:rPr>
                <w:color w:val="000000"/>
                <w:sz w:val="21"/>
                <w:szCs w:val="21"/>
              </w:rPr>
              <w:t>laserjet</w:t>
            </w:r>
            <w:proofErr w:type="spellEnd"/>
            <w:r w:rsidRPr="00423F07">
              <w:rPr>
                <w:color w:val="000000"/>
                <w:sz w:val="21"/>
                <w:szCs w:val="21"/>
              </w:rPr>
              <w:t xml:space="preserve"> PRO 400 M401d  - CF280A/CF280X/CF280XF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89B" w:rsidRPr="00423F07" w:rsidRDefault="0075689B" w:rsidP="002C62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</w:tbl>
    <w:p w:rsidR="002F52CB" w:rsidRPr="00894D7E" w:rsidRDefault="002F52CB" w:rsidP="002F52CB">
      <w:pPr>
        <w:tabs>
          <w:tab w:val="left" w:pos="1134"/>
        </w:tabs>
        <w:jc w:val="both"/>
        <w:rPr>
          <w:sz w:val="22"/>
          <w:szCs w:val="22"/>
        </w:rPr>
      </w:pPr>
    </w:p>
    <w:p w:rsidR="00F62C91" w:rsidRPr="00894D7E" w:rsidRDefault="00894D7E" w:rsidP="003D4D22">
      <w:pPr>
        <w:pStyle w:val="a3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F316EE" w:rsidRPr="00894D7E">
        <w:rPr>
          <w:sz w:val="22"/>
          <w:szCs w:val="22"/>
        </w:rPr>
        <w:t xml:space="preserve">роки оказания услуг: </w:t>
      </w:r>
      <w:r w:rsidR="00F62C91" w:rsidRPr="00894D7E">
        <w:rPr>
          <w:sz w:val="22"/>
          <w:szCs w:val="22"/>
        </w:rPr>
        <w:t>с момент</w:t>
      </w:r>
      <w:r w:rsidR="00614D44" w:rsidRPr="00894D7E">
        <w:rPr>
          <w:sz w:val="22"/>
          <w:szCs w:val="22"/>
        </w:rPr>
        <w:t xml:space="preserve">а подписания настоящего Контракта по </w:t>
      </w:r>
      <w:r w:rsidR="002F52CB">
        <w:rPr>
          <w:sz w:val="22"/>
          <w:szCs w:val="22"/>
        </w:rPr>
        <w:t>18</w:t>
      </w:r>
      <w:r w:rsidR="00F316EE" w:rsidRPr="00894D7E">
        <w:rPr>
          <w:sz w:val="22"/>
          <w:szCs w:val="22"/>
        </w:rPr>
        <w:t>.1</w:t>
      </w:r>
      <w:r w:rsidRPr="00894D7E">
        <w:rPr>
          <w:sz w:val="22"/>
          <w:szCs w:val="22"/>
        </w:rPr>
        <w:t>2</w:t>
      </w:r>
      <w:r w:rsidR="00F316EE" w:rsidRPr="00894D7E">
        <w:rPr>
          <w:sz w:val="22"/>
          <w:szCs w:val="22"/>
        </w:rPr>
        <w:t>.202</w:t>
      </w:r>
      <w:r w:rsidR="002F52CB">
        <w:rPr>
          <w:sz w:val="22"/>
          <w:szCs w:val="22"/>
        </w:rPr>
        <w:t>6</w:t>
      </w:r>
      <w:r w:rsidR="00F62C91" w:rsidRPr="00894D7E">
        <w:rPr>
          <w:sz w:val="22"/>
          <w:szCs w:val="22"/>
        </w:rPr>
        <w:t xml:space="preserve"> г.</w:t>
      </w:r>
    </w:p>
    <w:p w:rsidR="00F316EE" w:rsidRPr="00F316EE" w:rsidRDefault="00894D7E" w:rsidP="00894D7E">
      <w:pPr>
        <w:pStyle w:val="a3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316EE" w:rsidRPr="00F316EE">
        <w:rPr>
          <w:sz w:val="22"/>
          <w:szCs w:val="22"/>
        </w:rPr>
        <w:t xml:space="preserve">Место оказания услуг: оказание услуг производится в производственных помещениях Исполнителя, расположенных в черте города </w:t>
      </w:r>
      <w:r w:rsidR="003D4D22">
        <w:rPr>
          <w:sz w:val="22"/>
          <w:szCs w:val="22"/>
        </w:rPr>
        <w:t>Благовещенска</w:t>
      </w:r>
      <w:r w:rsidR="00F316EE" w:rsidRPr="00F316EE">
        <w:rPr>
          <w:sz w:val="22"/>
          <w:szCs w:val="22"/>
        </w:rPr>
        <w:t>.</w:t>
      </w:r>
    </w:p>
    <w:p w:rsidR="00F316EE" w:rsidRPr="000F55EA" w:rsidRDefault="00F316EE" w:rsidP="00F316EE">
      <w:pPr>
        <w:pStyle w:val="a6"/>
        <w:ind w:firstLine="709"/>
        <w:rPr>
          <w:sz w:val="22"/>
          <w:szCs w:val="22"/>
        </w:rPr>
      </w:pPr>
      <w:r w:rsidRPr="000F55EA">
        <w:rPr>
          <w:caps/>
          <w:sz w:val="22"/>
          <w:szCs w:val="22"/>
        </w:rPr>
        <w:t>4. П</w:t>
      </w:r>
      <w:r w:rsidRPr="000F55EA">
        <w:rPr>
          <w:sz w:val="22"/>
          <w:szCs w:val="22"/>
        </w:rPr>
        <w:t>орядок оказания услуг: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>.1. Исполнитель оказывает услуги по заправке картриджей для печатающих устройств согласно нормативам, предусмотренным действующим законодательством, как в отношении документального оформления, так и в отношении экологических норм и требований техники безопасности.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>.2. Заправка картриджей подразумевает проведение необходимых мероприятий: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 xml:space="preserve">– разбор картриджа;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 xml:space="preserve">– очистить бункер от отработанного тонера;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– очистить светочувствительный барабан от спекшегося тонера;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 xml:space="preserve">– очистить ролик заряда и магнитного вала от бумажной пыли и остатков тонера;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– очистить от бумажной пыли и остатков тонера металлический ракель и проверить целостность его пластиковой вставки;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 xml:space="preserve">– очистить шестерни;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– заполнить новым порошком тонера;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 xml:space="preserve">– собрать картридж, проверить целостность электрических контактов, смазки контактов и креплений;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– распечатать тестовую страницу.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Заправка должна производиться тонером в количестве, предусмотренном изготовителем картриджей, и должна осуществляться на специальном современном оборудовании. Вскрытие картриджей должно производиться без механического повреждения корпусных деталей с обязательной чисткой отработанного тонера и смазкой подвижных частей, снятие остаточного электрического заряда, тестирование картриджа с приложением тестового листа, с помещением заправленного картриджа в герметичную упаковку.</w:t>
      </w:r>
    </w:p>
    <w:p w:rsidR="00933010" w:rsidRPr="003E4F98" w:rsidRDefault="00F316EE" w:rsidP="00933010">
      <w:pPr>
        <w:suppressAutoHyphens/>
        <w:ind w:firstLine="567"/>
        <w:jc w:val="both"/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 xml:space="preserve">.3. </w:t>
      </w:r>
      <w:r w:rsidR="00933010" w:rsidRPr="003E4F98">
        <w:t>Оказание услуг осуществляется по заявкам Заказчика. Заявка может быть подана Заказчиком по почте, по телефону, с использованием средств факсимильной связи либо нарочно и должна содержать в себе следующую информацию: наименование услуги и офисной техники, срок, объем, место оказания услуг, контактную информацию представителя Заказчика. В случае направления заявки по почте либо с использованием средств факсимильной связи представитель Исполнителя обязан связаться с представителем Заказчика, указанным в заявке, и сообщить о получении заявки. В случае направлении заявки нарочно, Исполнитель обязан поставить отметку о получении на копии заявки.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 xml:space="preserve">Доставка картриджей к Исполнителю и обратно осуществляется </w:t>
      </w:r>
      <w:r>
        <w:rPr>
          <w:sz w:val="22"/>
          <w:szCs w:val="22"/>
        </w:rPr>
        <w:t xml:space="preserve">транспортом </w:t>
      </w:r>
      <w:r w:rsidRPr="006D103E">
        <w:rPr>
          <w:sz w:val="22"/>
          <w:szCs w:val="22"/>
        </w:rPr>
        <w:t>Заказчика.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>.4. Исполнитель осуществляет заправку предоставленных картриджей в течение одного рабочего дня.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>.5. Исполнитель оказывает услуги полностью собственными силами. Услуги оказываются с использованием оборудования Исполнителя. При необходимости Исполнитель инструктирует Заказчика по правилам эксплуатации оборудования. Привлечение третьих лиц по инициативе Исполнителя допускается только с предварительного согласия Заказчика.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 xml:space="preserve">.6. Возврат картриджей осуществляется в течении одного рабочего дня.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>.7. Максимальный срок хранения заправленных картриджей составляет 5 (пять) календарных дней.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Pr="006D103E">
        <w:rPr>
          <w:sz w:val="22"/>
          <w:szCs w:val="22"/>
        </w:rPr>
        <w:t>.8. После заправки картриджи передаются Заказчику в упаковке. Картриджи должны быть упакованы в материал, исключающий возможность повреждения. На каждой упаковке должна быть проставлена маркировка с указанием модели картриджа и даты заправки.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>.9. Заправленные картриджи должны тестироваться на оборудовании Исполнителя. Внутри упаковки каждого картриджа должен быть тестовый отпечаток, подтверждающий качество заправки, при этом качество печати картриджей не должно отличаться от оригинального.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При обнаружении недостатков печати (полосы, точки, разводы и т.п.) в процессе тестирования, либо в процессе эксплуатации (2 -3 дня после установки картриджа), составляется и подписывается двухсторонний акт обнаружения недостатков. При этом работа считается невыполненной и оплате не подлежит.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 xml:space="preserve">.10. Заправленные картриджи должны обеспечивать качественную работу до полного израсходования тонера (краски) в соответствии с техническими характеристиками производителя.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Pr="006D103E">
        <w:rPr>
          <w:sz w:val="22"/>
          <w:szCs w:val="22"/>
        </w:rPr>
        <w:t>.11. Используемые расходные материалы должны иметь сертификаты качества и соответствовать ГОСТам, ТУ, действующим в РФ (гарантирующие качество и безопасность товаров).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Все используемые расходные материалы должны быть новыми, то есть не бывшими в эксплуатации, не восстановленными и не собранными из восстановленных компонентов.</w:t>
      </w:r>
    </w:p>
    <w:p w:rsidR="00F316EE" w:rsidRDefault="00F316EE" w:rsidP="00F316EE">
      <w:pPr>
        <w:pStyle w:val="a6"/>
        <w:ind w:firstLine="709"/>
        <w:rPr>
          <w:sz w:val="22"/>
          <w:szCs w:val="22"/>
        </w:rPr>
      </w:pPr>
      <w:r w:rsidRPr="006D103E">
        <w:rPr>
          <w:sz w:val="22"/>
          <w:szCs w:val="22"/>
        </w:rPr>
        <w:t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указанной техники.</w:t>
      </w:r>
    </w:p>
    <w:p w:rsidR="00F316EE" w:rsidRPr="00A457D5" w:rsidRDefault="00F316EE" w:rsidP="00F316EE">
      <w:pPr>
        <w:pStyle w:val="a6"/>
        <w:ind w:firstLine="709"/>
        <w:rPr>
          <w:sz w:val="22"/>
          <w:szCs w:val="22"/>
        </w:rPr>
      </w:pPr>
      <w:r w:rsidRPr="00A457D5">
        <w:rPr>
          <w:sz w:val="22"/>
          <w:szCs w:val="22"/>
        </w:rPr>
        <w:t>5. Гарантии качества</w:t>
      </w:r>
    </w:p>
    <w:p w:rsidR="00F316EE" w:rsidRPr="00F316EE" w:rsidRDefault="00F316EE" w:rsidP="00F316EE">
      <w:pPr>
        <w:pStyle w:val="a3"/>
        <w:autoSpaceDN w:val="0"/>
        <w:ind w:left="0" w:firstLine="709"/>
        <w:jc w:val="both"/>
        <w:rPr>
          <w:sz w:val="22"/>
          <w:szCs w:val="22"/>
        </w:rPr>
      </w:pPr>
      <w:r w:rsidRPr="00F316EE">
        <w:rPr>
          <w:sz w:val="22"/>
          <w:szCs w:val="22"/>
        </w:rPr>
        <w:t xml:space="preserve">5.1. Гарантия качества: Срок гарантии на услуги по заправке картриджа исчисляется с момента подписания акта оказанных услуг без замечаний Заказчика до полной выработки тонера. </w:t>
      </w:r>
    </w:p>
    <w:p w:rsidR="00F316EE" w:rsidRPr="00C247CA" w:rsidRDefault="00F316EE" w:rsidP="00C247CA">
      <w:pPr>
        <w:pStyle w:val="a6"/>
        <w:widowControl w:val="0"/>
        <w:tabs>
          <w:tab w:val="left" w:pos="709"/>
        </w:tabs>
        <w:ind w:firstLine="709"/>
        <w:rPr>
          <w:sz w:val="22"/>
          <w:szCs w:val="22"/>
        </w:rPr>
      </w:pPr>
      <w:r w:rsidRPr="00F316EE">
        <w:rPr>
          <w:sz w:val="22"/>
          <w:szCs w:val="22"/>
        </w:rPr>
        <w:t xml:space="preserve">5.2. </w:t>
      </w:r>
      <w:r w:rsidR="00C247CA" w:rsidRPr="003E4F98">
        <w:rPr>
          <w:snapToGrid w:val="0"/>
          <w:sz w:val="22"/>
          <w:szCs w:val="22"/>
        </w:rPr>
        <w:t>Гарантийный срок на каждую услугу по заправке картриджа устанавливается 1 (один) месяц со дня подписания сторонами Акта оказанных услуг, независимо от срока действия контракта.</w:t>
      </w:r>
    </w:p>
    <w:p w:rsidR="00F316EE" w:rsidRPr="00F316EE" w:rsidRDefault="00F316EE" w:rsidP="00F316EE">
      <w:pPr>
        <w:pStyle w:val="a3"/>
        <w:autoSpaceDN w:val="0"/>
        <w:ind w:left="0" w:firstLine="709"/>
        <w:jc w:val="both"/>
        <w:rPr>
          <w:sz w:val="22"/>
          <w:szCs w:val="22"/>
        </w:rPr>
      </w:pPr>
      <w:r w:rsidRPr="00F316EE">
        <w:rPr>
          <w:sz w:val="22"/>
          <w:szCs w:val="22"/>
        </w:rPr>
        <w:t>5.3. Срок устранения недостатков в течение гарантийного срока — в течение двух дней с момента подачи заявки от Заказчика.</w:t>
      </w:r>
    </w:p>
    <w:p w:rsidR="00F316EE" w:rsidRPr="00F316EE" w:rsidRDefault="00F316EE" w:rsidP="00F316EE">
      <w:pPr>
        <w:pStyle w:val="a3"/>
        <w:autoSpaceDN w:val="0"/>
        <w:ind w:left="0" w:firstLine="709"/>
        <w:jc w:val="both"/>
        <w:rPr>
          <w:sz w:val="22"/>
          <w:szCs w:val="22"/>
        </w:rPr>
      </w:pPr>
      <w:r w:rsidRPr="00F316EE">
        <w:rPr>
          <w:sz w:val="22"/>
          <w:szCs w:val="22"/>
        </w:rPr>
        <w:t>5.4. В течение гарантийного срока Исполнитель обязуется за свой счет и своими средствами устранить брак заправки.</w:t>
      </w:r>
    </w:p>
    <w:p w:rsidR="00F316EE" w:rsidRPr="00F316EE" w:rsidRDefault="00F316EE" w:rsidP="00F316EE">
      <w:pPr>
        <w:pStyle w:val="a3"/>
        <w:autoSpaceDN w:val="0"/>
        <w:ind w:left="0" w:firstLine="709"/>
        <w:jc w:val="both"/>
        <w:rPr>
          <w:sz w:val="22"/>
          <w:szCs w:val="22"/>
        </w:rPr>
      </w:pPr>
      <w:r w:rsidRPr="00F316EE">
        <w:rPr>
          <w:sz w:val="22"/>
          <w:szCs w:val="22"/>
        </w:rPr>
        <w:t>5.5. В случае порчи или утери картриджей во время оказания услуг Исполнитель на основании двустороннего акта безвозмездно восстанавливает или заменяет вышедшие из строя картриджи в течение 3 календарных дней.</w:t>
      </w:r>
    </w:p>
    <w:p w:rsidR="00F316EE" w:rsidRPr="00F316EE" w:rsidRDefault="00F316EE" w:rsidP="00F316EE">
      <w:pPr>
        <w:pStyle w:val="a3"/>
        <w:autoSpaceDN w:val="0"/>
        <w:ind w:left="0" w:firstLine="709"/>
        <w:jc w:val="both"/>
        <w:rPr>
          <w:sz w:val="22"/>
          <w:szCs w:val="22"/>
        </w:rPr>
      </w:pPr>
      <w:r w:rsidRPr="00F316EE">
        <w:rPr>
          <w:sz w:val="22"/>
          <w:szCs w:val="22"/>
        </w:rPr>
        <w:t>5.6. Вышедшие из строя картриджи (отработавшие свой ресурс) должны быть возвращены Заказчику с актом технического осмотра, содержащим заключение о невозможности дальнейшего их использования.</w:t>
      </w:r>
    </w:p>
    <w:p w:rsidR="00F316EE" w:rsidRPr="00A457D5" w:rsidRDefault="00F316EE" w:rsidP="00F316EE">
      <w:pPr>
        <w:pStyle w:val="a6"/>
        <w:ind w:firstLine="709"/>
        <w:rPr>
          <w:sz w:val="22"/>
          <w:szCs w:val="22"/>
        </w:rPr>
      </w:pPr>
      <w:r w:rsidRPr="00A457D5">
        <w:rPr>
          <w:sz w:val="22"/>
          <w:szCs w:val="22"/>
        </w:rPr>
        <w:t>6. Качество и приемка оказанных услуг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 Качество и безопасность оказываемых услуг должны в полном объёме соответствовать требованиям действующих норм и правил, установленных Законодательством РФ для данного вида услуг.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.1.1. Качество тонера определяется путем печати пробной страницы, которая не должна содержать полос, точек, серого фона, грязи, повторного изображения и пр.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.1.2. При использовании после заправки картриджи должны обеспечивать полную совместимость с оригинальными расходными материалами, такими, как количество и качество отпечатков.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.1.3. После оказания услуг на корпусе картриджа должны отсутствовать следы проводимых работ (тонер, смазка и т.д.), т.е. корпус должен быть чистым, не должно быть грубых следов его вскрытия (сколы, не предусмотренные отверстия, отломленные и деформированные части корпуса).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.1.4. Объем и вес заполнения тонера в картридже должен соответствовать оригинальному картриджу.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.1.5. Должно отсутствовать просыпание тонера из заправленного картриджа.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.1.6. Процесс печати, при использовании заправленного картриджа должен быть бесшумным, (т.е. без посторонних стуков, скрипов и прочих шумов).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 xml:space="preserve">.1.7. Качество печати картриджа должно соответствовать нормальным (т.е. при визуальном осмотре копии должны быть чёткими и ясными, знаки и графика ярко чёрными. На бумаге при печати не должно оставаться серого фона и посторонних дефектов).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.1.8. После заправки все картриджи должны быть упакованы в материал, гарантирующий предотвращение засвечивания фоторецептора, попадание влаги и пыли, механических повреждений.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lastRenderedPageBreak/>
        <w:t>6</w:t>
      </w:r>
      <w:r w:rsidRPr="006D103E">
        <w:rPr>
          <w:sz w:val="22"/>
          <w:szCs w:val="22"/>
        </w:rPr>
        <w:t>.1.9. Если картридж после заправки осуществляет неудовлетворительное качество печати, то восстановление и/или повторная заправка данного картриджа производится силами и за счет Исполнителя.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.1.10. В случае если картридж(и) требует(ют) восстановления, Исполнителем должен быть выдан акт о технической неисправности с указанием наименования и количества картриджей.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 xml:space="preserve">.2. Приемка по Контракту осуществляется на основании акта оказанных услуг в день передачи Исполнителем Заказчику заправленных картриджей.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 xml:space="preserve">.3. При приемке ответственное лицо Заказчика с участием Исполнителя проверяет соответствует ли оказанные услуги условиям Контракта, соответствуют заправленные картриджи количеству, комплектности, объемам требований, установленных Контрактом к оказанию услуг.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 xml:space="preserve">.4. Ответственное лицо Заказчика производит приемку оказанной услуги (осмотр, проверку и принятие) в течение одного рабочего дня после получения извещения от Исполнителя о готовности результата услуги к сдаче. 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.5. При отсутствии претензий относительно оказанных услуг по результату приемки оформляется акт оказанных услуг. Заказчик подписывает акт оказанных услуг и передает один экземпляр Исполнителю в течение одного рабочего дня с момента приемки.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.6. В случае установления факта оказания услуг ненадлежащего качества, Заказчик вправе провести экспертизу оказанных услуг своими силами, или к ее проведению могут привлекаться эксперты, экспертные организации на основании контрактов, заключенных в соответствии с Законом № 44-ФЗ. 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недостатками. В указанных случаях,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F316EE" w:rsidRPr="006D103E" w:rsidRDefault="00F316EE" w:rsidP="00F316EE">
      <w:pPr>
        <w:pStyle w:val="a6"/>
        <w:ind w:firstLine="709"/>
        <w:rPr>
          <w:sz w:val="22"/>
          <w:szCs w:val="22"/>
        </w:rPr>
      </w:pPr>
      <w:r>
        <w:rPr>
          <w:sz w:val="22"/>
          <w:szCs w:val="22"/>
        </w:rPr>
        <w:t>6</w:t>
      </w:r>
      <w:r w:rsidRPr="006D103E">
        <w:rPr>
          <w:sz w:val="22"/>
          <w:szCs w:val="22"/>
        </w:rPr>
        <w:t>.7. При наличии претензий по поводу оказанных услуг Заказчик направляет Исполнителю мотивированный отказ с перечнем допущенных недостатков в процессе оказания услуг. Исполнитель обязан устранить допущенные недостатки за свой счет, в согласованные Сторонами сроки, без дополнительной оплаты со стороны Заказчика. При этом Заказчик вправе предъявить Исполнителю штрафные санкции в соответствии с условиями Контракта.</w:t>
      </w:r>
    </w:p>
    <w:p w:rsidR="00C247CA" w:rsidRPr="003E4F98" w:rsidRDefault="00C247CA" w:rsidP="00C247CA">
      <w:pPr>
        <w:ind w:left="284" w:hanging="284"/>
        <w:jc w:val="both"/>
        <w:rPr>
          <w:lang w:eastAsia="ar-SA"/>
        </w:rPr>
      </w:pPr>
    </w:p>
    <w:sectPr w:rsidR="00C247CA" w:rsidRPr="003E4F98" w:rsidSect="00F62C9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0B79"/>
    <w:multiLevelType w:val="multilevel"/>
    <w:tmpl w:val="B2482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4060E4"/>
    <w:multiLevelType w:val="hybridMultilevel"/>
    <w:tmpl w:val="BF0471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C1A6CAB"/>
    <w:multiLevelType w:val="hybridMultilevel"/>
    <w:tmpl w:val="ACD26F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56E8E"/>
    <w:multiLevelType w:val="hybridMultilevel"/>
    <w:tmpl w:val="12209B2A"/>
    <w:lvl w:ilvl="0" w:tplc="57D863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3F5EE7"/>
    <w:multiLevelType w:val="hybridMultilevel"/>
    <w:tmpl w:val="5EECF1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55C25"/>
    <w:multiLevelType w:val="hybridMultilevel"/>
    <w:tmpl w:val="84A059FE"/>
    <w:lvl w:ilvl="0" w:tplc="A4CA69C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74703E"/>
    <w:multiLevelType w:val="hybridMultilevel"/>
    <w:tmpl w:val="7C4E1CF8"/>
    <w:lvl w:ilvl="0" w:tplc="FD9C15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AD33AE"/>
    <w:multiLevelType w:val="hybridMultilevel"/>
    <w:tmpl w:val="08FA9B42"/>
    <w:lvl w:ilvl="0" w:tplc="0108F71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EC7229"/>
    <w:multiLevelType w:val="hybridMultilevel"/>
    <w:tmpl w:val="273ECE34"/>
    <w:lvl w:ilvl="0" w:tplc="97AE9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CE1C73"/>
    <w:multiLevelType w:val="hybridMultilevel"/>
    <w:tmpl w:val="2828E2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E2A00"/>
    <w:multiLevelType w:val="hybridMultilevel"/>
    <w:tmpl w:val="BCAC8F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88"/>
    <w:rsid w:val="00043452"/>
    <w:rsid w:val="000C1F39"/>
    <w:rsid w:val="00106188"/>
    <w:rsid w:val="0012153A"/>
    <w:rsid w:val="00143601"/>
    <w:rsid w:val="00266D0B"/>
    <w:rsid w:val="002B75B4"/>
    <w:rsid w:val="002F52CB"/>
    <w:rsid w:val="003A50A0"/>
    <w:rsid w:val="003D4D22"/>
    <w:rsid w:val="00443338"/>
    <w:rsid w:val="004A1928"/>
    <w:rsid w:val="00540A59"/>
    <w:rsid w:val="00614D44"/>
    <w:rsid w:val="006C7E4A"/>
    <w:rsid w:val="0071577F"/>
    <w:rsid w:val="0075689B"/>
    <w:rsid w:val="007E1B65"/>
    <w:rsid w:val="00894D7E"/>
    <w:rsid w:val="00933010"/>
    <w:rsid w:val="00964EF3"/>
    <w:rsid w:val="00B80C79"/>
    <w:rsid w:val="00C247CA"/>
    <w:rsid w:val="00C574BE"/>
    <w:rsid w:val="00D802F4"/>
    <w:rsid w:val="00F01E85"/>
    <w:rsid w:val="00F316EE"/>
    <w:rsid w:val="00F62C91"/>
    <w:rsid w:val="00F90DA6"/>
    <w:rsid w:val="00FB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qFormat/>
    <w:rsid w:val="00F62C91"/>
    <w:pPr>
      <w:spacing w:after="160" w:line="240" w:lineRule="exact"/>
    </w:pPr>
    <w:rPr>
      <w:sz w:val="20"/>
    </w:rPr>
  </w:style>
  <w:style w:type="paragraph" w:styleId="a3">
    <w:name w:val="List Paragraph"/>
    <w:basedOn w:val="a"/>
    <w:uiPriority w:val="34"/>
    <w:qFormat/>
    <w:rsid w:val="00F62C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1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192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316EE"/>
    <w:pPr>
      <w:jc w:val="both"/>
    </w:pPr>
  </w:style>
  <w:style w:type="character" w:customStyle="1" w:styleId="a7">
    <w:name w:val="Основной текст Знак"/>
    <w:basedOn w:val="a0"/>
    <w:link w:val="a6"/>
    <w:rsid w:val="00F316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2F52C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3A50A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3A50A0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qFormat/>
    <w:rsid w:val="00F62C91"/>
    <w:pPr>
      <w:spacing w:after="160" w:line="240" w:lineRule="exact"/>
    </w:pPr>
    <w:rPr>
      <w:sz w:val="20"/>
    </w:rPr>
  </w:style>
  <w:style w:type="paragraph" w:styleId="a3">
    <w:name w:val="List Paragraph"/>
    <w:basedOn w:val="a"/>
    <w:uiPriority w:val="34"/>
    <w:qFormat/>
    <w:rsid w:val="00F62C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1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192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316EE"/>
    <w:pPr>
      <w:jc w:val="both"/>
    </w:pPr>
  </w:style>
  <w:style w:type="character" w:customStyle="1" w:styleId="a7">
    <w:name w:val="Основной текст Знак"/>
    <w:basedOn w:val="a0"/>
    <w:link w:val="a6"/>
    <w:rsid w:val="00F316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2F52C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3A50A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3A50A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k20_1 k20_1</dc:creator>
  <cp:lastModifiedBy>Агаев Олег Эльчинович</cp:lastModifiedBy>
  <cp:revision>9</cp:revision>
  <cp:lastPrinted>2025-11-14T00:32:00Z</cp:lastPrinted>
  <dcterms:created xsi:type="dcterms:W3CDTF">2026-04-14T04:07:00Z</dcterms:created>
  <dcterms:modified xsi:type="dcterms:W3CDTF">2026-04-14T23:51:00Z</dcterms:modified>
</cp:coreProperties>
</file>