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40" w:rsidRPr="00B10622" w:rsidRDefault="00235040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 xml:space="preserve">Приложение  к </w:t>
      </w:r>
      <w:r w:rsidR="00A1536B">
        <w:rPr>
          <w:b/>
          <w:color w:val="000000"/>
          <w:szCs w:val="24"/>
        </w:rPr>
        <w:t>рапорту</w:t>
      </w:r>
    </w:p>
    <w:p w:rsidR="00CB0889" w:rsidRPr="00B10622" w:rsidRDefault="00CB0889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</w:p>
    <w:p w:rsidR="009A7CDE" w:rsidRPr="008B44A3" w:rsidRDefault="00CB0889" w:rsidP="008B44A3">
      <w:pPr>
        <w:autoSpaceDE w:val="0"/>
        <w:autoSpaceDN w:val="0"/>
        <w:adjustRightInd w:val="0"/>
        <w:spacing w:line="240" w:lineRule="auto"/>
        <w:ind w:left="-851" w:firstLine="0"/>
        <w:jc w:val="center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>Обоснование начальной (максимальной) цены контракта с указанием информации о валюте, используемой для формирования цены контракта и расчетов с поставщиком (подрядчиком, исполнителем),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</w:p>
    <w:tbl>
      <w:tblPr>
        <w:tblpPr w:leftFromText="180" w:rightFromText="180" w:vertAnchor="text" w:tblpX="-743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16"/>
        <w:gridCol w:w="716"/>
        <w:gridCol w:w="1525"/>
        <w:gridCol w:w="1559"/>
        <w:gridCol w:w="1701"/>
        <w:gridCol w:w="1276"/>
        <w:gridCol w:w="2268"/>
        <w:gridCol w:w="1985"/>
        <w:gridCol w:w="2585"/>
      </w:tblGrid>
      <w:tr w:rsidR="00290784" w:rsidRPr="004F3EAC" w:rsidTr="00CE4A43"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89" w:rsidRPr="004F3EAC" w:rsidRDefault="00290784" w:rsidP="00CA4C95">
            <w:pPr>
              <w:autoSpaceDE w:val="0"/>
              <w:autoSpaceDN w:val="0"/>
              <w:adjustRightInd w:val="0"/>
              <w:spacing w:line="240" w:lineRule="auto"/>
              <w:ind w:firstLine="600"/>
              <w:rPr>
                <w:rFonts w:eastAsia="Times New Roman" w:cs="Arial"/>
                <w:b/>
                <w:sz w:val="20"/>
              </w:rPr>
            </w:pPr>
            <w:r w:rsidRPr="00B10622">
              <w:rPr>
                <w:rFonts w:eastAsia="Times New Roman" w:cs="Arial"/>
                <w:b/>
                <w:sz w:val="20"/>
              </w:rPr>
              <w:t xml:space="preserve">  </w:t>
            </w:r>
            <w:r w:rsidR="00CB0889" w:rsidRPr="00B10622">
              <w:rPr>
                <w:rFonts w:eastAsia="Times New Roman" w:cs="Arial"/>
                <w:b/>
                <w:sz w:val="20"/>
              </w:rPr>
              <w:t>Определение НМЦК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CB0889" w:rsidRPr="004F3EAC" w:rsidTr="00B0662A">
        <w:trPr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№</w:t>
            </w:r>
          </w:p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Кол-</w:t>
            </w:r>
          </w:p>
          <w:p w:rsidR="00CB0889" w:rsidRPr="004F3EAC" w:rsidRDefault="00CB0889" w:rsidP="00EA33C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во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, </w:t>
            </w:r>
            <w:r w:rsidR="00EA33C8">
              <w:rPr>
                <w:rFonts w:eastAsia="Times New Roman"/>
                <w:color w:val="000000"/>
                <w:sz w:val="18"/>
                <w:szCs w:val="18"/>
              </w:rPr>
              <w:t>кг</w:t>
            </w:r>
            <w:r w:rsidR="00F11B87">
              <w:rPr>
                <w:rFonts w:eastAsia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B0889">
              <w:rPr>
                <w:rFonts w:eastAsia="Times New Roman"/>
                <w:color w:val="000000"/>
                <w:sz w:val="18"/>
                <w:szCs w:val="18"/>
              </w:rPr>
              <w:t>Цена за ед. измерения, рублей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left="32" w:right="-108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М)ЦК, определяемая методом сопоставимых рыночных цен (анализа рынка)</w:t>
            </w:r>
          </w:p>
        </w:tc>
      </w:tr>
      <w:tr w:rsidR="00AC6EDA" w:rsidRPr="004F3EAC" w:rsidTr="00B0662A">
        <w:trPr>
          <w:trHeight w:val="11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638C">
              <w:rPr>
                <w:color w:val="000000"/>
                <w:sz w:val="18"/>
                <w:szCs w:val="18"/>
              </w:rPr>
              <w:t>вх</w:t>
            </w:r>
            <w:proofErr w:type="spellEnd"/>
            <w:r w:rsidRPr="0059638C">
              <w:rPr>
                <w:color w:val="000000"/>
                <w:sz w:val="18"/>
                <w:szCs w:val="18"/>
              </w:rPr>
              <w:t xml:space="preserve">. № </w:t>
            </w:r>
            <w:r w:rsidR="00F564AD">
              <w:rPr>
                <w:color w:val="000000"/>
                <w:sz w:val="18"/>
                <w:szCs w:val="18"/>
              </w:rPr>
              <w:t>187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AC6EDA" w:rsidRPr="0059638C" w:rsidRDefault="00F564AD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07.08.2026</w:t>
            </w:r>
            <w:r w:rsidR="00AC6EDA" w:rsidRPr="0059638C">
              <w:rPr>
                <w:color w:val="000000"/>
                <w:sz w:val="18"/>
                <w:szCs w:val="18"/>
              </w:rPr>
              <w:t>г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№2,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638C">
              <w:rPr>
                <w:color w:val="000000"/>
                <w:sz w:val="18"/>
                <w:szCs w:val="18"/>
              </w:rPr>
              <w:t>вх</w:t>
            </w:r>
            <w:proofErr w:type="spellEnd"/>
            <w:r w:rsidRPr="0059638C">
              <w:rPr>
                <w:color w:val="000000"/>
                <w:sz w:val="18"/>
                <w:szCs w:val="18"/>
              </w:rPr>
              <w:t xml:space="preserve">. № </w:t>
            </w:r>
            <w:r w:rsidR="00F564AD">
              <w:rPr>
                <w:color w:val="000000"/>
                <w:sz w:val="18"/>
                <w:szCs w:val="18"/>
              </w:rPr>
              <w:t>184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AC6EDA" w:rsidRPr="0059638C" w:rsidRDefault="00F564AD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07.08.2026</w:t>
            </w:r>
            <w:r w:rsidR="00AC6EDA" w:rsidRPr="0059638C">
              <w:rPr>
                <w:color w:val="000000"/>
                <w:sz w:val="18"/>
                <w:szCs w:val="18"/>
              </w:rPr>
              <w:t>г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638C">
              <w:rPr>
                <w:color w:val="000000"/>
                <w:sz w:val="18"/>
                <w:szCs w:val="18"/>
              </w:rPr>
              <w:t>вх</w:t>
            </w:r>
            <w:proofErr w:type="spellEnd"/>
            <w:r w:rsidRPr="0059638C">
              <w:rPr>
                <w:color w:val="000000"/>
                <w:sz w:val="18"/>
                <w:szCs w:val="18"/>
              </w:rPr>
              <w:t xml:space="preserve">. № </w:t>
            </w:r>
            <w:r w:rsidR="00F564AD">
              <w:rPr>
                <w:color w:val="000000"/>
                <w:sz w:val="18"/>
                <w:szCs w:val="18"/>
              </w:rPr>
              <w:t>188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AC6EDA" w:rsidRPr="0059638C" w:rsidRDefault="00F564AD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11.08.2026</w:t>
            </w:r>
            <w:r w:rsidR="00AC6EDA" w:rsidRPr="0059638C">
              <w:rPr>
                <w:color w:val="000000"/>
                <w:sz w:val="18"/>
                <w:szCs w:val="18"/>
              </w:rPr>
              <w:t>г</w:t>
            </w:r>
          </w:p>
          <w:p w:rsidR="00AC6EDA" w:rsidRPr="0059638C" w:rsidRDefault="00AC6EDA" w:rsidP="00AC6E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Средняя арифметическая цена   за единицу   &lt;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ц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&gt;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Среднее квадратичное отклонение</w:t>
            </w:r>
          </w:p>
          <w:p w:rsidR="00AC6EDA" w:rsidRPr="004F3EAC" w:rsidRDefault="00F564AD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>
                  <wp:extent cx="112395" cy="22415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6EDA"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цена единицы товара, работы, услуги, указанная в источнике с номером </w:t>
            </w:r>
            <w:proofErr w:type="spellStart"/>
            <w:r w:rsidR="00AC6EDA" w:rsidRPr="004F3EAC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proofErr w:type="spellEnd"/>
            <w:r w:rsidR="00AC6EDA" w:rsidRPr="004F3EAC">
              <w:rPr>
                <w:rFonts w:eastAsia="Times New Roman"/>
                <w:color w:val="000000"/>
                <w:sz w:val="18"/>
                <w:szCs w:val="18"/>
              </w:rPr>
              <w:t>;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&lt;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ц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&gt; - средняя арифметическая величина цены единицы товара, работы, услуги;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n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значений, используемых в расчете.</w:t>
            </w:r>
          </w:p>
          <w:p w:rsidR="00AC6EDA" w:rsidRPr="004F3EAC" w:rsidRDefault="00F564AD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61085" cy="440055"/>
                  <wp:effectExtent l="1905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Коэффициент вариации цен V (%) (не должен превышать 33%).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В целях определения однородности совокупности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значений выявленных цен, используемых в расчете НМЦК определяем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коэффициент вариации по  формуле:</w:t>
            </w:r>
          </w:p>
          <w:p w:rsidR="00AC6EDA" w:rsidRPr="004F3EAC" w:rsidRDefault="00F564AD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35050" cy="35369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Расчет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 по формуле: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v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(объем) закупаемого товара (работы, услуги);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n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значений, используемых в расчете;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номер источника ценовой информации;</w:t>
            </w:r>
          </w:p>
          <w:p w:rsidR="00AC6EDA" w:rsidRPr="004F3EAC" w:rsidRDefault="00F564AD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3505" cy="233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3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6EDA" w:rsidRPr="004F3EAC">
              <w:rPr>
                <w:rFonts w:eastAsia="Times New Roman"/>
                <w:color w:val="000000"/>
                <w:sz w:val="18"/>
                <w:szCs w:val="18"/>
              </w:rPr>
              <w:t>- цена единицы</w:t>
            </w:r>
            <w:r w:rsidR="00AC6EDA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товара, работы, услуги, представленная в источнике с номером </w:t>
            </w:r>
            <w:proofErr w:type="spellStart"/>
            <w:r w:rsidR="00AC6EDA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>i</w:t>
            </w:r>
            <w:proofErr w:type="spellEnd"/>
            <w:r w:rsidR="00AC6EDA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, </w:t>
            </w:r>
            <w:r w:rsidR="00AC6EDA" w:rsidRPr="004F3EAC">
              <w:rPr>
                <w:rFonts w:eastAsia="Times New Roman"/>
                <w:color w:val="000000"/>
                <w:sz w:val="18"/>
                <w:szCs w:val="18"/>
              </w:rPr>
              <w:t>скорректированная с учетом коэффициентов (индексов).</w:t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AC6EDA" w:rsidRPr="004F3EAC" w:rsidRDefault="00F564AD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57960" cy="3194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EDA" w:rsidRPr="004F3EAC" w:rsidRDefault="00AC6EDA" w:rsidP="00AC6EDA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87B58" w:rsidRPr="004F3EAC" w:rsidTr="00B0662A">
        <w:trPr>
          <w:trHeight w:val="18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169F1" w:rsidRPr="00E3348D" w:rsidTr="00B0662A">
        <w:trPr>
          <w:trHeight w:val="4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E169F1" w:rsidP="00E169F1">
            <w:pPr>
              <w:adjustRightInd w:val="0"/>
              <w:ind w:firstLine="0"/>
              <w:jc w:val="center"/>
              <w:rPr>
                <w:color w:val="000000"/>
                <w:sz w:val="20"/>
              </w:rPr>
            </w:pPr>
            <w:r w:rsidRPr="00E3348D">
              <w:rPr>
                <w:color w:val="000000"/>
                <w:sz w:val="20"/>
              </w:rPr>
              <w:t>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E169F1" w:rsidP="00E169F1">
            <w:pPr>
              <w:autoSpaceDE w:val="0"/>
              <w:autoSpaceDN w:val="0"/>
              <w:spacing w:line="240" w:lineRule="auto"/>
              <w:ind w:firstLine="0"/>
              <w:rPr>
                <w:color w:val="000000"/>
                <w:sz w:val="20"/>
              </w:rPr>
            </w:pPr>
            <w:r w:rsidRPr="00E3348D">
              <w:rPr>
                <w:bCs/>
                <w:color w:val="000000"/>
                <w:sz w:val="20"/>
              </w:rPr>
              <w:t>Чай черный</w:t>
            </w:r>
            <w:r w:rsidR="002B1A11">
              <w:rPr>
                <w:bCs/>
                <w:color w:val="000000"/>
                <w:sz w:val="20"/>
              </w:rPr>
              <w:t xml:space="preserve"> (ферментированный)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E169F1" w:rsidP="002B1A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E3348D">
              <w:rPr>
                <w:color w:val="000000"/>
                <w:sz w:val="20"/>
              </w:rPr>
              <w:t>3</w:t>
            </w:r>
            <w:r w:rsidR="002B1A11">
              <w:rPr>
                <w:color w:val="000000"/>
                <w:sz w:val="20"/>
              </w:rPr>
              <w:t>0</w:t>
            </w:r>
            <w:r w:rsidRPr="00E3348D">
              <w:rPr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E169F1" w:rsidRPr="00E3348D">
              <w:rPr>
                <w:color w:val="000000"/>
                <w:sz w:val="20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420</w:t>
            </w:r>
            <w:r w:rsidR="00E169F1" w:rsidRPr="00E3348D">
              <w:rPr>
                <w:color w:val="000000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</w:t>
            </w:r>
            <w:r w:rsidR="00E169F1" w:rsidRPr="00E3348D">
              <w:rPr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F564AD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16,54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E169F1" w:rsidP="00B101A6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E3348D">
              <w:rPr>
                <w:color w:val="000000"/>
                <w:sz w:val="20"/>
              </w:rPr>
              <w:t>1</w:t>
            </w:r>
            <w:r w:rsidR="00B101A6">
              <w:rPr>
                <w:color w:val="000000"/>
                <w:sz w:val="20"/>
              </w:rPr>
              <w:t>44</w:t>
            </w:r>
            <w:r w:rsidR="00F564AD">
              <w:rPr>
                <w:color w:val="000000"/>
                <w:sz w:val="20"/>
              </w:rPr>
              <w:t> 000,0</w:t>
            </w:r>
            <w:r w:rsidRPr="00E3348D">
              <w:rPr>
                <w:color w:val="000000"/>
                <w:sz w:val="20"/>
              </w:rPr>
              <w:t>0</w:t>
            </w:r>
          </w:p>
        </w:tc>
      </w:tr>
      <w:tr w:rsidR="00E169F1" w:rsidRPr="00E3348D" w:rsidTr="00CE4A43">
        <w:tc>
          <w:tcPr>
            <w:tcW w:w="13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F1" w:rsidRPr="00E3348D" w:rsidRDefault="00E169F1" w:rsidP="00E169F1">
            <w:pPr>
              <w:jc w:val="right"/>
              <w:rPr>
                <w:rFonts w:eastAsia="Times New Roman"/>
                <w:color w:val="000000"/>
                <w:sz w:val="20"/>
              </w:rPr>
            </w:pPr>
            <w:r w:rsidRPr="00E3348D">
              <w:rPr>
                <w:rFonts w:eastAsia="Times New Roman"/>
                <w:color w:val="000000"/>
                <w:sz w:val="20"/>
              </w:rPr>
              <w:t>ИТОГО: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F1" w:rsidRPr="00E3348D" w:rsidRDefault="00F564AD" w:rsidP="00B101A6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B101A6">
              <w:rPr>
                <w:color w:val="000000"/>
                <w:sz w:val="20"/>
              </w:rPr>
              <w:t>44</w:t>
            </w:r>
            <w:r>
              <w:rPr>
                <w:color w:val="000000"/>
                <w:sz w:val="20"/>
              </w:rPr>
              <w:t> 000,0</w:t>
            </w:r>
            <w:r w:rsidR="00E169F1" w:rsidRPr="00E3348D">
              <w:rPr>
                <w:color w:val="000000"/>
                <w:sz w:val="20"/>
              </w:rPr>
              <w:t>0</w:t>
            </w:r>
          </w:p>
        </w:tc>
      </w:tr>
    </w:tbl>
    <w:p w:rsidR="002C46AB" w:rsidRDefault="002C46AB" w:rsidP="002C46AB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2C46AB">
        <w:rPr>
          <w:rFonts w:eastAsia="Times New Roman"/>
          <w:color w:val="000000"/>
          <w:szCs w:val="24"/>
        </w:rPr>
        <w:t xml:space="preserve">Коэффициент вариации цены не превышает 33,00 %, поэтому совокупность значений, используемых в расчете, принимается однородной. В соответствии с частью 5 статьи 22 ФЗ № 44-ФЗ, в целях применения метода сопоставимых рыночных цен (анализа рынка), использовалась информация о цене товара из коммерческих </w:t>
      </w:r>
      <w:r w:rsidR="00B809F7" w:rsidRPr="002C46AB">
        <w:rPr>
          <w:rFonts w:eastAsia="Times New Roman"/>
          <w:color w:val="000000"/>
          <w:szCs w:val="24"/>
        </w:rPr>
        <w:t>предложений,</w:t>
      </w:r>
      <w:r w:rsidRPr="002C46AB">
        <w:rPr>
          <w:rFonts w:eastAsia="Times New Roman"/>
          <w:color w:val="000000"/>
          <w:szCs w:val="24"/>
        </w:rPr>
        <w:t xml:space="preserve"> представленных поставщиками. Для расчета НМЦК принимается минимальное ценовое предложение Поставщика № </w:t>
      </w:r>
      <w:r w:rsidR="00F564AD">
        <w:rPr>
          <w:rFonts w:eastAsia="Times New Roman"/>
          <w:color w:val="000000"/>
          <w:szCs w:val="24"/>
        </w:rPr>
        <w:t>2</w:t>
      </w:r>
      <w:r w:rsidRPr="002C46AB">
        <w:rPr>
          <w:rFonts w:eastAsia="Times New Roman"/>
          <w:color w:val="000000"/>
          <w:szCs w:val="24"/>
        </w:rPr>
        <w:t xml:space="preserve">. Цена государственного контракта составит </w:t>
      </w:r>
      <w:r w:rsidR="00E169F1">
        <w:rPr>
          <w:rFonts w:eastAsia="Times New Roman"/>
          <w:color w:val="000000"/>
          <w:szCs w:val="24"/>
        </w:rPr>
        <w:t>12</w:t>
      </w:r>
      <w:r w:rsidR="00F564AD">
        <w:rPr>
          <w:rFonts w:eastAsia="Times New Roman"/>
          <w:color w:val="000000"/>
          <w:szCs w:val="24"/>
        </w:rPr>
        <w:t>6 0</w:t>
      </w:r>
      <w:r w:rsidR="00E169F1">
        <w:rPr>
          <w:rFonts w:eastAsia="Times New Roman"/>
          <w:color w:val="000000"/>
          <w:szCs w:val="24"/>
        </w:rPr>
        <w:t>00</w:t>
      </w:r>
      <w:r w:rsidR="00AF60E1">
        <w:rPr>
          <w:rFonts w:eastAsia="Times New Roman"/>
          <w:color w:val="000000"/>
          <w:szCs w:val="24"/>
        </w:rPr>
        <w:t xml:space="preserve"> </w:t>
      </w:r>
      <w:r w:rsidRPr="002C46AB">
        <w:rPr>
          <w:rFonts w:eastAsia="Times New Roman"/>
          <w:color w:val="000000"/>
          <w:szCs w:val="24"/>
        </w:rPr>
        <w:t>(</w:t>
      </w:r>
      <w:r w:rsidR="00E169F1">
        <w:rPr>
          <w:rFonts w:eastAsia="Times New Roman"/>
          <w:color w:val="000000"/>
          <w:szCs w:val="24"/>
        </w:rPr>
        <w:t xml:space="preserve">сто двадцать </w:t>
      </w:r>
      <w:r w:rsidR="00F564AD">
        <w:rPr>
          <w:rFonts w:eastAsia="Times New Roman"/>
          <w:color w:val="000000"/>
          <w:szCs w:val="24"/>
        </w:rPr>
        <w:t>шесть тысяч</w:t>
      </w:r>
      <w:r w:rsidRPr="002C46AB">
        <w:rPr>
          <w:rFonts w:eastAsia="Times New Roman"/>
          <w:color w:val="000000"/>
          <w:szCs w:val="24"/>
        </w:rPr>
        <w:t xml:space="preserve">) рублей </w:t>
      </w:r>
      <w:r w:rsidR="00E169F1">
        <w:rPr>
          <w:rFonts w:eastAsia="Times New Roman"/>
          <w:color w:val="000000"/>
          <w:szCs w:val="24"/>
        </w:rPr>
        <w:t>0</w:t>
      </w:r>
      <w:r w:rsidRPr="002C46AB">
        <w:rPr>
          <w:rFonts w:eastAsia="Times New Roman"/>
          <w:color w:val="000000"/>
          <w:szCs w:val="24"/>
        </w:rPr>
        <w:t>0 копеек</w:t>
      </w:r>
      <w:r>
        <w:rPr>
          <w:rFonts w:eastAsia="Times New Roman"/>
          <w:color w:val="000000"/>
          <w:szCs w:val="24"/>
        </w:rPr>
        <w:t>.</w:t>
      </w:r>
    </w:p>
    <w:p w:rsidR="00CA4C95" w:rsidRDefault="00CA4C95" w:rsidP="0059638C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</w:p>
    <w:p w:rsidR="00CA4C95" w:rsidRPr="006B31B6" w:rsidRDefault="00F564AD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Начальник</w:t>
      </w:r>
      <w:r w:rsidR="00CA4C95" w:rsidRPr="006B31B6">
        <w:rPr>
          <w:rFonts w:eastAsia="Times New Roman"/>
          <w:color w:val="000000"/>
          <w:szCs w:val="24"/>
        </w:rPr>
        <w:t xml:space="preserve"> </w:t>
      </w:r>
      <w:proofErr w:type="gramStart"/>
      <w:r w:rsidR="00CA4C95" w:rsidRPr="006B31B6">
        <w:rPr>
          <w:rFonts w:eastAsia="Times New Roman"/>
          <w:color w:val="000000"/>
          <w:szCs w:val="24"/>
        </w:rPr>
        <w:t>ОТО</w:t>
      </w:r>
      <w:proofErr w:type="gramEnd"/>
      <w:r w:rsidR="00CA4C95" w:rsidRPr="006B31B6">
        <w:rPr>
          <w:rFonts w:eastAsia="Times New Roman"/>
          <w:color w:val="000000"/>
          <w:szCs w:val="24"/>
        </w:rPr>
        <w:t xml:space="preserve"> </w:t>
      </w:r>
    </w:p>
    <w:p w:rsidR="00CA4C95" w:rsidRPr="006B31B6" w:rsidRDefault="00CA4C95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6B31B6">
        <w:rPr>
          <w:rFonts w:eastAsia="Times New Roman"/>
          <w:color w:val="000000"/>
          <w:szCs w:val="24"/>
        </w:rPr>
        <w:t>УФСИН России по Воронежской  области</w:t>
      </w:r>
    </w:p>
    <w:p w:rsidR="00CA4C95" w:rsidRPr="005F2877" w:rsidRDefault="00F564AD" w:rsidP="0059638C">
      <w:pPr>
        <w:widowControl/>
        <w:spacing w:line="240" w:lineRule="auto"/>
        <w:ind w:left="-284" w:firstLine="0"/>
        <w:contextualSpacing/>
        <w:rPr>
          <w:rFonts w:eastAsia="Calibri"/>
          <w:sz w:val="20"/>
        </w:rPr>
      </w:pPr>
      <w:r>
        <w:rPr>
          <w:rFonts w:eastAsia="Times New Roman"/>
          <w:color w:val="000000"/>
          <w:szCs w:val="24"/>
        </w:rPr>
        <w:t>подполковник</w:t>
      </w:r>
      <w:r w:rsidR="00CA4C95" w:rsidRPr="006B31B6">
        <w:rPr>
          <w:rFonts w:eastAsia="Times New Roman"/>
          <w:color w:val="000000"/>
          <w:szCs w:val="24"/>
        </w:rPr>
        <w:t xml:space="preserve"> внутренней службы  </w:t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 w:rsidRPr="006B31B6">
        <w:rPr>
          <w:rFonts w:eastAsia="Times New Roman"/>
          <w:color w:val="000000"/>
          <w:szCs w:val="24"/>
        </w:rPr>
        <w:t xml:space="preserve">              </w:t>
      </w:r>
      <w:r w:rsidR="00CA4C95">
        <w:rPr>
          <w:rFonts w:eastAsia="Times New Roman"/>
          <w:color w:val="000000"/>
          <w:szCs w:val="24"/>
        </w:rPr>
        <w:t xml:space="preserve"> </w:t>
      </w:r>
      <w:r w:rsidR="00CA4C95" w:rsidRPr="006B31B6">
        <w:rPr>
          <w:rFonts w:eastAsia="Times New Roman"/>
          <w:color w:val="000000"/>
          <w:szCs w:val="24"/>
        </w:rPr>
        <w:t xml:space="preserve">                                                                       </w:t>
      </w:r>
      <w:r>
        <w:rPr>
          <w:rFonts w:eastAsia="Times New Roman"/>
          <w:color w:val="000000"/>
          <w:szCs w:val="24"/>
        </w:rPr>
        <w:t>М.А. Филонов</w:t>
      </w:r>
      <w:r w:rsidR="00CA4C95" w:rsidRPr="006B31B6">
        <w:rPr>
          <w:rFonts w:eastAsia="Times New Roman"/>
          <w:color w:val="000000"/>
          <w:szCs w:val="24"/>
        </w:rPr>
        <w:t xml:space="preserve"> </w:t>
      </w:r>
    </w:p>
    <w:sectPr w:rsidR="00CA4C95" w:rsidRPr="005F2877" w:rsidSect="002C46AB">
      <w:pgSz w:w="16834" w:h="11909" w:orient="landscape"/>
      <w:pgMar w:top="567" w:right="674" w:bottom="426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6365E"/>
    <w:multiLevelType w:val="hybridMultilevel"/>
    <w:tmpl w:val="4316F38E"/>
    <w:lvl w:ilvl="0" w:tplc="8E225954">
      <w:start w:val="3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0E3103"/>
    <w:multiLevelType w:val="hybridMultilevel"/>
    <w:tmpl w:val="809EBDFC"/>
    <w:lvl w:ilvl="0" w:tplc="0F7089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13A07"/>
    <w:multiLevelType w:val="hybridMultilevel"/>
    <w:tmpl w:val="ABDA6886"/>
    <w:lvl w:ilvl="0" w:tplc="804A2AC8">
      <w:start w:val="36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6E9E"/>
    <w:rsid w:val="00007039"/>
    <w:rsid w:val="000073DE"/>
    <w:rsid w:val="000079A9"/>
    <w:rsid w:val="00007E15"/>
    <w:rsid w:val="000152EE"/>
    <w:rsid w:val="00016DB8"/>
    <w:rsid w:val="00021D9B"/>
    <w:rsid w:val="000227D4"/>
    <w:rsid w:val="00025BD6"/>
    <w:rsid w:val="00030305"/>
    <w:rsid w:val="00032499"/>
    <w:rsid w:val="00036388"/>
    <w:rsid w:val="000569B4"/>
    <w:rsid w:val="00061689"/>
    <w:rsid w:val="000621EE"/>
    <w:rsid w:val="0007200B"/>
    <w:rsid w:val="00073934"/>
    <w:rsid w:val="0007749D"/>
    <w:rsid w:val="00080B0A"/>
    <w:rsid w:val="00083709"/>
    <w:rsid w:val="000854C2"/>
    <w:rsid w:val="00087B58"/>
    <w:rsid w:val="00091F49"/>
    <w:rsid w:val="000A610F"/>
    <w:rsid w:val="000A6FEB"/>
    <w:rsid w:val="000B2582"/>
    <w:rsid w:val="000B62B9"/>
    <w:rsid w:val="000C0B97"/>
    <w:rsid w:val="000C4106"/>
    <w:rsid w:val="000C75A1"/>
    <w:rsid w:val="000D0237"/>
    <w:rsid w:val="000D0E95"/>
    <w:rsid w:val="000D177F"/>
    <w:rsid w:val="000D4433"/>
    <w:rsid w:val="000D4556"/>
    <w:rsid w:val="000D4693"/>
    <w:rsid w:val="000D46E5"/>
    <w:rsid w:val="000D7F88"/>
    <w:rsid w:val="000E10FC"/>
    <w:rsid w:val="000E658F"/>
    <w:rsid w:val="000F0308"/>
    <w:rsid w:val="000F1C7C"/>
    <w:rsid w:val="000F32C1"/>
    <w:rsid w:val="000F465A"/>
    <w:rsid w:val="00104B49"/>
    <w:rsid w:val="00104C72"/>
    <w:rsid w:val="001054A0"/>
    <w:rsid w:val="00110F08"/>
    <w:rsid w:val="00111D69"/>
    <w:rsid w:val="00120041"/>
    <w:rsid w:val="00121D63"/>
    <w:rsid w:val="00125805"/>
    <w:rsid w:val="00132721"/>
    <w:rsid w:val="001360F6"/>
    <w:rsid w:val="00136D75"/>
    <w:rsid w:val="00145D08"/>
    <w:rsid w:val="0015012B"/>
    <w:rsid w:val="00154245"/>
    <w:rsid w:val="00161CEA"/>
    <w:rsid w:val="00162736"/>
    <w:rsid w:val="001631A3"/>
    <w:rsid w:val="00171B6C"/>
    <w:rsid w:val="00180019"/>
    <w:rsid w:val="00191112"/>
    <w:rsid w:val="001A0C24"/>
    <w:rsid w:val="001A1FBA"/>
    <w:rsid w:val="001A2B8C"/>
    <w:rsid w:val="001A330C"/>
    <w:rsid w:val="001A5817"/>
    <w:rsid w:val="001A6F98"/>
    <w:rsid w:val="001B1578"/>
    <w:rsid w:val="001B3FEB"/>
    <w:rsid w:val="001C145C"/>
    <w:rsid w:val="001C3AB6"/>
    <w:rsid w:val="001C4AB5"/>
    <w:rsid w:val="001C7DD5"/>
    <w:rsid w:val="001D261F"/>
    <w:rsid w:val="001D2BB5"/>
    <w:rsid w:val="001D74EA"/>
    <w:rsid w:val="001E40D8"/>
    <w:rsid w:val="001F079A"/>
    <w:rsid w:val="001F103B"/>
    <w:rsid w:val="001F2E86"/>
    <w:rsid w:val="001F3359"/>
    <w:rsid w:val="00216DC1"/>
    <w:rsid w:val="00222485"/>
    <w:rsid w:val="00223EE5"/>
    <w:rsid w:val="0023173F"/>
    <w:rsid w:val="00234759"/>
    <w:rsid w:val="00235040"/>
    <w:rsid w:val="0023537A"/>
    <w:rsid w:val="0024494A"/>
    <w:rsid w:val="0024603B"/>
    <w:rsid w:val="00246201"/>
    <w:rsid w:val="00247035"/>
    <w:rsid w:val="00250811"/>
    <w:rsid w:val="002511B4"/>
    <w:rsid w:val="002515A5"/>
    <w:rsid w:val="002554A6"/>
    <w:rsid w:val="00255E85"/>
    <w:rsid w:val="002562E3"/>
    <w:rsid w:val="00256693"/>
    <w:rsid w:val="00256845"/>
    <w:rsid w:val="002578D3"/>
    <w:rsid w:val="00262A08"/>
    <w:rsid w:val="00264537"/>
    <w:rsid w:val="002663C8"/>
    <w:rsid w:val="00280A2D"/>
    <w:rsid w:val="00282885"/>
    <w:rsid w:val="00283CF0"/>
    <w:rsid w:val="00287AFF"/>
    <w:rsid w:val="00290784"/>
    <w:rsid w:val="0029155B"/>
    <w:rsid w:val="00291E4A"/>
    <w:rsid w:val="00292813"/>
    <w:rsid w:val="002A1A7A"/>
    <w:rsid w:val="002A47A2"/>
    <w:rsid w:val="002A6710"/>
    <w:rsid w:val="002A72C0"/>
    <w:rsid w:val="002B1A11"/>
    <w:rsid w:val="002B50EC"/>
    <w:rsid w:val="002C081E"/>
    <w:rsid w:val="002C46AB"/>
    <w:rsid w:val="002C59DB"/>
    <w:rsid w:val="002D3DC6"/>
    <w:rsid w:val="002D3FFC"/>
    <w:rsid w:val="002D566F"/>
    <w:rsid w:val="002E361F"/>
    <w:rsid w:val="002E39F4"/>
    <w:rsid w:val="002F5FE8"/>
    <w:rsid w:val="002F65B4"/>
    <w:rsid w:val="00305ABD"/>
    <w:rsid w:val="00307E59"/>
    <w:rsid w:val="003126B2"/>
    <w:rsid w:val="003142D0"/>
    <w:rsid w:val="00320D86"/>
    <w:rsid w:val="003214D5"/>
    <w:rsid w:val="00325819"/>
    <w:rsid w:val="003264A5"/>
    <w:rsid w:val="00340415"/>
    <w:rsid w:val="00343CB3"/>
    <w:rsid w:val="00344283"/>
    <w:rsid w:val="00354F5C"/>
    <w:rsid w:val="003637A7"/>
    <w:rsid w:val="003676D3"/>
    <w:rsid w:val="00374C6A"/>
    <w:rsid w:val="003753C8"/>
    <w:rsid w:val="00382E81"/>
    <w:rsid w:val="00393219"/>
    <w:rsid w:val="003951C3"/>
    <w:rsid w:val="0039610B"/>
    <w:rsid w:val="00397157"/>
    <w:rsid w:val="003A1EAD"/>
    <w:rsid w:val="003A7F7A"/>
    <w:rsid w:val="003B1303"/>
    <w:rsid w:val="003B5E2E"/>
    <w:rsid w:val="003B792F"/>
    <w:rsid w:val="003C2221"/>
    <w:rsid w:val="003C6E52"/>
    <w:rsid w:val="003C6F25"/>
    <w:rsid w:val="003D492C"/>
    <w:rsid w:val="003E077D"/>
    <w:rsid w:val="003E12D1"/>
    <w:rsid w:val="003E7FC9"/>
    <w:rsid w:val="003F2C67"/>
    <w:rsid w:val="003F4DD5"/>
    <w:rsid w:val="003F63DD"/>
    <w:rsid w:val="00400F1C"/>
    <w:rsid w:val="00412251"/>
    <w:rsid w:val="00415895"/>
    <w:rsid w:val="00415BFE"/>
    <w:rsid w:val="004230D8"/>
    <w:rsid w:val="0042487E"/>
    <w:rsid w:val="004307A8"/>
    <w:rsid w:val="004360AE"/>
    <w:rsid w:val="00452730"/>
    <w:rsid w:val="00456842"/>
    <w:rsid w:val="00465B80"/>
    <w:rsid w:val="0047116C"/>
    <w:rsid w:val="00471DC9"/>
    <w:rsid w:val="00472EE0"/>
    <w:rsid w:val="00473AD5"/>
    <w:rsid w:val="00483C65"/>
    <w:rsid w:val="00484B7A"/>
    <w:rsid w:val="004872CB"/>
    <w:rsid w:val="004A265E"/>
    <w:rsid w:val="004A3855"/>
    <w:rsid w:val="004B412F"/>
    <w:rsid w:val="004B4D7A"/>
    <w:rsid w:val="004B5309"/>
    <w:rsid w:val="004B5BDD"/>
    <w:rsid w:val="004B7676"/>
    <w:rsid w:val="004B7B0D"/>
    <w:rsid w:val="004B7C40"/>
    <w:rsid w:val="004C2156"/>
    <w:rsid w:val="004C4170"/>
    <w:rsid w:val="004C65A1"/>
    <w:rsid w:val="004D3E00"/>
    <w:rsid w:val="004D6136"/>
    <w:rsid w:val="004E25F3"/>
    <w:rsid w:val="004E2F72"/>
    <w:rsid w:val="004E5420"/>
    <w:rsid w:val="004F3EAC"/>
    <w:rsid w:val="004F4B4B"/>
    <w:rsid w:val="004F5DFB"/>
    <w:rsid w:val="004F764D"/>
    <w:rsid w:val="005053AC"/>
    <w:rsid w:val="00507FAC"/>
    <w:rsid w:val="00510D6C"/>
    <w:rsid w:val="00512336"/>
    <w:rsid w:val="00513D85"/>
    <w:rsid w:val="005205D4"/>
    <w:rsid w:val="005235BD"/>
    <w:rsid w:val="005236F3"/>
    <w:rsid w:val="00531803"/>
    <w:rsid w:val="00532310"/>
    <w:rsid w:val="00533D97"/>
    <w:rsid w:val="00550D6E"/>
    <w:rsid w:val="00554AF4"/>
    <w:rsid w:val="0055790A"/>
    <w:rsid w:val="005625F4"/>
    <w:rsid w:val="0056784E"/>
    <w:rsid w:val="00575577"/>
    <w:rsid w:val="005766FC"/>
    <w:rsid w:val="005814D5"/>
    <w:rsid w:val="005833BE"/>
    <w:rsid w:val="00591CC0"/>
    <w:rsid w:val="0059638C"/>
    <w:rsid w:val="005A125B"/>
    <w:rsid w:val="005A4527"/>
    <w:rsid w:val="005A6997"/>
    <w:rsid w:val="005B26FE"/>
    <w:rsid w:val="005B737E"/>
    <w:rsid w:val="005D0D82"/>
    <w:rsid w:val="005D3FA4"/>
    <w:rsid w:val="005D4EA5"/>
    <w:rsid w:val="005D7C38"/>
    <w:rsid w:val="005E4BCF"/>
    <w:rsid w:val="005E4FFA"/>
    <w:rsid w:val="005F2877"/>
    <w:rsid w:val="00603BB7"/>
    <w:rsid w:val="00603BFF"/>
    <w:rsid w:val="00604F59"/>
    <w:rsid w:val="0061245E"/>
    <w:rsid w:val="00612CBB"/>
    <w:rsid w:val="00615BDC"/>
    <w:rsid w:val="00620846"/>
    <w:rsid w:val="00620AED"/>
    <w:rsid w:val="00622837"/>
    <w:rsid w:val="006235E2"/>
    <w:rsid w:val="00626B60"/>
    <w:rsid w:val="0062703A"/>
    <w:rsid w:val="0063326E"/>
    <w:rsid w:val="00633581"/>
    <w:rsid w:val="00641B85"/>
    <w:rsid w:val="00654466"/>
    <w:rsid w:val="00662C27"/>
    <w:rsid w:val="00662DAF"/>
    <w:rsid w:val="006643C3"/>
    <w:rsid w:val="00671D1B"/>
    <w:rsid w:val="0067221F"/>
    <w:rsid w:val="006834D9"/>
    <w:rsid w:val="00691EE4"/>
    <w:rsid w:val="006924B4"/>
    <w:rsid w:val="0069772C"/>
    <w:rsid w:val="006A141B"/>
    <w:rsid w:val="006A3319"/>
    <w:rsid w:val="006A51F8"/>
    <w:rsid w:val="006A679F"/>
    <w:rsid w:val="006A683B"/>
    <w:rsid w:val="006B0371"/>
    <w:rsid w:val="006B1015"/>
    <w:rsid w:val="006B4D16"/>
    <w:rsid w:val="006C2B14"/>
    <w:rsid w:val="006C57AF"/>
    <w:rsid w:val="006C66C8"/>
    <w:rsid w:val="006C7A91"/>
    <w:rsid w:val="006D0BCF"/>
    <w:rsid w:val="006D221F"/>
    <w:rsid w:val="006E157B"/>
    <w:rsid w:val="006E22CA"/>
    <w:rsid w:val="006E2CA8"/>
    <w:rsid w:val="006F1CB1"/>
    <w:rsid w:val="006F484A"/>
    <w:rsid w:val="006F5B52"/>
    <w:rsid w:val="006F71FF"/>
    <w:rsid w:val="006F7679"/>
    <w:rsid w:val="007037D0"/>
    <w:rsid w:val="007077DF"/>
    <w:rsid w:val="007133FD"/>
    <w:rsid w:val="00713A5D"/>
    <w:rsid w:val="00715F9F"/>
    <w:rsid w:val="00723F08"/>
    <w:rsid w:val="00726BDC"/>
    <w:rsid w:val="007275D2"/>
    <w:rsid w:val="0073279B"/>
    <w:rsid w:val="00743D30"/>
    <w:rsid w:val="0074413F"/>
    <w:rsid w:val="00744961"/>
    <w:rsid w:val="0074512D"/>
    <w:rsid w:val="00745F2F"/>
    <w:rsid w:val="007524DF"/>
    <w:rsid w:val="0075368E"/>
    <w:rsid w:val="007573DE"/>
    <w:rsid w:val="00761DD2"/>
    <w:rsid w:val="00766935"/>
    <w:rsid w:val="00775F7E"/>
    <w:rsid w:val="00783A61"/>
    <w:rsid w:val="0078633D"/>
    <w:rsid w:val="00790B95"/>
    <w:rsid w:val="00791295"/>
    <w:rsid w:val="00795F2E"/>
    <w:rsid w:val="007A3029"/>
    <w:rsid w:val="007A7ACD"/>
    <w:rsid w:val="007B3068"/>
    <w:rsid w:val="007B4426"/>
    <w:rsid w:val="007C19CE"/>
    <w:rsid w:val="007C4367"/>
    <w:rsid w:val="007C5380"/>
    <w:rsid w:val="007C63B6"/>
    <w:rsid w:val="007C6F03"/>
    <w:rsid w:val="007D0928"/>
    <w:rsid w:val="007E0AAF"/>
    <w:rsid w:val="007E10BB"/>
    <w:rsid w:val="007F0F0D"/>
    <w:rsid w:val="007F2290"/>
    <w:rsid w:val="007F2618"/>
    <w:rsid w:val="007F3AAF"/>
    <w:rsid w:val="007F4D8C"/>
    <w:rsid w:val="007F6F6B"/>
    <w:rsid w:val="007F6F8C"/>
    <w:rsid w:val="00802BD4"/>
    <w:rsid w:val="008101E1"/>
    <w:rsid w:val="0081733F"/>
    <w:rsid w:val="0082120A"/>
    <w:rsid w:val="00821A38"/>
    <w:rsid w:val="00824AFF"/>
    <w:rsid w:val="00825BCB"/>
    <w:rsid w:val="0082769D"/>
    <w:rsid w:val="00832A5C"/>
    <w:rsid w:val="00833393"/>
    <w:rsid w:val="00840063"/>
    <w:rsid w:val="00840B3D"/>
    <w:rsid w:val="00844163"/>
    <w:rsid w:val="00844F39"/>
    <w:rsid w:val="0085164B"/>
    <w:rsid w:val="00856756"/>
    <w:rsid w:val="008600E5"/>
    <w:rsid w:val="0086314C"/>
    <w:rsid w:val="00863412"/>
    <w:rsid w:val="00864480"/>
    <w:rsid w:val="00865EF2"/>
    <w:rsid w:val="008735C1"/>
    <w:rsid w:val="00873DC5"/>
    <w:rsid w:val="00874412"/>
    <w:rsid w:val="008854C3"/>
    <w:rsid w:val="008905CD"/>
    <w:rsid w:val="00892807"/>
    <w:rsid w:val="008A1D0A"/>
    <w:rsid w:val="008A653E"/>
    <w:rsid w:val="008A661D"/>
    <w:rsid w:val="008A7AFE"/>
    <w:rsid w:val="008B0386"/>
    <w:rsid w:val="008B44A3"/>
    <w:rsid w:val="008B4524"/>
    <w:rsid w:val="008B5E39"/>
    <w:rsid w:val="008C0CF4"/>
    <w:rsid w:val="008C7236"/>
    <w:rsid w:val="008C76AD"/>
    <w:rsid w:val="008D51FB"/>
    <w:rsid w:val="008D5AEB"/>
    <w:rsid w:val="008E5D71"/>
    <w:rsid w:val="008E6BD0"/>
    <w:rsid w:val="008F0332"/>
    <w:rsid w:val="008F0AA1"/>
    <w:rsid w:val="00904E45"/>
    <w:rsid w:val="00906C6A"/>
    <w:rsid w:val="009071F8"/>
    <w:rsid w:val="009114F1"/>
    <w:rsid w:val="00916448"/>
    <w:rsid w:val="00920420"/>
    <w:rsid w:val="00921B5F"/>
    <w:rsid w:val="00937158"/>
    <w:rsid w:val="009374A3"/>
    <w:rsid w:val="00942D92"/>
    <w:rsid w:val="00944353"/>
    <w:rsid w:val="009446C0"/>
    <w:rsid w:val="00945FCD"/>
    <w:rsid w:val="009463A8"/>
    <w:rsid w:val="00946893"/>
    <w:rsid w:val="0094784E"/>
    <w:rsid w:val="00955F1D"/>
    <w:rsid w:val="009564C5"/>
    <w:rsid w:val="00957F6F"/>
    <w:rsid w:val="00967904"/>
    <w:rsid w:val="0097070A"/>
    <w:rsid w:val="0097582C"/>
    <w:rsid w:val="0097630F"/>
    <w:rsid w:val="00976EBC"/>
    <w:rsid w:val="009846DC"/>
    <w:rsid w:val="009856C7"/>
    <w:rsid w:val="00986C98"/>
    <w:rsid w:val="00993490"/>
    <w:rsid w:val="00995117"/>
    <w:rsid w:val="00997324"/>
    <w:rsid w:val="009A0A95"/>
    <w:rsid w:val="009A3679"/>
    <w:rsid w:val="009A3CC8"/>
    <w:rsid w:val="009A60C1"/>
    <w:rsid w:val="009A6EB7"/>
    <w:rsid w:val="009A7CDE"/>
    <w:rsid w:val="009C6B9B"/>
    <w:rsid w:val="009D2C90"/>
    <w:rsid w:val="009D5D11"/>
    <w:rsid w:val="009D77D4"/>
    <w:rsid w:val="009D7BA1"/>
    <w:rsid w:val="009D7D35"/>
    <w:rsid w:val="009E0B16"/>
    <w:rsid w:val="009E0F1B"/>
    <w:rsid w:val="009E2931"/>
    <w:rsid w:val="009E4AF0"/>
    <w:rsid w:val="009E54D7"/>
    <w:rsid w:val="009F06AC"/>
    <w:rsid w:val="009F0FB6"/>
    <w:rsid w:val="009F4E42"/>
    <w:rsid w:val="009F7BF4"/>
    <w:rsid w:val="00A0463A"/>
    <w:rsid w:val="00A05A53"/>
    <w:rsid w:val="00A11119"/>
    <w:rsid w:val="00A136CD"/>
    <w:rsid w:val="00A1536B"/>
    <w:rsid w:val="00A2173B"/>
    <w:rsid w:val="00A27656"/>
    <w:rsid w:val="00A33A13"/>
    <w:rsid w:val="00A37FD9"/>
    <w:rsid w:val="00A41914"/>
    <w:rsid w:val="00A4402A"/>
    <w:rsid w:val="00A4589C"/>
    <w:rsid w:val="00A47BB2"/>
    <w:rsid w:val="00A525C1"/>
    <w:rsid w:val="00A54671"/>
    <w:rsid w:val="00A54F49"/>
    <w:rsid w:val="00A626B3"/>
    <w:rsid w:val="00A63698"/>
    <w:rsid w:val="00A64DA6"/>
    <w:rsid w:val="00A718CA"/>
    <w:rsid w:val="00A73C5B"/>
    <w:rsid w:val="00AA1732"/>
    <w:rsid w:val="00AA3299"/>
    <w:rsid w:val="00AB01B9"/>
    <w:rsid w:val="00AB0EE8"/>
    <w:rsid w:val="00AB5F15"/>
    <w:rsid w:val="00AC2187"/>
    <w:rsid w:val="00AC6EDA"/>
    <w:rsid w:val="00AD2FF1"/>
    <w:rsid w:val="00AD4A69"/>
    <w:rsid w:val="00AD5D81"/>
    <w:rsid w:val="00AE42DD"/>
    <w:rsid w:val="00AE6F4F"/>
    <w:rsid w:val="00AE7E6D"/>
    <w:rsid w:val="00AF60E1"/>
    <w:rsid w:val="00B01335"/>
    <w:rsid w:val="00B02422"/>
    <w:rsid w:val="00B0662A"/>
    <w:rsid w:val="00B068AB"/>
    <w:rsid w:val="00B101A6"/>
    <w:rsid w:val="00B10622"/>
    <w:rsid w:val="00B10951"/>
    <w:rsid w:val="00B116A0"/>
    <w:rsid w:val="00B14E57"/>
    <w:rsid w:val="00B16D12"/>
    <w:rsid w:val="00B3342D"/>
    <w:rsid w:val="00B3543C"/>
    <w:rsid w:val="00B37738"/>
    <w:rsid w:val="00B46C4A"/>
    <w:rsid w:val="00B51450"/>
    <w:rsid w:val="00B52F01"/>
    <w:rsid w:val="00B66879"/>
    <w:rsid w:val="00B72F3D"/>
    <w:rsid w:val="00B74A00"/>
    <w:rsid w:val="00B809F7"/>
    <w:rsid w:val="00B81524"/>
    <w:rsid w:val="00B84D23"/>
    <w:rsid w:val="00B90D37"/>
    <w:rsid w:val="00BB039F"/>
    <w:rsid w:val="00BB0865"/>
    <w:rsid w:val="00BB37EA"/>
    <w:rsid w:val="00BB42E2"/>
    <w:rsid w:val="00BC2CC0"/>
    <w:rsid w:val="00BC2F9A"/>
    <w:rsid w:val="00BC45D0"/>
    <w:rsid w:val="00BC594C"/>
    <w:rsid w:val="00BC6FF0"/>
    <w:rsid w:val="00BD17C3"/>
    <w:rsid w:val="00BD3941"/>
    <w:rsid w:val="00BD4EAA"/>
    <w:rsid w:val="00BD7F9E"/>
    <w:rsid w:val="00BE0BAE"/>
    <w:rsid w:val="00BE739E"/>
    <w:rsid w:val="00BF3350"/>
    <w:rsid w:val="00BF6D37"/>
    <w:rsid w:val="00C0010C"/>
    <w:rsid w:val="00C02A34"/>
    <w:rsid w:val="00C1261D"/>
    <w:rsid w:val="00C167F5"/>
    <w:rsid w:val="00C20936"/>
    <w:rsid w:val="00C20BFD"/>
    <w:rsid w:val="00C300B5"/>
    <w:rsid w:val="00C47193"/>
    <w:rsid w:val="00C51218"/>
    <w:rsid w:val="00C54243"/>
    <w:rsid w:val="00C5528C"/>
    <w:rsid w:val="00C73911"/>
    <w:rsid w:val="00C753C3"/>
    <w:rsid w:val="00C75FE7"/>
    <w:rsid w:val="00C81972"/>
    <w:rsid w:val="00C931B9"/>
    <w:rsid w:val="00C93432"/>
    <w:rsid w:val="00C94935"/>
    <w:rsid w:val="00C949A0"/>
    <w:rsid w:val="00C952F5"/>
    <w:rsid w:val="00CA4C95"/>
    <w:rsid w:val="00CB0889"/>
    <w:rsid w:val="00CB09B7"/>
    <w:rsid w:val="00CB521E"/>
    <w:rsid w:val="00CB5FBD"/>
    <w:rsid w:val="00CB74D2"/>
    <w:rsid w:val="00CC4053"/>
    <w:rsid w:val="00CD0CB0"/>
    <w:rsid w:val="00CD5A89"/>
    <w:rsid w:val="00CD612B"/>
    <w:rsid w:val="00CE3F15"/>
    <w:rsid w:val="00CE4A43"/>
    <w:rsid w:val="00CE5A08"/>
    <w:rsid w:val="00CF0972"/>
    <w:rsid w:val="00CF648C"/>
    <w:rsid w:val="00CF64E3"/>
    <w:rsid w:val="00D255DF"/>
    <w:rsid w:val="00D276F5"/>
    <w:rsid w:val="00D27DC9"/>
    <w:rsid w:val="00D336C1"/>
    <w:rsid w:val="00D36E5A"/>
    <w:rsid w:val="00D4070C"/>
    <w:rsid w:val="00D438A5"/>
    <w:rsid w:val="00D446CD"/>
    <w:rsid w:val="00D57FEA"/>
    <w:rsid w:val="00D71D8E"/>
    <w:rsid w:val="00D7406B"/>
    <w:rsid w:val="00D74C1D"/>
    <w:rsid w:val="00D868A2"/>
    <w:rsid w:val="00D9267B"/>
    <w:rsid w:val="00D93F38"/>
    <w:rsid w:val="00D94879"/>
    <w:rsid w:val="00D94E02"/>
    <w:rsid w:val="00DA2DC9"/>
    <w:rsid w:val="00DB0A65"/>
    <w:rsid w:val="00DB2BE4"/>
    <w:rsid w:val="00DB7CBB"/>
    <w:rsid w:val="00DC1BFB"/>
    <w:rsid w:val="00DD0010"/>
    <w:rsid w:val="00DD1DEB"/>
    <w:rsid w:val="00DD62CF"/>
    <w:rsid w:val="00DE27E2"/>
    <w:rsid w:val="00DE3D2D"/>
    <w:rsid w:val="00DF10A6"/>
    <w:rsid w:val="00DF512E"/>
    <w:rsid w:val="00DF58FC"/>
    <w:rsid w:val="00DF6E9E"/>
    <w:rsid w:val="00DF7938"/>
    <w:rsid w:val="00E1129E"/>
    <w:rsid w:val="00E169F1"/>
    <w:rsid w:val="00E177EC"/>
    <w:rsid w:val="00E202C7"/>
    <w:rsid w:val="00E21FD3"/>
    <w:rsid w:val="00E227BD"/>
    <w:rsid w:val="00E22A50"/>
    <w:rsid w:val="00E22DD1"/>
    <w:rsid w:val="00E32AB5"/>
    <w:rsid w:val="00E3348D"/>
    <w:rsid w:val="00E36000"/>
    <w:rsid w:val="00E37F05"/>
    <w:rsid w:val="00E50244"/>
    <w:rsid w:val="00E5026E"/>
    <w:rsid w:val="00E513D9"/>
    <w:rsid w:val="00E53754"/>
    <w:rsid w:val="00E53F5D"/>
    <w:rsid w:val="00E543E1"/>
    <w:rsid w:val="00E67DDE"/>
    <w:rsid w:val="00E72443"/>
    <w:rsid w:val="00E801B7"/>
    <w:rsid w:val="00E84B6C"/>
    <w:rsid w:val="00E86B75"/>
    <w:rsid w:val="00E9097E"/>
    <w:rsid w:val="00E97335"/>
    <w:rsid w:val="00EA1706"/>
    <w:rsid w:val="00EA1AA7"/>
    <w:rsid w:val="00EA1E4A"/>
    <w:rsid w:val="00EA33C8"/>
    <w:rsid w:val="00EA33F7"/>
    <w:rsid w:val="00EA4200"/>
    <w:rsid w:val="00EA50E8"/>
    <w:rsid w:val="00EA5640"/>
    <w:rsid w:val="00EB0B67"/>
    <w:rsid w:val="00EB56EB"/>
    <w:rsid w:val="00EB7EF8"/>
    <w:rsid w:val="00EC2627"/>
    <w:rsid w:val="00EC52FE"/>
    <w:rsid w:val="00EC7BFC"/>
    <w:rsid w:val="00ED0010"/>
    <w:rsid w:val="00ED3CDF"/>
    <w:rsid w:val="00ED4DCE"/>
    <w:rsid w:val="00ED522F"/>
    <w:rsid w:val="00EE7BC7"/>
    <w:rsid w:val="00EF2E40"/>
    <w:rsid w:val="00EF3E3E"/>
    <w:rsid w:val="00F11B87"/>
    <w:rsid w:val="00F15448"/>
    <w:rsid w:val="00F16C5D"/>
    <w:rsid w:val="00F33845"/>
    <w:rsid w:val="00F36FC0"/>
    <w:rsid w:val="00F43A63"/>
    <w:rsid w:val="00F46EE7"/>
    <w:rsid w:val="00F564AD"/>
    <w:rsid w:val="00F61F20"/>
    <w:rsid w:val="00F62125"/>
    <w:rsid w:val="00F67127"/>
    <w:rsid w:val="00F770B3"/>
    <w:rsid w:val="00F8123B"/>
    <w:rsid w:val="00F82B00"/>
    <w:rsid w:val="00F849CB"/>
    <w:rsid w:val="00F8628F"/>
    <w:rsid w:val="00F91CB1"/>
    <w:rsid w:val="00F950A4"/>
    <w:rsid w:val="00F9687F"/>
    <w:rsid w:val="00F96AE5"/>
    <w:rsid w:val="00FA094D"/>
    <w:rsid w:val="00FA1F6D"/>
    <w:rsid w:val="00FA6039"/>
    <w:rsid w:val="00FA6986"/>
    <w:rsid w:val="00FA6E6D"/>
    <w:rsid w:val="00FB7440"/>
    <w:rsid w:val="00FB7831"/>
    <w:rsid w:val="00FC1998"/>
    <w:rsid w:val="00FC3D4E"/>
    <w:rsid w:val="00FC4F7E"/>
    <w:rsid w:val="00FD2D81"/>
    <w:rsid w:val="00FD34A3"/>
    <w:rsid w:val="00FD5758"/>
    <w:rsid w:val="00FD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4"/>
    </w:rPr>
  </w:style>
  <w:style w:type="paragraph" w:styleId="3">
    <w:name w:val="heading 3"/>
    <w:basedOn w:val="a"/>
    <w:next w:val="a"/>
    <w:link w:val="30"/>
    <w:qFormat/>
    <w:rsid w:val="00DF6E9E"/>
    <w:pPr>
      <w:keepNext/>
      <w:suppressAutoHyphens/>
      <w:spacing w:line="240" w:lineRule="auto"/>
      <w:ind w:firstLine="0"/>
      <w:jc w:val="center"/>
      <w:outlineLvl w:val="2"/>
    </w:pPr>
    <w:rPr>
      <w:b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DF6E9E"/>
    <w:rPr>
      <w:rFonts w:ascii="Times New Roman" w:eastAsia="Gulim" w:hAnsi="Times New Roman" w:cs="Times New Roman"/>
      <w:b/>
      <w:sz w:val="20"/>
      <w:szCs w:val="20"/>
      <w:lang w:eastAsia="ar-SA" w:bidi="ar-SA"/>
    </w:rPr>
  </w:style>
  <w:style w:type="character" w:customStyle="1" w:styleId="a3">
    <w:name w:val="Основной текст_"/>
    <w:link w:val="4"/>
    <w:uiPriority w:val="99"/>
    <w:locked/>
    <w:rsid w:val="00DF6E9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DF6E9E"/>
    <w:pPr>
      <w:widowControl/>
      <w:shd w:val="clear" w:color="auto" w:fill="FFFFFF"/>
      <w:spacing w:before="360" w:after="240" w:line="293" w:lineRule="exact"/>
      <w:ind w:hanging="700"/>
    </w:pPr>
    <w:rPr>
      <w:rFonts w:eastAsia="Calibri"/>
      <w:sz w:val="26"/>
      <w:szCs w:val="26"/>
    </w:rPr>
  </w:style>
  <w:style w:type="paragraph" w:styleId="a4">
    <w:name w:val="No Spacing"/>
    <w:link w:val="a5"/>
    <w:uiPriority w:val="99"/>
    <w:qFormat/>
    <w:rsid w:val="00DF6E9E"/>
    <w:rPr>
      <w:rFonts w:eastAsia="Gulim"/>
      <w:sz w:val="22"/>
      <w:szCs w:val="22"/>
    </w:rPr>
  </w:style>
  <w:style w:type="paragraph" w:styleId="a6">
    <w:name w:val="Normal (Web)"/>
    <w:aliases w:val="Обычный (Web)"/>
    <w:basedOn w:val="a"/>
    <w:uiPriority w:val="99"/>
    <w:rsid w:val="00DF6E9E"/>
    <w:pPr>
      <w:widowControl/>
      <w:spacing w:before="100" w:beforeAutospacing="1" w:after="100" w:afterAutospacing="1" w:line="240" w:lineRule="auto"/>
      <w:ind w:firstLine="0"/>
      <w:jc w:val="left"/>
    </w:pPr>
    <w:rPr>
      <w:color w:val="000000"/>
      <w:szCs w:val="24"/>
    </w:rPr>
  </w:style>
  <w:style w:type="paragraph" w:customStyle="1" w:styleId="Iacaaiea">
    <w:name w:val="Iacaaiea"/>
    <w:basedOn w:val="a"/>
    <w:uiPriority w:val="99"/>
    <w:rsid w:val="00DF6E9E"/>
    <w:pPr>
      <w:widowControl/>
      <w:tabs>
        <w:tab w:val="left" w:pos="426"/>
      </w:tabs>
      <w:spacing w:before="120" w:line="360" w:lineRule="atLeast"/>
      <w:ind w:firstLine="0"/>
      <w:jc w:val="center"/>
    </w:pPr>
    <w:rPr>
      <w:b/>
      <w:bCs/>
      <w:sz w:val="22"/>
      <w:szCs w:val="22"/>
    </w:rPr>
  </w:style>
  <w:style w:type="paragraph" w:customStyle="1" w:styleId="1">
    <w:name w:val="Обычный1"/>
    <w:link w:val="10"/>
    <w:uiPriority w:val="99"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2"/>
      <w:szCs w:val="22"/>
    </w:rPr>
  </w:style>
  <w:style w:type="character" w:customStyle="1" w:styleId="10">
    <w:name w:val="Обычный1 Знак"/>
    <w:link w:val="1"/>
    <w:uiPriority w:val="99"/>
    <w:locked/>
    <w:rsid w:val="00DF6E9E"/>
    <w:rPr>
      <w:rFonts w:ascii="Times New Roman" w:eastAsia="Gulim" w:hAnsi="Times New Roman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rsid w:val="00DF6E9E"/>
    <w:pPr>
      <w:autoSpaceDE w:val="0"/>
      <w:autoSpaceDN w:val="0"/>
      <w:adjustRightInd w:val="0"/>
      <w:ind w:firstLine="720"/>
    </w:pPr>
    <w:rPr>
      <w:rFonts w:ascii="Arial" w:eastAsia="Gulim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F6E9E"/>
    <w:rPr>
      <w:rFonts w:ascii="Arial" w:eastAsia="Gulim" w:hAnsi="Arial" w:cs="Arial"/>
      <w:sz w:val="24"/>
      <w:szCs w:val="24"/>
      <w:lang w:val="ru-RU" w:eastAsia="ru-RU" w:bidi="ar-SA"/>
    </w:rPr>
  </w:style>
  <w:style w:type="character" w:styleId="a7">
    <w:name w:val="Emphasis"/>
    <w:uiPriority w:val="99"/>
    <w:qFormat/>
    <w:rsid w:val="00DF6E9E"/>
    <w:rPr>
      <w:rFonts w:cs="Times New Roman"/>
      <w:i/>
      <w:iCs/>
    </w:rPr>
  </w:style>
  <w:style w:type="character" w:customStyle="1" w:styleId="CommentSubjectChar">
    <w:name w:val="Comment Subject Char"/>
    <w:uiPriority w:val="99"/>
    <w:locked/>
    <w:rsid w:val="00DF6E9E"/>
    <w:rPr>
      <w:rFonts w:cs="Times New Roman"/>
    </w:rPr>
  </w:style>
  <w:style w:type="paragraph" w:styleId="a8">
    <w:name w:val="annotation text"/>
    <w:basedOn w:val="a"/>
    <w:link w:val="a9"/>
    <w:uiPriority w:val="99"/>
    <w:semiHidden/>
    <w:rsid w:val="00DF6E9E"/>
    <w:pPr>
      <w:spacing w:line="240" w:lineRule="auto"/>
    </w:pPr>
    <w:rPr>
      <w:sz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DF6E9E"/>
    <w:rPr>
      <w:rFonts w:ascii="Times New Roman" w:eastAsia="Gulim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DF6E9E"/>
    <w:pPr>
      <w:widowControl/>
      <w:ind w:firstLine="0"/>
    </w:pPr>
    <w:rPr>
      <w:b/>
      <w:bCs/>
    </w:rPr>
  </w:style>
  <w:style w:type="character" w:customStyle="1" w:styleId="CommentSubjectChar1">
    <w:name w:val="Comment Subject Char1"/>
    <w:uiPriority w:val="99"/>
    <w:semiHidden/>
    <w:rsid w:val="009121E2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ма примечания Знак"/>
    <w:link w:val="aa"/>
    <w:uiPriority w:val="99"/>
    <w:semiHidden/>
    <w:locked/>
    <w:rsid w:val="00DF6E9E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AA1732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A1732"/>
    <w:rPr>
      <w:rFonts w:ascii="Tahoma" w:eastAsia="Gulim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AE42DD"/>
    <w:pPr>
      <w:widowControl/>
      <w:autoSpaceDE w:val="0"/>
      <w:autoSpaceDN w:val="0"/>
      <w:spacing w:line="240" w:lineRule="auto"/>
      <w:ind w:firstLine="0"/>
    </w:pPr>
    <w:rPr>
      <w:rFonts w:eastAsia="Times New Roman"/>
      <w:b/>
    </w:rPr>
  </w:style>
  <w:style w:type="character" w:customStyle="1" w:styleId="af">
    <w:name w:val="Основной текст Знак"/>
    <w:link w:val="ae"/>
    <w:rsid w:val="00AE42DD"/>
    <w:rPr>
      <w:rFonts w:ascii="Times New Roman" w:eastAsia="Times New Roman" w:hAnsi="Times New Roman"/>
      <w:b/>
      <w:sz w:val="24"/>
    </w:rPr>
  </w:style>
  <w:style w:type="paragraph" w:customStyle="1" w:styleId="af0">
    <w:name w:val="Мой"/>
    <w:basedOn w:val="a"/>
    <w:rsid w:val="00791295"/>
    <w:pPr>
      <w:widowControl/>
      <w:spacing w:line="240" w:lineRule="auto"/>
    </w:pPr>
    <w:rPr>
      <w:rFonts w:ascii="CG Times (W1)" w:eastAsia="Times New Roman" w:hAnsi="CG Times (W1)"/>
      <w:sz w:val="28"/>
    </w:rPr>
  </w:style>
  <w:style w:type="character" w:styleId="af1">
    <w:name w:val="Hyperlink"/>
    <w:uiPriority w:val="99"/>
    <w:rsid w:val="000073DE"/>
    <w:rPr>
      <w:color w:val="0000FF"/>
      <w:u w:val="single"/>
    </w:rPr>
  </w:style>
  <w:style w:type="character" w:customStyle="1" w:styleId="extended-textshort">
    <w:name w:val="extended-text__short"/>
    <w:basedOn w:val="a0"/>
    <w:rsid w:val="00715F9F"/>
  </w:style>
  <w:style w:type="character" w:customStyle="1" w:styleId="cardmaininfopurchaselink">
    <w:name w:val="cardmaininfo__purchaselink"/>
    <w:basedOn w:val="a0"/>
    <w:rsid w:val="00967904"/>
  </w:style>
  <w:style w:type="character" w:customStyle="1" w:styleId="cardmaininfostate">
    <w:name w:val="cardmaininfo__state"/>
    <w:basedOn w:val="a0"/>
    <w:rsid w:val="00967904"/>
  </w:style>
  <w:style w:type="character" w:styleId="af2">
    <w:name w:val="FollowedHyperlink"/>
    <w:basedOn w:val="a0"/>
    <w:uiPriority w:val="99"/>
    <w:semiHidden/>
    <w:unhideWhenUsed/>
    <w:rsid w:val="00967904"/>
    <w:rPr>
      <w:color w:val="800080"/>
      <w:u w:val="single"/>
    </w:rPr>
  </w:style>
  <w:style w:type="character" w:customStyle="1" w:styleId="a5">
    <w:name w:val="Без интервала Знак"/>
    <w:link w:val="a4"/>
    <w:uiPriority w:val="99"/>
    <w:rsid w:val="002C46AB"/>
    <w:rPr>
      <w:rFonts w:eastAsia="Gulim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8CA83-EE4C-4CBC-916C-F873BC5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25KAB</cp:lastModifiedBy>
  <cp:revision>3</cp:revision>
  <cp:lastPrinted>2024-07-03T11:38:00Z</cp:lastPrinted>
  <dcterms:created xsi:type="dcterms:W3CDTF">2026-08-11T11:01:00Z</dcterms:created>
  <dcterms:modified xsi:type="dcterms:W3CDTF">2026-08-11T11:39:00Z</dcterms:modified>
</cp:coreProperties>
</file>