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FC" w:rsidRPr="00173951" w:rsidRDefault="002D76FC" w:rsidP="002D76FC">
      <w:pPr>
        <w:spacing w:after="0" w:line="240" w:lineRule="auto"/>
        <w:ind w:left="0" w:firstLine="0"/>
        <w:jc w:val="right"/>
        <w:rPr>
          <w:rFonts w:eastAsia="Calibri"/>
          <w:b/>
          <w:bCs/>
          <w:color w:val="auto"/>
          <w:sz w:val="20"/>
          <w:szCs w:val="20"/>
        </w:rPr>
      </w:pPr>
      <w:r w:rsidRPr="00173951">
        <w:rPr>
          <w:rFonts w:eastAsia="Calibri"/>
          <w:b/>
          <w:bCs/>
          <w:color w:val="auto"/>
          <w:sz w:val="20"/>
          <w:szCs w:val="20"/>
        </w:rPr>
        <w:t>Приложение № 1</w:t>
      </w:r>
    </w:p>
    <w:p w:rsidR="002D76FC" w:rsidRPr="00173951" w:rsidRDefault="00276875" w:rsidP="002D76FC">
      <w:pPr>
        <w:spacing w:after="0" w:line="240" w:lineRule="auto"/>
        <w:ind w:left="0" w:firstLine="0"/>
        <w:jc w:val="right"/>
        <w:rPr>
          <w:rFonts w:eastAsia="Calibri"/>
          <w:b/>
          <w:bCs/>
          <w:color w:val="auto"/>
          <w:sz w:val="20"/>
          <w:szCs w:val="20"/>
        </w:rPr>
      </w:pPr>
      <w:r>
        <w:rPr>
          <w:rFonts w:eastAsia="Calibri"/>
          <w:b/>
          <w:bCs/>
          <w:color w:val="auto"/>
          <w:sz w:val="20"/>
          <w:szCs w:val="20"/>
        </w:rPr>
        <w:t xml:space="preserve"> </w:t>
      </w:r>
    </w:p>
    <w:p w:rsidR="002D76FC" w:rsidRPr="0026352F" w:rsidRDefault="002D76FC" w:rsidP="00F51408">
      <w:pPr>
        <w:spacing w:after="0" w:line="240" w:lineRule="auto"/>
        <w:ind w:left="0" w:firstLine="0"/>
        <w:jc w:val="center"/>
        <w:rPr>
          <w:color w:val="auto"/>
          <w:sz w:val="24"/>
          <w:szCs w:val="24"/>
        </w:rPr>
      </w:pPr>
      <w:r w:rsidRPr="0026352F">
        <w:rPr>
          <w:rFonts w:eastAsia="Calibri"/>
          <w:bCs/>
          <w:color w:val="auto"/>
          <w:sz w:val="24"/>
          <w:szCs w:val="24"/>
        </w:rPr>
        <w:t>Описание объекта закупки (т</w:t>
      </w:r>
      <w:r w:rsidR="00CD53B5" w:rsidRPr="0026352F">
        <w:rPr>
          <w:rFonts w:eastAsia="Calibri"/>
          <w:bCs/>
          <w:color w:val="auto"/>
          <w:sz w:val="24"/>
          <w:szCs w:val="24"/>
        </w:rPr>
        <w:t>ехническое задание</w:t>
      </w:r>
      <w:r w:rsidRPr="0026352F">
        <w:rPr>
          <w:rFonts w:eastAsia="Calibri"/>
          <w:bCs/>
          <w:color w:val="auto"/>
          <w:sz w:val="24"/>
          <w:szCs w:val="24"/>
        </w:rPr>
        <w:t>)</w:t>
      </w:r>
    </w:p>
    <w:p w:rsidR="0026352F" w:rsidRPr="0026352F" w:rsidRDefault="0026352F" w:rsidP="0026352F">
      <w:pPr>
        <w:spacing w:after="0" w:line="240" w:lineRule="auto"/>
        <w:ind w:left="34"/>
        <w:rPr>
          <w:sz w:val="24"/>
          <w:szCs w:val="24"/>
        </w:rPr>
      </w:pPr>
      <w:r w:rsidRPr="0026352F">
        <w:rPr>
          <w:rFonts w:eastAsia="Calibri"/>
          <w:bCs/>
          <w:color w:val="auto"/>
          <w:sz w:val="24"/>
          <w:szCs w:val="24"/>
        </w:rPr>
        <w:t xml:space="preserve">                                        </w:t>
      </w:r>
      <w:r w:rsidR="00CD53B5" w:rsidRPr="0026352F">
        <w:rPr>
          <w:rFonts w:eastAsia="Calibri"/>
          <w:bCs/>
          <w:color w:val="auto"/>
          <w:sz w:val="24"/>
          <w:szCs w:val="24"/>
        </w:rPr>
        <w:t>на поставку</w:t>
      </w:r>
      <w:r w:rsidRPr="0026352F">
        <w:rPr>
          <w:rFonts w:eastAsia="Calibri"/>
          <w:bCs/>
          <w:color w:val="auto"/>
          <w:sz w:val="24"/>
          <w:szCs w:val="24"/>
        </w:rPr>
        <w:t>:</w:t>
      </w:r>
      <w:r w:rsidR="0039565B">
        <w:rPr>
          <w:rFonts w:eastAsia="Calibri"/>
          <w:bCs/>
          <w:color w:val="auto"/>
          <w:sz w:val="24"/>
          <w:szCs w:val="24"/>
        </w:rPr>
        <w:t xml:space="preserve"> </w:t>
      </w:r>
      <w:r w:rsidR="004E2D79">
        <w:rPr>
          <w:rFonts w:eastAsia="Calibri"/>
          <w:bCs/>
          <w:color w:val="auto"/>
          <w:sz w:val="24"/>
          <w:szCs w:val="24"/>
        </w:rPr>
        <w:t>окна из ПВХ</w:t>
      </w:r>
      <w:r w:rsidR="00D14C9E">
        <w:rPr>
          <w:rFonts w:eastAsia="Calibri"/>
          <w:bCs/>
          <w:color w:val="auto"/>
          <w:sz w:val="24"/>
          <w:szCs w:val="24"/>
        </w:rPr>
        <w:t xml:space="preserve"> с </w:t>
      </w:r>
      <w:r w:rsidR="00A15CCA">
        <w:rPr>
          <w:rFonts w:eastAsia="Calibri"/>
          <w:bCs/>
          <w:color w:val="auto"/>
          <w:sz w:val="24"/>
          <w:szCs w:val="24"/>
        </w:rPr>
        <w:t xml:space="preserve"> жалюзи из ткани.</w:t>
      </w:r>
      <w:r w:rsidRPr="0026352F">
        <w:rPr>
          <w:bCs/>
          <w:sz w:val="24"/>
          <w:szCs w:val="24"/>
        </w:rPr>
        <w:t xml:space="preserve">    </w:t>
      </w:r>
    </w:p>
    <w:p w:rsidR="002031F1" w:rsidRPr="0026352F" w:rsidRDefault="002031F1" w:rsidP="00F51408">
      <w:pPr>
        <w:tabs>
          <w:tab w:val="center" w:pos="426"/>
          <w:tab w:val="center" w:pos="1146"/>
          <w:tab w:val="center" w:pos="1866"/>
          <w:tab w:val="center" w:pos="2587"/>
          <w:tab w:val="center" w:pos="3307"/>
          <w:tab w:val="center" w:pos="4027"/>
          <w:tab w:val="center" w:pos="4747"/>
          <w:tab w:val="center" w:pos="5468"/>
          <w:tab w:val="center" w:pos="6188"/>
          <w:tab w:val="center" w:pos="6908"/>
          <w:tab w:val="center" w:pos="7628"/>
          <w:tab w:val="center" w:pos="8348"/>
          <w:tab w:val="center" w:pos="9069"/>
          <w:tab w:val="center" w:pos="10267"/>
        </w:tabs>
        <w:spacing w:after="0"/>
        <w:ind w:left="0" w:firstLine="0"/>
        <w:jc w:val="center"/>
        <w:rPr>
          <w:color w:val="auto"/>
          <w:sz w:val="24"/>
          <w:szCs w:val="24"/>
          <w:bdr w:val="none" w:sz="0" w:space="0" w:color="auto" w:frame="1"/>
          <w:shd w:val="clear" w:color="auto" w:fill="FFFFFF"/>
        </w:rPr>
      </w:pPr>
    </w:p>
    <w:p w:rsidR="002031F1" w:rsidRPr="00173951" w:rsidRDefault="002031F1" w:rsidP="00F51408">
      <w:pPr>
        <w:tabs>
          <w:tab w:val="center" w:pos="426"/>
          <w:tab w:val="center" w:pos="1146"/>
          <w:tab w:val="center" w:pos="1866"/>
          <w:tab w:val="center" w:pos="2587"/>
          <w:tab w:val="center" w:pos="3307"/>
          <w:tab w:val="center" w:pos="4027"/>
          <w:tab w:val="center" w:pos="4747"/>
          <w:tab w:val="center" w:pos="5468"/>
          <w:tab w:val="center" w:pos="6188"/>
          <w:tab w:val="center" w:pos="6908"/>
          <w:tab w:val="center" w:pos="7628"/>
          <w:tab w:val="center" w:pos="8348"/>
          <w:tab w:val="center" w:pos="9069"/>
          <w:tab w:val="center" w:pos="10267"/>
        </w:tabs>
        <w:spacing w:after="0"/>
        <w:ind w:left="0" w:firstLine="0"/>
        <w:jc w:val="center"/>
        <w:rPr>
          <w:b/>
          <w:color w:val="auto"/>
        </w:rPr>
      </w:pPr>
    </w:p>
    <w:p w:rsidR="000752A4" w:rsidRPr="00173951" w:rsidRDefault="000752A4" w:rsidP="000752A4">
      <w:pPr>
        <w:pStyle w:val="a8"/>
        <w:numPr>
          <w:ilvl w:val="0"/>
          <w:numId w:val="15"/>
        </w:numPr>
        <w:jc w:val="both"/>
        <w:rPr>
          <w:rFonts w:eastAsiaTheme="minorEastAsia"/>
          <w:sz w:val="22"/>
          <w:szCs w:val="22"/>
        </w:rPr>
      </w:pPr>
      <w:r w:rsidRPr="00173951">
        <w:rPr>
          <w:rFonts w:eastAsiaTheme="minorEastAsia"/>
          <w:b/>
          <w:sz w:val="22"/>
          <w:szCs w:val="22"/>
        </w:rPr>
        <w:t>Место поставки</w:t>
      </w:r>
      <w:r w:rsidRPr="00173951">
        <w:rPr>
          <w:rFonts w:eastAsiaTheme="minorEastAsia"/>
          <w:sz w:val="22"/>
          <w:szCs w:val="22"/>
        </w:rPr>
        <w:t xml:space="preserve">: г. Москва, Каширское шоссе, д.21. </w:t>
      </w:r>
    </w:p>
    <w:p w:rsidR="000752A4" w:rsidRPr="00173951" w:rsidRDefault="000752A4" w:rsidP="000752A4">
      <w:pPr>
        <w:pStyle w:val="a6"/>
        <w:numPr>
          <w:ilvl w:val="0"/>
          <w:numId w:val="15"/>
        </w:numPr>
        <w:tabs>
          <w:tab w:val="left" w:pos="284"/>
        </w:tabs>
        <w:spacing w:after="0" w:line="240" w:lineRule="auto"/>
        <w:ind w:left="0" w:firstLine="0"/>
        <w:rPr>
          <w:rFonts w:eastAsiaTheme="minorEastAsia"/>
          <w:color w:val="auto"/>
        </w:rPr>
      </w:pPr>
      <w:r w:rsidRPr="00173951">
        <w:rPr>
          <w:rFonts w:eastAsiaTheme="minorEastAsia"/>
          <w:b/>
          <w:color w:val="auto"/>
        </w:rPr>
        <w:t>Срок поставки:</w:t>
      </w:r>
      <w:r w:rsidR="002031F1">
        <w:rPr>
          <w:rFonts w:eastAsiaTheme="minorEastAsia"/>
          <w:color w:val="auto"/>
        </w:rPr>
        <w:t xml:space="preserve"> </w:t>
      </w:r>
      <w:r w:rsidR="00F029A6">
        <w:rPr>
          <w:rFonts w:eastAsiaTheme="minorEastAsia"/>
          <w:color w:val="auto"/>
        </w:rPr>
        <w:t>5</w:t>
      </w:r>
      <w:r w:rsidR="004E2D79">
        <w:rPr>
          <w:rFonts w:eastAsiaTheme="minorEastAsia"/>
          <w:color w:val="auto"/>
        </w:rPr>
        <w:t xml:space="preserve"> (</w:t>
      </w:r>
      <w:r w:rsidR="00F029A6">
        <w:rPr>
          <w:rFonts w:eastAsiaTheme="minorEastAsia"/>
          <w:color w:val="auto"/>
        </w:rPr>
        <w:t>пять</w:t>
      </w:r>
      <w:r w:rsidR="004E2D79">
        <w:rPr>
          <w:rFonts w:eastAsiaTheme="minorEastAsia"/>
          <w:color w:val="auto"/>
        </w:rPr>
        <w:t>)</w:t>
      </w:r>
      <w:r w:rsidRPr="00173951">
        <w:rPr>
          <w:rFonts w:eastAsiaTheme="minorEastAsia"/>
          <w:color w:val="auto"/>
        </w:rPr>
        <w:t xml:space="preserve"> </w:t>
      </w:r>
      <w:r w:rsidR="00F029A6">
        <w:rPr>
          <w:rFonts w:eastAsiaTheme="minorEastAsia"/>
          <w:color w:val="auto"/>
        </w:rPr>
        <w:t>рабочих</w:t>
      </w:r>
      <w:r w:rsidRPr="00173951">
        <w:rPr>
          <w:rFonts w:eastAsiaTheme="minorEastAsia"/>
          <w:color w:val="auto"/>
        </w:rPr>
        <w:t xml:space="preserve"> дней с момента подписания </w:t>
      </w:r>
      <w:r w:rsidR="00276875">
        <w:rPr>
          <w:rFonts w:eastAsiaTheme="minorEastAsia"/>
          <w:color w:val="auto"/>
        </w:rPr>
        <w:t>договора</w:t>
      </w:r>
      <w:r w:rsidRPr="00173951">
        <w:rPr>
          <w:rFonts w:eastAsiaTheme="minorEastAsia"/>
          <w:color w:val="auto"/>
        </w:rPr>
        <w:t>. Досрочная поставка допускается.</w:t>
      </w:r>
    </w:p>
    <w:p w:rsidR="000752A4" w:rsidRPr="00173951" w:rsidRDefault="000752A4" w:rsidP="000752A4">
      <w:pPr>
        <w:pStyle w:val="a6"/>
        <w:numPr>
          <w:ilvl w:val="0"/>
          <w:numId w:val="15"/>
        </w:numPr>
        <w:tabs>
          <w:tab w:val="left" w:pos="284"/>
        </w:tabs>
        <w:spacing w:after="0" w:line="240" w:lineRule="auto"/>
        <w:ind w:left="0" w:firstLine="0"/>
        <w:rPr>
          <w:rFonts w:eastAsiaTheme="minorEastAsia"/>
          <w:color w:val="auto"/>
        </w:rPr>
      </w:pPr>
      <w:r w:rsidRPr="00173951">
        <w:rPr>
          <w:rFonts w:eastAsiaTheme="minorEastAsia"/>
          <w:b/>
          <w:color w:val="auto"/>
        </w:rPr>
        <w:t>Общие требования к Товару</w:t>
      </w:r>
      <w:r w:rsidRPr="00173951">
        <w:rPr>
          <w:rFonts w:eastAsiaTheme="minorEastAsia"/>
          <w:color w:val="auto"/>
        </w:rPr>
        <w:t xml:space="preserve">: </w:t>
      </w:r>
    </w:p>
    <w:p w:rsidR="000752A4" w:rsidRPr="00173951" w:rsidRDefault="000752A4" w:rsidP="000752A4">
      <w:pPr>
        <w:spacing w:after="0" w:line="240" w:lineRule="auto"/>
        <w:ind w:left="0" w:firstLine="0"/>
        <w:rPr>
          <w:b/>
          <w:bCs/>
          <w:color w:val="auto"/>
        </w:rPr>
      </w:pPr>
      <w:r w:rsidRPr="00173951">
        <w:rPr>
          <w:rFonts w:eastAsiaTheme="minorEastAsia"/>
          <w:color w:val="auto"/>
        </w:rPr>
        <w:t xml:space="preserve">3.1. </w:t>
      </w:r>
      <w:r w:rsidR="008A06D1" w:rsidRPr="00173951">
        <w:rPr>
          <w:color w:val="auto"/>
        </w:rPr>
        <w:t>При поставке Т</w:t>
      </w:r>
      <w:r w:rsidRPr="00173951">
        <w:rPr>
          <w:color w:val="auto"/>
        </w:rPr>
        <w:t>овара должны быть предоставлены следующие документы на каждую позицию:</w:t>
      </w:r>
    </w:p>
    <w:p w:rsidR="000752A4" w:rsidRPr="00173951" w:rsidRDefault="000752A4" w:rsidP="000752A4">
      <w:pPr>
        <w:tabs>
          <w:tab w:val="left" w:pos="284"/>
        </w:tabs>
        <w:spacing w:after="0" w:line="240" w:lineRule="auto"/>
        <w:ind w:left="0" w:firstLine="0"/>
        <w:rPr>
          <w:color w:val="auto"/>
        </w:rPr>
      </w:pPr>
      <w:r w:rsidRPr="00173951">
        <w:rPr>
          <w:color w:val="auto"/>
        </w:rPr>
        <w:t>- Сертификат соответствия (называемый также сертификат качества), выданный официальным сертификационным органом РФ.</w:t>
      </w:r>
    </w:p>
    <w:p w:rsidR="000752A4" w:rsidRPr="00173951" w:rsidRDefault="000752A4" w:rsidP="000752A4">
      <w:pPr>
        <w:spacing w:after="0" w:line="240" w:lineRule="auto"/>
        <w:ind w:left="0" w:firstLine="0"/>
        <w:rPr>
          <w:color w:val="auto"/>
        </w:rPr>
      </w:pPr>
      <w:r w:rsidRPr="00173951">
        <w:rPr>
          <w:color w:val="auto"/>
        </w:rPr>
        <w:t>- Санитарно-эпидемиологическое заключение о соответствии поставляемого товара нормам, предъявляемым к данному оборудованию на территории РФ.</w:t>
      </w:r>
    </w:p>
    <w:p w:rsidR="000752A4" w:rsidRPr="00173951" w:rsidRDefault="008A06D1" w:rsidP="000752A4">
      <w:pPr>
        <w:tabs>
          <w:tab w:val="num" w:pos="0"/>
        </w:tabs>
        <w:spacing w:after="0" w:line="240" w:lineRule="auto"/>
        <w:ind w:left="0" w:firstLine="284"/>
        <w:rPr>
          <w:color w:val="auto"/>
        </w:rPr>
      </w:pPr>
      <w:r w:rsidRPr="00173951">
        <w:rPr>
          <w:color w:val="auto"/>
        </w:rPr>
        <w:t>В случае если Т</w:t>
      </w:r>
      <w:r w:rsidR="000752A4" w:rsidRPr="00173951">
        <w:rPr>
          <w:color w:val="auto"/>
        </w:rPr>
        <w:t>овар не подлежит</w:t>
      </w:r>
      <w:r w:rsidRPr="00173951">
        <w:rPr>
          <w:color w:val="auto"/>
        </w:rPr>
        <w:t xml:space="preserve"> сертификации, то при поставке Т</w:t>
      </w:r>
      <w:r w:rsidR="000752A4" w:rsidRPr="00173951">
        <w:rPr>
          <w:color w:val="auto"/>
        </w:rPr>
        <w:t>овара должно быть предоставлено</w:t>
      </w:r>
      <w:r w:rsidRPr="00173951">
        <w:rPr>
          <w:color w:val="auto"/>
        </w:rPr>
        <w:t xml:space="preserve"> отказное письмо (или его копия</w:t>
      </w:r>
      <w:r w:rsidR="000752A4" w:rsidRPr="00173951">
        <w:rPr>
          <w:color w:val="auto"/>
        </w:rPr>
        <w:t>) от организации, уполномоченной Федеральным агентством по техническому регулированию и метрологии,</w:t>
      </w:r>
      <w:r w:rsidRPr="00173951">
        <w:rPr>
          <w:color w:val="auto"/>
        </w:rPr>
        <w:t xml:space="preserve"> свидетельствующее, что данный Т</w:t>
      </w:r>
      <w:r w:rsidR="000752A4" w:rsidRPr="00173951">
        <w:rPr>
          <w:color w:val="auto"/>
        </w:rPr>
        <w:t>овар не включен в перечень товаров, подлежащих обязательной сертификации на территории РФ.</w:t>
      </w:r>
    </w:p>
    <w:p w:rsidR="000752A4" w:rsidRPr="00917464" w:rsidRDefault="000752A4" w:rsidP="000752A4">
      <w:pPr>
        <w:spacing w:after="0"/>
        <w:ind w:left="0" w:firstLine="0"/>
        <w:rPr>
          <w:color w:val="auto"/>
        </w:rPr>
      </w:pPr>
      <w:r w:rsidRPr="00173951">
        <w:rPr>
          <w:color w:val="auto"/>
        </w:rPr>
        <w:t>3.2 Товар должен быть новым (произведенным не ранее 202</w:t>
      </w:r>
      <w:r w:rsidR="004E2D79">
        <w:rPr>
          <w:color w:val="auto"/>
        </w:rPr>
        <w:t>6</w:t>
      </w:r>
      <w:r w:rsidRPr="00173951">
        <w:rPr>
          <w:color w:val="auto"/>
        </w:rPr>
        <w:t xml:space="preserve"> года, не бывшим в употреблении, не прошедшим ремонт, в т. ч. восстановление, замену составных частей, восстановление потребительских свойств), не демонстрационным, не должен находиться в залоге, под арестом или иным обременением.</w:t>
      </w:r>
    </w:p>
    <w:p w:rsidR="00C619EC" w:rsidRDefault="00E33B75" w:rsidP="00C619EC">
      <w:pPr>
        <w:pStyle w:val="ac"/>
      </w:pPr>
      <w:r w:rsidRPr="00E33B75">
        <w:rPr>
          <w:bCs/>
          <w:sz w:val="24"/>
          <w:szCs w:val="24"/>
        </w:rPr>
        <w:t>3</w:t>
      </w:r>
      <w:r>
        <w:rPr>
          <w:bCs/>
          <w:sz w:val="24"/>
          <w:szCs w:val="24"/>
        </w:rPr>
        <w:t>.3</w:t>
      </w:r>
      <w:r w:rsidR="00C619EC">
        <w:rPr>
          <w:bCs/>
          <w:sz w:val="24"/>
          <w:szCs w:val="24"/>
        </w:rPr>
        <w:t xml:space="preserve"> </w:t>
      </w:r>
      <w:r w:rsidR="00C619EC">
        <w:rPr>
          <w:rFonts w:ascii="Times New Roman" w:hAnsi="Times New Roman"/>
          <w:bCs/>
          <w:sz w:val="24"/>
          <w:szCs w:val="24"/>
        </w:rPr>
        <w:t>К</w:t>
      </w:r>
      <w:r w:rsidR="00C619EC" w:rsidRPr="00C619EC">
        <w:rPr>
          <w:rFonts w:ascii="Times New Roman" w:hAnsi="Times New Roman"/>
          <w:bCs/>
          <w:sz w:val="24"/>
          <w:szCs w:val="24"/>
        </w:rPr>
        <w:t>оличество и требования к Товару</w:t>
      </w:r>
      <w:r w:rsidR="00C619EC" w:rsidRPr="00C619EC">
        <w:rPr>
          <w:rFonts w:ascii="Times New Roman" w:hAnsi="Times New Roman"/>
          <w:sz w:val="24"/>
          <w:szCs w:val="24"/>
        </w:rPr>
        <w:t xml:space="preserve"> приведены в </w:t>
      </w:r>
      <w:r w:rsidR="00A15CCA">
        <w:rPr>
          <w:rFonts w:ascii="Times New Roman" w:hAnsi="Times New Roman"/>
          <w:sz w:val="24"/>
          <w:szCs w:val="24"/>
        </w:rPr>
        <w:t>спецификации:</w:t>
      </w:r>
      <w:r w:rsidR="00C619EC">
        <w:rPr>
          <w:rFonts w:ascii="Times New Roman" w:hAnsi="Times New Roman"/>
          <w:sz w:val="24"/>
          <w:szCs w:val="24"/>
        </w:rPr>
        <w:tab/>
      </w:r>
      <w:r w:rsidR="00C619EC">
        <w:rPr>
          <w:rFonts w:ascii="Times New Roman" w:hAnsi="Times New Roman"/>
          <w:sz w:val="24"/>
          <w:szCs w:val="24"/>
        </w:rPr>
        <w:tab/>
      </w:r>
      <w:r w:rsidR="00C619EC">
        <w:rPr>
          <w:rFonts w:ascii="Times New Roman" w:hAnsi="Times New Roman"/>
          <w:sz w:val="24"/>
          <w:szCs w:val="24"/>
        </w:rPr>
        <w:tab/>
      </w:r>
      <w:r w:rsidR="00C619EC">
        <w:rPr>
          <w:rFonts w:ascii="Times New Roman" w:hAnsi="Times New Roman"/>
          <w:sz w:val="24"/>
          <w:szCs w:val="24"/>
        </w:rPr>
        <w:tab/>
      </w:r>
      <w:r w:rsidR="00C619EC">
        <w:rPr>
          <w:rFonts w:ascii="Times New Roman" w:hAnsi="Times New Roman"/>
          <w:sz w:val="24"/>
          <w:szCs w:val="24"/>
        </w:rPr>
        <w:tab/>
      </w:r>
      <w:r w:rsidR="00A15CCA">
        <w:rPr>
          <w:rFonts w:ascii="Times New Roman" w:hAnsi="Times New Roman"/>
          <w:sz w:val="24"/>
          <w:szCs w:val="24"/>
        </w:rPr>
        <w:t xml:space="preserve"> </w:t>
      </w:r>
    </w:p>
    <w:p w:rsidR="00E33B75" w:rsidRDefault="00E33B75" w:rsidP="00E33B75">
      <w:pPr>
        <w:shd w:val="clear" w:color="auto" w:fill="FFFFFF"/>
        <w:tabs>
          <w:tab w:val="left" w:pos="385"/>
        </w:tabs>
        <w:spacing w:after="60" w:line="240" w:lineRule="auto"/>
        <w:rPr>
          <w:b/>
          <w:bCs/>
          <w:spacing w:val="6"/>
          <w:sz w:val="24"/>
          <w:szCs w:val="24"/>
        </w:rPr>
      </w:pPr>
    </w:p>
    <w:p w:rsidR="000C702B" w:rsidRDefault="000C702B" w:rsidP="00E33B75">
      <w:pPr>
        <w:shd w:val="clear" w:color="auto" w:fill="FFFFFF"/>
        <w:tabs>
          <w:tab w:val="left" w:pos="385"/>
        </w:tabs>
        <w:spacing w:after="60" w:line="240" w:lineRule="auto"/>
        <w:rPr>
          <w:b/>
          <w:bCs/>
          <w:spacing w:val="6"/>
          <w:sz w:val="24"/>
          <w:szCs w:val="24"/>
        </w:rPr>
      </w:pPr>
    </w:p>
    <w:p w:rsidR="000C702B" w:rsidRDefault="000C702B" w:rsidP="000C702B">
      <w:pPr>
        <w:spacing w:before="67" w:after="48"/>
        <w:ind w:left="200"/>
        <w:rPr>
          <w:b/>
          <w:sz w:val="16"/>
        </w:rPr>
      </w:pPr>
    </w:p>
    <w:tbl>
      <w:tblPr>
        <w:tblStyle w:val="TableNormal"/>
        <w:tblW w:w="1086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26"/>
        <w:gridCol w:w="772"/>
        <w:gridCol w:w="1987"/>
        <w:gridCol w:w="2981"/>
      </w:tblGrid>
      <w:tr w:rsidR="000C702B" w:rsidTr="00C07C6C">
        <w:trPr>
          <w:trHeight w:val="255"/>
        </w:trPr>
        <w:tc>
          <w:tcPr>
            <w:tcW w:w="5126" w:type="dxa"/>
            <w:tcBorders>
              <w:left w:val="nil"/>
            </w:tcBorders>
            <w:shd w:val="clear" w:color="auto" w:fill="F5F5F5"/>
          </w:tcPr>
          <w:p w:rsidR="000C702B" w:rsidRDefault="000C702B" w:rsidP="00F2754E">
            <w:pPr>
              <w:pStyle w:val="TableParagraph"/>
              <w:ind w:left="40"/>
              <w:jc w:val="center"/>
              <w:rPr>
                <w:sz w:val="16"/>
              </w:rPr>
            </w:pPr>
            <w:r>
              <w:rPr>
                <w:spacing w:val="-2"/>
                <w:sz w:val="16"/>
              </w:rPr>
              <w:t>Наименование</w:t>
            </w:r>
          </w:p>
        </w:tc>
        <w:tc>
          <w:tcPr>
            <w:tcW w:w="772" w:type="dxa"/>
            <w:tcBorders>
              <w:right w:val="dashed" w:sz="8" w:space="0" w:color="000000"/>
            </w:tcBorders>
            <w:shd w:val="clear" w:color="auto" w:fill="F5F5F5"/>
          </w:tcPr>
          <w:p w:rsidR="000C702B" w:rsidRDefault="000C702B" w:rsidP="00F2754E">
            <w:pPr>
              <w:pStyle w:val="TableParagraph"/>
              <w:ind w:left="131"/>
              <w:rPr>
                <w:sz w:val="16"/>
              </w:rPr>
            </w:pPr>
            <w:r>
              <w:rPr>
                <w:spacing w:val="-2"/>
                <w:sz w:val="16"/>
              </w:rPr>
              <w:t>Кол.шт</w:t>
            </w:r>
          </w:p>
        </w:tc>
        <w:tc>
          <w:tcPr>
            <w:tcW w:w="1987" w:type="dxa"/>
            <w:tcBorders>
              <w:left w:val="dashed" w:sz="8" w:space="0" w:color="000000"/>
            </w:tcBorders>
            <w:shd w:val="clear" w:color="auto" w:fill="F5F5F5"/>
          </w:tcPr>
          <w:p w:rsidR="000C702B" w:rsidRDefault="000C702B" w:rsidP="00F2754E">
            <w:pPr>
              <w:pStyle w:val="TableParagraph"/>
              <w:ind w:left="37"/>
              <w:jc w:val="center"/>
              <w:rPr>
                <w:sz w:val="16"/>
              </w:rPr>
            </w:pPr>
            <w:r>
              <w:rPr>
                <w:sz w:val="16"/>
              </w:rPr>
              <w:t>Размеры,</w:t>
            </w:r>
            <w:r>
              <w:rPr>
                <w:rFonts w:ascii="Times New Roman" w:hAnsi="Times New Roman"/>
                <w:spacing w:val="4"/>
                <w:sz w:val="16"/>
              </w:rPr>
              <w:t xml:space="preserve"> </w:t>
            </w:r>
            <w:r>
              <w:rPr>
                <w:spacing w:val="-5"/>
                <w:sz w:val="16"/>
              </w:rPr>
              <w:t>мм</w:t>
            </w:r>
          </w:p>
        </w:tc>
        <w:tc>
          <w:tcPr>
            <w:tcW w:w="2981" w:type="dxa"/>
            <w:tcBorders>
              <w:top w:val="nil"/>
              <w:bottom w:val="nil"/>
              <w:right w:val="nil"/>
            </w:tcBorders>
            <w:shd w:val="clear" w:color="auto" w:fill="F5F5F5"/>
          </w:tcPr>
          <w:p w:rsidR="000C702B" w:rsidRDefault="000C702B" w:rsidP="00F2754E">
            <w:pPr>
              <w:pStyle w:val="TableParagraph"/>
              <w:spacing w:before="0"/>
              <w:ind w:left="0"/>
              <w:rPr>
                <w:rFonts w:ascii="Times New Roman"/>
                <w:sz w:val="16"/>
              </w:rPr>
            </w:pPr>
          </w:p>
        </w:tc>
      </w:tr>
      <w:tr w:rsidR="000C702B" w:rsidTr="00C07C6C">
        <w:trPr>
          <w:trHeight w:val="255"/>
        </w:trPr>
        <w:tc>
          <w:tcPr>
            <w:tcW w:w="5126" w:type="dxa"/>
            <w:tcBorders>
              <w:left w:val="nil"/>
            </w:tcBorders>
          </w:tcPr>
          <w:p w:rsidR="000C702B" w:rsidRPr="000C702B" w:rsidRDefault="000C702B" w:rsidP="00F2754E">
            <w:pPr>
              <w:pStyle w:val="TableParagraph"/>
              <w:spacing w:before="0" w:line="182" w:lineRule="exact"/>
              <w:ind w:left="33"/>
              <w:rPr>
                <w:sz w:val="16"/>
                <w:lang w:val="ru-RU"/>
              </w:rPr>
            </w:pPr>
            <w:r w:rsidRPr="000C702B">
              <w:rPr>
                <w:sz w:val="16"/>
                <w:lang w:val="ru-RU"/>
              </w:rPr>
              <w:t>1.</w:t>
            </w:r>
            <w:r w:rsidRPr="000C702B">
              <w:rPr>
                <w:rFonts w:ascii="Times New Roman" w:hAnsi="Times New Roman"/>
                <w:spacing w:val="1"/>
                <w:sz w:val="16"/>
                <w:lang w:val="ru-RU"/>
              </w:rPr>
              <w:t xml:space="preserve"> </w:t>
            </w:r>
            <w:r w:rsidRPr="000C702B">
              <w:rPr>
                <w:sz w:val="16"/>
                <w:lang w:val="ru-RU"/>
              </w:rPr>
              <w:t>Окно</w:t>
            </w:r>
            <w:r w:rsidRPr="000C702B">
              <w:rPr>
                <w:rFonts w:ascii="Times New Roman" w:hAnsi="Times New Roman"/>
                <w:spacing w:val="2"/>
                <w:sz w:val="16"/>
                <w:lang w:val="ru-RU"/>
              </w:rPr>
              <w:t xml:space="preserve"> </w:t>
            </w:r>
            <w:r>
              <w:rPr>
                <w:sz w:val="16"/>
              </w:rPr>
              <w:t>Melke</w:t>
            </w:r>
            <w:r w:rsidRPr="000C702B">
              <w:rPr>
                <w:rFonts w:ascii="Times New Roman" w:hAnsi="Times New Roman"/>
                <w:spacing w:val="2"/>
                <w:sz w:val="16"/>
                <w:lang w:val="ru-RU"/>
              </w:rPr>
              <w:t xml:space="preserve"> </w:t>
            </w:r>
            <w:r>
              <w:rPr>
                <w:sz w:val="16"/>
              </w:rPr>
              <w:t>Lite</w:t>
            </w:r>
            <w:r w:rsidRPr="000C702B">
              <w:rPr>
                <w:rFonts w:ascii="Times New Roman" w:hAnsi="Times New Roman"/>
                <w:spacing w:val="2"/>
                <w:sz w:val="16"/>
                <w:lang w:val="ru-RU"/>
              </w:rPr>
              <w:t xml:space="preserve"> </w:t>
            </w:r>
            <w:r w:rsidRPr="000C702B">
              <w:rPr>
                <w:sz w:val="16"/>
                <w:lang w:val="ru-RU"/>
              </w:rPr>
              <w:t>60</w:t>
            </w:r>
            <w:r w:rsidRPr="000C702B">
              <w:rPr>
                <w:rFonts w:ascii="Times New Roman" w:hAnsi="Times New Roman"/>
                <w:spacing w:val="1"/>
                <w:sz w:val="16"/>
                <w:lang w:val="ru-RU"/>
              </w:rPr>
              <w:t xml:space="preserve"> </w:t>
            </w:r>
            <w:r w:rsidRPr="000C702B">
              <w:rPr>
                <w:sz w:val="16"/>
                <w:lang w:val="ru-RU"/>
              </w:rPr>
              <w:t>Белый</w:t>
            </w:r>
            <w:r w:rsidRPr="000C702B">
              <w:rPr>
                <w:rFonts w:ascii="Times New Roman" w:hAnsi="Times New Roman"/>
                <w:spacing w:val="2"/>
                <w:sz w:val="16"/>
                <w:lang w:val="ru-RU"/>
              </w:rPr>
              <w:t xml:space="preserve"> </w:t>
            </w:r>
            <w:r w:rsidRPr="000C702B">
              <w:rPr>
                <w:sz w:val="16"/>
                <w:lang w:val="ru-RU"/>
              </w:rPr>
              <w:t>(Фурнитура</w:t>
            </w:r>
            <w:r w:rsidRPr="000C702B">
              <w:rPr>
                <w:rFonts w:ascii="Times New Roman" w:hAnsi="Times New Roman"/>
                <w:spacing w:val="2"/>
                <w:sz w:val="16"/>
                <w:lang w:val="ru-RU"/>
              </w:rPr>
              <w:t xml:space="preserve"> </w:t>
            </w:r>
            <w:r>
              <w:rPr>
                <w:sz w:val="16"/>
              </w:rPr>
              <w:t>FUTURUSS</w:t>
            </w:r>
            <w:r w:rsidRPr="000C702B">
              <w:rPr>
                <w:sz w:val="16"/>
                <w:lang w:val="ru-RU"/>
              </w:rPr>
              <w:t>),</w:t>
            </w:r>
            <w:r w:rsidRPr="000C702B">
              <w:rPr>
                <w:rFonts w:ascii="Times New Roman" w:hAnsi="Times New Roman"/>
                <w:spacing w:val="2"/>
                <w:sz w:val="16"/>
                <w:lang w:val="ru-RU"/>
              </w:rPr>
              <w:t xml:space="preserve"> </w:t>
            </w:r>
            <w:r w:rsidRPr="000C702B">
              <w:rPr>
                <w:sz w:val="16"/>
                <w:lang w:val="ru-RU"/>
              </w:rPr>
              <w:t>Белый</w:t>
            </w:r>
            <w:r w:rsidRPr="000C702B">
              <w:rPr>
                <w:rFonts w:ascii="Times New Roman" w:hAnsi="Times New Roman"/>
                <w:spacing w:val="2"/>
                <w:sz w:val="16"/>
                <w:lang w:val="ru-RU"/>
              </w:rPr>
              <w:t xml:space="preserve"> </w:t>
            </w:r>
            <w:r w:rsidRPr="000C702B">
              <w:rPr>
                <w:spacing w:val="-10"/>
                <w:sz w:val="16"/>
                <w:lang w:val="ru-RU"/>
              </w:rPr>
              <w:t>/</w:t>
            </w:r>
          </w:p>
        </w:tc>
        <w:tc>
          <w:tcPr>
            <w:tcW w:w="772" w:type="dxa"/>
            <w:tcBorders>
              <w:right w:val="dashed" w:sz="8" w:space="0" w:color="000000"/>
            </w:tcBorders>
          </w:tcPr>
          <w:p w:rsidR="000C702B" w:rsidRDefault="000C702B" w:rsidP="00F2754E">
            <w:pPr>
              <w:pStyle w:val="TableParagraph"/>
              <w:ind w:right="4"/>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5"/>
              <w:jc w:val="center"/>
              <w:rPr>
                <w:sz w:val="16"/>
              </w:rPr>
            </w:pPr>
            <w:r>
              <w:rPr>
                <w:sz w:val="16"/>
              </w:rPr>
              <w:t>2130</w:t>
            </w:r>
            <w:r>
              <w:rPr>
                <w:rFonts w:ascii="Times New Roman"/>
                <w:spacing w:val="2"/>
                <w:sz w:val="16"/>
              </w:rPr>
              <w:t xml:space="preserve"> </w:t>
            </w:r>
            <w:r>
              <w:rPr>
                <w:sz w:val="16"/>
              </w:rPr>
              <w:t>x</w:t>
            </w:r>
            <w:r>
              <w:rPr>
                <w:rFonts w:ascii="Times New Roman"/>
                <w:spacing w:val="3"/>
                <w:sz w:val="16"/>
              </w:rPr>
              <w:t xml:space="preserve"> </w:t>
            </w:r>
            <w:r>
              <w:rPr>
                <w:spacing w:val="-4"/>
                <w:sz w:val="16"/>
              </w:rPr>
              <w:t>2640</w:t>
            </w:r>
          </w:p>
        </w:tc>
        <w:tc>
          <w:tcPr>
            <w:tcW w:w="2981" w:type="dxa"/>
            <w:vMerge w:val="restart"/>
            <w:tcBorders>
              <w:top w:val="nil"/>
              <w:bottom w:val="nil"/>
              <w:right w:val="nil"/>
            </w:tcBorders>
          </w:tcPr>
          <w:p w:rsidR="000C702B" w:rsidRDefault="000C702B" w:rsidP="00F2754E">
            <w:pPr>
              <w:pStyle w:val="TableParagraph"/>
              <w:spacing w:before="0"/>
              <w:ind w:left="0"/>
              <w:rPr>
                <w:rFonts w:ascii="Times New Roman"/>
                <w:sz w:val="16"/>
              </w:rPr>
            </w:pPr>
          </w:p>
        </w:tc>
      </w:tr>
      <w:tr w:rsidR="000C702B" w:rsidTr="00C07C6C">
        <w:trPr>
          <w:trHeight w:val="255"/>
        </w:trPr>
        <w:tc>
          <w:tcPr>
            <w:tcW w:w="5126" w:type="dxa"/>
            <w:tcBorders>
              <w:left w:val="nil"/>
            </w:tcBorders>
          </w:tcPr>
          <w:p w:rsidR="000C702B" w:rsidRPr="000C702B" w:rsidRDefault="000C702B" w:rsidP="00F2754E">
            <w:pPr>
              <w:pStyle w:val="TableParagraph"/>
              <w:spacing w:before="0" w:line="182" w:lineRule="exact"/>
              <w:ind w:left="33"/>
              <w:rPr>
                <w:sz w:val="16"/>
                <w:lang w:val="ru-RU"/>
              </w:rPr>
            </w:pPr>
            <w:r w:rsidRPr="000C702B">
              <w:rPr>
                <w:sz w:val="16"/>
                <w:lang w:val="ru-RU"/>
              </w:rPr>
              <w:t>2.</w:t>
            </w:r>
            <w:r w:rsidRPr="000C702B">
              <w:rPr>
                <w:rFonts w:ascii="Times New Roman" w:hAnsi="Times New Roman"/>
                <w:spacing w:val="1"/>
                <w:sz w:val="16"/>
                <w:lang w:val="ru-RU"/>
              </w:rPr>
              <w:t xml:space="preserve"> </w:t>
            </w:r>
            <w:r w:rsidRPr="000C702B">
              <w:rPr>
                <w:sz w:val="16"/>
                <w:lang w:val="ru-RU"/>
              </w:rPr>
              <w:t>Окно</w:t>
            </w:r>
            <w:r w:rsidRPr="000C702B">
              <w:rPr>
                <w:rFonts w:ascii="Times New Roman" w:hAnsi="Times New Roman"/>
                <w:spacing w:val="2"/>
                <w:sz w:val="16"/>
                <w:lang w:val="ru-RU"/>
              </w:rPr>
              <w:t xml:space="preserve"> </w:t>
            </w:r>
            <w:r>
              <w:rPr>
                <w:sz w:val="16"/>
              </w:rPr>
              <w:t>Melke</w:t>
            </w:r>
            <w:r w:rsidRPr="000C702B">
              <w:rPr>
                <w:rFonts w:ascii="Times New Roman" w:hAnsi="Times New Roman"/>
                <w:spacing w:val="2"/>
                <w:sz w:val="16"/>
                <w:lang w:val="ru-RU"/>
              </w:rPr>
              <w:t xml:space="preserve"> </w:t>
            </w:r>
            <w:r>
              <w:rPr>
                <w:sz w:val="16"/>
              </w:rPr>
              <w:t>Lite</w:t>
            </w:r>
            <w:r w:rsidRPr="000C702B">
              <w:rPr>
                <w:rFonts w:ascii="Times New Roman" w:hAnsi="Times New Roman"/>
                <w:spacing w:val="2"/>
                <w:sz w:val="16"/>
                <w:lang w:val="ru-RU"/>
              </w:rPr>
              <w:t xml:space="preserve"> </w:t>
            </w:r>
            <w:r w:rsidRPr="000C702B">
              <w:rPr>
                <w:sz w:val="16"/>
                <w:lang w:val="ru-RU"/>
              </w:rPr>
              <w:t>60</w:t>
            </w:r>
            <w:r w:rsidRPr="000C702B">
              <w:rPr>
                <w:rFonts w:ascii="Times New Roman" w:hAnsi="Times New Roman"/>
                <w:spacing w:val="1"/>
                <w:sz w:val="16"/>
                <w:lang w:val="ru-RU"/>
              </w:rPr>
              <w:t xml:space="preserve"> </w:t>
            </w:r>
            <w:r w:rsidRPr="000C702B">
              <w:rPr>
                <w:sz w:val="16"/>
                <w:lang w:val="ru-RU"/>
              </w:rPr>
              <w:t>Белый</w:t>
            </w:r>
            <w:r w:rsidRPr="000C702B">
              <w:rPr>
                <w:rFonts w:ascii="Times New Roman" w:hAnsi="Times New Roman"/>
                <w:spacing w:val="2"/>
                <w:sz w:val="16"/>
                <w:lang w:val="ru-RU"/>
              </w:rPr>
              <w:t xml:space="preserve"> </w:t>
            </w:r>
            <w:r w:rsidRPr="000C702B">
              <w:rPr>
                <w:sz w:val="16"/>
                <w:lang w:val="ru-RU"/>
              </w:rPr>
              <w:t>(Фурнитура</w:t>
            </w:r>
            <w:r w:rsidRPr="000C702B">
              <w:rPr>
                <w:rFonts w:ascii="Times New Roman" w:hAnsi="Times New Roman"/>
                <w:spacing w:val="2"/>
                <w:sz w:val="16"/>
                <w:lang w:val="ru-RU"/>
              </w:rPr>
              <w:t xml:space="preserve"> </w:t>
            </w:r>
            <w:r>
              <w:rPr>
                <w:sz w:val="16"/>
              </w:rPr>
              <w:t>FUTURUSS</w:t>
            </w:r>
            <w:r w:rsidRPr="000C702B">
              <w:rPr>
                <w:sz w:val="16"/>
                <w:lang w:val="ru-RU"/>
              </w:rPr>
              <w:t>),</w:t>
            </w:r>
            <w:r w:rsidRPr="000C702B">
              <w:rPr>
                <w:rFonts w:ascii="Times New Roman" w:hAnsi="Times New Roman"/>
                <w:spacing w:val="2"/>
                <w:sz w:val="16"/>
                <w:lang w:val="ru-RU"/>
              </w:rPr>
              <w:t xml:space="preserve"> </w:t>
            </w:r>
            <w:r w:rsidRPr="000C702B">
              <w:rPr>
                <w:sz w:val="16"/>
                <w:lang w:val="ru-RU"/>
              </w:rPr>
              <w:t>Белый</w:t>
            </w:r>
            <w:r w:rsidRPr="000C702B">
              <w:rPr>
                <w:rFonts w:ascii="Times New Roman" w:hAnsi="Times New Roman"/>
                <w:spacing w:val="2"/>
                <w:sz w:val="16"/>
                <w:lang w:val="ru-RU"/>
              </w:rPr>
              <w:t xml:space="preserve"> </w:t>
            </w:r>
            <w:r w:rsidRPr="000C702B">
              <w:rPr>
                <w:spacing w:val="-10"/>
                <w:sz w:val="16"/>
                <w:lang w:val="ru-RU"/>
              </w:rPr>
              <w:t>/</w:t>
            </w:r>
          </w:p>
        </w:tc>
        <w:tc>
          <w:tcPr>
            <w:tcW w:w="772" w:type="dxa"/>
            <w:tcBorders>
              <w:right w:val="dashed" w:sz="8" w:space="0" w:color="000000"/>
            </w:tcBorders>
          </w:tcPr>
          <w:p w:rsidR="000C702B" w:rsidRDefault="000C702B" w:rsidP="00F2754E">
            <w:pPr>
              <w:pStyle w:val="TableParagraph"/>
              <w:ind w:right="4"/>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8"/>
              <w:jc w:val="center"/>
              <w:rPr>
                <w:sz w:val="16"/>
              </w:rPr>
            </w:pPr>
            <w:r>
              <w:rPr>
                <w:sz w:val="16"/>
              </w:rPr>
              <w:t>500</w:t>
            </w:r>
            <w:r>
              <w:rPr>
                <w:rFonts w:ascii="Times New Roman"/>
                <w:spacing w:val="3"/>
                <w:sz w:val="16"/>
              </w:rPr>
              <w:t xml:space="preserve"> </w:t>
            </w:r>
            <w:r>
              <w:rPr>
                <w:sz w:val="16"/>
              </w:rPr>
              <w:t>x</w:t>
            </w:r>
            <w:r>
              <w:rPr>
                <w:rFonts w:ascii="Times New Roman"/>
                <w:spacing w:val="3"/>
                <w:sz w:val="16"/>
              </w:rPr>
              <w:t xml:space="preserve"> </w:t>
            </w:r>
            <w:r>
              <w:rPr>
                <w:spacing w:val="-4"/>
                <w:sz w:val="16"/>
              </w:rPr>
              <w:t>2640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0C702B" w:rsidRDefault="000C702B" w:rsidP="00F2754E">
            <w:pPr>
              <w:pStyle w:val="TableParagraph"/>
              <w:ind w:left="33"/>
              <w:rPr>
                <w:sz w:val="16"/>
                <w:lang w:val="ru-RU"/>
              </w:rPr>
            </w:pPr>
            <w:r w:rsidRPr="000C702B">
              <w:rPr>
                <w:sz w:val="16"/>
                <w:lang w:val="ru-RU"/>
              </w:rPr>
              <w:t>Заглушка</w:t>
            </w:r>
            <w:r w:rsidRPr="000C702B">
              <w:rPr>
                <w:rFonts w:ascii="Times New Roman" w:hAnsi="Times New Roman"/>
                <w:spacing w:val="-2"/>
                <w:sz w:val="16"/>
                <w:lang w:val="ru-RU"/>
              </w:rPr>
              <w:t xml:space="preserve"> </w:t>
            </w:r>
            <w:r w:rsidRPr="000C702B">
              <w:rPr>
                <w:sz w:val="16"/>
                <w:lang w:val="ru-RU"/>
              </w:rPr>
              <w:t>паза</w:t>
            </w:r>
            <w:r w:rsidRPr="000C702B">
              <w:rPr>
                <w:rFonts w:ascii="Times New Roman" w:hAnsi="Times New Roman"/>
                <w:spacing w:val="-2"/>
                <w:sz w:val="16"/>
                <w:lang w:val="ru-RU"/>
              </w:rPr>
              <w:t xml:space="preserve"> </w:t>
            </w:r>
            <w:r w:rsidRPr="000C702B">
              <w:rPr>
                <w:sz w:val="16"/>
                <w:lang w:val="ru-RU"/>
              </w:rPr>
              <w:t>штапика</w:t>
            </w:r>
            <w:r w:rsidRPr="000C702B">
              <w:rPr>
                <w:rFonts w:ascii="Times New Roman" w:hAnsi="Times New Roman"/>
                <w:spacing w:val="-2"/>
                <w:sz w:val="16"/>
                <w:lang w:val="ru-RU"/>
              </w:rPr>
              <w:t xml:space="preserve"> </w:t>
            </w:r>
            <w:r w:rsidRPr="000C702B">
              <w:rPr>
                <w:sz w:val="16"/>
                <w:lang w:val="ru-RU"/>
              </w:rPr>
              <w:t>фисташка</w:t>
            </w:r>
            <w:r w:rsidRPr="000C702B">
              <w:rPr>
                <w:rFonts w:ascii="Times New Roman" w:hAnsi="Times New Roman"/>
                <w:spacing w:val="-1"/>
                <w:sz w:val="16"/>
                <w:lang w:val="ru-RU"/>
              </w:rPr>
              <w:t xml:space="preserve"> </w:t>
            </w:r>
            <w:r w:rsidRPr="000C702B">
              <w:rPr>
                <w:spacing w:val="-2"/>
                <w:sz w:val="16"/>
                <w:lang w:val="ru-RU"/>
              </w:rPr>
              <w:t>(3407</w:t>
            </w:r>
            <w:r>
              <w:rPr>
                <w:spacing w:val="-2"/>
                <w:sz w:val="16"/>
              </w:rPr>
              <w:t>Pistachio</w:t>
            </w:r>
            <w:r w:rsidRPr="000C702B">
              <w:rPr>
                <w:spacing w:val="-2"/>
                <w:sz w:val="16"/>
                <w:lang w:val="ru-RU"/>
              </w:rPr>
              <w:t>_</w:t>
            </w:r>
            <w:r>
              <w:rPr>
                <w:spacing w:val="-2"/>
                <w:sz w:val="16"/>
              </w:rPr>
              <w:t>d</w:t>
            </w:r>
            <w:r w:rsidRPr="000C702B">
              <w:rPr>
                <w:spacing w:val="-2"/>
                <w:sz w:val="16"/>
                <w:lang w:val="ru-RU"/>
              </w:rPr>
              <w:t>)</w:t>
            </w:r>
          </w:p>
        </w:tc>
        <w:tc>
          <w:tcPr>
            <w:tcW w:w="772" w:type="dxa"/>
            <w:tcBorders>
              <w:right w:val="dashed" w:sz="8" w:space="0" w:color="000000"/>
            </w:tcBorders>
          </w:tcPr>
          <w:p w:rsidR="000C702B" w:rsidRDefault="000C702B" w:rsidP="00F2754E">
            <w:pPr>
              <w:pStyle w:val="TableParagraph"/>
              <w:ind w:right="5"/>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10"/>
              <w:jc w:val="center"/>
              <w:rPr>
                <w:sz w:val="16"/>
              </w:rPr>
            </w:pPr>
            <w:r>
              <w:rPr>
                <w:spacing w:val="-4"/>
                <w:sz w:val="16"/>
              </w:rPr>
              <w:t>1278</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0C702B" w:rsidRDefault="000C702B" w:rsidP="00F2754E">
            <w:pPr>
              <w:pStyle w:val="TableParagraph"/>
              <w:ind w:left="33"/>
              <w:rPr>
                <w:sz w:val="16"/>
                <w:lang w:val="ru-RU"/>
              </w:rPr>
            </w:pPr>
            <w:r w:rsidRPr="000C702B">
              <w:rPr>
                <w:sz w:val="16"/>
                <w:lang w:val="ru-RU"/>
              </w:rPr>
              <w:t>Проф.соед.Н-обр.малый</w:t>
            </w:r>
            <w:r w:rsidRPr="000C702B">
              <w:rPr>
                <w:rFonts w:ascii="Times New Roman" w:hAnsi="Times New Roman"/>
                <w:sz w:val="16"/>
                <w:lang w:val="ru-RU"/>
              </w:rPr>
              <w:t xml:space="preserve"> </w:t>
            </w:r>
            <w:r>
              <w:rPr>
                <w:sz w:val="16"/>
              </w:rPr>
              <w:t>Melke</w:t>
            </w:r>
            <w:r w:rsidRPr="000C702B">
              <w:rPr>
                <w:rFonts w:ascii="Times New Roman" w:hAnsi="Times New Roman"/>
                <w:spacing w:val="3"/>
                <w:sz w:val="16"/>
                <w:lang w:val="ru-RU"/>
              </w:rPr>
              <w:t xml:space="preserve"> </w:t>
            </w:r>
            <w:r w:rsidRPr="000C702B">
              <w:rPr>
                <w:sz w:val="16"/>
                <w:lang w:val="ru-RU"/>
              </w:rPr>
              <w:t>(2134Бел.),</w:t>
            </w:r>
            <w:r w:rsidRPr="000C702B">
              <w:rPr>
                <w:rFonts w:ascii="Times New Roman" w:hAnsi="Times New Roman"/>
                <w:spacing w:val="3"/>
                <w:sz w:val="16"/>
                <w:lang w:val="ru-RU"/>
              </w:rPr>
              <w:t xml:space="preserve"> </w:t>
            </w:r>
            <w:r w:rsidRPr="000C702B">
              <w:rPr>
                <w:spacing w:val="-2"/>
                <w:sz w:val="16"/>
                <w:lang w:val="ru-RU"/>
              </w:rPr>
              <w:t>Белый</w:t>
            </w:r>
          </w:p>
        </w:tc>
        <w:tc>
          <w:tcPr>
            <w:tcW w:w="772" w:type="dxa"/>
            <w:tcBorders>
              <w:right w:val="dashed" w:sz="8" w:space="0" w:color="000000"/>
            </w:tcBorders>
          </w:tcPr>
          <w:p w:rsidR="000C702B" w:rsidRDefault="000C702B" w:rsidP="00F2754E">
            <w:pPr>
              <w:pStyle w:val="TableParagraph"/>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5"/>
              <w:jc w:val="center"/>
              <w:rPr>
                <w:sz w:val="16"/>
              </w:rPr>
            </w:pPr>
            <w:r>
              <w:rPr>
                <w:spacing w:val="-4"/>
                <w:sz w:val="16"/>
              </w:rPr>
              <w:t>2640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0C702B" w:rsidRDefault="000C702B" w:rsidP="00F2754E">
            <w:pPr>
              <w:pStyle w:val="TableParagraph"/>
              <w:ind w:left="33"/>
              <w:rPr>
                <w:sz w:val="16"/>
                <w:lang w:val="ru-RU"/>
              </w:rPr>
            </w:pPr>
            <w:r w:rsidRPr="000C702B">
              <w:rPr>
                <w:sz w:val="16"/>
                <w:lang w:val="ru-RU"/>
              </w:rPr>
              <w:t>Проф.соед.Н-обр.малый</w:t>
            </w:r>
            <w:r w:rsidRPr="000C702B">
              <w:rPr>
                <w:rFonts w:ascii="Times New Roman" w:hAnsi="Times New Roman"/>
                <w:sz w:val="16"/>
                <w:lang w:val="ru-RU"/>
              </w:rPr>
              <w:t xml:space="preserve"> </w:t>
            </w:r>
            <w:r>
              <w:rPr>
                <w:sz w:val="16"/>
              </w:rPr>
              <w:t>Melke</w:t>
            </w:r>
            <w:r w:rsidRPr="000C702B">
              <w:rPr>
                <w:rFonts w:ascii="Times New Roman" w:hAnsi="Times New Roman"/>
                <w:spacing w:val="3"/>
                <w:sz w:val="16"/>
                <w:lang w:val="ru-RU"/>
              </w:rPr>
              <w:t xml:space="preserve"> </w:t>
            </w:r>
            <w:r w:rsidRPr="000C702B">
              <w:rPr>
                <w:sz w:val="16"/>
                <w:lang w:val="ru-RU"/>
              </w:rPr>
              <w:t>(2134Бел.),</w:t>
            </w:r>
            <w:r w:rsidRPr="000C702B">
              <w:rPr>
                <w:rFonts w:ascii="Times New Roman" w:hAnsi="Times New Roman"/>
                <w:spacing w:val="3"/>
                <w:sz w:val="16"/>
                <w:lang w:val="ru-RU"/>
              </w:rPr>
              <w:t xml:space="preserve"> </w:t>
            </w:r>
            <w:r w:rsidRPr="000C702B">
              <w:rPr>
                <w:spacing w:val="-2"/>
                <w:sz w:val="16"/>
                <w:lang w:val="ru-RU"/>
              </w:rPr>
              <w:t>Белый</w:t>
            </w:r>
          </w:p>
        </w:tc>
        <w:tc>
          <w:tcPr>
            <w:tcW w:w="772" w:type="dxa"/>
            <w:tcBorders>
              <w:right w:val="dashed" w:sz="8" w:space="0" w:color="000000"/>
            </w:tcBorders>
          </w:tcPr>
          <w:p w:rsidR="000C702B" w:rsidRDefault="000C702B" w:rsidP="00F2754E">
            <w:pPr>
              <w:pStyle w:val="TableParagraph"/>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5"/>
              <w:jc w:val="center"/>
              <w:rPr>
                <w:sz w:val="16"/>
              </w:rPr>
            </w:pPr>
            <w:r>
              <w:rPr>
                <w:spacing w:val="-4"/>
                <w:sz w:val="16"/>
              </w:rPr>
              <w:t>2640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Default="000C702B" w:rsidP="00F2754E">
            <w:pPr>
              <w:pStyle w:val="TableParagraph"/>
              <w:ind w:left="33"/>
              <w:rPr>
                <w:sz w:val="16"/>
              </w:rPr>
            </w:pPr>
            <w:r>
              <w:rPr>
                <w:sz w:val="16"/>
              </w:rPr>
              <w:t>Соедин.</w:t>
            </w:r>
            <w:r>
              <w:rPr>
                <w:rFonts w:ascii="Times New Roman" w:hAnsi="Times New Roman"/>
                <w:spacing w:val="3"/>
                <w:sz w:val="16"/>
              </w:rPr>
              <w:t xml:space="preserve"> </w:t>
            </w:r>
            <w:r>
              <w:rPr>
                <w:sz w:val="16"/>
              </w:rPr>
              <w:t>планка</w:t>
            </w:r>
            <w:r>
              <w:rPr>
                <w:rFonts w:ascii="Times New Roman" w:hAnsi="Times New Roman"/>
                <w:spacing w:val="3"/>
                <w:sz w:val="16"/>
              </w:rPr>
              <w:t xml:space="preserve"> </w:t>
            </w:r>
            <w:r>
              <w:rPr>
                <w:sz w:val="16"/>
              </w:rPr>
              <w:t>-60,</w:t>
            </w:r>
            <w:r>
              <w:rPr>
                <w:rFonts w:ascii="Times New Roman" w:hAnsi="Times New Roman"/>
                <w:spacing w:val="3"/>
                <w:sz w:val="16"/>
              </w:rPr>
              <w:t xml:space="preserve"> </w:t>
            </w:r>
            <w:r>
              <w:rPr>
                <w:sz w:val="16"/>
              </w:rPr>
              <w:t>Белый</w:t>
            </w:r>
            <w:r>
              <w:rPr>
                <w:rFonts w:ascii="Times New Roman" w:hAnsi="Times New Roman"/>
                <w:spacing w:val="3"/>
                <w:sz w:val="16"/>
              </w:rPr>
              <w:t xml:space="preserve"> </w:t>
            </w:r>
            <w:r>
              <w:rPr>
                <w:sz w:val="16"/>
              </w:rPr>
              <w:t>/</w:t>
            </w:r>
            <w:r>
              <w:rPr>
                <w:rFonts w:ascii="Times New Roman" w:hAnsi="Times New Roman"/>
                <w:spacing w:val="3"/>
                <w:sz w:val="16"/>
              </w:rPr>
              <w:t xml:space="preserve"> </w:t>
            </w:r>
            <w:r>
              <w:rPr>
                <w:spacing w:val="-2"/>
                <w:sz w:val="16"/>
              </w:rPr>
              <w:t>Белый</w:t>
            </w:r>
          </w:p>
        </w:tc>
        <w:tc>
          <w:tcPr>
            <w:tcW w:w="772" w:type="dxa"/>
            <w:tcBorders>
              <w:right w:val="dashed" w:sz="8" w:space="0" w:color="000000"/>
            </w:tcBorders>
          </w:tcPr>
          <w:p w:rsidR="000C702B" w:rsidRDefault="000C702B" w:rsidP="00F2754E">
            <w:pPr>
              <w:pStyle w:val="TableParagraph"/>
              <w:ind w:right="2"/>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7"/>
              <w:jc w:val="center"/>
              <w:rPr>
                <w:sz w:val="16"/>
              </w:rPr>
            </w:pPr>
            <w:r>
              <w:rPr>
                <w:spacing w:val="-4"/>
                <w:sz w:val="16"/>
              </w:rPr>
              <w:t>2640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0C702B" w:rsidRDefault="000C702B" w:rsidP="00F2754E">
            <w:pPr>
              <w:pStyle w:val="TableParagraph"/>
              <w:ind w:left="33"/>
              <w:rPr>
                <w:sz w:val="16"/>
                <w:lang w:val="ru-RU"/>
              </w:rPr>
            </w:pPr>
            <w:r w:rsidRPr="000C702B">
              <w:rPr>
                <w:sz w:val="16"/>
                <w:lang w:val="ru-RU"/>
              </w:rPr>
              <w:t>Жалюзи</w:t>
            </w:r>
            <w:r w:rsidRPr="000C702B">
              <w:rPr>
                <w:rFonts w:ascii="Times New Roman" w:hAnsi="Times New Roman"/>
                <w:spacing w:val="2"/>
                <w:sz w:val="16"/>
                <w:lang w:val="ru-RU"/>
              </w:rPr>
              <w:t xml:space="preserve"> </w:t>
            </w:r>
            <w:r w:rsidRPr="000C702B">
              <w:rPr>
                <w:sz w:val="16"/>
                <w:lang w:val="ru-RU"/>
              </w:rPr>
              <w:t>система</w:t>
            </w:r>
            <w:r w:rsidRPr="000C702B">
              <w:rPr>
                <w:rFonts w:ascii="Times New Roman" w:hAnsi="Times New Roman"/>
                <w:spacing w:val="3"/>
                <w:sz w:val="16"/>
                <w:lang w:val="ru-RU"/>
              </w:rPr>
              <w:t xml:space="preserve"> </w:t>
            </w:r>
            <w:r w:rsidRPr="000C702B">
              <w:rPr>
                <w:sz w:val="16"/>
                <w:lang w:val="ru-RU"/>
              </w:rPr>
              <w:t>УНИ</w:t>
            </w:r>
            <w:r w:rsidRPr="000C702B">
              <w:rPr>
                <w:rFonts w:ascii="Times New Roman" w:hAnsi="Times New Roman"/>
                <w:spacing w:val="2"/>
                <w:sz w:val="16"/>
                <w:lang w:val="ru-RU"/>
              </w:rPr>
              <w:t xml:space="preserve"> </w:t>
            </w:r>
            <w:r w:rsidRPr="000C702B">
              <w:rPr>
                <w:sz w:val="16"/>
                <w:lang w:val="ru-RU"/>
              </w:rPr>
              <w:t>ПЛЮС</w:t>
            </w:r>
            <w:r w:rsidRPr="000C702B">
              <w:rPr>
                <w:rFonts w:ascii="Times New Roman" w:hAnsi="Times New Roman"/>
                <w:spacing w:val="46"/>
                <w:sz w:val="16"/>
                <w:lang w:val="ru-RU"/>
              </w:rPr>
              <w:t xml:space="preserve"> </w:t>
            </w:r>
            <w:r w:rsidRPr="000C702B">
              <w:rPr>
                <w:sz w:val="16"/>
                <w:lang w:val="ru-RU"/>
              </w:rPr>
              <w:t>ткань</w:t>
            </w:r>
            <w:r w:rsidRPr="000C702B">
              <w:rPr>
                <w:rFonts w:ascii="Times New Roman" w:hAnsi="Times New Roman"/>
                <w:spacing w:val="3"/>
                <w:sz w:val="16"/>
                <w:lang w:val="ru-RU"/>
              </w:rPr>
              <w:t xml:space="preserve"> </w:t>
            </w:r>
            <w:r w:rsidRPr="000C702B">
              <w:rPr>
                <w:sz w:val="16"/>
                <w:lang w:val="ru-RU"/>
              </w:rPr>
              <w:t>АЛЛЕГРО</w:t>
            </w:r>
            <w:r w:rsidRPr="000C702B">
              <w:rPr>
                <w:rFonts w:ascii="Times New Roman" w:hAnsi="Times New Roman"/>
                <w:spacing w:val="2"/>
                <w:sz w:val="16"/>
                <w:lang w:val="ru-RU"/>
              </w:rPr>
              <w:t xml:space="preserve"> </w:t>
            </w:r>
            <w:r w:rsidRPr="000C702B">
              <w:rPr>
                <w:sz w:val="16"/>
                <w:lang w:val="ru-RU"/>
              </w:rPr>
              <w:t>1080</w:t>
            </w:r>
            <w:r w:rsidRPr="000C702B">
              <w:rPr>
                <w:rFonts w:ascii="Times New Roman" w:hAnsi="Times New Roman"/>
                <w:spacing w:val="3"/>
                <w:sz w:val="16"/>
                <w:lang w:val="ru-RU"/>
              </w:rPr>
              <w:t xml:space="preserve"> </w:t>
            </w:r>
            <w:r w:rsidRPr="000C702B">
              <w:rPr>
                <w:spacing w:val="-2"/>
                <w:sz w:val="16"/>
                <w:lang w:val="ru-RU"/>
              </w:rPr>
              <w:t>серый</w:t>
            </w:r>
          </w:p>
        </w:tc>
        <w:tc>
          <w:tcPr>
            <w:tcW w:w="772" w:type="dxa"/>
            <w:tcBorders>
              <w:right w:val="dashed" w:sz="8" w:space="0" w:color="000000"/>
            </w:tcBorders>
          </w:tcPr>
          <w:p w:rsidR="000C702B" w:rsidRDefault="000C702B" w:rsidP="00F2754E">
            <w:pPr>
              <w:pStyle w:val="TableParagraph"/>
              <w:ind w:right="2"/>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3"/>
              <w:jc w:val="center"/>
              <w:rPr>
                <w:sz w:val="16"/>
              </w:rPr>
            </w:pPr>
            <w:r>
              <w:rPr>
                <w:sz w:val="16"/>
              </w:rPr>
              <w:t>1320</w:t>
            </w:r>
            <w:r>
              <w:rPr>
                <w:rFonts w:ascii="Times New Roman" w:hAnsi="Times New Roman"/>
                <w:spacing w:val="2"/>
                <w:sz w:val="16"/>
              </w:rPr>
              <w:t xml:space="preserve"> </w:t>
            </w:r>
            <w:r>
              <w:rPr>
                <w:sz w:val="16"/>
              </w:rPr>
              <w:t>Х</w:t>
            </w:r>
            <w:r>
              <w:rPr>
                <w:rFonts w:ascii="Times New Roman" w:hAnsi="Times New Roman"/>
                <w:spacing w:val="3"/>
                <w:sz w:val="16"/>
              </w:rPr>
              <w:t xml:space="preserve"> </w:t>
            </w:r>
            <w:r>
              <w:rPr>
                <w:spacing w:val="-5"/>
                <w:sz w:val="16"/>
              </w:rPr>
              <w:t>500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0C702B" w:rsidRDefault="000C702B" w:rsidP="00F2754E">
            <w:pPr>
              <w:pStyle w:val="TableParagraph"/>
              <w:ind w:left="33"/>
              <w:rPr>
                <w:sz w:val="16"/>
                <w:lang w:val="ru-RU"/>
              </w:rPr>
            </w:pPr>
            <w:r w:rsidRPr="000C702B">
              <w:rPr>
                <w:sz w:val="16"/>
                <w:lang w:val="ru-RU"/>
              </w:rPr>
              <w:t>Жалюзи</w:t>
            </w:r>
            <w:r w:rsidRPr="000C702B">
              <w:rPr>
                <w:rFonts w:ascii="Times New Roman" w:hAnsi="Times New Roman"/>
                <w:spacing w:val="2"/>
                <w:sz w:val="16"/>
                <w:lang w:val="ru-RU"/>
              </w:rPr>
              <w:t xml:space="preserve"> </w:t>
            </w:r>
            <w:r w:rsidRPr="000C702B">
              <w:rPr>
                <w:sz w:val="16"/>
                <w:lang w:val="ru-RU"/>
              </w:rPr>
              <w:t>система</w:t>
            </w:r>
            <w:r w:rsidRPr="000C702B">
              <w:rPr>
                <w:rFonts w:ascii="Times New Roman" w:hAnsi="Times New Roman"/>
                <w:spacing w:val="3"/>
                <w:sz w:val="16"/>
                <w:lang w:val="ru-RU"/>
              </w:rPr>
              <w:t xml:space="preserve"> </w:t>
            </w:r>
            <w:r w:rsidRPr="000C702B">
              <w:rPr>
                <w:sz w:val="16"/>
                <w:lang w:val="ru-RU"/>
              </w:rPr>
              <w:t>УНИ</w:t>
            </w:r>
            <w:r w:rsidRPr="000C702B">
              <w:rPr>
                <w:rFonts w:ascii="Times New Roman" w:hAnsi="Times New Roman"/>
                <w:spacing w:val="2"/>
                <w:sz w:val="16"/>
                <w:lang w:val="ru-RU"/>
              </w:rPr>
              <w:t xml:space="preserve"> </w:t>
            </w:r>
            <w:r w:rsidRPr="000C702B">
              <w:rPr>
                <w:sz w:val="16"/>
                <w:lang w:val="ru-RU"/>
              </w:rPr>
              <w:t>ПЛЮС</w:t>
            </w:r>
            <w:r w:rsidRPr="000C702B">
              <w:rPr>
                <w:rFonts w:ascii="Times New Roman" w:hAnsi="Times New Roman"/>
                <w:spacing w:val="46"/>
                <w:sz w:val="16"/>
                <w:lang w:val="ru-RU"/>
              </w:rPr>
              <w:t xml:space="preserve"> </w:t>
            </w:r>
            <w:r w:rsidRPr="000C702B">
              <w:rPr>
                <w:sz w:val="16"/>
                <w:lang w:val="ru-RU"/>
              </w:rPr>
              <w:t>ткань</w:t>
            </w:r>
            <w:r w:rsidRPr="000C702B">
              <w:rPr>
                <w:rFonts w:ascii="Times New Roman" w:hAnsi="Times New Roman"/>
                <w:spacing w:val="3"/>
                <w:sz w:val="16"/>
                <w:lang w:val="ru-RU"/>
              </w:rPr>
              <w:t xml:space="preserve"> </w:t>
            </w:r>
            <w:r w:rsidRPr="000C702B">
              <w:rPr>
                <w:sz w:val="16"/>
                <w:lang w:val="ru-RU"/>
              </w:rPr>
              <w:t>АЛЛЕГРО</w:t>
            </w:r>
            <w:r w:rsidRPr="000C702B">
              <w:rPr>
                <w:rFonts w:ascii="Times New Roman" w:hAnsi="Times New Roman"/>
                <w:spacing w:val="2"/>
                <w:sz w:val="16"/>
                <w:lang w:val="ru-RU"/>
              </w:rPr>
              <w:t xml:space="preserve"> </w:t>
            </w:r>
            <w:r w:rsidRPr="000C702B">
              <w:rPr>
                <w:sz w:val="16"/>
                <w:lang w:val="ru-RU"/>
              </w:rPr>
              <w:t>1080</w:t>
            </w:r>
            <w:r w:rsidRPr="000C702B">
              <w:rPr>
                <w:rFonts w:ascii="Times New Roman" w:hAnsi="Times New Roman"/>
                <w:spacing w:val="3"/>
                <w:sz w:val="16"/>
                <w:lang w:val="ru-RU"/>
              </w:rPr>
              <w:t xml:space="preserve"> </w:t>
            </w:r>
            <w:r w:rsidRPr="000C702B">
              <w:rPr>
                <w:spacing w:val="-2"/>
                <w:sz w:val="16"/>
                <w:lang w:val="ru-RU"/>
              </w:rPr>
              <w:t>серый</w:t>
            </w:r>
          </w:p>
        </w:tc>
        <w:tc>
          <w:tcPr>
            <w:tcW w:w="772" w:type="dxa"/>
            <w:tcBorders>
              <w:right w:val="dashed" w:sz="8" w:space="0" w:color="000000"/>
            </w:tcBorders>
          </w:tcPr>
          <w:p w:rsidR="000C702B" w:rsidRDefault="000C702B" w:rsidP="00F2754E">
            <w:pPr>
              <w:pStyle w:val="TableParagraph"/>
              <w:ind w:right="2"/>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5"/>
              <w:jc w:val="center"/>
              <w:rPr>
                <w:sz w:val="16"/>
              </w:rPr>
            </w:pPr>
            <w:r>
              <w:rPr>
                <w:sz w:val="16"/>
              </w:rPr>
              <w:t>1320</w:t>
            </w:r>
            <w:r>
              <w:rPr>
                <w:rFonts w:ascii="Times New Roman" w:hAnsi="Times New Roman"/>
                <w:spacing w:val="2"/>
                <w:sz w:val="16"/>
              </w:rPr>
              <w:t xml:space="preserve"> </w:t>
            </w:r>
            <w:r>
              <w:rPr>
                <w:sz w:val="16"/>
              </w:rPr>
              <w:t>Х</w:t>
            </w:r>
            <w:r>
              <w:rPr>
                <w:rFonts w:ascii="Times New Roman" w:hAnsi="Times New Roman"/>
                <w:spacing w:val="3"/>
                <w:sz w:val="16"/>
              </w:rPr>
              <w:t xml:space="preserve"> </w:t>
            </w:r>
            <w:r>
              <w:rPr>
                <w:spacing w:val="-4"/>
                <w:sz w:val="16"/>
              </w:rPr>
              <w:t>1630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0C702B" w:rsidRDefault="000C702B" w:rsidP="00F2754E">
            <w:pPr>
              <w:pStyle w:val="TableParagraph"/>
              <w:ind w:left="33"/>
              <w:rPr>
                <w:sz w:val="16"/>
                <w:lang w:val="ru-RU"/>
              </w:rPr>
            </w:pPr>
            <w:r w:rsidRPr="000C702B">
              <w:rPr>
                <w:sz w:val="16"/>
                <w:lang w:val="ru-RU"/>
              </w:rPr>
              <w:t>Жалюзи</w:t>
            </w:r>
            <w:r w:rsidRPr="000C702B">
              <w:rPr>
                <w:rFonts w:ascii="Times New Roman" w:hAnsi="Times New Roman"/>
                <w:spacing w:val="2"/>
                <w:sz w:val="16"/>
                <w:lang w:val="ru-RU"/>
              </w:rPr>
              <w:t xml:space="preserve"> </w:t>
            </w:r>
            <w:r w:rsidRPr="000C702B">
              <w:rPr>
                <w:sz w:val="16"/>
                <w:lang w:val="ru-RU"/>
              </w:rPr>
              <w:t>система</w:t>
            </w:r>
            <w:r w:rsidRPr="000C702B">
              <w:rPr>
                <w:rFonts w:ascii="Times New Roman" w:hAnsi="Times New Roman"/>
                <w:spacing w:val="3"/>
                <w:sz w:val="16"/>
                <w:lang w:val="ru-RU"/>
              </w:rPr>
              <w:t xml:space="preserve"> </w:t>
            </w:r>
            <w:r w:rsidRPr="000C702B">
              <w:rPr>
                <w:sz w:val="16"/>
                <w:lang w:val="ru-RU"/>
              </w:rPr>
              <w:t>УНИ</w:t>
            </w:r>
            <w:r w:rsidRPr="000C702B">
              <w:rPr>
                <w:rFonts w:ascii="Times New Roman" w:hAnsi="Times New Roman"/>
                <w:spacing w:val="2"/>
                <w:sz w:val="16"/>
                <w:lang w:val="ru-RU"/>
              </w:rPr>
              <w:t xml:space="preserve"> </w:t>
            </w:r>
            <w:r w:rsidRPr="000C702B">
              <w:rPr>
                <w:sz w:val="16"/>
                <w:lang w:val="ru-RU"/>
              </w:rPr>
              <w:t>ПЛЮС</w:t>
            </w:r>
            <w:r w:rsidRPr="000C702B">
              <w:rPr>
                <w:rFonts w:ascii="Times New Roman" w:hAnsi="Times New Roman"/>
                <w:spacing w:val="46"/>
                <w:sz w:val="16"/>
                <w:lang w:val="ru-RU"/>
              </w:rPr>
              <w:t xml:space="preserve"> </w:t>
            </w:r>
            <w:r w:rsidRPr="000C702B">
              <w:rPr>
                <w:sz w:val="16"/>
                <w:lang w:val="ru-RU"/>
              </w:rPr>
              <w:t>ткань</w:t>
            </w:r>
            <w:r w:rsidRPr="000C702B">
              <w:rPr>
                <w:rFonts w:ascii="Times New Roman" w:hAnsi="Times New Roman"/>
                <w:spacing w:val="3"/>
                <w:sz w:val="16"/>
                <w:lang w:val="ru-RU"/>
              </w:rPr>
              <w:t xml:space="preserve"> </w:t>
            </w:r>
            <w:r w:rsidRPr="000C702B">
              <w:rPr>
                <w:sz w:val="16"/>
                <w:lang w:val="ru-RU"/>
              </w:rPr>
              <w:t>АЛЛЕГРО</w:t>
            </w:r>
            <w:r w:rsidRPr="000C702B">
              <w:rPr>
                <w:rFonts w:ascii="Times New Roman" w:hAnsi="Times New Roman"/>
                <w:spacing w:val="2"/>
                <w:sz w:val="16"/>
                <w:lang w:val="ru-RU"/>
              </w:rPr>
              <w:t xml:space="preserve"> </w:t>
            </w:r>
            <w:r w:rsidRPr="000C702B">
              <w:rPr>
                <w:sz w:val="16"/>
                <w:lang w:val="ru-RU"/>
              </w:rPr>
              <w:t>1080</w:t>
            </w:r>
            <w:r w:rsidRPr="000C702B">
              <w:rPr>
                <w:rFonts w:ascii="Times New Roman" w:hAnsi="Times New Roman"/>
                <w:spacing w:val="3"/>
                <w:sz w:val="16"/>
                <w:lang w:val="ru-RU"/>
              </w:rPr>
              <w:t xml:space="preserve"> </w:t>
            </w:r>
            <w:r w:rsidRPr="000C702B">
              <w:rPr>
                <w:spacing w:val="-2"/>
                <w:sz w:val="16"/>
                <w:lang w:val="ru-RU"/>
              </w:rPr>
              <w:t>серый</w:t>
            </w:r>
          </w:p>
        </w:tc>
        <w:tc>
          <w:tcPr>
            <w:tcW w:w="772" w:type="dxa"/>
            <w:tcBorders>
              <w:right w:val="dashed" w:sz="8" w:space="0" w:color="000000"/>
            </w:tcBorders>
          </w:tcPr>
          <w:p w:rsidR="000C702B" w:rsidRDefault="000C702B" w:rsidP="00F2754E">
            <w:pPr>
              <w:pStyle w:val="TableParagraph"/>
              <w:ind w:right="2"/>
              <w:jc w:val="center"/>
              <w:rPr>
                <w:sz w:val="16"/>
              </w:rPr>
            </w:pPr>
            <w:r>
              <w:rPr>
                <w:spacing w:val="-10"/>
                <w:sz w:val="16"/>
              </w:rPr>
              <w:t>1</w:t>
            </w:r>
          </w:p>
        </w:tc>
        <w:tc>
          <w:tcPr>
            <w:tcW w:w="1987" w:type="dxa"/>
            <w:tcBorders>
              <w:left w:val="dashed" w:sz="8" w:space="0" w:color="000000"/>
            </w:tcBorders>
          </w:tcPr>
          <w:p w:rsidR="000C702B" w:rsidRDefault="000C702B" w:rsidP="00F2754E">
            <w:pPr>
              <w:pStyle w:val="TableParagraph"/>
              <w:ind w:left="37" w:right="7"/>
              <w:jc w:val="center"/>
              <w:rPr>
                <w:sz w:val="16"/>
              </w:rPr>
            </w:pPr>
            <w:r>
              <w:rPr>
                <w:sz w:val="16"/>
              </w:rPr>
              <w:t>1320</w:t>
            </w:r>
            <w:r>
              <w:rPr>
                <w:rFonts w:ascii="Times New Roman" w:hAnsi="Times New Roman"/>
                <w:spacing w:val="2"/>
                <w:sz w:val="16"/>
              </w:rPr>
              <w:t xml:space="preserve"> </w:t>
            </w:r>
            <w:r>
              <w:rPr>
                <w:sz w:val="16"/>
              </w:rPr>
              <w:t>Х</w:t>
            </w:r>
            <w:r>
              <w:rPr>
                <w:rFonts w:ascii="Times New Roman" w:hAnsi="Times New Roman"/>
                <w:spacing w:val="3"/>
                <w:sz w:val="16"/>
              </w:rPr>
              <w:t xml:space="preserve"> </w:t>
            </w:r>
            <w:r>
              <w:rPr>
                <w:spacing w:val="-4"/>
                <w:sz w:val="16"/>
              </w:rPr>
              <w:t>2130</w:t>
            </w: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55"/>
        </w:trPr>
        <w:tc>
          <w:tcPr>
            <w:tcW w:w="5126" w:type="dxa"/>
            <w:tcBorders>
              <w:left w:val="nil"/>
            </w:tcBorders>
          </w:tcPr>
          <w:p w:rsidR="000C702B" w:rsidRPr="00A15CCA" w:rsidRDefault="000C702B" w:rsidP="00F2754E">
            <w:pPr>
              <w:pStyle w:val="TableParagraph"/>
              <w:ind w:left="33"/>
              <w:rPr>
                <w:sz w:val="16"/>
                <w:lang w:val="ru-RU"/>
              </w:rPr>
            </w:pPr>
            <w:r>
              <w:rPr>
                <w:sz w:val="16"/>
              </w:rPr>
              <w:t>Электропривод</w:t>
            </w:r>
            <w:r>
              <w:rPr>
                <w:rFonts w:ascii="Times New Roman" w:hAnsi="Times New Roman"/>
                <w:spacing w:val="-2"/>
                <w:sz w:val="16"/>
              </w:rPr>
              <w:t xml:space="preserve"> </w:t>
            </w:r>
            <w:r>
              <w:rPr>
                <w:sz w:val="16"/>
              </w:rPr>
              <w:t>открывания</w:t>
            </w:r>
            <w:r>
              <w:rPr>
                <w:rFonts w:ascii="Times New Roman" w:hAnsi="Times New Roman"/>
                <w:spacing w:val="-2"/>
                <w:sz w:val="16"/>
              </w:rPr>
              <w:t xml:space="preserve"> </w:t>
            </w:r>
            <w:r>
              <w:rPr>
                <w:spacing w:val="-2"/>
                <w:sz w:val="16"/>
              </w:rPr>
              <w:t>фраму</w:t>
            </w:r>
            <w:r w:rsidR="00A15CCA">
              <w:rPr>
                <w:spacing w:val="-2"/>
                <w:sz w:val="16"/>
                <w:lang w:val="ru-RU"/>
              </w:rPr>
              <w:t>ги</w:t>
            </w:r>
          </w:p>
        </w:tc>
        <w:tc>
          <w:tcPr>
            <w:tcW w:w="772" w:type="dxa"/>
          </w:tcPr>
          <w:p w:rsidR="000C702B" w:rsidRDefault="000C702B" w:rsidP="00F2754E">
            <w:pPr>
              <w:pStyle w:val="TableParagraph"/>
              <w:ind w:right="3"/>
              <w:jc w:val="center"/>
              <w:rPr>
                <w:sz w:val="16"/>
              </w:rPr>
            </w:pPr>
            <w:r>
              <w:rPr>
                <w:spacing w:val="-10"/>
                <w:sz w:val="16"/>
              </w:rPr>
              <w:t>1</w:t>
            </w:r>
          </w:p>
        </w:tc>
        <w:tc>
          <w:tcPr>
            <w:tcW w:w="1987" w:type="dxa"/>
          </w:tcPr>
          <w:p w:rsidR="000C702B" w:rsidRDefault="000C702B" w:rsidP="00F2754E">
            <w:pPr>
              <w:pStyle w:val="TableParagraph"/>
              <w:spacing w:before="0"/>
              <w:ind w:left="0"/>
              <w:rPr>
                <w:rFonts w:ascii="Times New Roman"/>
                <w:sz w:val="16"/>
              </w:rPr>
            </w:pPr>
          </w:p>
        </w:tc>
        <w:tc>
          <w:tcPr>
            <w:tcW w:w="2981" w:type="dxa"/>
            <w:vMerge/>
            <w:tcBorders>
              <w:top w:val="nil"/>
              <w:bottom w:val="nil"/>
              <w:right w:val="nil"/>
            </w:tcBorders>
          </w:tcPr>
          <w:p w:rsidR="000C702B" w:rsidRDefault="000C702B" w:rsidP="00F2754E">
            <w:pPr>
              <w:rPr>
                <w:sz w:val="2"/>
                <w:szCs w:val="2"/>
              </w:rPr>
            </w:pPr>
          </w:p>
        </w:tc>
      </w:tr>
      <w:tr w:rsidR="000C702B" w:rsidTr="00C07C6C">
        <w:trPr>
          <w:trHeight w:val="265"/>
        </w:trPr>
        <w:tc>
          <w:tcPr>
            <w:tcW w:w="10866" w:type="dxa"/>
            <w:gridSpan w:val="4"/>
            <w:tcBorders>
              <w:top w:val="nil"/>
              <w:left w:val="nil"/>
              <w:bottom w:val="nil"/>
              <w:right w:val="nil"/>
            </w:tcBorders>
          </w:tcPr>
          <w:p w:rsidR="000C702B" w:rsidRDefault="000C702B" w:rsidP="00F2754E">
            <w:pPr>
              <w:pStyle w:val="TableParagraph"/>
              <w:spacing w:before="0"/>
              <w:ind w:left="0"/>
              <w:rPr>
                <w:rFonts w:ascii="Times New Roman"/>
                <w:sz w:val="16"/>
              </w:rPr>
            </w:pPr>
          </w:p>
        </w:tc>
      </w:tr>
    </w:tbl>
    <w:p w:rsidR="00A15CCA" w:rsidRDefault="00C07C6C" w:rsidP="00A15CCA">
      <w:pPr>
        <w:shd w:val="clear" w:color="auto" w:fill="FFFFFF"/>
        <w:tabs>
          <w:tab w:val="left" w:pos="385"/>
        </w:tabs>
        <w:spacing w:after="60" w:line="240" w:lineRule="auto"/>
        <w:ind w:left="10"/>
        <w:rPr>
          <w:b/>
          <w:bCs/>
          <w:spacing w:val="6"/>
          <w:sz w:val="24"/>
          <w:szCs w:val="24"/>
        </w:rPr>
      </w:pPr>
      <w:r>
        <w:rPr>
          <w:b/>
          <w:bCs/>
          <w:noProof/>
          <w:spacing w:val="6"/>
          <w:sz w:val="24"/>
          <w:szCs w:val="24"/>
        </w:rPr>
        <w:lastRenderedPageBreak/>
        <w:drawing>
          <wp:inline distT="0" distB="0" distL="0" distR="0">
            <wp:extent cx="5093639" cy="2201688"/>
            <wp:effectExtent l="19050" t="0" r="0" b="0"/>
            <wp:docPr id="19" name="Рисунок 19" descr="C:\Users\KoshelevSA\AppData\Local\Microsoft\Windows\INetCache\Content.Word\пыв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oshelevSA\AppData\Local\Microsoft\Windows\INetCache\Content.Word\пывп.gif"/>
                    <pic:cNvPicPr>
                      <a:picLocks noChangeAspect="1" noChangeArrowheads="1"/>
                    </pic:cNvPicPr>
                  </pic:nvPicPr>
                  <pic:blipFill>
                    <a:blip r:embed="rId7" cstate="print"/>
                    <a:srcRect/>
                    <a:stretch>
                      <a:fillRect/>
                    </a:stretch>
                  </pic:blipFill>
                  <pic:spPr bwMode="auto">
                    <a:xfrm>
                      <a:off x="0" y="0"/>
                      <a:ext cx="5094940" cy="2202250"/>
                    </a:xfrm>
                    <a:prstGeom prst="rect">
                      <a:avLst/>
                    </a:prstGeom>
                    <a:noFill/>
                    <a:ln w="9525">
                      <a:noFill/>
                      <a:miter lim="800000"/>
                      <a:headEnd/>
                      <a:tailEnd/>
                    </a:ln>
                  </pic:spPr>
                </pic:pic>
              </a:graphicData>
            </a:graphic>
          </wp:inline>
        </w:drawing>
      </w:r>
    </w:p>
    <w:p w:rsidR="000C702B" w:rsidRDefault="000C702B" w:rsidP="00E33B75">
      <w:pPr>
        <w:shd w:val="clear" w:color="auto" w:fill="FFFFFF"/>
        <w:tabs>
          <w:tab w:val="left" w:pos="385"/>
        </w:tabs>
        <w:spacing w:after="60" w:line="240" w:lineRule="auto"/>
        <w:rPr>
          <w:b/>
          <w:bCs/>
          <w:spacing w:val="6"/>
          <w:sz w:val="24"/>
          <w:szCs w:val="24"/>
        </w:rPr>
      </w:pPr>
    </w:p>
    <w:p w:rsidR="00E33B75" w:rsidRPr="00276875" w:rsidRDefault="00E33B75" w:rsidP="00E33B75">
      <w:pPr>
        <w:shd w:val="clear" w:color="auto" w:fill="FFFFFF"/>
        <w:spacing w:after="60" w:line="240" w:lineRule="auto"/>
        <w:ind w:left="142"/>
      </w:pPr>
      <w:r w:rsidRPr="00276875">
        <w:rPr>
          <w:sz w:val="24"/>
          <w:szCs w:val="24"/>
        </w:rPr>
        <w:t>Сопутствующие работы, услуги, перечень, сроки выполнения, требования к выполнению:</w:t>
      </w:r>
    </w:p>
    <w:p w:rsidR="00E33B75" w:rsidRDefault="00E33B75" w:rsidP="00ED0846">
      <w:pPr>
        <w:shd w:val="clear" w:color="auto" w:fill="FFFFFF"/>
        <w:tabs>
          <w:tab w:val="left" w:pos="385"/>
        </w:tabs>
        <w:spacing w:after="0" w:line="240" w:lineRule="auto"/>
        <w:ind w:left="0"/>
      </w:pPr>
      <w:r>
        <w:rPr>
          <w:sz w:val="24"/>
        </w:rPr>
        <w:tab/>
        <w:t xml:space="preserve">Выезд замерщика, для уточнения размеров; </w:t>
      </w:r>
      <w:r w:rsidR="00015541">
        <w:rPr>
          <w:sz w:val="24"/>
        </w:rPr>
        <w:t>демонтаж</w:t>
      </w:r>
      <w:r>
        <w:rPr>
          <w:sz w:val="24"/>
        </w:rPr>
        <w:t xml:space="preserve"> стар</w:t>
      </w:r>
      <w:r w:rsidR="004E2D79">
        <w:rPr>
          <w:sz w:val="24"/>
        </w:rPr>
        <w:t>ого</w:t>
      </w:r>
      <w:r>
        <w:rPr>
          <w:sz w:val="24"/>
        </w:rPr>
        <w:t xml:space="preserve"> </w:t>
      </w:r>
      <w:r w:rsidR="004E2D79">
        <w:rPr>
          <w:sz w:val="24"/>
        </w:rPr>
        <w:t>окна</w:t>
      </w:r>
      <w:r w:rsidR="00015541">
        <w:rPr>
          <w:sz w:val="24"/>
        </w:rPr>
        <w:t xml:space="preserve">. </w:t>
      </w:r>
      <w:r w:rsidR="004E2D79">
        <w:rPr>
          <w:sz w:val="24"/>
        </w:rPr>
        <w:t xml:space="preserve"> </w:t>
      </w:r>
      <w:r w:rsidR="00015541">
        <w:rPr>
          <w:sz w:val="24"/>
        </w:rPr>
        <w:t xml:space="preserve"> </w:t>
      </w:r>
      <w:r>
        <w:rPr>
          <w:sz w:val="24"/>
        </w:rPr>
        <w:t xml:space="preserve">Все затраты по расходным материалам несет Подрядчик. </w:t>
      </w:r>
    </w:p>
    <w:p w:rsidR="00E33B75" w:rsidRDefault="00E33B75" w:rsidP="00ED0846">
      <w:pPr>
        <w:shd w:val="clear" w:color="auto" w:fill="FFFFFF"/>
        <w:tabs>
          <w:tab w:val="left" w:pos="385"/>
        </w:tabs>
        <w:spacing w:after="0" w:line="240" w:lineRule="auto"/>
        <w:ind w:left="0"/>
      </w:pPr>
      <w:r>
        <w:rPr>
          <w:sz w:val="24"/>
        </w:rPr>
        <w:tab/>
        <w:t>Подрядчик обязан доставить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Подрядчиком собственными или привлеченными техническими средствами за свой счет.</w:t>
      </w:r>
    </w:p>
    <w:p w:rsidR="00E33B75" w:rsidRPr="00E33B75" w:rsidRDefault="00C619EC" w:rsidP="00E33B75">
      <w:pPr>
        <w:spacing w:after="0"/>
        <w:ind w:left="0" w:firstLine="0"/>
        <w:rPr>
          <w:color w:val="auto"/>
        </w:rPr>
      </w:pPr>
      <w:r>
        <w:rPr>
          <w:sz w:val="24"/>
        </w:rPr>
        <w:t xml:space="preserve">   </w:t>
      </w:r>
      <w:r w:rsidR="00E33B75">
        <w:rPr>
          <w:sz w:val="24"/>
        </w:rPr>
        <w:t>После заключения Договора Подрядчик своими силами и за свой счет обеспечивает выезд квалифицированных сп</w:t>
      </w:r>
      <w:r w:rsidR="00B96B6C">
        <w:rPr>
          <w:sz w:val="24"/>
        </w:rPr>
        <w:t>ециалистов на объект заказчика для</w:t>
      </w:r>
      <w:r w:rsidR="00E33B75">
        <w:rPr>
          <w:sz w:val="24"/>
        </w:rPr>
        <w:t xml:space="preserve"> окончательны</w:t>
      </w:r>
      <w:r w:rsidR="00B96B6C">
        <w:rPr>
          <w:sz w:val="24"/>
        </w:rPr>
        <w:t>х</w:t>
      </w:r>
      <w:r w:rsidR="00E33B75">
        <w:rPr>
          <w:sz w:val="24"/>
        </w:rPr>
        <w:t xml:space="preserve"> замер</w:t>
      </w:r>
      <w:r w:rsidR="00B96B6C">
        <w:rPr>
          <w:sz w:val="24"/>
        </w:rPr>
        <w:t>ов</w:t>
      </w:r>
      <w:r w:rsidR="00E33B75">
        <w:rPr>
          <w:sz w:val="24"/>
        </w:rPr>
        <w:t xml:space="preserve"> </w:t>
      </w:r>
      <w:r w:rsidR="00B96B6C">
        <w:rPr>
          <w:sz w:val="24"/>
        </w:rPr>
        <w:t xml:space="preserve"> </w:t>
      </w:r>
      <w:r w:rsidR="00E33B75">
        <w:rPr>
          <w:sz w:val="24"/>
        </w:rPr>
        <w:t xml:space="preserve"> необходимых Подрядчику</w:t>
      </w:r>
      <w:r w:rsidR="00B96B6C">
        <w:rPr>
          <w:sz w:val="24"/>
        </w:rPr>
        <w:t>.</w:t>
      </w:r>
      <w:r w:rsidR="00E33B75">
        <w:rPr>
          <w:sz w:val="24"/>
        </w:rPr>
        <w:t xml:space="preserve"> </w:t>
      </w:r>
      <w:r w:rsidR="00B96B6C">
        <w:rPr>
          <w:sz w:val="24"/>
        </w:rPr>
        <w:t xml:space="preserve"> </w:t>
      </w:r>
    </w:p>
    <w:p w:rsidR="000752A4" w:rsidRPr="00ED0846" w:rsidRDefault="00ED0846" w:rsidP="000752A4">
      <w:pPr>
        <w:spacing w:after="0"/>
        <w:ind w:left="0"/>
        <w:rPr>
          <w:color w:val="auto"/>
        </w:rPr>
      </w:pPr>
      <w:r w:rsidRPr="00ED0846">
        <w:rPr>
          <w:color w:val="auto"/>
        </w:rPr>
        <w:t>3.4</w:t>
      </w:r>
      <w:r w:rsidR="000752A4" w:rsidRPr="00ED0846">
        <w:rPr>
          <w:color w:val="auto"/>
        </w:rPr>
        <w:t>. Требования к таре и упаковке Товара:</w:t>
      </w:r>
    </w:p>
    <w:p w:rsidR="000752A4" w:rsidRPr="00173951" w:rsidRDefault="000752A4" w:rsidP="000752A4">
      <w:pPr>
        <w:spacing w:after="0"/>
        <w:ind w:left="0"/>
        <w:rPr>
          <w:color w:val="auto"/>
        </w:rPr>
      </w:pPr>
      <w:r w:rsidRPr="00173951">
        <w:rPr>
          <w:color w:val="auto"/>
        </w:rPr>
        <w:t>-  поставляемый Товар должен быть упакован и маркирован в соответствии с нормативной, технической и эксплуатационной документацией Завода-изготовителя;</w:t>
      </w:r>
    </w:p>
    <w:p w:rsidR="000752A4" w:rsidRPr="00173951" w:rsidRDefault="000752A4" w:rsidP="000752A4">
      <w:pPr>
        <w:spacing w:after="0"/>
        <w:ind w:left="0" w:firstLine="0"/>
        <w:rPr>
          <w:color w:val="auto"/>
        </w:rPr>
      </w:pPr>
      <w:r w:rsidRPr="00173951">
        <w:rPr>
          <w:color w:val="auto"/>
        </w:rPr>
        <w:t>- упаковка Товара должна гарантировать абсолютную его защищенность от повреждений или порчи при транспортировке. Поставщик несет ответственность за повреждения, возникшие из-за неправильной упаковки и транспортировки.</w:t>
      </w:r>
      <w:r w:rsidR="00EF2171" w:rsidRPr="00173951">
        <w:rPr>
          <w:color w:val="auto"/>
        </w:rPr>
        <w:t xml:space="preserve"> Упаковка должна быть новой</w:t>
      </w:r>
      <w:r w:rsidR="00EF2171" w:rsidRPr="00173951">
        <w:rPr>
          <w:color w:val="auto"/>
          <w:shd w:val="clear" w:color="auto" w:fill="FFF2CC" w:themeFill="accent4" w:themeFillTint="33"/>
        </w:rPr>
        <w:t xml:space="preserve"> </w:t>
      </w:r>
      <w:r w:rsidR="00EF2171" w:rsidRPr="00173951">
        <w:rPr>
          <w:color w:val="auto"/>
        </w:rPr>
        <w:t>и целостной.</w:t>
      </w:r>
    </w:p>
    <w:p w:rsidR="00EF2171" w:rsidRPr="00173951" w:rsidRDefault="00EF2171" w:rsidP="000752A4">
      <w:pPr>
        <w:spacing w:after="0"/>
        <w:ind w:left="0" w:firstLine="0"/>
        <w:rPr>
          <w:color w:val="auto"/>
        </w:rPr>
      </w:pPr>
      <w:r w:rsidRPr="00173951">
        <w:rPr>
          <w:color w:val="auto"/>
        </w:rPr>
        <w:t>- Маркировка должна включать в себя наименование Товара, производителя, год выпуска, модель</w:t>
      </w:r>
      <w:r w:rsidRPr="00173951">
        <w:rPr>
          <w:color w:val="auto"/>
          <w:shd w:val="clear" w:color="auto" w:fill="FFF2CC" w:themeFill="accent4" w:themeFillTint="33"/>
        </w:rPr>
        <w:t xml:space="preserve"> </w:t>
      </w:r>
      <w:r w:rsidRPr="00173951">
        <w:rPr>
          <w:color w:val="auto"/>
        </w:rPr>
        <w:t>(при наличии),</w:t>
      </w:r>
      <w:r w:rsidRPr="00173951">
        <w:rPr>
          <w:color w:val="auto"/>
          <w:shd w:val="clear" w:color="auto" w:fill="FFF2CC" w:themeFill="accent4" w:themeFillTint="33"/>
        </w:rPr>
        <w:t xml:space="preserve"> </w:t>
      </w:r>
      <w:r w:rsidRPr="00173951">
        <w:rPr>
          <w:color w:val="auto"/>
        </w:rPr>
        <w:t>страну происхождения.</w:t>
      </w:r>
    </w:p>
    <w:p w:rsidR="000752A4" w:rsidRPr="00173951" w:rsidRDefault="000752A4" w:rsidP="000752A4">
      <w:pPr>
        <w:spacing w:after="0"/>
        <w:ind w:left="0" w:firstLine="0"/>
        <w:rPr>
          <w:color w:val="auto"/>
        </w:rPr>
      </w:pPr>
      <w:r w:rsidRPr="00173951">
        <w:rPr>
          <w:color w:val="auto"/>
        </w:rPr>
        <w:t>3.</w:t>
      </w:r>
      <w:r w:rsidR="0026352F">
        <w:rPr>
          <w:color w:val="auto"/>
        </w:rPr>
        <w:t>5</w:t>
      </w:r>
      <w:r w:rsidRPr="00173951">
        <w:rPr>
          <w:color w:val="auto"/>
        </w:rPr>
        <w:t>. При выявлении нарушения целостности упаковки, нечитаемой маркировки, не соответствия Товара указанным характеристикам, осуществляется замена поставляемого Товара Поставщиком в адрес Заказчика.</w:t>
      </w:r>
    </w:p>
    <w:p w:rsidR="000752A4" w:rsidRPr="00173951" w:rsidRDefault="000752A4" w:rsidP="000752A4">
      <w:pPr>
        <w:pStyle w:val="a6"/>
        <w:numPr>
          <w:ilvl w:val="0"/>
          <w:numId w:val="15"/>
        </w:numPr>
        <w:tabs>
          <w:tab w:val="left" w:pos="284"/>
        </w:tabs>
        <w:spacing w:after="0" w:line="240" w:lineRule="auto"/>
        <w:ind w:left="0" w:firstLine="0"/>
        <w:rPr>
          <w:rFonts w:eastAsiaTheme="minorEastAsia"/>
          <w:b/>
          <w:color w:val="auto"/>
        </w:rPr>
      </w:pPr>
      <w:r w:rsidRPr="00173951">
        <w:rPr>
          <w:rFonts w:eastAsiaTheme="minorEastAsia"/>
          <w:b/>
          <w:color w:val="auto"/>
        </w:rPr>
        <w:t>Требования к сроку и объему гарантии на Товар:</w:t>
      </w:r>
    </w:p>
    <w:p w:rsidR="000752A4" w:rsidRPr="00173951" w:rsidRDefault="000752A4" w:rsidP="000752A4">
      <w:pPr>
        <w:spacing w:after="0"/>
        <w:ind w:left="0" w:firstLine="0"/>
        <w:rPr>
          <w:color w:val="auto"/>
        </w:rPr>
      </w:pPr>
      <w:r w:rsidRPr="00173951">
        <w:rPr>
          <w:color w:val="auto"/>
        </w:rPr>
        <w:t>4.1.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0752A4" w:rsidRPr="00173951" w:rsidRDefault="000752A4" w:rsidP="000752A4">
      <w:pPr>
        <w:spacing w:after="0"/>
        <w:ind w:left="0" w:firstLine="0"/>
        <w:rPr>
          <w:color w:val="auto"/>
        </w:rPr>
      </w:pPr>
      <w:r w:rsidRPr="00173951">
        <w:rPr>
          <w:color w:val="auto"/>
        </w:rPr>
        <w:lastRenderedPageBreak/>
        <w:t xml:space="preserve">4.2. Гарантии качества Товара представляются Поставщиком в объеме, не менее чем определенном Заводом-изготовителем в соответствии с нормативной, технической и эксплуатационной документацией. </w:t>
      </w:r>
    </w:p>
    <w:p w:rsidR="000752A4" w:rsidRPr="00173951" w:rsidRDefault="000752A4" w:rsidP="000752A4">
      <w:pPr>
        <w:pStyle w:val="12"/>
        <w:tabs>
          <w:tab w:val="left" w:pos="1134"/>
          <w:tab w:val="left" w:pos="1642"/>
        </w:tabs>
        <w:ind w:firstLine="0"/>
        <w:jc w:val="both"/>
        <w:rPr>
          <w:rFonts w:ascii="Times New Roman" w:hAnsi="Times New Roman" w:cs="Times New Roman"/>
        </w:rPr>
      </w:pPr>
      <w:r w:rsidRPr="00173951">
        <w:rPr>
          <w:rFonts w:ascii="Times New Roman" w:hAnsi="Times New Roman" w:cs="Times New Roman"/>
        </w:rPr>
        <w:t xml:space="preserve">4.3. Гарантийный срок должен составлять не менее 36 месяцев с момента подписания </w:t>
      </w:r>
      <w:r w:rsidRPr="00173951">
        <w:rPr>
          <w:rFonts w:ascii="Times New Roman" w:hAnsi="Times New Roman" w:cs="Times New Roman"/>
          <w:lang w:bidi="ru-RU"/>
        </w:rPr>
        <w:t xml:space="preserve">структурированного документа о приёмке. </w:t>
      </w:r>
    </w:p>
    <w:p w:rsidR="000752A4" w:rsidRPr="00173951" w:rsidRDefault="000752A4" w:rsidP="000752A4">
      <w:pPr>
        <w:spacing w:after="0"/>
        <w:ind w:left="0" w:firstLine="0"/>
        <w:rPr>
          <w:color w:val="auto"/>
        </w:rPr>
      </w:pPr>
      <w:r w:rsidRPr="00173951">
        <w:rPr>
          <w:color w:val="auto"/>
        </w:rPr>
        <w:t xml:space="preserve">Гарантийный срок на поставляемый Товар не может быть установлен Поставщиком ниже срока, предоставляемого Заводом-изготовителем данного Товара. </w:t>
      </w:r>
    </w:p>
    <w:p w:rsidR="000752A4" w:rsidRPr="00173951" w:rsidRDefault="000752A4" w:rsidP="000752A4">
      <w:pPr>
        <w:spacing w:after="0"/>
        <w:ind w:left="0" w:firstLine="0"/>
        <w:rPr>
          <w:color w:val="auto"/>
        </w:rPr>
      </w:pPr>
      <w:r w:rsidRPr="00173951">
        <w:rPr>
          <w:color w:val="auto"/>
        </w:rPr>
        <w:t>4.4. Поставщик несет все расходы по замене дефектного Товара, выявленного Заказчиком в течение гарантийного срока. Гарантийный срок на Товар в этом случае продлевается на период, в течение которого Товар не использовался. Названный период исчисляется со дня обращения Заказчика с рекламацией о замене Товара до дня поставки замененного Товара (или его части) Поставщиком.</w:t>
      </w:r>
    </w:p>
    <w:p w:rsidR="00EF2171" w:rsidRPr="00ED0846" w:rsidRDefault="00EF2171" w:rsidP="00EF2171">
      <w:pPr>
        <w:pStyle w:val="ac"/>
        <w:shd w:val="clear" w:color="auto" w:fill="FFFFFF" w:themeFill="background1"/>
        <w:ind w:right="-31"/>
        <w:jc w:val="both"/>
        <w:rPr>
          <w:rFonts w:ascii="Times New Roman" w:hAnsi="Times New Roman"/>
        </w:rPr>
      </w:pPr>
      <w:r w:rsidRPr="00ED0846">
        <w:rPr>
          <w:rFonts w:ascii="Times New Roman" w:hAnsi="Times New Roman"/>
        </w:rPr>
        <w:t xml:space="preserve">5. Доставку Товара по адресу Заказчика, разгрузочные работы, размещение упакованных элементов Товара в помещениях Заказчика, </w:t>
      </w:r>
      <w:r w:rsidR="00B70DC8" w:rsidRPr="00ED0846">
        <w:rPr>
          <w:rFonts w:ascii="Times New Roman" w:hAnsi="Times New Roman"/>
        </w:rPr>
        <w:t>демонтаж стар</w:t>
      </w:r>
      <w:r w:rsidR="004E2D79">
        <w:rPr>
          <w:rFonts w:ascii="Times New Roman" w:hAnsi="Times New Roman"/>
        </w:rPr>
        <w:t>ого окна,</w:t>
      </w:r>
      <w:r w:rsidR="00B70DC8" w:rsidRPr="00ED0846">
        <w:rPr>
          <w:rFonts w:ascii="Times New Roman" w:hAnsi="Times New Roman"/>
        </w:rPr>
        <w:t xml:space="preserve"> </w:t>
      </w:r>
      <w:r w:rsidRPr="00ED0846">
        <w:rPr>
          <w:rFonts w:ascii="Times New Roman" w:hAnsi="Times New Roman"/>
        </w:rPr>
        <w:t>сборку, монтаж, пуск в эксплуатацию и вынос мусора Поставщик осуществляет своими силами и за свой счёт.</w:t>
      </w:r>
    </w:p>
    <w:p w:rsidR="00B849F4" w:rsidRPr="00ED0846" w:rsidRDefault="00EF2171" w:rsidP="00EF2171">
      <w:pPr>
        <w:tabs>
          <w:tab w:val="center" w:pos="426"/>
          <w:tab w:val="center" w:pos="1146"/>
          <w:tab w:val="center" w:pos="1866"/>
          <w:tab w:val="center" w:pos="2587"/>
          <w:tab w:val="center" w:pos="3307"/>
          <w:tab w:val="center" w:pos="4027"/>
          <w:tab w:val="center" w:pos="4747"/>
          <w:tab w:val="center" w:pos="5468"/>
          <w:tab w:val="center" w:pos="6188"/>
          <w:tab w:val="center" w:pos="6908"/>
          <w:tab w:val="center" w:pos="7628"/>
          <w:tab w:val="center" w:pos="8348"/>
          <w:tab w:val="center" w:pos="9069"/>
          <w:tab w:val="center" w:pos="10267"/>
        </w:tabs>
        <w:spacing w:after="0"/>
        <w:ind w:left="0"/>
        <w:rPr>
          <w:color w:val="auto"/>
        </w:rPr>
      </w:pPr>
      <w:r w:rsidRPr="00ED0846">
        <w:rPr>
          <w:color w:val="auto"/>
        </w:rPr>
        <w:t>Характеристика здания Заказчика: восьмиэтажный корпус лечебного учреждения, грузовой и пассажирские лифты имеются, но обслуживают только с 1-го по 7-й этажи, 8-й этаж лифтом не обслуживается.</w:t>
      </w:r>
    </w:p>
    <w:p w:rsidR="0055243E" w:rsidRPr="00ED0846" w:rsidRDefault="0055243E" w:rsidP="0055243E">
      <w:pPr>
        <w:pStyle w:val="ac"/>
        <w:rPr>
          <w:rFonts w:ascii="Times New Roman" w:hAnsi="Times New Roman"/>
        </w:rPr>
      </w:pPr>
      <w:r w:rsidRPr="00ED0846">
        <w:rPr>
          <w:rFonts w:ascii="Times New Roman" w:hAnsi="Times New Roman"/>
        </w:rPr>
        <w:t xml:space="preserve">6. Требования к монтажу </w:t>
      </w:r>
      <w:r w:rsidR="003A4E85" w:rsidRPr="00ED0846">
        <w:rPr>
          <w:rFonts w:ascii="Times New Roman" w:hAnsi="Times New Roman"/>
        </w:rPr>
        <w:t>Товара</w:t>
      </w:r>
      <w:r w:rsidRPr="00ED0846">
        <w:rPr>
          <w:rFonts w:ascii="Times New Roman" w:hAnsi="Times New Roman"/>
        </w:rPr>
        <w:t>.</w:t>
      </w:r>
    </w:p>
    <w:p w:rsidR="0055243E" w:rsidRDefault="00C619EC" w:rsidP="00B70DC8">
      <w:pPr>
        <w:pStyle w:val="ac"/>
        <w:jc w:val="both"/>
        <w:rPr>
          <w:rFonts w:ascii="Times New Roman" w:hAnsi="Times New Roman"/>
        </w:rPr>
      </w:pPr>
      <w:r>
        <w:rPr>
          <w:rFonts w:ascii="Times New Roman" w:hAnsi="Times New Roman"/>
        </w:rPr>
        <w:t>6.1</w:t>
      </w:r>
      <w:r w:rsidR="0055243E" w:rsidRPr="00ED0846">
        <w:rPr>
          <w:rFonts w:ascii="Times New Roman" w:hAnsi="Times New Roman"/>
        </w:rPr>
        <w:t>. Восстановление отделки и уборка мусора:</w:t>
      </w:r>
      <w:r w:rsidR="0055243E" w:rsidRPr="00173951">
        <w:rPr>
          <w:rFonts w:ascii="Times New Roman" w:hAnsi="Times New Roman"/>
          <w:b/>
        </w:rPr>
        <w:t xml:space="preserve"> </w:t>
      </w:r>
      <w:r w:rsidR="0055243E" w:rsidRPr="00173951">
        <w:rPr>
          <w:rFonts w:ascii="Times New Roman" w:hAnsi="Times New Roman"/>
        </w:rPr>
        <w:t xml:space="preserve">После завершения работ, Поставщик обязан своими силами и за свой счет восстановить все повреждения отделки помещений, кабельных линий и вентиляционных каналов, плинтусов, дверных коробок, иных элементов отделки и (или) оборудования помещений, в которых Поставщиком выполнялись работы в случае, если такие повреждения допущены. Образовавшийся мусор при/после </w:t>
      </w:r>
      <w:r>
        <w:rPr>
          <w:rFonts w:ascii="Times New Roman" w:hAnsi="Times New Roman"/>
        </w:rPr>
        <w:t>монтажа</w:t>
      </w:r>
      <w:r w:rsidR="0055243E" w:rsidRPr="00173951">
        <w:rPr>
          <w:rFonts w:ascii="Times New Roman" w:hAnsi="Times New Roman"/>
        </w:rPr>
        <w:t xml:space="preserve"> Товара должен быть вывезен силами и за счет средств Поставщика в сроки, отведенные на сборку, при этом выносе из помещения должен осуществляться сразу по окончании рабочего дня.</w:t>
      </w:r>
    </w:p>
    <w:p w:rsidR="00276875" w:rsidRDefault="00276875" w:rsidP="00B70DC8">
      <w:pPr>
        <w:pStyle w:val="ac"/>
        <w:jc w:val="both"/>
        <w:rPr>
          <w:rFonts w:ascii="Times New Roman" w:hAnsi="Times New Roman"/>
        </w:rPr>
      </w:pPr>
    </w:p>
    <w:p w:rsidR="00276875" w:rsidRPr="00173951" w:rsidRDefault="00276875" w:rsidP="00B70DC8">
      <w:pPr>
        <w:pStyle w:val="ac"/>
        <w:jc w:val="both"/>
        <w:rPr>
          <w:rFonts w:ascii="Times New Roman" w:hAnsi="Times New Roman"/>
        </w:rPr>
      </w:pPr>
    </w:p>
    <w:p w:rsidR="002E30A7" w:rsidRPr="00173951" w:rsidRDefault="00276875" w:rsidP="00F029A6">
      <w:pPr>
        <w:pStyle w:val="ac"/>
        <w:jc w:val="both"/>
        <w:rPr>
          <w:b/>
          <w:bCs/>
          <w:sz w:val="20"/>
          <w:szCs w:val="20"/>
        </w:rPr>
      </w:pPr>
      <w:r w:rsidRPr="00276875">
        <w:rPr>
          <w:rFonts w:ascii="Times New Roman" w:hAnsi="Times New Roman"/>
          <w:b/>
          <w:bCs/>
          <w:sz w:val="24"/>
          <w:szCs w:val="24"/>
        </w:rPr>
        <w:t xml:space="preserve"> </w:t>
      </w:r>
      <w:r>
        <w:rPr>
          <w:rFonts w:ascii="Times New Roman" w:hAnsi="Times New Roman"/>
          <w:sz w:val="24"/>
          <w:szCs w:val="24"/>
        </w:rPr>
        <w:t>Ведущий</w:t>
      </w:r>
      <w:r>
        <w:rPr>
          <w:rFonts w:ascii="Times New Roman" w:hAnsi="Times New Roman"/>
          <w:sz w:val="24"/>
          <w:szCs w:val="24"/>
        </w:rPr>
        <w:tab/>
      </w:r>
      <w:r w:rsidRPr="00276875">
        <w:rPr>
          <w:rFonts w:ascii="Times New Roman" w:hAnsi="Times New Roman"/>
          <w:sz w:val="24"/>
          <w:szCs w:val="24"/>
        </w:rPr>
        <w:t>инженер</w:t>
      </w:r>
      <w:r>
        <w:rPr>
          <w:rFonts w:ascii="Times New Roman" w:hAnsi="Times New Roman"/>
          <w:sz w:val="24"/>
          <w:szCs w:val="24"/>
        </w:rPr>
        <w:t xml:space="preserve">                                                 </w:t>
      </w:r>
      <w:r w:rsidR="004E2D79">
        <w:rPr>
          <w:rFonts w:ascii="Times New Roman" w:hAnsi="Times New Roman"/>
          <w:sz w:val="24"/>
          <w:szCs w:val="24"/>
        </w:rPr>
        <w:t>В.Н. Батаев</w:t>
      </w:r>
    </w:p>
    <w:sectPr w:rsidR="002E30A7" w:rsidRPr="00173951" w:rsidSect="00F51408">
      <w:footerReference w:type="even" r:id="rId8"/>
      <w:footerReference w:type="default" r:id="rId9"/>
      <w:footerReference w:type="first" r:id="rId10"/>
      <w:pgSz w:w="16835" w:h="11905" w:orient="landscape"/>
      <w:pgMar w:top="1276" w:right="850" w:bottom="990" w:left="1318" w:header="720" w:footer="71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004" w:rsidRDefault="009D1004">
      <w:pPr>
        <w:spacing w:after="0" w:line="240" w:lineRule="auto"/>
      </w:pPr>
      <w:r>
        <w:separator/>
      </w:r>
    </w:p>
  </w:endnote>
  <w:endnote w:type="continuationSeparator" w:id="1">
    <w:p w:rsidR="009D1004" w:rsidRDefault="009D1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B4" w:rsidRDefault="003A6E62">
    <w:pPr>
      <w:spacing w:after="0" w:line="259" w:lineRule="auto"/>
      <w:ind w:left="0" w:right="374" w:firstLine="0"/>
      <w:jc w:val="right"/>
    </w:pPr>
    <w:fldSimple w:instr=" PAGE   \* MERGEFORMAT ">
      <w:r w:rsidR="009917B4">
        <w:t>1</w:t>
      </w:r>
    </w:fldSimple>
  </w:p>
  <w:p w:rsidR="009917B4" w:rsidRDefault="009917B4">
    <w:pPr>
      <w:spacing w:after="0" w:line="259" w:lineRule="auto"/>
      <w:ind w:left="426"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B4" w:rsidRDefault="003A6E62">
    <w:pPr>
      <w:spacing w:after="0" w:line="259" w:lineRule="auto"/>
      <w:ind w:left="0" w:right="374" w:firstLine="0"/>
      <w:jc w:val="right"/>
    </w:pPr>
    <w:fldSimple w:instr=" PAGE   \* MERGEFORMAT ">
      <w:r w:rsidR="00F029A6">
        <w:rPr>
          <w:noProof/>
        </w:rPr>
        <w:t>1</w:t>
      </w:r>
    </w:fldSimple>
  </w:p>
  <w:p w:rsidR="009917B4" w:rsidRDefault="009917B4">
    <w:pPr>
      <w:spacing w:after="0" w:line="259" w:lineRule="auto"/>
      <w:ind w:left="426"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B4" w:rsidRDefault="003A6E62">
    <w:pPr>
      <w:spacing w:after="0" w:line="259" w:lineRule="auto"/>
      <w:ind w:left="0" w:right="374" w:firstLine="0"/>
      <w:jc w:val="right"/>
    </w:pPr>
    <w:fldSimple w:instr=" PAGE   \* MERGEFORMAT ">
      <w:r w:rsidR="009917B4">
        <w:t>1</w:t>
      </w:r>
    </w:fldSimple>
  </w:p>
  <w:p w:rsidR="009917B4" w:rsidRDefault="009917B4">
    <w:pPr>
      <w:spacing w:after="0" w:line="259" w:lineRule="auto"/>
      <w:ind w:left="426"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004" w:rsidRDefault="009D1004">
      <w:pPr>
        <w:spacing w:after="0" w:line="240" w:lineRule="auto"/>
      </w:pPr>
      <w:r>
        <w:separator/>
      </w:r>
    </w:p>
  </w:footnote>
  <w:footnote w:type="continuationSeparator" w:id="1">
    <w:p w:rsidR="009D1004" w:rsidRDefault="009D10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center"/>
      <w:pPr>
        <w:tabs>
          <w:tab w:val="num" w:pos="0"/>
        </w:tabs>
        <w:ind w:left="720" w:hanging="360"/>
      </w:pPr>
      <w:rPr>
        <w:rFonts w:hint="default"/>
      </w:rPr>
    </w:lvl>
  </w:abstractNum>
  <w:abstractNum w:abstractNumId="1">
    <w:nsid w:val="01C3441F"/>
    <w:multiLevelType w:val="hybridMultilevel"/>
    <w:tmpl w:val="41828138"/>
    <w:lvl w:ilvl="0" w:tplc="D05E275A">
      <w:start w:val="1"/>
      <w:numFmt w:val="decimal"/>
      <w:lvlText w:val="%1."/>
      <w:lvlJc w:val="left"/>
      <w:pPr>
        <w:ind w:left="2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8761E">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E3DE4">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42756E">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502AD2">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A244A8">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5CB240">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C66A14">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98822C">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1E137A8"/>
    <w:multiLevelType w:val="hybridMultilevel"/>
    <w:tmpl w:val="D78CD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520C7"/>
    <w:multiLevelType w:val="multilevel"/>
    <w:tmpl w:val="108E82E4"/>
    <w:lvl w:ilvl="0">
      <w:start w:val="1"/>
      <w:numFmt w:val="decimal"/>
      <w:lvlText w:val="%1."/>
      <w:lvlJc w:val="left"/>
      <w:pPr>
        <w:ind w:left="360" w:hanging="360"/>
      </w:pPr>
      <w:rPr>
        <w:rFonts w:ascii="Times New Roman" w:hAnsi="Times New Roman" w:cs="Times New Roman" w:hint="default"/>
        <w:b/>
      </w:rPr>
    </w:lvl>
    <w:lvl w:ilvl="1">
      <w:start w:val="6"/>
      <w:numFmt w:val="decimal"/>
      <w:isLgl/>
      <w:lvlText w:val="%1.%2."/>
      <w:lvlJc w:val="left"/>
      <w:pPr>
        <w:ind w:left="282" w:hanging="450"/>
      </w:pPr>
      <w:rPr>
        <w:rFonts w:hint="default"/>
      </w:rPr>
    </w:lvl>
    <w:lvl w:ilvl="2">
      <w:start w:val="1"/>
      <w:numFmt w:val="decimal"/>
      <w:isLgl/>
      <w:lvlText w:val="%1.%2.%3."/>
      <w:lvlJc w:val="left"/>
      <w:pPr>
        <w:ind w:left="552" w:hanging="720"/>
      </w:pPr>
      <w:rPr>
        <w:rFonts w:hint="default"/>
      </w:rPr>
    </w:lvl>
    <w:lvl w:ilvl="3">
      <w:start w:val="1"/>
      <w:numFmt w:val="decimalZero"/>
      <w:isLgl/>
      <w:lvlText w:val="%1.%2.%3.%4."/>
      <w:lvlJc w:val="left"/>
      <w:pPr>
        <w:ind w:left="552" w:hanging="720"/>
      </w:pPr>
      <w:rPr>
        <w:rFonts w:hint="default"/>
      </w:rPr>
    </w:lvl>
    <w:lvl w:ilvl="4">
      <w:start w:val="1"/>
      <w:numFmt w:val="decimal"/>
      <w:isLgl/>
      <w:lvlText w:val="%1.%2.%3.%4.%5."/>
      <w:lvlJc w:val="left"/>
      <w:pPr>
        <w:ind w:left="552" w:hanging="720"/>
      </w:pPr>
      <w:rPr>
        <w:rFonts w:hint="default"/>
      </w:rPr>
    </w:lvl>
    <w:lvl w:ilvl="5">
      <w:start w:val="1"/>
      <w:numFmt w:val="decimal"/>
      <w:isLgl/>
      <w:lvlText w:val="%1.%2.%3.%4.%5.%6."/>
      <w:lvlJc w:val="left"/>
      <w:pPr>
        <w:ind w:left="912" w:hanging="1080"/>
      </w:pPr>
      <w:rPr>
        <w:rFonts w:hint="default"/>
      </w:rPr>
    </w:lvl>
    <w:lvl w:ilvl="6">
      <w:start w:val="1"/>
      <w:numFmt w:val="decimal"/>
      <w:isLgl/>
      <w:lvlText w:val="%1.%2.%3.%4.%5.%6.%7."/>
      <w:lvlJc w:val="left"/>
      <w:pPr>
        <w:ind w:left="912" w:hanging="1080"/>
      </w:pPr>
      <w:rPr>
        <w:rFonts w:hint="default"/>
      </w:rPr>
    </w:lvl>
    <w:lvl w:ilvl="7">
      <w:start w:val="1"/>
      <w:numFmt w:val="decimal"/>
      <w:isLgl/>
      <w:lvlText w:val="%1.%2.%3.%4.%5.%6.%7.%8."/>
      <w:lvlJc w:val="left"/>
      <w:pPr>
        <w:ind w:left="912" w:hanging="1080"/>
      </w:pPr>
      <w:rPr>
        <w:rFonts w:hint="default"/>
      </w:rPr>
    </w:lvl>
    <w:lvl w:ilvl="8">
      <w:start w:val="1"/>
      <w:numFmt w:val="decimal"/>
      <w:isLgl/>
      <w:lvlText w:val="%1.%2.%3.%4.%5.%6.%7.%8.%9."/>
      <w:lvlJc w:val="left"/>
      <w:pPr>
        <w:ind w:left="1272" w:hanging="1440"/>
      </w:pPr>
      <w:rPr>
        <w:rFonts w:hint="default"/>
      </w:rPr>
    </w:lvl>
  </w:abstractNum>
  <w:abstractNum w:abstractNumId="4">
    <w:nsid w:val="0AC601C8"/>
    <w:multiLevelType w:val="hybridMultilevel"/>
    <w:tmpl w:val="0A940CF8"/>
    <w:lvl w:ilvl="0" w:tplc="E70E9E96">
      <w:start w:val="1"/>
      <w:numFmt w:val="decimal"/>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4ACE16">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2CCC5C">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EAE2B8">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365A5A">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9EDB46">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5226F2">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D07E56">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004834">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D9F1C07"/>
    <w:multiLevelType w:val="hybridMultilevel"/>
    <w:tmpl w:val="ED7680B8"/>
    <w:lvl w:ilvl="0" w:tplc="89AAC37A">
      <w:start w:val="1"/>
      <w:numFmt w:val="decimal"/>
      <w:lvlText w:val="%1."/>
      <w:lvlJc w:val="left"/>
      <w:pPr>
        <w:ind w:left="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7C2DF76">
      <w:start w:val="1"/>
      <w:numFmt w:val="lowerLetter"/>
      <w:lvlText w:val="%2"/>
      <w:lvlJc w:val="left"/>
      <w:pPr>
        <w:ind w:left="12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1C29172">
      <w:start w:val="1"/>
      <w:numFmt w:val="lowerRoman"/>
      <w:lvlText w:val="%3"/>
      <w:lvlJc w:val="left"/>
      <w:pPr>
        <w:ind w:left="20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2EA277A">
      <w:start w:val="1"/>
      <w:numFmt w:val="decimal"/>
      <w:lvlText w:val="%4"/>
      <w:lvlJc w:val="left"/>
      <w:pPr>
        <w:ind w:left="27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548120">
      <w:start w:val="1"/>
      <w:numFmt w:val="lowerLetter"/>
      <w:lvlText w:val="%5"/>
      <w:lvlJc w:val="left"/>
      <w:pPr>
        <w:ind w:left="34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AC6054">
      <w:start w:val="1"/>
      <w:numFmt w:val="lowerRoman"/>
      <w:lvlText w:val="%6"/>
      <w:lvlJc w:val="left"/>
      <w:pPr>
        <w:ind w:left="41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F404DC4">
      <w:start w:val="1"/>
      <w:numFmt w:val="decimal"/>
      <w:lvlText w:val="%7"/>
      <w:lvlJc w:val="left"/>
      <w:pPr>
        <w:ind w:left="48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3F6830A">
      <w:start w:val="1"/>
      <w:numFmt w:val="lowerLetter"/>
      <w:lvlText w:val="%8"/>
      <w:lvlJc w:val="left"/>
      <w:pPr>
        <w:ind w:left="56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F8E6EE">
      <w:start w:val="1"/>
      <w:numFmt w:val="lowerRoman"/>
      <w:lvlText w:val="%9"/>
      <w:lvlJc w:val="left"/>
      <w:pPr>
        <w:ind w:left="63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232B5D58"/>
    <w:multiLevelType w:val="hybridMultilevel"/>
    <w:tmpl w:val="8780BA54"/>
    <w:lvl w:ilvl="0" w:tplc="C7B6423A">
      <w:start w:val="1"/>
      <w:numFmt w:val="decimal"/>
      <w:pStyle w:val="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D09F78">
      <w:start w:val="1"/>
      <w:numFmt w:val="lowerLetter"/>
      <w:lvlText w:val="%2"/>
      <w:lvlJc w:val="left"/>
      <w:pPr>
        <w:ind w:left="4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8346F7C">
      <w:start w:val="1"/>
      <w:numFmt w:val="lowerRoman"/>
      <w:lvlText w:val="%3"/>
      <w:lvlJc w:val="left"/>
      <w:pPr>
        <w:ind w:left="4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08C806">
      <w:start w:val="1"/>
      <w:numFmt w:val="decimal"/>
      <w:lvlText w:val="%4"/>
      <w:lvlJc w:val="left"/>
      <w:pPr>
        <w:ind w:left="5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B887154">
      <w:start w:val="1"/>
      <w:numFmt w:val="lowerLetter"/>
      <w:lvlText w:val="%5"/>
      <w:lvlJc w:val="left"/>
      <w:pPr>
        <w:ind w:left="6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C4ADF00">
      <w:start w:val="1"/>
      <w:numFmt w:val="lowerRoman"/>
      <w:lvlText w:val="%6"/>
      <w:lvlJc w:val="left"/>
      <w:pPr>
        <w:ind w:left="6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A4A58C">
      <w:start w:val="1"/>
      <w:numFmt w:val="decimal"/>
      <w:lvlText w:val="%7"/>
      <w:lvlJc w:val="left"/>
      <w:pPr>
        <w:ind w:left="7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CD8A694">
      <w:start w:val="1"/>
      <w:numFmt w:val="lowerLetter"/>
      <w:lvlText w:val="%8"/>
      <w:lvlJc w:val="left"/>
      <w:pPr>
        <w:ind w:left="83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2BE54F4">
      <w:start w:val="1"/>
      <w:numFmt w:val="lowerRoman"/>
      <w:lvlText w:val="%9"/>
      <w:lvlJc w:val="left"/>
      <w:pPr>
        <w:ind w:left="90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nsid w:val="247A0293"/>
    <w:multiLevelType w:val="multilevel"/>
    <w:tmpl w:val="C27C914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6A3C5203"/>
    <w:multiLevelType w:val="hybridMultilevel"/>
    <w:tmpl w:val="23668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D03590"/>
    <w:multiLevelType w:val="hybridMultilevel"/>
    <w:tmpl w:val="34841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EA1218"/>
    <w:multiLevelType w:val="multilevel"/>
    <w:tmpl w:val="B95EE57A"/>
    <w:lvl w:ilvl="0">
      <w:start w:val="7"/>
      <w:numFmt w:val="decimal"/>
      <w:lvlText w:val="%1."/>
      <w:lvlJc w:val="left"/>
      <w:pPr>
        <w:ind w:left="7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7BAA7415"/>
    <w:multiLevelType w:val="multilevel"/>
    <w:tmpl w:val="14FA426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7FE249BE"/>
    <w:multiLevelType w:val="hybridMultilevel"/>
    <w:tmpl w:val="8F343B38"/>
    <w:lvl w:ilvl="0" w:tplc="3DA2FF4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63834">
      <w:start w:val="1"/>
      <w:numFmt w:val="bullet"/>
      <w:lvlText w:val="o"/>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E63C0A">
      <w:start w:val="1"/>
      <w:numFmt w:val="bullet"/>
      <w:lvlRestart w:val="0"/>
      <w:lvlText w:val="-"/>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4E3AC6">
      <w:start w:val="1"/>
      <w:numFmt w:val="bullet"/>
      <w:lvlText w:val="•"/>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EE9CA2">
      <w:start w:val="1"/>
      <w:numFmt w:val="bullet"/>
      <w:lvlText w:val="o"/>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C62BEA">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B8B3B2">
      <w:start w:val="1"/>
      <w:numFmt w:val="bullet"/>
      <w:lvlText w:val="•"/>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855AE">
      <w:start w:val="1"/>
      <w:numFmt w:val="bullet"/>
      <w:lvlText w:val="o"/>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24D690">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12"/>
  </w:num>
  <w:num w:numId="4">
    <w:abstractNumId w:val="11"/>
  </w:num>
  <w:num w:numId="5">
    <w:abstractNumId w:val="7"/>
  </w:num>
  <w:num w:numId="6">
    <w:abstractNumId w:val="10"/>
  </w:num>
  <w:num w:numId="7">
    <w:abstractNumId w:val="4"/>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68BD"/>
    <w:rsid w:val="00004E8F"/>
    <w:rsid w:val="00007740"/>
    <w:rsid w:val="00011AD2"/>
    <w:rsid w:val="00015541"/>
    <w:rsid w:val="00030621"/>
    <w:rsid w:val="00031278"/>
    <w:rsid w:val="000320FE"/>
    <w:rsid w:val="00037AA6"/>
    <w:rsid w:val="00045185"/>
    <w:rsid w:val="00056291"/>
    <w:rsid w:val="000671D1"/>
    <w:rsid w:val="00070F3F"/>
    <w:rsid w:val="000752A4"/>
    <w:rsid w:val="00096AAC"/>
    <w:rsid w:val="000C702B"/>
    <w:rsid w:val="000C712E"/>
    <w:rsid w:val="000C7265"/>
    <w:rsid w:val="000C7B17"/>
    <w:rsid w:val="000E16E4"/>
    <w:rsid w:val="000E1CF6"/>
    <w:rsid w:val="000E4E26"/>
    <w:rsid w:val="000F3626"/>
    <w:rsid w:val="000F78FF"/>
    <w:rsid w:val="00107745"/>
    <w:rsid w:val="00130200"/>
    <w:rsid w:val="00132FB0"/>
    <w:rsid w:val="00140FF2"/>
    <w:rsid w:val="0014150D"/>
    <w:rsid w:val="001430EC"/>
    <w:rsid w:val="00143F20"/>
    <w:rsid w:val="0014476A"/>
    <w:rsid w:val="001476FA"/>
    <w:rsid w:val="00154448"/>
    <w:rsid w:val="00155963"/>
    <w:rsid w:val="00170DEC"/>
    <w:rsid w:val="00173951"/>
    <w:rsid w:val="001774BD"/>
    <w:rsid w:val="00177B95"/>
    <w:rsid w:val="00187C5A"/>
    <w:rsid w:val="00195CBA"/>
    <w:rsid w:val="001A5917"/>
    <w:rsid w:val="001A648D"/>
    <w:rsid w:val="001B70FC"/>
    <w:rsid w:val="001B7187"/>
    <w:rsid w:val="001C49DE"/>
    <w:rsid w:val="001C5AF7"/>
    <w:rsid w:val="001C67EE"/>
    <w:rsid w:val="001D2827"/>
    <w:rsid w:val="001D3A5F"/>
    <w:rsid w:val="001E3E9E"/>
    <w:rsid w:val="001E7951"/>
    <w:rsid w:val="00200061"/>
    <w:rsid w:val="002031F1"/>
    <w:rsid w:val="002077D5"/>
    <w:rsid w:val="002126C9"/>
    <w:rsid w:val="0022783A"/>
    <w:rsid w:val="00240512"/>
    <w:rsid w:val="00243CFE"/>
    <w:rsid w:val="00246AD9"/>
    <w:rsid w:val="0026352F"/>
    <w:rsid w:val="00264A5A"/>
    <w:rsid w:val="00276875"/>
    <w:rsid w:val="002A5A58"/>
    <w:rsid w:val="002D4038"/>
    <w:rsid w:val="002D4CC3"/>
    <w:rsid w:val="002D5455"/>
    <w:rsid w:val="002D76FC"/>
    <w:rsid w:val="002E2B5F"/>
    <w:rsid w:val="002E30A7"/>
    <w:rsid w:val="002E435C"/>
    <w:rsid w:val="002E48DA"/>
    <w:rsid w:val="002F0954"/>
    <w:rsid w:val="002F2102"/>
    <w:rsid w:val="002F517F"/>
    <w:rsid w:val="002F69CA"/>
    <w:rsid w:val="002F6CA1"/>
    <w:rsid w:val="003002AB"/>
    <w:rsid w:val="003017CB"/>
    <w:rsid w:val="003135E9"/>
    <w:rsid w:val="00321660"/>
    <w:rsid w:val="0032305D"/>
    <w:rsid w:val="00327FA1"/>
    <w:rsid w:val="003365FA"/>
    <w:rsid w:val="00340A67"/>
    <w:rsid w:val="0034634F"/>
    <w:rsid w:val="003469FB"/>
    <w:rsid w:val="003535EA"/>
    <w:rsid w:val="0035435F"/>
    <w:rsid w:val="003618D4"/>
    <w:rsid w:val="00372BF6"/>
    <w:rsid w:val="0037372D"/>
    <w:rsid w:val="00382D9B"/>
    <w:rsid w:val="00384826"/>
    <w:rsid w:val="003874F2"/>
    <w:rsid w:val="003938F8"/>
    <w:rsid w:val="0039565B"/>
    <w:rsid w:val="003A4E85"/>
    <w:rsid w:val="003A6E62"/>
    <w:rsid w:val="003A78D9"/>
    <w:rsid w:val="003C16D5"/>
    <w:rsid w:val="003D1127"/>
    <w:rsid w:val="003D497D"/>
    <w:rsid w:val="003E1C38"/>
    <w:rsid w:val="003E7095"/>
    <w:rsid w:val="003F13F8"/>
    <w:rsid w:val="003F28F3"/>
    <w:rsid w:val="003F387B"/>
    <w:rsid w:val="00407D88"/>
    <w:rsid w:val="00427F73"/>
    <w:rsid w:val="00444407"/>
    <w:rsid w:val="00444D15"/>
    <w:rsid w:val="00455299"/>
    <w:rsid w:val="00455FB3"/>
    <w:rsid w:val="00457928"/>
    <w:rsid w:val="004650D5"/>
    <w:rsid w:val="00466F34"/>
    <w:rsid w:val="00473269"/>
    <w:rsid w:val="00473429"/>
    <w:rsid w:val="00473F24"/>
    <w:rsid w:val="004750D0"/>
    <w:rsid w:val="00480FD2"/>
    <w:rsid w:val="004872BA"/>
    <w:rsid w:val="0049014A"/>
    <w:rsid w:val="004919F1"/>
    <w:rsid w:val="004A0D88"/>
    <w:rsid w:val="004A5EF7"/>
    <w:rsid w:val="004A747A"/>
    <w:rsid w:val="004B2437"/>
    <w:rsid w:val="004B36E3"/>
    <w:rsid w:val="004C7F25"/>
    <w:rsid w:val="004D0CDE"/>
    <w:rsid w:val="004E2D79"/>
    <w:rsid w:val="004F1C61"/>
    <w:rsid w:val="004F781A"/>
    <w:rsid w:val="005012C9"/>
    <w:rsid w:val="005068BD"/>
    <w:rsid w:val="00515677"/>
    <w:rsid w:val="005223E8"/>
    <w:rsid w:val="005437D4"/>
    <w:rsid w:val="0055243E"/>
    <w:rsid w:val="00573A3F"/>
    <w:rsid w:val="0059762F"/>
    <w:rsid w:val="005B1F50"/>
    <w:rsid w:val="005B4558"/>
    <w:rsid w:val="005D3CAF"/>
    <w:rsid w:val="005D4774"/>
    <w:rsid w:val="005F1377"/>
    <w:rsid w:val="005F488C"/>
    <w:rsid w:val="00600846"/>
    <w:rsid w:val="00606AF4"/>
    <w:rsid w:val="006104FC"/>
    <w:rsid w:val="006272BB"/>
    <w:rsid w:val="00630360"/>
    <w:rsid w:val="00632D5A"/>
    <w:rsid w:val="006402E7"/>
    <w:rsid w:val="00650595"/>
    <w:rsid w:val="0065595D"/>
    <w:rsid w:val="0066493A"/>
    <w:rsid w:val="00664C7F"/>
    <w:rsid w:val="0066730F"/>
    <w:rsid w:val="00675EB7"/>
    <w:rsid w:val="006835FB"/>
    <w:rsid w:val="00685A3C"/>
    <w:rsid w:val="0069741E"/>
    <w:rsid w:val="006A27FD"/>
    <w:rsid w:val="006B2465"/>
    <w:rsid w:val="006B54C9"/>
    <w:rsid w:val="006B5880"/>
    <w:rsid w:val="006F0171"/>
    <w:rsid w:val="006F355E"/>
    <w:rsid w:val="006F6D2E"/>
    <w:rsid w:val="0070547B"/>
    <w:rsid w:val="00710C53"/>
    <w:rsid w:val="00715E13"/>
    <w:rsid w:val="00743A1E"/>
    <w:rsid w:val="00753C6F"/>
    <w:rsid w:val="00767DBE"/>
    <w:rsid w:val="00775F72"/>
    <w:rsid w:val="007776DF"/>
    <w:rsid w:val="00783BEA"/>
    <w:rsid w:val="00796CF3"/>
    <w:rsid w:val="007A55E4"/>
    <w:rsid w:val="007A66CF"/>
    <w:rsid w:val="007A798E"/>
    <w:rsid w:val="007B1B7A"/>
    <w:rsid w:val="007B35F7"/>
    <w:rsid w:val="007B5218"/>
    <w:rsid w:val="007B6828"/>
    <w:rsid w:val="007E2CAA"/>
    <w:rsid w:val="00801F28"/>
    <w:rsid w:val="0080454C"/>
    <w:rsid w:val="008207CD"/>
    <w:rsid w:val="00826D5D"/>
    <w:rsid w:val="008428E9"/>
    <w:rsid w:val="0084295A"/>
    <w:rsid w:val="00845FB4"/>
    <w:rsid w:val="00850265"/>
    <w:rsid w:val="00853122"/>
    <w:rsid w:val="00856211"/>
    <w:rsid w:val="008614F3"/>
    <w:rsid w:val="00877EF9"/>
    <w:rsid w:val="00883978"/>
    <w:rsid w:val="00884CD8"/>
    <w:rsid w:val="00893AEA"/>
    <w:rsid w:val="008972F0"/>
    <w:rsid w:val="008A06D1"/>
    <w:rsid w:val="008A092D"/>
    <w:rsid w:val="008A4C52"/>
    <w:rsid w:val="008A61F7"/>
    <w:rsid w:val="008B56A0"/>
    <w:rsid w:val="008B781A"/>
    <w:rsid w:val="008D429F"/>
    <w:rsid w:val="008F50BA"/>
    <w:rsid w:val="009030C2"/>
    <w:rsid w:val="00903FA7"/>
    <w:rsid w:val="009105A4"/>
    <w:rsid w:val="00917464"/>
    <w:rsid w:val="0092736B"/>
    <w:rsid w:val="0093039A"/>
    <w:rsid w:val="00930D32"/>
    <w:rsid w:val="009342D1"/>
    <w:rsid w:val="00944855"/>
    <w:rsid w:val="00966184"/>
    <w:rsid w:val="00974B37"/>
    <w:rsid w:val="00976A31"/>
    <w:rsid w:val="00982545"/>
    <w:rsid w:val="00987699"/>
    <w:rsid w:val="00990D3D"/>
    <w:rsid w:val="009917B4"/>
    <w:rsid w:val="009944E9"/>
    <w:rsid w:val="009A3E1A"/>
    <w:rsid w:val="009A59B1"/>
    <w:rsid w:val="009C1CCD"/>
    <w:rsid w:val="009C7EBD"/>
    <w:rsid w:val="009D1004"/>
    <w:rsid w:val="009D3F64"/>
    <w:rsid w:val="009F45ED"/>
    <w:rsid w:val="00A00B38"/>
    <w:rsid w:val="00A057E2"/>
    <w:rsid w:val="00A1305A"/>
    <w:rsid w:val="00A15CCA"/>
    <w:rsid w:val="00A2031A"/>
    <w:rsid w:val="00A21AB5"/>
    <w:rsid w:val="00A27FC5"/>
    <w:rsid w:val="00A31745"/>
    <w:rsid w:val="00A63742"/>
    <w:rsid w:val="00A640BE"/>
    <w:rsid w:val="00A65043"/>
    <w:rsid w:val="00A72F0A"/>
    <w:rsid w:val="00A7375A"/>
    <w:rsid w:val="00A74229"/>
    <w:rsid w:val="00A763B9"/>
    <w:rsid w:val="00A81D5B"/>
    <w:rsid w:val="00A837FF"/>
    <w:rsid w:val="00AB10D2"/>
    <w:rsid w:val="00B02B80"/>
    <w:rsid w:val="00B3636B"/>
    <w:rsid w:val="00B401E0"/>
    <w:rsid w:val="00B433A5"/>
    <w:rsid w:val="00B43A0A"/>
    <w:rsid w:val="00B443A6"/>
    <w:rsid w:val="00B470CF"/>
    <w:rsid w:val="00B50473"/>
    <w:rsid w:val="00B54B8B"/>
    <w:rsid w:val="00B56736"/>
    <w:rsid w:val="00B70DC8"/>
    <w:rsid w:val="00B849F4"/>
    <w:rsid w:val="00B931EB"/>
    <w:rsid w:val="00B96B6C"/>
    <w:rsid w:val="00BA3522"/>
    <w:rsid w:val="00BB1493"/>
    <w:rsid w:val="00BB39C7"/>
    <w:rsid w:val="00BC0CE2"/>
    <w:rsid w:val="00BD0ACC"/>
    <w:rsid w:val="00BE221C"/>
    <w:rsid w:val="00BF7B2B"/>
    <w:rsid w:val="00C052F5"/>
    <w:rsid w:val="00C07C6C"/>
    <w:rsid w:val="00C358CD"/>
    <w:rsid w:val="00C3717E"/>
    <w:rsid w:val="00C415CB"/>
    <w:rsid w:val="00C44010"/>
    <w:rsid w:val="00C46B52"/>
    <w:rsid w:val="00C53000"/>
    <w:rsid w:val="00C60BC2"/>
    <w:rsid w:val="00C619EC"/>
    <w:rsid w:val="00C61E1C"/>
    <w:rsid w:val="00C70ACE"/>
    <w:rsid w:val="00C71F47"/>
    <w:rsid w:val="00C91B0C"/>
    <w:rsid w:val="00C949BE"/>
    <w:rsid w:val="00C95986"/>
    <w:rsid w:val="00C97833"/>
    <w:rsid w:val="00CA0429"/>
    <w:rsid w:val="00CA3D5A"/>
    <w:rsid w:val="00CA41A0"/>
    <w:rsid w:val="00CA5A19"/>
    <w:rsid w:val="00CA6906"/>
    <w:rsid w:val="00CC3DDE"/>
    <w:rsid w:val="00CC552E"/>
    <w:rsid w:val="00CC630F"/>
    <w:rsid w:val="00CC674F"/>
    <w:rsid w:val="00CD53B5"/>
    <w:rsid w:val="00CE4C46"/>
    <w:rsid w:val="00CE6284"/>
    <w:rsid w:val="00CF07BC"/>
    <w:rsid w:val="00CF5E2E"/>
    <w:rsid w:val="00D01819"/>
    <w:rsid w:val="00D14C9E"/>
    <w:rsid w:val="00D238AC"/>
    <w:rsid w:val="00D248CC"/>
    <w:rsid w:val="00D322A3"/>
    <w:rsid w:val="00D36D09"/>
    <w:rsid w:val="00D40790"/>
    <w:rsid w:val="00D412E7"/>
    <w:rsid w:val="00D44109"/>
    <w:rsid w:val="00D50842"/>
    <w:rsid w:val="00D53E9E"/>
    <w:rsid w:val="00D6563C"/>
    <w:rsid w:val="00D73A75"/>
    <w:rsid w:val="00D74491"/>
    <w:rsid w:val="00D84758"/>
    <w:rsid w:val="00D9204A"/>
    <w:rsid w:val="00D94C25"/>
    <w:rsid w:val="00DA346D"/>
    <w:rsid w:val="00DA790E"/>
    <w:rsid w:val="00DB4436"/>
    <w:rsid w:val="00DB6919"/>
    <w:rsid w:val="00DD3768"/>
    <w:rsid w:val="00DD59DB"/>
    <w:rsid w:val="00DE3733"/>
    <w:rsid w:val="00E008CC"/>
    <w:rsid w:val="00E05A5A"/>
    <w:rsid w:val="00E10937"/>
    <w:rsid w:val="00E22644"/>
    <w:rsid w:val="00E234B0"/>
    <w:rsid w:val="00E33B75"/>
    <w:rsid w:val="00E42697"/>
    <w:rsid w:val="00E4754C"/>
    <w:rsid w:val="00E663B2"/>
    <w:rsid w:val="00E67873"/>
    <w:rsid w:val="00E6792E"/>
    <w:rsid w:val="00E81B9D"/>
    <w:rsid w:val="00E822D0"/>
    <w:rsid w:val="00E84EF9"/>
    <w:rsid w:val="00E90752"/>
    <w:rsid w:val="00E91A4E"/>
    <w:rsid w:val="00E97311"/>
    <w:rsid w:val="00EA0B93"/>
    <w:rsid w:val="00EA42A3"/>
    <w:rsid w:val="00EB3AE1"/>
    <w:rsid w:val="00EB3F25"/>
    <w:rsid w:val="00ED0846"/>
    <w:rsid w:val="00EE16E3"/>
    <w:rsid w:val="00EF030B"/>
    <w:rsid w:val="00EF1112"/>
    <w:rsid w:val="00EF2171"/>
    <w:rsid w:val="00F01CD2"/>
    <w:rsid w:val="00F029A6"/>
    <w:rsid w:val="00F051A9"/>
    <w:rsid w:val="00F14826"/>
    <w:rsid w:val="00F161AA"/>
    <w:rsid w:val="00F173AB"/>
    <w:rsid w:val="00F202A3"/>
    <w:rsid w:val="00F30BE4"/>
    <w:rsid w:val="00F33C06"/>
    <w:rsid w:val="00F51408"/>
    <w:rsid w:val="00F63480"/>
    <w:rsid w:val="00F7288E"/>
    <w:rsid w:val="00F91C31"/>
    <w:rsid w:val="00F91F2E"/>
    <w:rsid w:val="00F94259"/>
    <w:rsid w:val="00FA7F8B"/>
    <w:rsid w:val="00FB3BB4"/>
    <w:rsid w:val="00FB4A00"/>
    <w:rsid w:val="00FC4842"/>
    <w:rsid w:val="00FD48CC"/>
    <w:rsid w:val="00FD69A6"/>
    <w:rsid w:val="00FE6159"/>
    <w:rsid w:val="00FF1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D0"/>
    <w:pPr>
      <w:spacing w:after="42" w:line="271" w:lineRule="auto"/>
      <w:ind w:left="1396"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4750D0"/>
    <w:pPr>
      <w:keepNext/>
      <w:keepLines/>
      <w:numPr>
        <w:numId w:val="8"/>
      </w:numPr>
      <w:spacing w:after="17"/>
      <w:ind w:left="621"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0D0"/>
    <w:rPr>
      <w:rFonts w:ascii="Times New Roman" w:eastAsia="Times New Roman" w:hAnsi="Times New Roman" w:cs="Times New Roman"/>
      <w:b/>
      <w:color w:val="000000"/>
      <w:sz w:val="22"/>
    </w:rPr>
  </w:style>
  <w:style w:type="table" w:customStyle="1" w:styleId="TableGrid">
    <w:name w:val="TableGrid"/>
    <w:rsid w:val="004750D0"/>
    <w:pPr>
      <w:spacing w:after="0" w:line="240" w:lineRule="auto"/>
    </w:pPr>
    <w:tblPr>
      <w:tblCellMar>
        <w:top w:w="0" w:type="dxa"/>
        <w:left w:w="0" w:type="dxa"/>
        <w:bottom w:w="0" w:type="dxa"/>
        <w:right w:w="0" w:type="dxa"/>
      </w:tblCellMar>
    </w:tblPr>
  </w:style>
  <w:style w:type="table" w:styleId="a3">
    <w:name w:val="Table Grid"/>
    <w:basedOn w:val="a1"/>
    <w:uiPriority w:val="39"/>
    <w:rsid w:val="00543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F36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3626"/>
    <w:rPr>
      <w:rFonts w:ascii="Segoe UI" w:eastAsia="Times New Roman" w:hAnsi="Segoe UI" w:cs="Segoe UI"/>
      <w:color w:val="000000"/>
      <w:sz w:val="18"/>
      <w:szCs w:val="18"/>
    </w:rPr>
  </w:style>
  <w:style w:type="paragraph" w:styleId="a6">
    <w:name w:val="List Paragraph"/>
    <w:aliases w:val="Bullet List,FooterText,numbered,Paragraphe de liste1,lp1,Нумерованый список,SL_Абзац списка,Заговок Марина"/>
    <w:basedOn w:val="a"/>
    <w:link w:val="a7"/>
    <w:qFormat/>
    <w:rsid w:val="00FB4A00"/>
    <w:pPr>
      <w:ind w:left="720"/>
      <w:contextualSpacing/>
    </w:pPr>
  </w:style>
  <w:style w:type="paragraph" w:customStyle="1" w:styleId="6">
    <w:name w:val="çàãîëîâîê 6"/>
    <w:basedOn w:val="a"/>
    <w:next w:val="a"/>
    <w:rsid w:val="00BB1493"/>
    <w:pPr>
      <w:keepNext/>
      <w:tabs>
        <w:tab w:val="left" w:pos="426"/>
      </w:tabs>
      <w:spacing w:before="120" w:after="0" w:line="240" w:lineRule="auto"/>
      <w:ind w:left="0" w:firstLine="0"/>
      <w:jc w:val="center"/>
    </w:pPr>
    <w:rPr>
      <w:b/>
      <w:color w:val="auto"/>
      <w:szCs w:val="20"/>
    </w:rPr>
  </w:style>
  <w:style w:type="character" w:customStyle="1" w:styleId="vctablecontent">
    <w:name w:val="vc_table_content"/>
    <w:rsid w:val="00BB1493"/>
  </w:style>
  <w:style w:type="table" w:customStyle="1" w:styleId="11">
    <w:name w:val="Сетка таблицы1"/>
    <w:basedOn w:val="a1"/>
    <w:next w:val="a3"/>
    <w:uiPriority w:val="39"/>
    <w:rsid w:val="00CD53B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Знак8 Знак Знак,Знак8 Знак,Char,Знак4 Знак,Текст сноски Знак1,Текст сноски Знак Знак,Знак4 Знак1,Знак4,Знак4 Знак Знак Знак2,Текст сноски Знак Знак1,Footnote Text Char Знак,Знак5,Знак4 Знак Знак Знак,Знак4 Знак Знак1,Знак4 Знак1 Знак1"/>
    <w:basedOn w:val="a"/>
    <w:link w:val="a9"/>
    <w:qFormat/>
    <w:rsid w:val="000752A4"/>
    <w:pPr>
      <w:spacing w:after="0" w:line="240" w:lineRule="auto"/>
      <w:ind w:left="0" w:firstLine="0"/>
      <w:jc w:val="left"/>
    </w:pPr>
    <w:rPr>
      <w:color w:val="auto"/>
      <w:sz w:val="20"/>
      <w:szCs w:val="20"/>
    </w:rPr>
  </w:style>
  <w:style w:type="character" w:customStyle="1" w:styleId="a9">
    <w:name w:val="Текст сноски Знак"/>
    <w:aliases w:val="Знак8 Знак Знак Знак,Знак8 Знак Знак1,Char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
    <w:basedOn w:val="a0"/>
    <w:link w:val="a8"/>
    <w:rsid w:val="000752A4"/>
    <w:rPr>
      <w:rFonts w:ascii="Times New Roman" w:eastAsia="Times New Roman" w:hAnsi="Times New Roman" w:cs="Times New Roman"/>
      <w:sz w:val="20"/>
      <w:szCs w:val="20"/>
    </w:rPr>
  </w:style>
  <w:style w:type="character" w:customStyle="1" w:styleId="a7">
    <w:name w:val="Абзац списка Знак"/>
    <w:aliases w:val="Bullet List Знак,FooterText Знак,numbered Знак,Paragraphe de liste1 Знак,lp1 Знак,Нумерованый список Знак,SL_Абзац списка Знак,Заговок Марина Знак"/>
    <w:link w:val="a6"/>
    <w:uiPriority w:val="34"/>
    <w:locked/>
    <w:rsid w:val="000752A4"/>
    <w:rPr>
      <w:rFonts w:ascii="Times New Roman" w:eastAsia="Times New Roman" w:hAnsi="Times New Roman" w:cs="Times New Roman"/>
      <w:color w:val="000000"/>
    </w:rPr>
  </w:style>
  <w:style w:type="character" w:customStyle="1" w:styleId="aa">
    <w:name w:val="Основной текст_"/>
    <w:basedOn w:val="a0"/>
    <w:link w:val="12"/>
    <w:rsid w:val="000752A4"/>
    <w:rPr>
      <w:rFonts w:eastAsiaTheme="minorHAnsi"/>
      <w:lang w:eastAsia="en-US"/>
    </w:rPr>
  </w:style>
  <w:style w:type="paragraph" w:customStyle="1" w:styleId="12">
    <w:name w:val="Основной текст1"/>
    <w:basedOn w:val="a"/>
    <w:link w:val="aa"/>
    <w:rsid w:val="000752A4"/>
    <w:pPr>
      <w:widowControl w:val="0"/>
      <w:spacing w:after="0" w:line="240" w:lineRule="auto"/>
      <w:ind w:left="0" w:firstLine="400"/>
      <w:jc w:val="left"/>
    </w:pPr>
    <w:rPr>
      <w:rFonts w:asciiTheme="minorHAnsi" w:eastAsiaTheme="minorHAnsi" w:hAnsiTheme="minorHAnsi" w:cstheme="minorBidi"/>
      <w:color w:val="auto"/>
      <w:lang w:eastAsia="en-US"/>
    </w:rPr>
  </w:style>
  <w:style w:type="character" w:styleId="ab">
    <w:name w:val="Hyperlink"/>
    <w:basedOn w:val="a0"/>
    <w:uiPriority w:val="99"/>
    <w:semiHidden/>
    <w:unhideWhenUsed/>
    <w:rsid w:val="00F51408"/>
    <w:rPr>
      <w:color w:val="0000FF"/>
      <w:u w:val="single"/>
    </w:rPr>
  </w:style>
  <w:style w:type="paragraph" w:styleId="ac">
    <w:name w:val="No Spacing"/>
    <w:link w:val="ad"/>
    <w:uiPriority w:val="99"/>
    <w:qFormat/>
    <w:rsid w:val="00EF2171"/>
    <w:pPr>
      <w:spacing w:after="0" w:line="240" w:lineRule="auto"/>
    </w:pPr>
    <w:rPr>
      <w:rFonts w:ascii="Calibri" w:eastAsia="Calibri" w:hAnsi="Calibri" w:cs="Times New Roman"/>
      <w:lang w:eastAsia="en-US"/>
    </w:rPr>
  </w:style>
  <w:style w:type="character" w:customStyle="1" w:styleId="ad">
    <w:name w:val="Без интервала Знак"/>
    <w:basedOn w:val="a0"/>
    <w:link w:val="ac"/>
    <w:uiPriority w:val="99"/>
    <w:locked/>
    <w:rsid w:val="00EF2171"/>
    <w:rPr>
      <w:rFonts w:ascii="Calibri" w:eastAsia="Calibri" w:hAnsi="Calibri" w:cs="Times New Roman"/>
      <w:lang w:eastAsia="en-US"/>
    </w:rPr>
  </w:style>
  <w:style w:type="paragraph" w:styleId="ae">
    <w:name w:val="header"/>
    <w:basedOn w:val="a"/>
    <w:link w:val="af"/>
    <w:uiPriority w:val="99"/>
    <w:semiHidden/>
    <w:unhideWhenUsed/>
    <w:rsid w:val="0055243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5243E"/>
    <w:rPr>
      <w:rFonts w:ascii="Times New Roman" w:eastAsia="Times New Roman" w:hAnsi="Times New Roman" w:cs="Times New Roman"/>
      <w:color w:val="000000"/>
    </w:rPr>
  </w:style>
  <w:style w:type="paragraph" w:customStyle="1" w:styleId="03zagolovok2">
    <w:name w:val="03zagolovok2"/>
    <w:basedOn w:val="a"/>
    <w:uiPriority w:val="99"/>
    <w:rsid w:val="007B35F7"/>
    <w:pPr>
      <w:keepNext/>
      <w:spacing w:before="360" w:after="120" w:line="360" w:lineRule="atLeast"/>
      <w:ind w:left="0" w:firstLine="0"/>
      <w:jc w:val="left"/>
      <w:outlineLvl w:val="1"/>
    </w:pPr>
    <w:rPr>
      <w:rFonts w:ascii="GaramondC" w:eastAsia="MS Mincho" w:hAnsi="GaramondC" w:cs="GaramondC"/>
      <w:b/>
      <w:bCs/>
      <w:sz w:val="28"/>
      <w:szCs w:val="28"/>
    </w:rPr>
  </w:style>
  <w:style w:type="character" w:customStyle="1" w:styleId="WW8Num2z2">
    <w:name w:val="WW8Num2z2"/>
    <w:rsid w:val="00B70DC8"/>
    <w:rPr>
      <w:rFonts w:ascii="Wingdings" w:hAnsi="Wingdings" w:cs="Wingdings" w:hint="default"/>
      <w:sz w:val="20"/>
    </w:rPr>
  </w:style>
  <w:style w:type="table" w:customStyle="1" w:styleId="TableNormal">
    <w:name w:val="Table Normal"/>
    <w:uiPriority w:val="2"/>
    <w:semiHidden/>
    <w:unhideWhenUsed/>
    <w:qFormat/>
    <w:rsid w:val="000C702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702B"/>
    <w:pPr>
      <w:widowControl w:val="0"/>
      <w:autoSpaceDE w:val="0"/>
      <w:autoSpaceDN w:val="0"/>
      <w:spacing w:before="24" w:after="0" w:line="240" w:lineRule="auto"/>
      <w:ind w:left="27" w:firstLine="0"/>
      <w:jc w:val="left"/>
    </w:pPr>
    <w:rPr>
      <w:rFonts w:ascii="Arial" w:eastAsia="Arial" w:hAnsi="Arial" w:cs="Arial"/>
      <w:color w:val="auto"/>
      <w:lang w:eastAsia="en-US"/>
    </w:rPr>
  </w:style>
</w:styles>
</file>

<file path=word/webSettings.xml><?xml version="1.0" encoding="utf-8"?>
<w:webSettings xmlns:r="http://schemas.openxmlformats.org/officeDocument/2006/relationships" xmlns:w="http://schemas.openxmlformats.org/wordprocessingml/2006/main">
  <w:divs>
    <w:div w:id="152841965">
      <w:bodyDiv w:val="1"/>
      <w:marLeft w:val="0"/>
      <w:marRight w:val="0"/>
      <w:marTop w:val="0"/>
      <w:marBottom w:val="0"/>
      <w:divBdr>
        <w:top w:val="none" w:sz="0" w:space="0" w:color="auto"/>
        <w:left w:val="none" w:sz="0" w:space="0" w:color="auto"/>
        <w:bottom w:val="none" w:sz="0" w:space="0" w:color="auto"/>
        <w:right w:val="none" w:sz="0" w:space="0" w:color="auto"/>
      </w:divBdr>
    </w:div>
    <w:div w:id="447430055">
      <w:bodyDiv w:val="1"/>
      <w:marLeft w:val="0"/>
      <w:marRight w:val="0"/>
      <w:marTop w:val="0"/>
      <w:marBottom w:val="0"/>
      <w:divBdr>
        <w:top w:val="none" w:sz="0" w:space="0" w:color="auto"/>
        <w:left w:val="none" w:sz="0" w:space="0" w:color="auto"/>
        <w:bottom w:val="none" w:sz="0" w:space="0" w:color="auto"/>
        <w:right w:val="none" w:sz="0" w:space="0" w:color="auto"/>
      </w:divBdr>
    </w:div>
    <w:div w:id="866480628">
      <w:bodyDiv w:val="1"/>
      <w:marLeft w:val="0"/>
      <w:marRight w:val="0"/>
      <w:marTop w:val="0"/>
      <w:marBottom w:val="0"/>
      <w:divBdr>
        <w:top w:val="none" w:sz="0" w:space="0" w:color="auto"/>
        <w:left w:val="none" w:sz="0" w:space="0" w:color="auto"/>
        <w:bottom w:val="none" w:sz="0" w:space="0" w:color="auto"/>
        <w:right w:val="none" w:sz="0" w:space="0" w:color="auto"/>
      </w:divBdr>
    </w:div>
    <w:div w:id="873927001">
      <w:bodyDiv w:val="1"/>
      <w:marLeft w:val="0"/>
      <w:marRight w:val="0"/>
      <w:marTop w:val="0"/>
      <w:marBottom w:val="0"/>
      <w:divBdr>
        <w:top w:val="none" w:sz="0" w:space="0" w:color="auto"/>
        <w:left w:val="none" w:sz="0" w:space="0" w:color="auto"/>
        <w:bottom w:val="none" w:sz="0" w:space="0" w:color="auto"/>
        <w:right w:val="none" w:sz="0" w:space="0" w:color="auto"/>
      </w:divBdr>
    </w:div>
    <w:div w:id="1072041416">
      <w:bodyDiv w:val="1"/>
      <w:marLeft w:val="0"/>
      <w:marRight w:val="0"/>
      <w:marTop w:val="0"/>
      <w:marBottom w:val="0"/>
      <w:divBdr>
        <w:top w:val="none" w:sz="0" w:space="0" w:color="auto"/>
        <w:left w:val="none" w:sz="0" w:space="0" w:color="auto"/>
        <w:bottom w:val="none" w:sz="0" w:space="0" w:color="auto"/>
        <w:right w:val="none" w:sz="0" w:space="0" w:color="auto"/>
      </w:divBdr>
      <w:divsChild>
        <w:div w:id="1415586483">
          <w:marLeft w:val="0"/>
          <w:marRight w:val="0"/>
          <w:marTop w:val="0"/>
          <w:marBottom w:val="0"/>
          <w:divBdr>
            <w:top w:val="none" w:sz="0" w:space="0" w:color="auto"/>
            <w:left w:val="none" w:sz="0" w:space="0" w:color="auto"/>
            <w:bottom w:val="none" w:sz="0" w:space="0" w:color="auto"/>
            <w:right w:val="none" w:sz="0" w:space="0" w:color="auto"/>
          </w:divBdr>
          <w:divsChild>
            <w:div w:id="888566464">
              <w:marLeft w:val="0"/>
              <w:marRight w:val="0"/>
              <w:marTop w:val="0"/>
              <w:marBottom w:val="0"/>
              <w:divBdr>
                <w:top w:val="none" w:sz="0" w:space="0" w:color="auto"/>
                <w:left w:val="none" w:sz="0" w:space="0" w:color="auto"/>
                <w:bottom w:val="single" w:sz="6" w:space="0" w:color="C0C0C0"/>
                <w:right w:val="none" w:sz="0" w:space="0" w:color="auto"/>
              </w:divBdr>
              <w:divsChild>
                <w:div w:id="26029771">
                  <w:marLeft w:val="0"/>
                  <w:marRight w:val="0"/>
                  <w:marTop w:val="0"/>
                  <w:marBottom w:val="0"/>
                  <w:divBdr>
                    <w:top w:val="none" w:sz="0" w:space="0" w:color="auto"/>
                    <w:left w:val="none" w:sz="0" w:space="0" w:color="auto"/>
                    <w:bottom w:val="none" w:sz="0" w:space="0" w:color="auto"/>
                    <w:right w:val="none" w:sz="0" w:space="0" w:color="auto"/>
                  </w:divBdr>
                  <w:divsChild>
                    <w:div w:id="1907298125">
                      <w:marLeft w:val="0"/>
                      <w:marRight w:val="0"/>
                      <w:marTop w:val="0"/>
                      <w:marBottom w:val="0"/>
                      <w:divBdr>
                        <w:top w:val="none" w:sz="0" w:space="0" w:color="auto"/>
                        <w:left w:val="none" w:sz="0" w:space="0" w:color="auto"/>
                        <w:bottom w:val="none" w:sz="0" w:space="0" w:color="auto"/>
                        <w:right w:val="none" w:sz="0" w:space="0" w:color="auto"/>
                      </w:divBdr>
                      <w:divsChild>
                        <w:div w:id="890534029">
                          <w:marLeft w:val="0"/>
                          <w:marRight w:val="0"/>
                          <w:marTop w:val="0"/>
                          <w:marBottom w:val="0"/>
                          <w:divBdr>
                            <w:top w:val="none" w:sz="0" w:space="0" w:color="auto"/>
                            <w:left w:val="none" w:sz="0" w:space="0" w:color="auto"/>
                            <w:bottom w:val="none" w:sz="0" w:space="0" w:color="auto"/>
                            <w:right w:val="none" w:sz="0" w:space="0" w:color="auto"/>
                          </w:divBdr>
                          <w:divsChild>
                            <w:div w:id="3065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1770">
      <w:bodyDiv w:val="1"/>
      <w:marLeft w:val="0"/>
      <w:marRight w:val="0"/>
      <w:marTop w:val="0"/>
      <w:marBottom w:val="0"/>
      <w:divBdr>
        <w:top w:val="none" w:sz="0" w:space="0" w:color="auto"/>
        <w:left w:val="none" w:sz="0" w:space="0" w:color="auto"/>
        <w:bottom w:val="none" w:sz="0" w:space="0" w:color="auto"/>
        <w:right w:val="none" w:sz="0" w:space="0" w:color="auto"/>
      </w:divBdr>
    </w:div>
    <w:div w:id="2027321600">
      <w:bodyDiv w:val="1"/>
      <w:marLeft w:val="0"/>
      <w:marRight w:val="0"/>
      <w:marTop w:val="0"/>
      <w:marBottom w:val="0"/>
      <w:divBdr>
        <w:top w:val="none" w:sz="0" w:space="0" w:color="auto"/>
        <w:left w:val="none" w:sz="0" w:space="0" w:color="auto"/>
        <w:bottom w:val="none" w:sz="0" w:space="0" w:color="auto"/>
        <w:right w:val="none" w:sz="0" w:space="0" w:color="auto"/>
      </w:divBdr>
      <w:divsChild>
        <w:div w:id="757361031">
          <w:marLeft w:val="0"/>
          <w:marRight w:val="0"/>
          <w:marTop w:val="0"/>
          <w:marBottom w:val="0"/>
          <w:divBdr>
            <w:top w:val="none" w:sz="0" w:space="0" w:color="auto"/>
            <w:left w:val="none" w:sz="0" w:space="0" w:color="auto"/>
            <w:bottom w:val="none" w:sz="0" w:space="0" w:color="auto"/>
            <w:right w:val="none" w:sz="0" w:space="0" w:color="auto"/>
          </w:divBdr>
          <w:divsChild>
            <w:div w:id="2089962572">
              <w:marLeft w:val="0"/>
              <w:marRight w:val="0"/>
              <w:marTop w:val="0"/>
              <w:marBottom w:val="0"/>
              <w:divBdr>
                <w:top w:val="none" w:sz="0" w:space="0" w:color="auto"/>
                <w:left w:val="none" w:sz="0" w:space="0" w:color="auto"/>
                <w:bottom w:val="single" w:sz="6" w:space="0" w:color="C0C0C0"/>
                <w:right w:val="none" w:sz="0" w:space="0" w:color="auto"/>
              </w:divBdr>
              <w:divsChild>
                <w:div w:id="440296291">
                  <w:marLeft w:val="0"/>
                  <w:marRight w:val="0"/>
                  <w:marTop w:val="0"/>
                  <w:marBottom w:val="0"/>
                  <w:divBdr>
                    <w:top w:val="none" w:sz="0" w:space="0" w:color="auto"/>
                    <w:left w:val="none" w:sz="0" w:space="0" w:color="auto"/>
                    <w:bottom w:val="none" w:sz="0" w:space="0" w:color="auto"/>
                    <w:right w:val="none" w:sz="0" w:space="0" w:color="auto"/>
                  </w:divBdr>
                  <w:divsChild>
                    <w:div w:id="433207023">
                      <w:marLeft w:val="0"/>
                      <w:marRight w:val="0"/>
                      <w:marTop w:val="0"/>
                      <w:marBottom w:val="0"/>
                      <w:divBdr>
                        <w:top w:val="none" w:sz="0" w:space="0" w:color="auto"/>
                        <w:left w:val="none" w:sz="0" w:space="0" w:color="auto"/>
                        <w:bottom w:val="none" w:sz="0" w:space="0" w:color="auto"/>
                        <w:right w:val="none" w:sz="0" w:space="0" w:color="auto"/>
                      </w:divBdr>
                      <w:divsChild>
                        <w:div w:id="469714629">
                          <w:marLeft w:val="0"/>
                          <w:marRight w:val="0"/>
                          <w:marTop w:val="0"/>
                          <w:marBottom w:val="0"/>
                          <w:divBdr>
                            <w:top w:val="none" w:sz="0" w:space="0" w:color="auto"/>
                            <w:left w:val="none" w:sz="0" w:space="0" w:color="auto"/>
                            <w:bottom w:val="none" w:sz="0" w:space="0" w:color="auto"/>
                            <w:right w:val="none" w:sz="0" w:space="0" w:color="auto"/>
                          </w:divBdr>
                          <w:divsChild>
                            <w:div w:id="13752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с ЮНИВИТА орлов.docx</vt:lpstr>
    </vt:vector>
  </TitlesOfParts>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 ЮНИВИТА орлов.docx</dc:title>
  <dc:creator>fedotova</dc:creator>
  <cp:lastModifiedBy>Овчинников АП</cp:lastModifiedBy>
  <cp:revision>2</cp:revision>
  <cp:lastPrinted>2026-06-22T13:40:00Z</cp:lastPrinted>
  <dcterms:created xsi:type="dcterms:W3CDTF">2026-06-26T08:13:00Z</dcterms:created>
  <dcterms:modified xsi:type="dcterms:W3CDTF">2026-06-26T08:13:00Z</dcterms:modified>
</cp:coreProperties>
</file>