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40" w:before="120" w:after="0"/>
        <w:ind w:hanging="0" w:right="0"/>
        <w:contextualSpacing/>
        <w:rPr>
          <w:highlight w:val="none"/>
          <w:shd w:fill="auto" w:val="clear"/>
        </w:rPr>
      </w:pPr>
      <w:r>
        <w:rPr>
          <w:rFonts w:ascii="Times New Roman" w:hAnsi="Times New Roman"/>
          <w:color w:val="000000"/>
          <w:sz w:val="28"/>
          <w:szCs w:val="28"/>
          <w:shd w:fill="auto" w:val="clear"/>
        </w:rPr>
        <w:t>ДОГОВОР №</w:t>
      </w:r>
    </w:p>
    <w:p>
      <w:pPr>
        <w:pStyle w:val="Normal"/>
        <w:spacing w:lineRule="auto" w:line="240" w:before="120" w:after="0"/>
        <w:contextualSpacing/>
        <w:jc w:val="center"/>
        <w:rPr>
          <w:highlight w:val="none"/>
          <w:shd w:fill="auto" w:val="clear"/>
        </w:rPr>
      </w:pPr>
      <w:r>
        <w:rPr>
          <w:rFonts w:cs="Times New Roman" w:ascii="Times New Roman" w:hAnsi="Times New Roman"/>
          <w:b/>
          <w:bCs/>
          <w:sz w:val="28"/>
          <w:szCs w:val="28"/>
          <w:shd w:fill="auto" w:val="clear"/>
        </w:rPr>
        <w:t xml:space="preserve">на оказание услуг по проведению индивидуального </w:t>
        <w:br/>
        <w:t>дозиметрического контроля</w:t>
      </w:r>
    </w:p>
    <w:p>
      <w:pPr>
        <w:pStyle w:val="Normal"/>
        <w:widowControl w:val="false"/>
        <w:tabs>
          <w:tab w:val="clear" w:pos="720"/>
          <w:tab w:val="right" w:pos="9071" w:leader="none"/>
        </w:tabs>
        <w:spacing w:lineRule="auto" w:line="240" w:before="120" w:after="0"/>
        <w:ind w:left="-284"/>
        <w:contextualSpacing/>
        <w:rPr>
          <w:highlight w:val="none"/>
          <w:shd w:fill="auto" w:val="clear"/>
        </w:rPr>
      </w:pPr>
      <w:r>
        <w:rPr>
          <w:sz w:val="28"/>
          <w:szCs w:val="28"/>
        </w:rPr>
        <w:t xml:space="preserve">                        </w:t>
      </w:r>
      <w:r>
        <w:rPr>
          <w:sz w:val="28"/>
          <w:szCs w:val="28"/>
        </w:rPr>
        <w:t>ИК-3</w:t>
      </w:r>
      <w:r>
        <w:rPr>
          <w:sz w:val="28"/>
          <w:szCs w:val="28"/>
        </w:rPr>
        <w:t>_________________________________________</w:t>
      </w:r>
    </w:p>
    <w:p>
      <w:pPr>
        <w:pStyle w:val="Normal"/>
        <w:widowControl w:val="false"/>
        <w:tabs>
          <w:tab w:val="clear" w:pos="720"/>
          <w:tab w:val="right" w:pos="9071" w:leader="none"/>
        </w:tabs>
        <w:spacing w:lineRule="auto" w:line="240" w:before="120" w:after="0"/>
        <w:ind w:left="-284"/>
        <w:contextualSpacing/>
        <w:rPr>
          <w:highlight w:val="none"/>
          <w:shd w:fill="auto" w:val="clear"/>
        </w:rPr>
      </w:pPr>
      <w:r>
        <w:rPr/>
      </w:r>
    </w:p>
    <w:p>
      <w:pPr>
        <w:pStyle w:val="Normal"/>
        <w:widowControl w:val="false"/>
        <w:tabs>
          <w:tab w:val="clear" w:pos="720"/>
          <w:tab w:val="right" w:pos="9071" w:leader="none"/>
        </w:tabs>
        <w:spacing w:lineRule="auto" w:line="240" w:before="120" w:after="0"/>
        <w:ind w:left="-284"/>
        <w:contextualSpacing/>
        <w:rPr>
          <w:highlight w:val="none"/>
          <w:shd w:fill="auto" w:val="clear"/>
        </w:rPr>
      </w:pPr>
      <w:r>
        <w:rPr>
          <w:rFonts w:cs="Times New Roman" w:ascii="Times New Roman" w:hAnsi="Times New Roman"/>
          <w:sz w:val="28"/>
          <w:szCs w:val="28"/>
          <w:shd w:fill="auto" w:val="clear"/>
        </w:rPr>
        <w:t>г. Барнаул</w:t>
        <w:tab/>
        <w:t>«__» _________ 2026 г.</w:t>
      </w:r>
    </w:p>
    <w:p>
      <w:pPr>
        <w:pStyle w:val="Normal"/>
        <w:widowControl w:val="false"/>
        <w:tabs>
          <w:tab w:val="clear" w:pos="720"/>
          <w:tab w:val="right" w:pos="9071" w:leader="none"/>
        </w:tabs>
        <w:spacing w:lineRule="auto" w:line="240" w:before="120" w:after="0"/>
        <w:contextualSpacing/>
        <w:rPr>
          <w:rFonts w:ascii="Times New Roman" w:hAnsi="Times New Roman" w:cs="Times New Roman"/>
          <w:highlight w:val="none"/>
          <w:shd w:fill="auto" w:val="clear"/>
        </w:rPr>
      </w:pPr>
      <w:r>
        <w:rPr>
          <w:rFonts w:cs="Times New Roman" w:ascii="Times New Roman" w:hAnsi="Times New Roman"/>
          <w:shd w:fill="auto" w:val="clear"/>
        </w:rPr>
      </w:r>
    </w:p>
    <w:p>
      <w:pPr>
        <w:pStyle w:val="Normal"/>
        <w:spacing w:lineRule="auto" w:line="240" w:before="120" w:after="0"/>
        <w:ind w:left="-284"/>
        <w:contextualSpacing/>
        <w:jc w:val="both"/>
        <w:rPr>
          <w:highlight w:val="none"/>
          <w:shd w:fill="auto" w:val="clear"/>
        </w:rPr>
      </w:pPr>
      <w:r>
        <w:rPr>
          <w:rFonts w:cs="Times New Roman" w:ascii="Times New Roman" w:hAnsi="Times New Roman"/>
          <w:sz w:val="28"/>
          <w:szCs w:val="28"/>
          <w:shd w:fill="auto" w:val="clear"/>
        </w:rPr>
        <w:t xml:space="preserve">Федеральное казенное учреждение «Исправительная колония </w:t>
        <w:br/>
        <w:t xml:space="preserve">№ 3 Управления Федеральной службы исполнения наказания по Алтайскому краю», именуемое в дальнейшем «Заказчик», в лице «______________», действующего на основании __________, с одной стороны, </w:t>
        <w:br/>
        <w:t xml:space="preserve">и «______________», именуемое в дальнейшем «Исполнитель», действующего на основании «_______________», с другой стороны, совместно именуемые </w:t>
        <w:br/>
        <w:t>в дальнейшем  «Стороны», в соответствии с п.4 ч.1 ст. 93 Федерального закона № 44-ФЗ от 05.04.2013 «О контрактной системе в сфере закупок товаров, работ и услуг для обеспечения государственных и муниципальных нужд», заключили настоящий договор о нижеследующем:</w:t>
      </w:r>
    </w:p>
    <w:p>
      <w:pPr>
        <w:pStyle w:val="21"/>
        <w:numPr>
          <w:ilvl w:val="0"/>
          <w:numId w:val="3"/>
        </w:numPr>
        <w:tabs>
          <w:tab w:val="clear" w:pos="720"/>
          <w:tab w:val="left" w:pos="425" w:leader="none"/>
        </w:tabs>
        <w:spacing w:lineRule="auto" w:line="240" w:before="120" w:after="0"/>
        <w:ind w:hanging="0" w:left="-284"/>
        <w:contextualSpacing/>
        <w:jc w:val="center"/>
        <w:rPr>
          <w:highlight w:val="none"/>
          <w:shd w:fill="auto" w:val="clear"/>
        </w:rPr>
      </w:pPr>
      <w:r>
        <w:rPr>
          <w:rFonts w:ascii="Times New Roman" w:hAnsi="Times New Roman"/>
          <w:b/>
          <w:color w:val="000000"/>
          <w:sz w:val="28"/>
          <w:szCs w:val="28"/>
          <w:shd w:fill="auto" w:val="clear"/>
        </w:rPr>
        <w:t>ПРЕДМЕТ ДОГОВОРА</w:t>
      </w:r>
    </w:p>
    <w:p>
      <w:pPr>
        <w:pStyle w:val="21"/>
        <w:tabs>
          <w:tab w:val="clear" w:pos="720"/>
          <w:tab w:val="left" w:pos="425" w:leader="none"/>
        </w:tabs>
        <w:spacing w:lineRule="auto" w:line="240" w:before="120" w:after="0"/>
        <w:ind w:left="-284"/>
        <w:contextualSpacing/>
        <w:rPr>
          <w:rFonts w:ascii="Times New Roman" w:hAnsi="Times New Roman"/>
          <w:b/>
          <w:color w:val="auto"/>
          <w:sz w:val="28"/>
          <w:szCs w:val="28"/>
          <w:highlight w:val="none"/>
          <w:shd w:fill="auto" w:val="clear"/>
        </w:rPr>
      </w:pPr>
      <w:r>
        <w:rPr>
          <w:rFonts w:ascii="Times New Roman" w:hAnsi="Times New Roman"/>
          <w:b/>
          <w:color w:val="000000"/>
          <w:sz w:val="28"/>
          <w:szCs w:val="28"/>
          <w:shd w:fill="auto" w:val="clear"/>
        </w:rPr>
      </w:r>
    </w:p>
    <w:p>
      <w:pPr>
        <w:pStyle w:val="Normal"/>
        <w:widowControl w:val="false"/>
        <w:numPr>
          <w:ilvl w:val="1"/>
          <w:numId w:val="3"/>
        </w:numPr>
        <w:tabs>
          <w:tab w:val="clear" w:pos="720"/>
          <w:tab w:val="left" w:pos="284" w:leader="none"/>
          <w:tab w:val="left" w:pos="993" w:leader="none"/>
        </w:tabs>
        <w:spacing w:lineRule="auto" w:line="240"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По настоящему Договору </w:t>
      </w:r>
      <w:r>
        <w:rPr>
          <w:rFonts w:cs="Times New Roman" w:ascii="Times New Roman" w:hAnsi="Times New Roman"/>
          <w:sz w:val="28"/>
          <w:szCs w:val="28"/>
          <w:shd w:fill="auto" w:val="clear"/>
        </w:rPr>
        <w:t xml:space="preserve">Исполнитель обязуется </w:t>
      </w:r>
      <w:r>
        <w:rPr>
          <w:rFonts w:eastAsia="Calibri" w:cs="Times New Roman" w:ascii="Times New Roman" w:hAnsi="Times New Roman"/>
          <w:sz w:val="28"/>
          <w:szCs w:val="28"/>
          <w:shd w:fill="auto" w:val="clear"/>
        </w:rPr>
        <w:t xml:space="preserve">оказать услуги </w:t>
        <w:br/>
        <w:t xml:space="preserve">по </w:t>
      </w:r>
      <w:r>
        <w:rPr>
          <w:rFonts w:cs="Times New Roman" w:ascii="Times New Roman" w:hAnsi="Times New Roman"/>
          <w:sz w:val="28"/>
          <w:szCs w:val="28"/>
          <w:shd w:fill="auto" w:val="clear"/>
        </w:rPr>
        <w:t xml:space="preserve">проведению индивидуального дозиметрического контроля (далее - ИДК) персонала Заказчика с использованием индивидуальных термолюминесцентных дозиметров в объеме и по цене, указанным </w:t>
        <w:br/>
        <w:t>в спецификации (приложение к договору)</w:t>
      </w:r>
      <w:r>
        <w:rPr>
          <w:rFonts w:cs="Times New Roman" w:ascii="Times New Roman" w:hAnsi="Times New Roman"/>
          <w:bCs/>
          <w:i/>
          <w:sz w:val="28"/>
          <w:szCs w:val="28"/>
          <w:shd w:fill="auto" w:val="clear"/>
        </w:rPr>
        <w:t xml:space="preserve">, </w:t>
      </w:r>
      <w:r>
        <w:rPr>
          <w:rFonts w:cs="Times New Roman" w:ascii="Times New Roman" w:hAnsi="Times New Roman"/>
          <w:sz w:val="28"/>
          <w:szCs w:val="28"/>
          <w:shd w:fill="auto" w:val="clear"/>
        </w:rPr>
        <w:t xml:space="preserve">а Заказчик обязуется принять </w:t>
        <w:br/>
        <w:t>и оплатить эти услуги в соответствии с условиями настоящего Договора.</w:t>
      </w:r>
    </w:p>
    <w:p>
      <w:pPr>
        <w:pStyle w:val="Normal"/>
        <w:keepNext w:val="true"/>
        <w:numPr>
          <w:ilvl w:val="1"/>
          <w:numId w:val="3"/>
        </w:numPr>
        <w:tabs>
          <w:tab w:val="clear" w:pos="720"/>
          <w:tab w:val="left" w:pos="142" w:leader="none"/>
          <w:tab w:val="left" w:pos="993" w:leader="none"/>
          <w:tab w:val="left" w:pos="1134" w:leader="none"/>
        </w:tabs>
        <w:spacing w:lineRule="auto" w:line="240"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 xml:space="preserve">Местом оказания услуг является ФКУ ИК-3 УФСИН России  </w:t>
        <w:br/>
        <w:t>по Алтайскому краю по адресу: г. Барнаул, улица Куета, 29.</w:t>
      </w:r>
    </w:p>
    <w:p>
      <w:pPr>
        <w:pStyle w:val="Normal"/>
        <w:keepNext w:val="true"/>
        <w:numPr>
          <w:ilvl w:val="1"/>
          <w:numId w:val="3"/>
        </w:numPr>
        <w:tabs>
          <w:tab w:val="clear" w:pos="720"/>
          <w:tab w:val="left" w:pos="142" w:leader="none"/>
          <w:tab w:val="left" w:pos="993" w:leader="none"/>
          <w:tab w:val="left" w:pos="1418" w:leader="none"/>
        </w:tabs>
        <w:spacing w:lineRule="auto" w:line="240" w:before="0" w:after="0"/>
        <w:ind w:firstLine="710" w:left="-284"/>
        <w:contextualSpacing/>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Срок оказания услуг указан в спецификации (приложение </w:t>
        <w:br/>
        <w:t>к договору).</w:t>
      </w:r>
    </w:p>
    <w:p>
      <w:pPr>
        <w:pStyle w:val="Normal"/>
        <w:keepNext w:val="true"/>
        <w:numPr>
          <w:ilvl w:val="1"/>
          <w:numId w:val="3"/>
        </w:numPr>
        <w:tabs>
          <w:tab w:val="clear" w:pos="720"/>
          <w:tab w:val="left" w:pos="284" w:leader="none"/>
          <w:tab w:val="left" w:pos="993" w:leader="none"/>
        </w:tabs>
        <w:spacing w:lineRule="auto" w:line="240" w:before="0" w:after="0"/>
        <w:ind w:firstLine="710" w:left="-284"/>
        <w:contextualSpacing/>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Услуги должны соответствовать требованиям качества, безопасности жизни и здоровья, иным требованиям сертификации, безопасности (санитарным нормам и правилам, государственным стандартам </w:t>
        <w:br/>
        <w:t xml:space="preserve">и т.п.), установленным действующим законодательством </w:t>
        <w:br/>
        <w:t>Российской Федерации:</w:t>
      </w:r>
    </w:p>
    <w:p>
      <w:pPr>
        <w:pStyle w:val="Normal"/>
        <w:widowControl w:val="false"/>
        <w:tabs>
          <w:tab w:val="clear" w:pos="720"/>
          <w:tab w:val="left" w:pos="993" w:leader="none"/>
        </w:tabs>
        <w:spacing w:lineRule="auto" w:line="240"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СанПиН 2.6.1.2523-09 «Нормы радиационной безопасности» (НРБ-99/2009);</w:t>
      </w:r>
    </w:p>
    <w:p>
      <w:pPr>
        <w:pStyle w:val="Normal"/>
        <w:widowControl w:val="false"/>
        <w:tabs>
          <w:tab w:val="clear" w:pos="720"/>
          <w:tab w:val="left" w:pos="993" w:leader="none"/>
        </w:tabs>
        <w:spacing w:lineRule="auto" w:line="240" w:before="0" w:after="0"/>
        <w:ind w:firstLine="710" w:left="-284"/>
        <w:contextualSpacing/>
        <w:jc w:val="both"/>
        <w:rPr>
          <w:highlight w:val="none"/>
          <w:shd w:fill="auto" w:val="clear"/>
        </w:rPr>
      </w:pPr>
      <w:r>
        <w:rPr>
          <w:rFonts w:cs="Times New Roman" w:ascii="Times New Roman" w:hAnsi="Times New Roman"/>
          <w:sz w:val="28"/>
          <w:szCs w:val="28"/>
          <w:shd w:fill="auto" w:val="clear"/>
        </w:rPr>
        <w:t>СП 2.6.1.2612-10 «Основные санитарные правила обеспечения радиационной безопасности (ОСПОРБ-99/2010)»;</w:t>
      </w:r>
    </w:p>
    <w:p>
      <w:pPr>
        <w:pStyle w:val="Normal"/>
        <w:widowControl w:val="false"/>
        <w:tabs>
          <w:tab w:val="clear" w:pos="720"/>
          <w:tab w:val="left" w:pos="993" w:leader="none"/>
        </w:tabs>
        <w:spacing w:lineRule="auto" w:line="240" w:before="0" w:after="0"/>
        <w:ind w:firstLine="710" w:left="-284"/>
        <w:contextualSpacing/>
        <w:jc w:val="both"/>
        <w:rPr/>
      </w:pPr>
      <w:hyperlink r:id="rId2" w:tgtFrame="Перейти на страницу: Федеральный закон №3-ФЗ от 9 января 1996 г.">
        <w:r>
          <w:rPr>
            <w:rStyle w:val="ListLabel73"/>
            <w:rFonts w:eastAsia="Calibri" w:cs="Times New Roman" w:ascii="Times New Roman" w:hAnsi="Times New Roman"/>
            <w:sz w:val="28"/>
            <w:szCs w:val="28"/>
            <w:shd w:fill="auto" w:val="clear"/>
          </w:rPr>
          <w:t xml:space="preserve">Федеральным законом «О радиационной безопасности населения» </w:t>
          <w:br/>
          <w:t>от 09.01.1996 № 3-ФЗ</w:t>
        </w:r>
      </w:hyperlink>
      <w:r>
        <w:rPr>
          <w:rFonts w:eastAsia="Calibri" w:cs="Times New Roman" w:ascii="Times New Roman" w:hAnsi="Times New Roman"/>
          <w:sz w:val="28"/>
          <w:szCs w:val="28"/>
          <w:shd w:fill="auto" w:val="clear"/>
        </w:rPr>
        <w:t>;</w:t>
      </w:r>
    </w:p>
    <w:p>
      <w:pPr>
        <w:pStyle w:val="Normal"/>
        <w:widowControl w:val="false"/>
        <w:tabs>
          <w:tab w:val="clear" w:pos="720"/>
          <w:tab w:val="left" w:pos="993" w:leader="none"/>
        </w:tabs>
        <w:spacing w:lineRule="auto" w:line="240" w:before="0" w:after="0"/>
        <w:ind w:firstLine="710" w:left="-284"/>
        <w:contextualSpacing/>
        <w:jc w:val="both"/>
        <w:rPr>
          <w:rFonts w:ascii="Times New Roman" w:hAnsi="Times New Roman" w:eastAsia="Calibri" w:cs="Times New Roman"/>
          <w:sz w:val="28"/>
          <w:szCs w:val="28"/>
          <w:highlight w:val="none"/>
          <w:shd w:fill="auto" w:val="clear"/>
        </w:rPr>
      </w:pPr>
      <w:r>
        <w:rPr>
          <w:rFonts w:eastAsia="Calibri" w:cs="Times New Roman" w:ascii="Times New Roman" w:hAnsi="Times New Roman"/>
          <w:sz w:val="28"/>
          <w:szCs w:val="28"/>
          <w:shd w:fill="auto" w:val="clear"/>
        </w:rPr>
      </w:r>
    </w:p>
    <w:p>
      <w:pPr>
        <w:pStyle w:val="Normal"/>
        <w:keepNext w:val="true"/>
        <w:tabs>
          <w:tab w:val="clear" w:pos="720"/>
          <w:tab w:val="left" w:pos="425" w:leader="none"/>
        </w:tabs>
        <w:spacing w:lineRule="auto" w:line="240" w:before="120" w:after="0"/>
        <w:ind w:left="-284"/>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ListParagraph"/>
        <w:keepNext w:val="true"/>
        <w:numPr>
          <w:ilvl w:val="0"/>
          <w:numId w:val="3"/>
        </w:numPr>
        <w:tabs>
          <w:tab w:val="clear" w:pos="720"/>
          <w:tab w:val="left" w:pos="425" w:leader="none"/>
          <w:tab w:val="left" w:pos="567" w:leader="none"/>
        </w:tabs>
        <w:spacing w:lineRule="auto" w:line="240" w:before="120" w:after="0"/>
        <w:contextualSpacing/>
        <w:jc w:val="center"/>
        <w:rPr>
          <w:highlight w:val="none"/>
          <w:shd w:fill="auto" w:val="clear"/>
        </w:rPr>
      </w:pPr>
      <w:r>
        <w:rPr>
          <w:rFonts w:ascii="Times New Roman" w:hAnsi="Times New Roman"/>
          <w:b/>
          <w:sz w:val="28"/>
          <w:szCs w:val="28"/>
          <w:shd w:fill="auto" w:val="clear"/>
        </w:rPr>
        <w:t>РАЗМЕР И ПОРЯДОК ОПЛАТЫ</w:t>
      </w:r>
    </w:p>
    <w:p>
      <w:pPr>
        <w:pStyle w:val="Normal"/>
        <w:keepNext w:val="true"/>
        <w:tabs>
          <w:tab w:val="clear" w:pos="720"/>
          <w:tab w:val="left" w:pos="425" w:leader="none"/>
          <w:tab w:val="left" w:pos="1134" w:leader="none"/>
        </w:tabs>
        <w:spacing w:lineRule="auto" w:line="240" w:before="120" w:after="0"/>
        <w:ind w:firstLine="710" w:left="-426"/>
        <w:contextualSpacing/>
        <w:jc w:val="both"/>
        <w:rPr>
          <w:highlight w:val="none"/>
          <w:shd w:fill="auto" w:val="clear"/>
        </w:rPr>
      </w:pPr>
      <w:r>
        <w:rPr>
          <w:rFonts w:cs="Times New Roman" w:ascii="Times New Roman" w:hAnsi="Times New Roman"/>
          <w:sz w:val="28"/>
          <w:szCs w:val="28"/>
          <w:shd w:fill="auto" w:val="clear"/>
        </w:rPr>
        <w:t>2.1.</w:t>
        <w:tab/>
        <w:t xml:space="preserve"> Цена договора составляет __________ (______________) рублей ___ копеек (с НДС/ без НДС), цена является твердой и определяется на весь срок исполнения настоящего договора, за исключением случаев ее изменения, предусмотренных действующим законодательством Российской Федерации.</w:t>
      </w:r>
    </w:p>
    <w:p>
      <w:pPr>
        <w:pStyle w:val="Normal"/>
        <w:keepNext w:val="true"/>
        <w:tabs>
          <w:tab w:val="clear" w:pos="720"/>
          <w:tab w:val="left" w:pos="425" w:leader="none"/>
          <w:tab w:val="left" w:pos="1134" w:leader="none"/>
        </w:tabs>
        <w:spacing w:lineRule="auto" w:line="240" w:before="120" w:after="0"/>
        <w:ind w:firstLine="710" w:left="-426"/>
        <w:contextualSpacing/>
        <w:jc w:val="both"/>
        <w:rPr>
          <w:highlight w:val="none"/>
          <w:shd w:fill="auto" w:val="clear"/>
        </w:rPr>
      </w:pPr>
      <w:r>
        <w:rPr>
          <w:rFonts w:cs="Times New Roman" w:ascii="Times New Roman" w:hAnsi="Times New Roman"/>
          <w:sz w:val="28"/>
          <w:szCs w:val="28"/>
          <w:shd w:fill="auto" w:val="clear"/>
        </w:rPr>
        <w:t>2.2.</w:t>
        <w:tab/>
        <w:t xml:space="preserve"> Форма оплаты – безналичный расчет. Заказчик производит оплату по факту оказания услуг путем перечисления денежных средств на расчетный счет Исполнителя в течение 7 (семи) рабочих дней с даты принятия заказчиком услуг и подписания уполномоченными представителями сторон Акта оказанных услуг (выполненных работ), оформленного в установленном порядке. Оплата по договору производится за счет средств федерального бюджета (КБК 320 0305 424 0690049244) в пределах выделенных лимитов </w:t>
        <w:br/>
        <w:t>на текущий финансовый год.</w:t>
      </w:r>
    </w:p>
    <w:p>
      <w:pPr>
        <w:pStyle w:val="Normal"/>
        <w:keepNext w:val="true"/>
        <w:tabs>
          <w:tab w:val="clear" w:pos="720"/>
          <w:tab w:val="left" w:pos="425" w:leader="none"/>
          <w:tab w:val="left" w:pos="1134" w:leader="none"/>
        </w:tabs>
        <w:spacing w:lineRule="auto" w:line="240" w:before="120" w:after="0"/>
        <w:ind w:firstLine="710" w:left="-426"/>
        <w:contextualSpacing/>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2.3.</w:t>
        <w:tab/>
        <w:t>Цена настоящего Договора включает в себя предусмотренные законом НДС, расходы на выезд сотрудников Исполнителя к месту оказания услуг, на страхование, уплату налогов, сборов и других обязательных платежей, а также иные расходы Исполнителя, связанные с надлежащим исполнением своих обязательств по настоящему Договору.</w:t>
      </w:r>
    </w:p>
    <w:p>
      <w:pPr>
        <w:pStyle w:val="Normal"/>
        <w:keepNext w:val="true"/>
        <w:tabs>
          <w:tab w:val="clear" w:pos="720"/>
          <w:tab w:val="left" w:pos="425" w:leader="none"/>
          <w:tab w:val="left" w:pos="1134" w:leader="none"/>
        </w:tabs>
        <w:spacing w:lineRule="auto" w:line="240" w:before="120" w:after="0"/>
        <w:ind w:firstLine="710" w:left="-426"/>
        <w:contextualSpacing/>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2.4.</w:t>
        <w:tab/>
        <w:t xml:space="preserve">Сумма, подлежащая уплате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договора, если </w:t>
        <w:br/>
        <w:t xml:space="preserve">в соответствии с законодательством Российской Федерации о налогах и сборах если такие налоги, сборы и иные обязательные платежи подлежат уплате </w:t>
        <w:br/>
        <w:t>в бюджеты бюджетной системы Российской Федерации.</w:t>
      </w:r>
    </w:p>
    <w:p>
      <w:pPr>
        <w:pStyle w:val="Normal"/>
        <w:keepNext w:val="true"/>
        <w:tabs>
          <w:tab w:val="clear" w:pos="720"/>
          <w:tab w:val="left" w:pos="425" w:leader="none"/>
        </w:tabs>
        <w:spacing w:lineRule="auto" w:line="240" w:before="120" w:after="0"/>
        <w:ind w:left="-284"/>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keepNext w:val="true"/>
        <w:numPr>
          <w:ilvl w:val="0"/>
          <w:numId w:val="3"/>
        </w:numPr>
        <w:tabs>
          <w:tab w:val="clear" w:pos="720"/>
          <w:tab w:val="left" w:pos="425" w:leader="none"/>
        </w:tabs>
        <w:spacing w:lineRule="auto" w:line="240" w:before="120" w:after="0"/>
        <w:ind w:hanging="0" w:left="-284"/>
        <w:contextualSpacing/>
        <w:jc w:val="center"/>
        <w:rPr>
          <w:highlight w:val="none"/>
          <w:shd w:fill="auto" w:val="clear"/>
        </w:rPr>
      </w:pPr>
      <w:r>
        <w:rPr>
          <w:rFonts w:cs="Times New Roman" w:ascii="Times New Roman" w:hAnsi="Times New Roman"/>
          <w:b/>
          <w:sz w:val="28"/>
          <w:szCs w:val="28"/>
          <w:shd w:fill="auto" w:val="clear"/>
        </w:rPr>
        <w:t>ПРАВА И ОБЯЗАННОСТИ СТОРОН</w:t>
      </w:r>
    </w:p>
    <w:p>
      <w:pPr>
        <w:pStyle w:val="Normal"/>
        <w:keepNext w:val="true"/>
        <w:tabs>
          <w:tab w:val="clear" w:pos="720"/>
          <w:tab w:val="left" w:pos="425" w:leader="none"/>
        </w:tabs>
        <w:spacing w:lineRule="auto" w:line="240" w:before="120" w:after="0"/>
        <w:ind w:left="142"/>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keepNext w:val="true"/>
        <w:numPr>
          <w:ilvl w:val="1"/>
          <w:numId w:val="3"/>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Исполнитель вправе:</w:t>
      </w:r>
    </w:p>
    <w:p>
      <w:pPr>
        <w:pStyle w:val="ListParagraph"/>
        <w:keepNext w:val="true"/>
        <w:numPr>
          <w:ilvl w:val="2"/>
          <w:numId w:val="4"/>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Требовать своевременной оплаты на условиях, установленных Договором, надлежащим образом оказанных Исполнителем и принятых Заказчиком услуг;</w:t>
      </w:r>
    </w:p>
    <w:p>
      <w:pPr>
        <w:pStyle w:val="Normal"/>
        <w:keepNext w:val="true"/>
        <w:numPr>
          <w:ilvl w:val="2"/>
          <w:numId w:val="4"/>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Принять решение об одностороннем отказе от исполнения Договора по основаниям, предусмотренным Гражданским кодексом Российской Федерации.</w:t>
      </w:r>
    </w:p>
    <w:p>
      <w:pPr>
        <w:pStyle w:val="Normal"/>
        <w:keepNext w:val="true"/>
        <w:numPr>
          <w:ilvl w:val="1"/>
          <w:numId w:val="3"/>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Исполнитель обязан:</w:t>
      </w:r>
    </w:p>
    <w:p>
      <w:pPr>
        <w:pStyle w:val="ListParagraph"/>
        <w:keepNext w:val="true"/>
        <w:numPr>
          <w:ilvl w:val="2"/>
          <w:numId w:val="5"/>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Своевременно оказать услуги в объеме, предусмотренном спецификацией (приложение к договору) и в установленный п.1.3 настоящего договора срок;</w:t>
      </w:r>
    </w:p>
    <w:p>
      <w:pPr>
        <w:pStyle w:val="Normal"/>
        <w:keepNext w:val="true"/>
        <w:numPr>
          <w:ilvl w:val="2"/>
          <w:numId w:val="5"/>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Своевременно предоставлять Заказчику по его требованию необходимые документы, предусмотренные настоящим договором;</w:t>
      </w:r>
    </w:p>
    <w:p>
      <w:pPr>
        <w:pStyle w:val="ListParagraph"/>
        <w:keepNext w:val="true"/>
        <w:numPr>
          <w:ilvl w:val="2"/>
          <w:numId w:val="5"/>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Оказывать услуги квалифицированно, прилагать максимальное для этого усилие и в соответствии с требованием нормативно - правовых актов Российской Федерации.</w:t>
      </w:r>
    </w:p>
    <w:p>
      <w:pPr>
        <w:pStyle w:val="ListParagraph"/>
        <w:keepNext w:val="true"/>
        <w:numPr>
          <w:ilvl w:val="2"/>
          <w:numId w:val="5"/>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Своевременно предоставлять информацию о ходе исполнения своих обязательств, в том числе о сложностях, возникающих при исполнении договора.</w:t>
      </w:r>
    </w:p>
    <w:p>
      <w:pPr>
        <w:pStyle w:val="Normal"/>
        <w:keepNext w:val="true"/>
        <w:numPr>
          <w:ilvl w:val="1"/>
          <w:numId w:val="3"/>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Заказчик вправе:</w:t>
      </w:r>
    </w:p>
    <w:p>
      <w:pPr>
        <w:pStyle w:val="ListParagraph"/>
        <w:keepNext w:val="true"/>
        <w:numPr>
          <w:ilvl w:val="2"/>
          <w:numId w:val="6"/>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Требовать от Исполнителя надлежащего исполнения обязательств, установленных настоящим Договором;</w:t>
      </w:r>
    </w:p>
    <w:p>
      <w:pPr>
        <w:pStyle w:val="Normal"/>
        <w:keepNext w:val="true"/>
        <w:numPr>
          <w:ilvl w:val="2"/>
          <w:numId w:val="6"/>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Требовать от Исполнителя своевременного устранения выявленных недостатков;</w:t>
      </w:r>
    </w:p>
    <w:p>
      <w:pPr>
        <w:pStyle w:val="Normal"/>
        <w:keepNext w:val="true"/>
        <w:numPr>
          <w:ilvl w:val="2"/>
          <w:numId w:val="6"/>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Проверять ход и качество выполнения Исполнителем условий настоящего Договора;</w:t>
      </w:r>
    </w:p>
    <w:p>
      <w:pPr>
        <w:pStyle w:val="Normal"/>
        <w:keepNext w:val="true"/>
        <w:numPr>
          <w:ilvl w:val="2"/>
          <w:numId w:val="6"/>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До принятия решения об одностороннем отказе </w:t>
        <w:br/>
      </w:r>
      <w:bookmarkStart w:id="0" w:name="_GoBack"/>
      <w:bookmarkEnd w:id="0"/>
      <w:r>
        <w:rPr>
          <w:rFonts w:eastAsia="Calibri" w:cs="Times New Roman" w:ascii="Times New Roman" w:hAnsi="Times New Roman"/>
          <w:sz w:val="28"/>
          <w:szCs w:val="28"/>
          <w:shd w:fill="auto" w:val="clear"/>
        </w:rPr>
        <w:t>от исполнения Договора, Заказчик вправе провести экспертизу результатов оказанных услуг, своими силами или привлеченными экспертами, экспертными организациями;</w:t>
      </w:r>
    </w:p>
    <w:p>
      <w:pPr>
        <w:pStyle w:val="Normal"/>
        <w:keepNext w:val="true"/>
        <w:numPr>
          <w:ilvl w:val="1"/>
          <w:numId w:val="3"/>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Заказчик обязан:</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 xml:space="preserve">Принять и оплатить оказанные услуги в соответствии </w:t>
        <w:br/>
        <w:t>с настоящим Договором.</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Предоставлять исполнителю всю имеющуюся информацию, необходимую для оказания услуг;</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Своевременно оформлять предъявляемые Исполнителем документы, связанные с оказанием услуг по настоящему </w:t>
      </w:r>
      <w:r>
        <w:rPr>
          <w:rFonts w:eastAsia="Calibri" w:cs="Times New Roman" w:ascii="Times New Roman" w:hAnsi="Times New Roman"/>
          <w:sz w:val="28"/>
          <w:szCs w:val="28"/>
          <w:shd w:fill="auto" w:val="clear"/>
        </w:rPr>
        <w:t>Договору</w:t>
      </w:r>
      <w:r>
        <w:rPr>
          <w:rFonts w:eastAsia="Calibri" w:cs="Times New Roman" w:ascii="Times New Roman" w:hAnsi="Times New Roman"/>
          <w:sz w:val="28"/>
          <w:szCs w:val="28"/>
          <w:shd w:fill="auto" w:val="clear"/>
        </w:rPr>
        <w:t>;</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highlight w:val="none"/>
          <w:shd w:fill="auto" w:val="clear"/>
        </w:rPr>
      </w:pPr>
      <w:r>
        <w:rPr>
          <w:rFonts w:eastAsia="Calibri" w:cs="Times New Roman" w:ascii="Times New Roman" w:hAnsi="Times New Roman"/>
          <w:sz w:val="28"/>
          <w:szCs w:val="28"/>
          <w:shd w:fill="auto" w:val="clear"/>
        </w:rPr>
        <w:t xml:space="preserve">Своевременно сообщать в письменной форме Исполнителю </w:t>
        <w:br/>
        <w:t>о недостатках, обнаруженных в ходе оказания услуг или приемки исполненных обязательств.</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rFonts w:ascii="Calibri" w:hAnsi="Calibri" w:eastAsia="Calibri" w:cs="" w:asciiTheme="minorHAnsi" w:cstheme="minorBidi" w:eastAsiaTheme="minorHAnsi" w:hAnsiTheme="minorHAnsi"/>
          <w:highlight w:val="none"/>
          <w:shd w:fill="auto" w:val="clear"/>
        </w:rPr>
      </w:pPr>
      <w:r>
        <w:rPr>
          <w:rFonts w:eastAsia="Calibri" w:cs="Times New Roman" w:ascii="Times New Roman" w:hAnsi="Times New Roman" w:eastAsiaTheme="minorHAnsi"/>
          <w:sz w:val="28"/>
          <w:szCs w:val="28"/>
          <w:shd w:fill="auto" w:val="clear"/>
        </w:rPr>
        <w:t>Взыскивать пеню и штраф, а так же требовать возмещения убытков согласно условиям настоящего договора.</w:t>
      </w:r>
    </w:p>
    <w:p>
      <w:pPr>
        <w:pStyle w:val="ListParagraph"/>
        <w:keepNext w:val="true"/>
        <w:numPr>
          <w:ilvl w:val="2"/>
          <w:numId w:val="7"/>
        </w:numPr>
        <w:tabs>
          <w:tab w:val="clear" w:pos="720"/>
          <w:tab w:val="left" w:pos="284" w:leader="none"/>
          <w:tab w:val="left" w:pos="1134" w:leader="none"/>
        </w:tabs>
        <w:spacing w:lineRule="auto" w:line="228" w:before="0" w:after="0"/>
        <w:ind w:firstLine="710" w:left="-284"/>
        <w:contextualSpacing/>
        <w:jc w:val="both"/>
        <w:rPr>
          <w:rFonts w:ascii="Calibri" w:hAnsi="Calibri" w:eastAsia="Calibri" w:cs="" w:asciiTheme="minorHAnsi" w:cstheme="minorBidi" w:eastAsiaTheme="minorHAnsi" w:hAnsiTheme="minorHAnsi"/>
          <w:highlight w:val="none"/>
          <w:shd w:fill="auto" w:val="clear"/>
        </w:rPr>
      </w:pPr>
      <w:r>
        <w:rPr>
          <w:rFonts w:eastAsia="Calibri" w:cs="Times New Roman" w:ascii="Times New Roman" w:hAnsi="Times New Roman" w:eastAsiaTheme="minorHAnsi"/>
          <w:sz w:val="28"/>
          <w:szCs w:val="28"/>
          <w:shd w:fill="auto" w:val="clear"/>
        </w:rPr>
        <w:t xml:space="preserve">Направить в уполномоченный на осуществление контроля в сфере размещения заказов федеральный орган исполнительной власти сведения </w:t>
        <w:br/>
        <w:t xml:space="preserve">об Исполнителе для включения его в реестр недобросовестных исполнителей, </w:t>
        <w:br/>
        <w:t>в соответствии с ч. 16 ст. 95 Федерального закона № 44-ФЗ от 05.04.2023.</w:t>
      </w:r>
    </w:p>
    <w:p>
      <w:pPr>
        <w:pStyle w:val="Normal"/>
        <w:tabs>
          <w:tab w:val="clear" w:pos="720"/>
          <w:tab w:val="left" w:pos="425" w:leader="none"/>
        </w:tabs>
        <w:spacing w:lineRule="auto" w:line="240" w:before="60" w:after="0"/>
        <w:contextualSpacing/>
        <w:jc w:val="both"/>
        <w:rPr>
          <w:rFonts w:ascii="Times New Roman" w:hAnsi="Times New Roman" w:cs="Times New Roman"/>
          <w:szCs w:val="28"/>
          <w:highlight w:val="none"/>
          <w:shd w:fill="auto" w:val="clear"/>
        </w:rPr>
      </w:pPr>
      <w:r>
        <w:rPr>
          <w:rFonts w:cs="Times New Roman" w:ascii="Times New Roman" w:hAnsi="Times New Roman"/>
          <w:szCs w:val="28"/>
          <w:shd w:fill="auto" w:val="clear"/>
        </w:rPr>
      </w:r>
    </w:p>
    <w:p>
      <w:pPr>
        <w:pStyle w:val="Normal"/>
        <w:numPr>
          <w:ilvl w:val="0"/>
          <w:numId w:val="3"/>
        </w:numPr>
        <w:tabs>
          <w:tab w:val="clear" w:pos="720"/>
        </w:tabs>
        <w:spacing w:lineRule="auto" w:line="228" w:before="0" w:after="120"/>
        <w:ind w:hanging="0" w:left="-426"/>
        <w:contextualSpacing/>
        <w:jc w:val="center"/>
        <w:rPr>
          <w:highlight w:val="none"/>
          <w:shd w:fill="auto" w:val="clear"/>
        </w:rPr>
      </w:pPr>
      <w:r>
        <w:rPr>
          <w:rFonts w:cs="Times New Roman" w:ascii="Times New Roman" w:hAnsi="Times New Roman"/>
          <w:b/>
          <w:sz w:val="28"/>
          <w:szCs w:val="28"/>
          <w:shd w:fill="auto" w:val="clear"/>
        </w:rPr>
        <w:t>ПОРЯДОК ОКАЗАНИЯ УСЛУГ</w:t>
      </w:r>
    </w:p>
    <w:p>
      <w:pPr>
        <w:pStyle w:val="Normal"/>
        <w:spacing w:lineRule="auto" w:line="228" w:before="0" w:after="120"/>
        <w:ind w:left="-426"/>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numPr>
          <w:ilvl w:val="1"/>
          <w:numId w:val="3"/>
        </w:numPr>
        <w:tabs>
          <w:tab w:val="clear" w:pos="720"/>
          <w:tab w:val="left" w:pos="993" w:leader="none"/>
        </w:tabs>
        <w:spacing w:lineRule="auto" w:line="228" w:before="0" w:after="0"/>
        <w:ind w:firstLine="852" w:left="-426"/>
        <w:contextualSpacing/>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 xml:space="preserve">Сдача результатов оказанных услуг Исполнителем и приемка </w:t>
        <w:br/>
        <w:t>их Заказчиком производится в соответствии с гражданским законодательством РФ и оформляется Актом об оказании услуг, подписываемым обеими Сторонами. После оказания услуги, исполнитель передает заказчику относящиеся к услуге документацию, акт оказанных услуг, счет-фактуру (счет) протоколы на основании полученной информации, оформленных в 2-х экземплярах, по одному для исполнения и заказчика с печатью исполнителя при наличии.</w:t>
      </w:r>
    </w:p>
    <w:p>
      <w:pPr>
        <w:pStyle w:val="Normal"/>
        <w:numPr>
          <w:ilvl w:val="1"/>
          <w:numId w:val="3"/>
        </w:numPr>
        <w:tabs>
          <w:tab w:val="clear" w:pos="720"/>
          <w:tab w:val="left" w:pos="993" w:leader="none"/>
        </w:tabs>
        <w:spacing w:lineRule="auto" w:line="228" w:before="0" w:after="0"/>
        <w:ind w:firstLine="852" w:left="-426"/>
        <w:contextualSpacing/>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В случае выявления несоответствия результатов оказанных услуг условиям настоящего Договора Заказчик в течение 3 (трех) рабочих дней уведомляет об этом Исполнителя, составляет Акт о выявленных недостатках и направляет его Исполнителю.</w:t>
      </w:r>
    </w:p>
    <w:p>
      <w:pPr>
        <w:pStyle w:val="Normal"/>
        <w:numPr>
          <w:ilvl w:val="1"/>
          <w:numId w:val="3"/>
        </w:numPr>
        <w:tabs>
          <w:tab w:val="clear" w:pos="720"/>
          <w:tab w:val="left" w:pos="993" w:leader="none"/>
        </w:tabs>
        <w:spacing w:lineRule="auto" w:line="228" w:before="0" w:after="0"/>
        <w:ind w:firstLine="852" w:left="-426"/>
        <w:contextualSpacing/>
        <w:jc w:val="both"/>
        <w:rPr>
          <w:rFonts w:ascii="Times New Roman" w:hAnsi="Times New Roman"/>
        </w:rPr>
      </w:pPr>
      <w:r>
        <w:rPr>
          <w:rFonts w:cs="Times New Roman" w:ascii="Times New Roman" w:hAnsi="Times New Roman"/>
          <w:sz w:val="28"/>
          <w:szCs w:val="28"/>
          <w:shd w:fill="auto" w:val="clear"/>
        </w:rPr>
        <w:t>Исполнитель обязан в течение 3 (трех) рабочих дней со дня получения Акта о выявленных недостатках устранить выявленные недостатки за свой счет.</w:t>
      </w:r>
    </w:p>
    <w:p>
      <w:pPr>
        <w:pStyle w:val="Normal"/>
        <w:numPr>
          <w:ilvl w:val="1"/>
          <w:numId w:val="3"/>
        </w:numPr>
        <w:tabs>
          <w:tab w:val="clear" w:pos="720"/>
          <w:tab w:val="left" w:pos="993" w:leader="none"/>
        </w:tabs>
        <w:spacing w:lineRule="auto" w:line="228" w:before="0" w:after="0"/>
        <w:ind w:firstLine="852" w:left="-426"/>
        <w:contextualSpacing/>
        <w:jc w:val="both"/>
        <w:rPr/>
      </w:pPr>
      <w:r>
        <w:rPr>
          <w:rStyle w:val="FontStyle23"/>
          <w:rFonts w:eastAsia="Calibri" w:cs="" w:ascii="Times New Roman" w:hAnsi="Times New Roman" w:cstheme="minorBidi" w:eastAsiaTheme="minorHAnsi"/>
          <w:sz w:val="28"/>
          <w:szCs w:val="28"/>
          <w:shd w:fill="auto" w:val="clear"/>
        </w:rPr>
        <w:t>При получении претензий к качеству услуг Заказчиком документы, указанные в договоре подписываются после устранения недостатков и подписания Сторонами Акта устранения недостатков.</w:t>
      </w:r>
    </w:p>
    <w:p>
      <w:pPr>
        <w:pStyle w:val="Normal"/>
        <w:numPr>
          <w:ilvl w:val="1"/>
          <w:numId w:val="3"/>
        </w:numPr>
        <w:tabs>
          <w:tab w:val="clear" w:pos="720"/>
          <w:tab w:val="left" w:pos="993" w:leader="none"/>
        </w:tabs>
        <w:spacing w:lineRule="auto" w:line="228" w:before="0" w:after="0"/>
        <w:ind w:firstLine="852" w:left="-426"/>
        <w:contextualSpacing/>
        <w:jc w:val="both"/>
        <w:rPr>
          <w:highlight w:val="none"/>
          <w:shd w:fill="auto" w:val="clear"/>
        </w:rPr>
      </w:pPr>
      <w:r>
        <w:rPr>
          <w:rFonts w:cs="Times New Roman" w:ascii="Times New Roman" w:hAnsi="Times New Roman"/>
          <w:sz w:val="28"/>
          <w:szCs w:val="28"/>
          <w:shd w:fill="auto" w:val="clear"/>
        </w:rPr>
        <w:t>Услуга считается оказанной со дня принятия заказчиком услуги надлежащего качества и подписания Сторонами Акта об оказании услуги.</w:t>
      </w:r>
    </w:p>
    <w:p>
      <w:pPr>
        <w:pStyle w:val="Normal"/>
        <w:numPr>
          <w:ilvl w:val="1"/>
          <w:numId w:val="3"/>
        </w:numPr>
        <w:tabs>
          <w:tab w:val="clear" w:pos="720"/>
          <w:tab w:val="left" w:pos="993" w:leader="none"/>
        </w:tabs>
        <w:spacing w:lineRule="auto" w:line="228" w:before="0" w:after="0"/>
        <w:ind w:firstLine="852" w:left="-426"/>
        <w:contextualSpacing/>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 xml:space="preserve">Заказчик проверяет услуги, оказанные исполнителем </w:t>
        <w:br/>
        <w:t xml:space="preserve">на соответствие их качеству в течение 5 (пяти) рабочих дней. Для  проверки соответствия качества оказывающих услуг, заказчик проводит проверку своими силами или привлекает независимых экспертов, выбор которых осуществляется в соответствии с Федеральным законом № 44 – ФЗ </w:t>
        <w:br/>
        <w:t>от 05.04.2013 «О контрактной системе в сфере закупок товаров, работ, услуг, для обеспечения государственных и муниципальных нужд». В случае проведения экспертизы, срок приемки может быть увеличен до 15 (пятнадцати) рабочих дней с даты оказания услуги и передачи акта об оказании услуги. Услуги несоответствующие требованиям, предусмотренных договором приемке не подлежат и считаются не оказанными.</w:t>
      </w:r>
    </w:p>
    <w:p>
      <w:pPr>
        <w:pStyle w:val="Normal"/>
        <w:keepNext w:val="true"/>
        <w:tabs>
          <w:tab w:val="clear" w:pos="720"/>
          <w:tab w:val="left" w:pos="425" w:leader="none"/>
        </w:tabs>
        <w:spacing w:lineRule="auto" w:line="240" w:before="120" w:after="0"/>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keepNext w:val="true"/>
        <w:numPr>
          <w:ilvl w:val="0"/>
          <w:numId w:val="3"/>
        </w:numPr>
        <w:tabs>
          <w:tab w:val="clear" w:pos="720"/>
          <w:tab w:val="left" w:pos="425" w:leader="none"/>
        </w:tabs>
        <w:spacing w:lineRule="auto" w:line="240" w:before="120" w:after="0"/>
        <w:ind w:hanging="0" w:left="-284"/>
        <w:contextualSpacing/>
        <w:jc w:val="center"/>
        <w:rPr>
          <w:highlight w:val="none"/>
          <w:shd w:fill="auto" w:val="clear"/>
        </w:rPr>
      </w:pPr>
      <w:r>
        <w:rPr>
          <w:rFonts w:cs="Times New Roman" w:ascii="Times New Roman" w:hAnsi="Times New Roman"/>
          <w:b/>
          <w:sz w:val="28"/>
          <w:szCs w:val="28"/>
          <w:shd w:fill="auto" w:val="clear"/>
        </w:rPr>
        <w:t>ОТВЕТСТВЕННОСТЬ СТОРОН</w:t>
      </w:r>
    </w:p>
    <w:p>
      <w:pPr>
        <w:pStyle w:val="Normal"/>
        <w:keepNext w:val="true"/>
        <w:tabs>
          <w:tab w:val="clear" w:pos="720"/>
          <w:tab w:val="left" w:pos="425" w:leader="none"/>
        </w:tabs>
        <w:spacing w:lineRule="auto" w:line="240" w:before="120" w:after="0"/>
        <w:ind w:left="-284"/>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5.1. Стороны несут ответственность за неисполнение или ненадлежащее исполнение обязательств по настоящему Договору в соответствии </w:t>
        <w:br/>
        <w:t>с действующим законодательством Российской Федерации.</w:t>
      </w:r>
    </w:p>
    <w:p>
      <w:pPr>
        <w:pStyle w:val="NoSpacing"/>
        <w:tabs>
          <w:tab w:val="clear" w:pos="720"/>
          <w:tab w:val="left" w:pos="993" w:leader="none"/>
          <w:tab w:val="left" w:pos="1418" w:leader="none"/>
        </w:tabs>
        <w:ind w:firstLine="710" w:left="-284"/>
        <w:jc w:val="both"/>
        <w:rPr>
          <w:highlight w:val="none"/>
          <w:shd w:fill="auto" w:val="clear"/>
        </w:rPr>
      </w:pPr>
      <w:r>
        <w:rPr>
          <w:rFonts w:ascii="Times New Roman" w:hAnsi="Times New Roman"/>
          <w:sz w:val="28"/>
          <w:szCs w:val="28"/>
          <w:shd w:fill="auto" w:val="clear"/>
        </w:rPr>
        <w:t xml:space="preserve">5.2. В случае просрочки исполнения Заказчиком обязательств, предусмотренных Договором, а так 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пени. Пеня начисляется </w:t>
        <w:br/>
        <w:t xml:space="preserve">за каждый день просрочки исполнения обязательств, предусмотренных Договором, начиная со дня, следующего после истечения установленного Договором срока исполнения обязательств. Размер пени устанавливается </w:t>
        <w:br/>
        <w:t>в размере одной трёхсотой действующей на дату уплаты пени ключевой ставки Центрального банка Российской Федерации от не уплаченной в срок суммы.</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5.3. За каждый факт неисполнения Заказчиком обязательств, предусмотренных Договором, за исключением просрочки исполнения обязательств, по оплате, размер штрафа устанавливается </w:t>
        <w:br/>
        <w:t xml:space="preserve">в соответствии с постановлением Правительства РФ от 30.08.2017 №1042 </w:t>
        <w:br/>
        <w:t>и</w:t>
      </w:r>
      <w:r>
        <w:rPr>
          <w:rFonts w:cs="Times New Roman" w:ascii="Times New Roman" w:hAnsi="Times New Roman"/>
          <w:bCs/>
          <w:sz w:val="28"/>
          <w:szCs w:val="28"/>
          <w:shd w:fill="auto" w:val="clear"/>
        </w:rPr>
        <w:t xml:space="preserve"> составляет «_______» (______) рублей ___ копеек. </w:t>
      </w:r>
      <w:r>
        <w:rPr>
          <w:rFonts w:cs="Times New Roman" w:ascii="Times New Roman" w:hAnsi="Times New Roman"/>
          <w:sz w:val="28"/>
          <w:szCs w:val="28"/>
          <w:shd w:fill="auto" w:val="clear"/>
        </w:rPr>
        <w:t>Общая сумма начисленных штрафов за неисполнение Заказчиком обязательств, предусмотренных Договором, не может превышать цену Договора.</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ascii="Times New Roman" w:hAnsi="Times New Roman"/>
          <w:sz w:val="28"/>
          <w:szCs w:val="28"/>
          <w:shd w:fill="auto" w:val="clear"/>
        </w:rPr>
        <w:t xml:space="preserve">5.4. </w:t>
      </w:r>
      <w:r>
        <w:rPr>
          <w:rFonts w:cs="Times New Roman" w:ascii="Times New Roman" w:hAnsi="Times New Roman"/>
          <w:sz w:val="28"/>
          <w:szCs w:val="28"/>
          <w:shd w:fill="auto" w:val="clear"/>
        </w:rPr>
        <w:t>За каждый факт неисполнения Заказчиком обязательств, предусмотренных Договором, размер штрафа устанавливается в соответствии с постановлением Правительства РФ от 30.08.2017 №1042 и</w:t>
      </w:r>
      <w:r>
        <w:rPr>
          <w:rFonts w:cs="Times New Roman" w:ascii="Times New Roman" w:hAnsi="Times New Roman"/>
          <w:bCs/>
          <w:sz w:val="28"/>
          <w:szCs w:val="28"/>
          <w:shd w:fill="auto" w:val="clear"/>
        </w:rPr>
        <w:t xml:space="preserve"> составляет «_______» (______) рублей ___ копеек. </w:t>
      </w:r>
      <w:r>
        <w:rPr>
          <w:rFonts w:ascii="Times New Roman" w:hAnsi="Times New Roman"/>
          <w:sz w:val="28"/>
          <w:szCs w:val="28"/>
          <w:shd w:fill="auto" w:val="clear"/>
        </w:rPr>
        <w:t>Общая сумма начисленных штрафов за не исполнение или ненадлежащее исполнение Исполнителем обязательств, предусмотренных Договором,  не может превышать цену Договора.</w:t>
      </w:r>
    </w:p>
    <w:p>
      <w:pPr>
        <w:pStyle w:val="NoSpacing"/>
        <w:tabs>
          <w:tab w:val="clear" w:pos="720"/>
          <w:tab w:val="left" w:pos="993" w:leader="none"/>
          <w:tab w:val="left" w:pos="1418" w:leader="none"/>
        </w:tabs>
        <w:ind w:firstLine="710" w:left="-284"/>
        <w:jc w:val="both"/>
        <w:rPr>
          <w:highlight w:val="none"/>
          <w:shd w:fill="auto" w:val="clear"/>
        </w:rPr>
      </w:pPr>
      <w:r>
        <w:rPr>
          <w:rFonts w:ascii="Times New Roman" w:hAnsi="Times New Roman"/>
          <w:sz w:val="28"/>
          <w:szCs w:val="28"/>
          <w:shd w:fill="auto" w:val="clear"/>
        </w:rPr>
        <w:t>5.5.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РФ установлен иной порядок начисления пени.</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w:t>
        <w:br/>
        <w:t>с постановлением Правительства РФ от 30.08.2017г. №1042 в размере «________» (___________) рублей ___ копеек, что составляет 10 % цены Договора.</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5.7.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5.8. Уплата Исполнителем неустойки или применение иной формы ответственности не освобождает его от исполнения обязательств                            по Договору. </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5.9. Оплата Договора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w:t>
        <w:br/>
        <w:t>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Договора.</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 xml:space="preserve">5.10. Возмещение убытков производится сторонами в соответствии </w:t>
        <w:br/>
        <w:t>с действующим законодательством в части не покрытой неустойкой.</w:t>
      </w:r>
    </w:p>
    <w:p>
      <w:pPr>
        <w:pStyle w:val="Normal"/>
        <w:tabs>
          <w:tab w:val="clear" w:pos="720"/>
          <w:tab w:val="left" w:pos="993" w:leader="none"/>
          <w:tab w:val="left" w:pos="1418" w:leader="none"/>
        </w:tabs>
        <w:spacing w:lineRule="auto" w:line="240" w:before="0" w:after="0"/>
        <w:ind w:firstLine="710" w:left="-284"/>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ListParagraph"/>
        <w:numPr>
          <w:ilvl w:val="0"/>
          <w:numId w:val="3"/>
        </w:numPr>
        <w:tabs>
          <w:tab w:val="clear" w:pos="720"/>
          <w:tab w:val="left" w:pos="993" w:leader="none"/>
          <w:tab w:val="left" w:pos="1418" w:leader="none"/>
        </w:tabs>
        <w:spacing w:lineRule="auto" w:line="240" w:before="0" w:after="0"/>
        <w:contextualSpacing/>
        <w:jc w:val="center"/>
        <w:rPr>
          <w:highlight w:val="none"/>
          <w:shd w:fill="auto" w:val="clear"/>
        </w:rPr>
      </w:pPr>
      <w:r>
        <w:rPr>
          <w:rFonts w:cs="Times New Roman" w:ascii="Times New Roman" w:hAnsi="Times New Roman"/>
          <w:b/>
          <w:sz w:val="28"/>
          <w:szCs w:val="28"/>
          <w:shd w:fill="auto" w:val="clear"/>
        </w:rPr>
        <w:t>ФОРС МАЖОРНЫЕ ОБСТОЯТЕЛЬСТВА</w:t>
      </w:r>
    </w:p>
    <w:p>
      <w:pPr>
        <w:pStyle w:val="ListParagraph"/>
        <w:tabs>
          <w:tab w:val="clear" w:pos="720"/>
          <w:tab w:val="left" w:pos="993" w:leader="none"/>
          <w:tab w:val="left" w:pos="1418" w:leader="none"/>
        </w:tabs>
        <w:spacing w:lineRule="auto" w:line="240" w:before="0" w:after="0"/>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6.1.</w:t>
        <w:tab/>
        <w:t xml:space="preserve">Ни одна из сторон не будет нести ответственность за полное или частичное не исполнение, либо ненадлежащее исполнение своих обязательств по настоящему Договору, если докажет, что надлежащее исполнение оказалось невозможным вследствие непреодолимой силы, т.е. чрезвычайных </w:t>
        <w:br/>
        <w:t xml:space="preserve">и непредвиденных обстоятельств, возникших после заключения настоящего Договора, таких как пожар, наводнение, землетрясение, военные действия, указы Президента, приказы министерств и ведомств, изменения </w:t>
        <w:br/>
        <w:t>в действующем законодательстве, а также других обстоятельств, не зависящих от сторон, при условии, что данное обстоятельство повлияло на выполнение условий настоящего Договора.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6.2.</w:t>
        <w:tab/>
        <w:t xml:space="preserve">Если в ходе оказания услуг обнаруживается невозможность исполнения Сторонами обязательств по Договору вследствие обстоятельств указанных в п.6.1. Договора, которые  Стороны не могли предвидеть </w:t>
        <w:br/>
        <w:t xml:space="preserve">и неблагоприятные последствия которых не могут предотвратить </w:t>
        <w:br/>
        <w:t xml:space="preserve">в предусмотренные Договором сроки, Сторона, для которой надлежащее исполнение обязательств оказалось невозможным, обязана в трехдневный срок письменно известить другую Сторону о наступлении таких обстоятельств, принять все возможные меры по уменьшению </w:t>
        <w:br/>
        <w:t xml:space="preserve">их неблагоприятных последствий на выполнение обязательств по Договору </w:t>
        <w:br/>
        <w:t>и вступить в переговоры о продлении или прекращении действия Договора, либо об изменении условий Договора. В результате переговоров составляется двухсторонний акт, подписанный Сторонами.</w:t>
      </w:r>
    </w:p>
    <w:p>
      <w:pPr>
        <w:pStyle w:val="Normal"/>
        <w:tabs>
          <w:tab w:val="clear" w:pos="720"/>
          <w:tab w:val="left" w:pos="993" w:leader="none"/>
          <w:tab w:val="left" w:pos="1418" w:leader="none"/>
        </w:tabs>
        <w:spacing w:lineRule="auto" w:line="240" w:before="0" w:after="0"/>
        <w:ind w:firstLine="710" w:left="-284"/>
        <w:jc w:val="both"/>
        <w:rPr>
          <w:highlight w:val="none"/>
          <w:shd w:fill="auto" w:val="clear"/>
        </w:rPr>
      </w:pPr>
      <w:r>
        <w:rPr>
          <w:rFonts w:cs="Times New Roman" w:ascii="Times New Roman" w:hAnsi="Times New Roman"/>
          <w:sz w:val="28"/>
          <w:szCs w:val="28"/>
          <w:shd w:fill="auto" w:val="clear"/>
        </w:rPr>
        <w:t>6.3.</w:t>
        <w:tab/>
        <w:t>Если обстоятельства, указанные в п. 6.1.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pPr>
        <w:pStyle w:val="Normal"/>
        <w:tabs>
          <w:tab w:val="clear" w:pos="720"/>
          <w:tab w:val="left" w:pos="993" w:leader="none"/>
          <w:tab w:val="left" w:pos="1418" w:leader="none"/>
        </w:tabs>
        <w:spacing w:lineRule="auto" w:line="240" w:before="0" w:after="0"/>
        <w:ind w:firstLine="710" w:left="-284"/>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tabs>
          <w:tab w:val="clear" w:pos="720"/>
          <w:tab w:val="left" w:pos="993" w:leader="none"/>
          <w:tab w:val="left" w:pos="1418" w:leader="none"/>
        </w:tabs>
        <w:spacing w:lineRule="auto" w:line="240" w:before="0" w:after="0"/>
        <w:ind w:firstLine="710" w:left="-284"/>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tabs>
          <w:tab w:val="clear" w:pos="720"/>
          <w:tab w:val="left" w:pos="993" w:leader="none"/>
          <w:tab w:val="left" w:pos="1418" w:leader="none"/>
        </w:tabs>
        <w:spacing w:lineRule="auto" w:line="240" w:before="0" w:after="0"/>
        <w:ind w:firstLine="710" w:left="-284"/>
        <w:jc w:val="center"/>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b/>
          <w:sz w:val="28"/>
          <w:szCs w:val="28"/>
          <w:shd w:fill="auto" w:val="clear"/>
        </w:rPr>
        <w:t>7.</w:t>
        <w:tab/>
        <w:t>СРОК ДЕЙСТВИЯ И ПРОЧИЕ УСЛОВИЯ ДОГОВОРА</w:t>
      </w:r>
    </w:p>
    <w:p>
      <w:pPr>
        <w:pStyle w:val="Normal"/>
        <w:tabs>
          <w:tab w:val="clear" w:pos="720"/>
          <w:tab w:val="left" w:pos="993" w:leader="none"/>
          <w:tab w:val="left" w:pos="1418" w:leader="none"/>
        </w:tabs>
        <w:spacing w:lineRule="auto" w:line="240" w:before="0" w:after="0"/>
        <w:ind w:firstLine="710" w:left="-284"/>
        <w:jc w:val="center"/>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7.1</w:t>
        <w:tab/>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7.2</w:t>
        <w:tab/>
        <w:t>Настоящий Договор вступает в силу и становится обязательным для Сторон с момента его подписания обеими сторонами, и действует                                 по 31 декабря 2026 года.</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7.3</w:t>
        <w:tab/>
        <w:t xml:space="preserve">Настоящим Договор может быть изменен по соглашению Сторон </w:t>
        <w:br/>
        <w:t xml:space="preserve">в случаях, предусмотренных Гражданским кодексом Российской Федерации </w:t>
        <w:br/>
        <w:t xml:space="preserve">и ст. 95 Федерального закона от 05.04.2013 № 44-ФЗ «О контрактной системе в сфере закупок товаров, работ, услуг для обеспечения государственных </w:t>
        <w:br/>
        <w:t>и муниципальных нужд».</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7.4</w:t>
        <w:tab/>
        <w:t xml:space="preserve"> Все изменения к договору действительны, если они оформлены </w:t>
        <w:br/>
        <w:t>в виде дополнительного соглашения к Договору и подписаны Сторонами.</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7.5</w:t>
        <w:tab/>
        <w:t>Договор может быть, расторгнут в порядке, установленном законодательством Российской Федерации, исключительно по следующим основаниям:</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7.5.1</w:t>
        <w:tab/>
        <w:t xml:space="preserve"> по соглашению Сторон;</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7.5.2</w:t>
        <w:tab/>
        <w:t xml:space="preserve"> по решению суда по иску одной из Сторон при существенном нарушении условий </w:t>
      </w:r>
      <w:r>
        <w:rPr>
          <w:rFonts w:cs="Times New Roman" w:ascii="Times New Roman" w:hAnsi="Times New Roman"/>
          <w:sz w:val="28"/>
          <w:szCs w:val="28"/>
          <w:shd w:fill="auto" w:val="clear"/>
        </w:rPr>
        <w:t>договора</w:t>
      </w:r>
      <w:r>
        <w:rPr>
          <w:rFonts w:cs="Times New Roman" w:ascii="Times New Roman" w:hAnsi="Times New Roman"/>
          <w:sz w:val="28"/>
          <w:szCs w:val="28"/>
          <w:shd w:fill="auto" w:val="clear"/>
        </w:rPr>
        <w:t xml:space="preserve"> другой Стороны; </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7.5.3</w:t>
        <w:tab/>
        <w:t xml:space="preserve">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7.6</w:t>
        <w:tab/>
        <w:t xml:space="preserve">Любые изменения и дополнения к настоящему Договору действительны при условии, если они совершены в письменной форме </w:t>
        <w:br/>
        <w:t>и подписаны сторонами.</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7.7</w:t>
        <w:tab/>
        <w:t xml:space="preserve">В случае расторжения Договора по любым основаниям Заказчик обязан оплатить Исполнителю стоимость услуги надлежащего качества </w:t>
        <w:br/>
        <w:t xml:space="preserve">и соответствующего требованиям Заказчика, фактически оказанной </w:t>
        <w:br/>
        <w:t>на момент расторжения настоящего Договора.</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7.8</w:t>
        <w:tab/>
        <w:t xml:space="preserve">Все спорные вопросы и разногласия, которые могут возникнуть между Заказчиком и Исполнителем в ходе исполнения настоящего Договора, Стороны обязуются решать путём прямых переговоров, взаимных консультаций и приложат все усилия для их урегулирования. 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Алтайского края. Срок рассмотрения претензии </w:t>
      </w:r>
      <w:r>
        <w:rPr>
          <w:rFonts w:cs="Times New Roman" w:ascii="Times New Roman" w:hAnsi="Times New Roman"/>
          <w:sz w:val="28"/>
          <w:szCs w:val="28"/>
          <w:u w:val="none"/>
          <w:shd w:fill="auto" w:val="clear"/>
        </w:rPr>
        <w:t>15</w:t>
      </w:r>
      <w:r>
        <w:rPr>
          <w:rFonts w:cs="Times New Roman" w:ascii="Times New Roman" w:hAnsi="Times New Roman"/>
          <w:sz w:val="28"/>
          <w:szCs w:val="28"/>
          <w:shd w:fill="auto" w:val="clear"/>
        </w:rPr>
        <w:t xml:space="preserve"> (пятнадцать) календарных дней, с момента получения стороной.</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7.9</w:t>
        <w:tab/>
        <w:t>К настоящему Договору прилагается и является его неотъемлемой частью – Спецификация (приложение к договору).</w:t>
      </w:r>
    </w:p>
    <w:p>
      <w:pPr>
        <w:pStyle w:val="Normal"/>
        <w:tabs>
          <w:tab w:val="clear" w:pos="720"/>
          <w:tab w:val="left" w:pos="993" w:leader="none"/>
          <w:tab w:val="left" w:pos="1418" w:leader="none"/>
        </w:tabs>
        <w:spacing w:lineRule="auto" w:line="240" w:before="0" w:after="0"/>
        <w:ind w:firstLine="710" w:left="-284"/>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7.10 Исполнитель гарантирует в течение срока действия настоящего договора свою техническую компетентность и наличие соответствующей аккредитации для проведения мероприятий индивидуального дозиметрического контроля. Обо всех случаях утраты (прекращения) компетенции и/или аккредитации Исполнитель письменно извещает Заказчика.</w:t>
      </w:r>
    </w:p>
    <w:p>
      <w:pPr>
        <w:pStyle w:val="Normal"/>
        <w:tabs>
          <w:tab w:val="clear" w:pos="720"/>
          <w:tab w:val="left" w:pos="993" w:leader="none"/>
          <w:tab w:val="left" w:pos="1418" w:leader="none"/>
        </w:tabs>
        <w:spacing w:lineRule="auto" w:line="240" w:before="0" w:after="0"/>
        <w:ind w:firstLine="710" w:left="-284"/>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ListParagraph"/>
        <w:numPr>
          <w:ilvl w:val="0"/>
          <w:numId w:val="8"/>
        </w:numPr>
        <w:tabs>
          <w:tab w:val="clear" w:pos="720"/>
          <w:tab w:val="left" w:pos="993" w:leader="none"/>
          <w:tab w:val="left" w:pos="1418" w:leader="none"/>
        </w:tabs>
        <w:spacing w:lineRule="auto" w:line="240" w:before="0" w:after="0"/>
        <w:contextualSpacing/>
        <w:jc w:val="center"/>
        <w:rPr>
          <w:highlight w:val="none"/>
          <w:shd w:fill="auto" w:val="clear"/>
        </w:rPr>
      </w:pPr>
      <w:r>
        <w:rPr>
          <w:rFonts w:cs="Times New Roman" w:ascii="Times New Roman" w:hAnsi="Times New Roman"/>
          <w:b/>
          <w:sz w:val="28"/>
          <w:szCs w:val="28"/>
          <w:shd w:fill="auto" w:val="clear"/>
        </w:rPr>
        <w:t>АДРЕСА, РЕКВИЗИТЫ И ПОДПИСИ СТОРОН</w:t>
      </w:r>
    </w:p>
    <w:p>
      <w:pPr>
        <w:pStyle w:val="ListParagraph"/>
        <w:tabs>
          <w:tab w:val="clear" w:pos="720"/>
          <w:tab w:val="left" w:pos="993" w:leader="none"/>
          <w:tab w:val="left" w:pos="1418" w:leader="none"/>
        </w:tabs>
        <w:spacing w:lineRule="auto" w:line="240" w:before="0" w:after="0"/>
        <w:contextualSpacing/>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bl>
      <w:tblPr>
        <w:tblStyle w:val="aff"/>
        <w:tblW w:w="9214" w:type="dxa"/>
        <w:jc w:val="left"/>
        <w:tblInd w:w="-34" w:type="dxa"/>
        <w:tblLayout w:type="fixed"/>
        <w:tblCellMar>
          <w:top w:w="0" w:type="dxa"/>
          <w:left w:w="108" w:type="dxa"/>
          <w:bottom w:w="0" w:type="dxa"/>
          <w:right w:w="108" w:type="dxa"/>
        </w:tblCellMar>
        <w:tblLook w:val="04a0"/>
      </w:tblPr>
      <w:tblGrid>
        <w:gridCol w:w="4607"/>
        <w:gridCol w:w="4606"/>
      </w:tblGrid>
      <w:tr>
        <w:trPr>
          <w:trHeight w:val="70" w:hRule="atLeast"/>
        </w:trPr>
        <w:tc>
          <w:tcPr>
            <w:tcW w:w="4607" w:type="dxa"/>
            <w:tcBorders>
              <w:top w:val="nil"/>
              <w:left w:val="nil"/>
              <w:bottom w:val="nil"/>
              <w:right w:val="nil"/>
            </w:tcBorders>
          </w:tcPr>
          <w:p>
            <w:pPr>
              <w:pStyle w:val="Normal"/>
              <w:keepNext w:val="true"/>
              <w:widowControl/>
              <w:tabs>
                <w:tab w:val="clear" w:pos="720"/>
                <w:tab w:val="left" w:pos="3412" w:leader="none"/>
              </w:tabs>
              <w:suppressAutoHyphens w:val="true"/>
              <w:spacing w:lineRule="auto" w:line="240" w:before="170" w:after="0"/>
              <w:contextualSpacing/>
              <w:jc w:val="center"/>
              <w:rPr>
                <w:rFonts w:ascii="Times New Roman" w:hAnsi="Times New Roman" w:cs="Times New Roman"/>
                <w:color w:val="FF0000"/>
                <w:sz w:val="28"/>
                <w:szCs w:val="28"/>
                <w:highlight w:val="none"/>
                <w:shd w:fill="auto" w:val="clear"/>
              </w:rPr>
            </w:pPr>
            <w:r>
              <w:rPr>
                <w:rFonts w:cs="Times New Roman" w:ascii="Times New Roman" w:hAnsi="Times New Roman"/>
                <w:color w:val="FF0000"/>
                <w:sz w:val="28"/>
                <w:szCs w:val="28"/>
                <w:shd w:fill="auto" w:val="clear"/>
              </w:rPr>
            </w:r>
          </w:p>
          <w:p>
            <w:pPr>
              <w:pStyle w:val="Normal"/>
              <w:keepNext w:val="true"/>
              <w:widowControl/>
              <w:tabs>
                <w:tab w:val="clear" w:pos="720"/>
                <w:tab w:val="left" w:pos="3412" w:leader="none"/>
              </w:tabs>
              <w:suppressAutoHyphens w:val="true"/>
              <w:spacing w:lineRule="auto" w:line="240" w:before="170" w:after="0"/>
              <w:contextualSpacing/>
              <w:jc w:val="center"/>
              <w:rPr>
                <w:sz w:val="20"/>
                <w:highlight w:val="none"/>
                <w:shd w:fill="auto" w:val="clear"/>
              </w:rPr>
            </w:pPr>
            <w:r>
              <w:rPr>
                <w:rFonts w:eastAsia="Calibri" w:cs="Times New Roman" w:ascii="Times New Roman" w:hAnsi="Times New Roman"/>
                <w:b/>
                <w:kern w:val="0"/>
                <w:sz w:val="20"/>
                <w:szCs w:val="22"/>
                <w:shd w:fill="auto" w:val="clear"/>
                <w:lang w:val="ru-RU" w:eastAsia="en-US" w:bidi="ar-SA"/>
              </w:rPr>
              <w:t>ГОСУДАРСТВЕНЫЙ ЗАКАЗЧИК</w:t>
            </w:r>
          </w:p>
        </w:tc>
        <w:tc>
          <w:tcPr>
            <w:tcW w:w="4606" w:type="dxa"/>
            <w:tcBorders>
              <w:top w:val="nil"/>
              <w:left w:val="nil"/>
              <w:bottom w:val="nil"/>
              <w:right w:val="nil"/>
            </w:tcBorders>
          </w:tcPr>
          <w:p>
            <w:pPr>
              <w:pStyle w:val="Normal"/>
              <w:keepNext w:val="true"/>
              <w:widowControl/>
              <w:suppressAutoHyphens w:val="true"/>
              <w:spacing w:lineRule="auto" w:line="240" w:before="170" w:after="0"/>
              <w:ind w:left="567"/>
              <w:contextualSpacing/>
              <w:jc w:val="left"/>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 xml:space="preserve">                </w:t>
            </w:r>
            <w:r>
              <w:rPr>
                <w:rFonts w:eastAsia="Calibri" w:cs="Times New Roman" w:ascii="Times New Roman" w:hAnsi="Times New Roman"/>
                <w:kern w:val="0"/>
                <w:sz w:val="28"/>
                <w:szCs w:val="28"/>
                <w:shd w:fill="auto" w:val="clear"/>
                <w:lang w:val="ru-RU" w:eastAsia="en-US" w:bidi="ar-SA"/>
              </w:rPr>
              <w:t>ИСПОЛНИТЕЛЬ</w:t>
            </w:r>
          </w:p>
        </w:tc>
      </w:tr>
      <w:tr>
        <w:trPr>
          <w:trHeight w:val="4943" w:hRule="atLeast"/>
        </w:trPr>
        <w:tc>
          <w:tcPr>
            <w:tcW w:w="4607" w:type="dxa"/>
            <w:tcBorders>
              <w:top w:val="nil"/>
              <w:left w:val="nil"/>
              <w:bottom w:val="nil"/>
              <w:right w:val="nil"/>
            </w:tcBorders>
          </w:tcPr>
          <w:p>
            <w:pPr>
              <w:pStyle w:val="Normal"/>
              <w:keepNext w:val="true"/>
              <w:widowControl/>
              <w:tabs>
                <w:tab w:val="clear" w:pos="720"/>
                <w:tab w:val="left" w:pos="3412" w:leader="none"/>
              </w:tabs>
              <w:suppressAutoHyphens w:val="true"/>
              <w:spacing w:lineRule="auto" w:line="240" w:before="0" w:after="0"/>
              <w:contextualSpacing/>
              <w:jc w:val="both"/>
              <w:rPr>
                <w:sz w:val="20"/>
                <w:highlight w:val="none"/>
                <w:shd w:fill="auto" w:val="clear"/>
              </w:rPr>
            </w:pPr>
            <w:r>
              <w:rPr>
                <w:rFonts w:eastAsia="Calibri" w:cs="Times New Roman" w:ascii="Times New Roman" w:hAnsi="Times New Roman"/>
                <w:color w:themeColor="background1" w:val="FFFFFF"/>
                <w:kern w:val="0"/>
                <w:sz w:val="20"/>
                <w:szCs w:val="22"/>
                <w:shd w:fill="auto" w:val="clear"/>
                <w:lang w:val="ru-RU" w:eastAsia="en-US" w:bidi="ar-SA"/>
              </w:rPr>
              <w:t>Федеральное казенное учреждение</w:t>
            </w:r>
          </w:p>
          <w:p>
            <w:pPr>
              <w:pStyle w:val="Normal"/>
              <w:keepNext w:val="true"/>
              <w:widowControl/>
              <w:tabs>
                <w:tab w:val="clear" w:pos="720"/>
                <w:tab w:val="left" w:pos="3412" w:leader="none"/>
              </w:tabs>
              <w:suppressAutoHyphens w:val="true"/>
              <w:spacing w:lineRule="auto" w:line="240" w:before="0" w:after="0"/>
              <w:contextualSpacing/>
              <w:jc w:val="left"/>
              <w:rPr>
                <w:rFonts w:ascii="Times New Roman" w:hAnsi="Times New Roman" w:cs="Times New Roman"/>
                <w:bCs/>
                <w:color w:themeColor="background1" w:val="FFFFFF"/>
                <w:sz w:val="26"/>
                <w:szCs w:val="26"/>
                <w:highlight w:val="none"/>
                <w:shd w:fill="auto" w:val="clear"/>
              </w:rPr>
            </w:pPr>
            <w:r>
              <w:rPr>
                <w:rFonts w:cs="Times New Roman" w:ascii="Times New Roman" w:hAnsi="Times New Roman"/>
                <w:bCs/>
                <w:color w:themeColor="background1" w:val="FFFFFF"/>
                <w:sz w:val="26"/>
                <w:szCs w:val="26"/>
                <w:shd w:fill="auto" w:val="clear"/>
              </w:rPr>
            </w:r>
          </w:p>
          <w:p>
            <w:pPr>
              <w:pStyle w:val="Normal"/>
              <w:keepNext w:val="true"/>
              <w:widowControl/>
              <w:tabs>
                <w:tab w:val="clear" w:pos="720"/>
                <w:tab w:val="left" w:pos="3412" w:leader="none"/>
              </w:tabs>
              <w:suppressAutoHyphens w:val="true"/>
              <w:spacing w:lineRule="auto" w:line="240" w:before="0" w:after="0"/>
              <w:contextualSpacing/>
              <w:jc w:val="left"/>
              <w:rPr>
                <w:sz w:val="20"/>
                <w:highlight w:val="none"/>
                <w:shd w:fill="auto" w:val="clear"/>
              </w:rPr>
            </w:pPr>
            <w:r>
              <w:rPr>
                <w:rFonts w:eastAsia="Calibri" w:cs="Times New Roman" w:ascii="Times New Roman" w:hAnsi="Times New Roman"/>
                <w:b/>
                <w:color w:themeColor="background1" w:val="FFFFFF"/>
                <w:kern w:val="0"/>
                <w:sz w:val="28"/>
                <w:szCs w:val="22"/>
                <w:shd w:fill="auto" w:val="clear"/>
                <w:lang w:val="ru-RU" w:eastAsia="en-US" w:bidi="ar-SA"/>
              </w:rPr>
              <w:t>Начальник ФКУ ИК-3 УФСИН России по Алтайскому краю</w:t>
            </w:r>
          </w:p>
        </w:tc>
        <w:tc>
          <w:tcPr>
            <w:tcW w:w="4606" w:type="dxa"/>
            <w:tcBorders>
              <w:top w:val="nil"/>
              <w:left w:val="nil"/>
              <w:bottom w:val="nil"/>
              <w:right w:val="nil"/>
            </w:tcBorders>
          </w:tcPr>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ind w:left="567"/>
              <w:contextualSpacing/>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keepNext w:val="true"/>
              <w:widowControl/>
              <w:suppressAutoHyphens w:val="true"/>
              <w:spacing w:lineRule="auto" w:line="240" w:before="0" w:after="0"/>
              <w:contextualSpacing/>
              <w:jc w:val="left"/>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70" w:hRule="atLeast"/>
        </w:trPr>
        <w:tc>
          <w:tcPr>
            <w:tcW w:w="4607" w:type="dxa"/>
            <w:tcBorders>
              <w:top w:val="nil"/>
              <w:left w:val="nil"/>
              <w:bottom w:val="nil"/>
              <w:right w:val="nil"/>
            </w:tcBorders>
          </w:tcPr>
          <w:p>
            <w:pPr>
              <w:pStyle w:val="Normal"/>
              <w:keepNext w:val="true"/>
              <w:widowControl/>
              <w:tabs>
                <w:tab w:val="clear" w:pos="720"/>
                <w:tab w:val="left" w:pos="5954" w:leader="none"/>
              </w:tabs>
              <w:suppressAutoHyphens w:val="true"/>
              <w:spacing w:lineRule="auto" w:line="240" w:before="170" w:after="0"/>
              <w:ind w:right="567"/>
              <w:contextualSpacing/>
              <w:jc w:val="left"/>
              <w:rPr>
                <w:rFonts w:ascii="Times New Roman" w:hAnsi="Times New Roman" w:cs="Times New Roman"/>
                <w:bCs/>
                <w:sz w:val="28"/>
                <w:szCs w:val="28"/>
                <w:highlight w:val="none"/>
                <w:shd w:fill="auto" w:val="clear"/>
              </w:rPr>
            </w:pPr>
            <w:r>
              <w:rPr>
                <w:rFonts w:cs="Times New Roman" w:ascii="Times New Roman" w:hAnsi="Times New Roman"/>
                <w:bCs/>
                <w:sz w:val="28"/>
                <w:szCs w:val="28"/>
                <w:shd w:fill="auto" w:val="clear"/>
              </w:rPr>
            </w:r>
          </w:p>
        </w:tc>
        <w:tc>
          <w:tcPr>
            <w:tcW w:w="4606" w:type="dxa"/>
            <w:tcBorders>
              <w:top w:val="nil"/>
              <w:left w:val="nil"/>
              <w:bottom w:val="nil"/>
              <w:right w:val="nil"/>
            </w:tcBorders>
          </w:tcPr>
          <w:p>
            <w:pPr>
              <w:pStyle w:val="Normal"/>
              <w:keepNext w:val="true"/>
              <w:widowControl/>
              <w:tabs>
                <w:tab w:val="clear" w:pos="720"/>
                <w:tab w:val="left" w:pos="5954" w:leader="none"/>
              </w:tabs>
              <w:suppressAutoHyphens w:val="true"/>
              <w:spacing w:lineRule="auto" w:line="240" w:before="170" w:after="0"/>
              <w:ind w:left="567"/>
              <w:contextualSpacing/>
              <w:jc w:val="left"/>
              <w:rPr>
                <w:rFonts w:ascii="Times New Roman" w:hAnsi="Times New Roman" w:cs="Times New Roman"/>
                <w:bCs/>
                <w:sz w:val="28"/>
                <w:szCs w:val="28"/>
                <w:highlight w:val="none"/>
                <w:shd w:fill="auto" w:val="clear"/>
              </w:rPr>
            </w:pPr>
            <w:r>
              <w:rPr>
                <w:rFonts w:cs="Times New Roman" w:ascii="Times New Roman" w:hAnsi="Times New Roman"/>
                <w:bCs/>
                <w:sz w:val="28"/>
                <w:szCs w:val="28"/>
                <w:shd w:fill="auto" w:val="clear"/>
              </w:rPr>
            </w:r>
          </w:p>
        </w:tc>
      </w:tr>
      <w:tr>
        <w:trPr>
          <w:trHeight w:val="70" w:hRule="atLeast"/>
        </w:trPr>
        <w:tc>
          <w:tcPr>
            <w:tcW w:w="4607" w:type="dxa"/>
            <w:tcBorders>
              <w:top w:val="nil"/>
              <w:left w:val="nil"/>
              <w:bottom w:val="nil"/>
              <w:right w:val="nil"/>
            </w:tcBorders>
          </w:tcPr>
          <w:p>
            <w:pPr>
              <w:pStyle w:val="Normal"/>
              <w:keepNext w:val="true"/>
              <w:widowControl/>
              <w:tabs>
                <w:tab w:val="clear" w:pos="720"/>
                <w:tab w:val="left" w:pos="2265" w:leader="none"/>
                <w:tab w:val="right" w:pos="4755" w:leader="none"/>
              </w:tabs>
              <w:suppressAutoHyphens w:val="true"/>
              <w:spacing w:lineRule="auto" w:line="240" w:before="567" w:after="0"/>
              <w:ind w:right="567"/>
              <w:contextualSpacing/>
              <w:jc w:val="left"/>
              <w:rPr>
                <w:sz w:val="20"/>
                <w:highlight w:val="none"/>
                <w:shd w:fill="auto" w:val="clear"/>
              </w:rPr>
            </w:pPr>
            <w:r>
              <w:rPr>
                <w:rFonts w:eastAsia="Calibri" w:cs="Times New Roman" w:ascii="Times New Roman" w:hAnsi="Times New Roman"/>
                <w:b/>
                <w:color w:val="000000"/>
                <w:kern w:val="0"/>
                <w:sz w:val="28"/>
                <w:szCs w:val="28"/>
                <w:u w:val="single"/>
                <w:shd w:fill="auto" w:val="clear"/>
                <w:lang w:val="ru-RU" w:eastAsia="en-US" w:bidi="ar-SA"/>
              </w:rPr>
              <w:t xml:space="preserve"> </w:t>
            </w:r>
            <w:r>
              <w:rPr>
                <w:rFonts w:eastAsia="Calibri" w:cs="Times New Roman" w:ascii="Times New Roman" w:hAnsi="Times New Roman"/>
                <w:b/>
                <w:color w:val="000000"/>
                <w:kern w:val="0"/>
                <w:sz w:val="28"/>
                <w:szCs w:val="28"/>
                <w:u w:val="single"/>
                <w:shd w:fill="auto" w:val="clear"/>
                <w:lang w:val="ru-RU" w:eastAsia="en-US" w:bidi="ar-SA"/>
              </w:rPr>
              <w:t xml:space="preserve">____            </w:t>
            </w:r>
            <w:r>
              <w:rPr>
                <w:rFonts w:eastAsia="Calibri" w:cs="Times New Roman" w:ascii="Times New Roman" w:hAnsi="Times New Roman"/>
                <w:b/>
                <w:color w:themeColor="background1" w:val="FFFFFF"/>
                <w:kern w:val="0"/>
                <w:sz w:val="28"/>
                <w:szCs w:val="28"/>
                <w:u w:val="single"/>
                <w:shd w:fill="auto" w:val="clear"/>
                <w:lang w:val="ru-RU" w:eastAsia="en-US" w:bidi="ar-SA"/>
              </w:rPr>
              <w:t>А.С. Номеровский</w:t>
            </w:r>
          </w:p>
          <w:p>
            <w:pPr>
              <w:pStyle w:val="Normal"/>
              <w:keepNext w:val="true"/>
              <w:widowControl/>
              <w:tabs>
                <w:tab w:val="clear" w:pos="720"/>
                <w:tab w:val="left" w:pos="5954" w:leader="none"/>
              </w:tabs>
              <w:suppressAutoHyphens w:val="true"/>
              <w:spacing w:lineRule="auto" w:line="240" w:before="0" w:after="0"/>
              <w:ind w:righ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 xml:space="preserve">                       </w:t>
            </w:r>
            <w:r>
              <w:rPr>
                <w:rFonts w:eastAsia="Calibri" w:cs="Times New Roman" w:ascii="Times New Roman" w:hAnsi="Times New Roman"/>
                <w:kern w:val="0"/>
                <w:sz w:val="28"/>
                <w:szCs w:val="28"/>
                <w:shd w:fill="auto" w:val="clear"/>
                <w:lang w:val="ru-RU" w:eastAsia="en-US" w:bidi="ar-SA"/>
              </w:rPr>
              <w:t>МП</w:t>
            </w:r>
          </w:p>
        </w:tc>
        <w:tc>
          <w:tcPr>
            <w:tcW w:w="4606" w:type="dxa"/>
            <w:tcBorders>
              <w:top w:val="nil"/>
              <w:left w:val="nil"/>
              <w:bottom w:val="nil"/>
              <w:right w:val="nil"/>
            </w:tcBorders>
          </w:tcPr>
          <w:p>
            <w:pPr>
              <w:pStyle w:val="Normal"/>
              <w:keepNext w:val="true"/>
              <w:widowControl/>
              <w:tabs>
                <w:tab w:val="clear" w:pos="720"/>
                <w:tab w:val="left" w:pos="2250" w:leader="none"/>
                <w:tab w:val="right" w:pos="4756" w:leader="none"/>
                <w:tab w:val="left" w:pos="5954" w:leader="none"/>
              </w:tabs>
              <w:suppressAutoHyphens w:val="true"/>
              <w:spacing w:lineRule="auto" w:line="240" w:before="567" w:after="0"/>
              <w:ind w:left="1342"/>
              <w:contextualSpacing/>
              <w:jc w:val="left"/>
              <w:rPr>
                <w:sz w:val="20"/>
                <w:highlight w:val="none"/>
                <w:shd w:fill="auto" w:val="clear"/>
              </w:rPr>
            </w:pPr>
            <w:r>
              <w:rPr>
                <w:rFonts w:eastAsia="Calibri" w:cs="Times New Roman" w:ascii="Times New Roman" w:hAnsi="Times New Roman"/>
                <w:b/>
                <w:color w:val="000000"/>
                <w:kern w:val="0"/>
                <w:sz w:val="28"/>
                <w:szCs w:val="28"/>
                <w:u w:val="single"/>
                <w:shd w:fill="auto" w:val="clear"/>
                <w:lang w:val="ru-RU" w:eastAsia="en-US" w:bidi="ar-SA"/>
              </w:rPr>
              <w:t xml:space="preserve">        </w:t>
            </w:r>
            <w:r>
              <w:rPr>
                <w:rFonts w:eastAsia="Calibri" w:cs="Times New Roman" w:ascii="Times New Roman" w:hAnsi="Times New Roman"/>
                <w:b/>
                <w:color w:val="000000"/>
                <w:kern w:val="0"/>
                <w:sz w:val="28"/>
                <w:szCs w:val="28"/>
                <w:u w:val="single"/>
                <w:shd w:fill="auto" w:val="clear"/>
                <w:lang w:val="ru-RU" w:eastAsia="en-US" w:bidi="ar-SA"/>
              </w:rPr>
              <w:tab/>
              <w:t>_____</w:t>
            </w:r>
          </w:p>
          <w:p>
            <w:pPr>
              <w:pStyle w:val="Normal"/>
              <w:keepNext w:val="true"/>
              <w:widowControl/>
              <w:tabs>
                <w:tab w:val="clear" w:pos="720"/>
                <w:tab w:val="left" w:pos="5954" w:leader="none"/>
              </w:tabs>
              <w:suppressAutoHyphens w:val="true"/>
              <w:spacing w:lineRule="auto" w:line="240" w:before="0" w:after="0"/>
              <w:ind w:left="91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МП</w:t>
            </w:r>
          </w:p>
        </w:tc>
      </w:tr>
      <w:tr>
        <w:trPr>
          <w:trHeight w:val="106" w:hRule="atLeast"/>
        </w:trPr>
        <w:tc>
          <w:tcPr>
            <w:tcW w:w="4607" w:type="dxa"/>
            <w:tcBorders>
              <w:top w:val="nil"/>
              <w:left w:val="nil"/>
              <w:bottom w:val="nil"/>
              <w:right w:val="nil"/>
            </w:tcBorders>
          </w:tcPr>
          <w:p>
            <w:pPr>
              <w:pStyle w:val="Normal"/>
              <w:widowControl/>
              <w:suppressAutoHyphens w:val="true"/>
              <w:spacing w:lineRule="auto" w:line="240" w:before="0" w:after="0"/>
              <w:ind w:righ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 xml:space="preserve">         </w:t>
            </w:r>
            <w:r>
              <w:rPr>
                <w:rFonts w:eastAsia="Calibri" w:cs="Times New Roman" w:ascii="Times New Roman" w:hAnsi="Times New Roman"/>
                <w:kern w:val="0"/>
                <w:sz w:val="28"/>
                <w:szCs w:val="28"/>
                <w:shd w:fill="auto" w:val="clear"/>
                <w:lang w:val="ru-RU" w:eastAsia="en-US" w:bidi="ar-SA"/>
              </w:rPr>
              <w:t>«__» ________ 2026 г.</w:t>
            </w:r>
          </w:p>
        </w:tc>
        <w:tc>
          <w:tcPr>
            <w:tcW w:w="4606" w:type="dxa"/>
            <w:tcBorders>
              <w:top w:val="nil"/>
              <w:left w:val="nil"/>
              <w:bottom w:val="nil"/>
              <w:right w:val="nil"/>
            </w:tcBorders>
          </w:tcPr>
          <w:p>
            <w:pPr>
              <w:pStyle w:val="Normal"/>
              <w:widowControl/>
              <w:suppressAutoHyphens w:val="true"/>
              <w:spacing w:lineRule="auto" w:line="240" w:before="0" w:after="0"/>
              <w:ind w:left="91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«__» ________ 2026 г.</w:t>
            </w:r>
          </w:p>
        </w:tc>
      </w:tr>
    </w:tbl>
    <w:p>
      <w:pPr>
        <w:pStyle w:val="Normal"/>
        <w:spacing w:lineRule="auto" w:line="240" w:before="170" w:after="0"/>
        <w:contextualSpacing/>
        <w:jc w:val="right"/>
        <w:rPr>
          <w:highlight w:val="none"/>
          <w:shd w:fill="auto" w:val="clear"/>
        </w:rPr>
      </w:pPr>
      <w:r>
        <w:br w:type="page"/>
      </w:r>
      <w:r>
        <w:rPr>
          <w:rFonts w:cs="Times New Roman" w:ascii="Times New Roman" w:hAnsi="Times New Roman"/>
          <w:b/>
          <w:sz w:val="28"/>
          <w:szCs w:val="28"/>
          <w:shd w:fill="auto" w:val="clear"/>
        </w:rPr>
        <w:t xml:space="preserve">Приложение </w:t>
      </w:r>
    </w:p>
    <w:p>
      <w:pPr>
        <w:pStyle w:val="Normal"/>
        <w:spacing w:lineRule="auto" w:line="240" w:before="0" w:after="0"/>
        <w:contextualSpacing/>
        <w:jc w:val="right"/>
        <w:rPr>
          <w:highlight w:val="none"/>
          <w:shd w:fill="auto" w:val="clear"/>
        </w:rPr>
      </w:pPr>
      <w:r>
        <w:rPr>
          <w:rFonts w:cs="Times New Roman" w:ascii="Times New Roman" w:hAnsi="Times New Roman"/>
          <w:b/>
          <w:sz w:val="28"/>
          <w:szCs w:val="28"/>
          <w:shd w:fill="auto" w:val="clear"/>
        </w:rPr>
        <w:t xml:space="preserve">к договору № </w:t>
      </w:r>
      <w:r>
        <w:rPr>
          <w:rFonts w:eastAsia="Calibri" w:cs="Times New Roman" w:ascii="Times New Roman" w:hAnsi="Times New Roman"/>
          <w:b/>
          <w:sz w:val="28"/>
          <w:szCs w:val="28"/>
          <w:shd w:fill="auto" w:val="clear"/>
        </w:rPr>
        <w:t>«___» от «____________»</w:t>
      </w:r>
    </w:p>
    <w:p>
      <w:pPr>
        <w:pStyle w:val="Normal"/>
        <w:spacing w:lineRule="auto" w:line="240" w:before="0" w:after="0"/>
        <w:contextualSpacing/>
        <w:jc w:val="right"/>
        <w:rPr>
          <w:highlight w:val="none"/>
          <w:shd w:fill="auto" w:val="clear"/>
        </w:rPr>
      </w:pPr>
      <w:r>
        <w:rPr>
          <w:rFonts w:eastAsia="Calibri" w:cs="Times New Roman" w:ascii="Times New Roman" w:hAnsi="Times New Roman"/>
          <w:b/>
          <w:sz w:val="28"/>
          <w:szCs w:val="28"/>
          <w:shd w:fill="auto" w:val="clear"/>
        </w:rPr>
        <w:t xml:space="preserve">на оказание по проведению индивидуального </w:t>
        <w:br/>
        <w:t>дозиметрического контроля</w:t>
      </w:r>
    </w:p>
    <w:p>
      <w:pPr>
        <w:pStyle w:val="Normal"/>
        <w:spacing w:lineRule="auto" w:line="240" w:before="170" w:after="0"/>
        <w:contextualSpacing/>
        <w:jc w:val="right"/>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Spacing"/>
        <w:jc w:val="center"/>
        <w:rPr>
          <w:highlight w:val="none"/>
          <w:shd w:fill="auto" w:val="clear"/>
        </w:rPr>
      </w:pPr>
      <w:r>
        <w:rPr>
          <w:rFonts w:ascii="Times New Roman" w:hAnsi="Times New Roman"/>
          <w:b/>
          <w:kern w:val="2"/>
          <w:sz w:val="28"/>
          <w:szCs w:val="28"/>
          <w:shd w:fill="auto" w:val="clear"/>
        </w:rPr>
        <w:t>Спецификация</w:t>
      </w:r>
    </w:p>
    <w:p>
      <w:pPr>
        <w:pStyle w:val="NoSpacing"/>
        <w:ind w:firstLine="567"/>
        <w:jc w:val="both"/>
        <w:rPr>
          <w:highlight w:val="none"/>
          <w:shd w:fill="auto" w:val="clear"/>
        </w:rPr>
      </w:pPr>
      <w:r>
        <w:rPr>
          <w:rFonts w:ascii="Times New Roman" w:hAnsi="Times New Roman"/>
          <w:sz w:val="28"/>
          <w:szCs w:val="28"/>
          <w:shd w:fill="auto" w:val="clear"/>
        </w:rPr>
        <w:t xml:space="preserve">Наименование услуг: проведение индивидуального дозиметрического контроля персонала, работающего с источниками ионизирующего излучения (персонал группы «А») для нужд ФКУ ИК-3 УФСИН России </w:t>
        <w:br/>
        <w:t xml:space="preserve">по Алтайскому краю </w:t>
      </w:r>
      <w:r>
        <w:rPr>
          <w:rFonts w:ascii="Times New Roman" w:hAnsi="Times New Roman"/>
          <w:sz w:val="28"/>
          <w:szCs w:val="28"/>
          <w:shd w:fill="auto" w:val="clear"/>
        </w:rPr>
        <w:t>(ОКПД 2 39.00.23.100. Сведения по КТРУ отсутствуют)</w:t>
      </w:r>
      <w:r>
        <w:rPr>
          <w:rFonts w:ascii="Times New Roman" w:hAnsi="Times New Roman"/>
          <w:sz w:val="28"/>
          <w:szCs w:val="28"/>
          <w:shd w:fill="auto" w:val="clear"/>
        </w:rPr>
        <w:t xml:space="preserve">. </w:t>
      </w:r>
    </w:p>
    <w:p>
      <w:pPr>
        <w:pStyle w:val="NoSpacing"/>
        <w:rPr>
          <w:rFonts w:ascii="Times New Roman" w:hAnsi="Times New Roman"/>
          <w:sz w:val="28"/>
          <w:szCs w:val="28"/>
          <w:highlight w:val="none"/>
          <w:shd w:fill="auto" w:val="clear"/>
          <w:lang w:eastAsia="zh-CN"/>
        </w:rPr>
      </w:pPr>
      <w:r>
        <w:rPr>
          <w:rFonts w:ascii="Times New Roman" w:hAnsi="Times New Roman"/>
          <w:sz w:val="28"/>
          <w:szCs w:val="28"/>
          <w:shd w:fill="auto" w:val="clear"/>
          <w:lang w:eastAsia="zh-CN"/>
        </w:rPr>
      </w:r>
    </w:p>
    <w:p>
      <w:pPr>
        <w:pStyle w:val="Normal"/>
        <w:ind w:firstLine="567"/>
        <w:rPr>
          <w:highlight w:val="none"/>
          <w:shd w:fill="auto" w:val="clear"/>
        </w:rPr>
      </w:pPr>
      <w:r>
        <w:rPr>
          <w:rFonts w:cs="Times New Roman" w:ascii="Times New Roman" w:hAnsi="Times New Roman"/>
          <w:sz w:val="28"/>
          <w:szCs w:val="28"/>
          <w:shd w:fill="auto" w:val="clear"/>
        </w:rPr>
        <w:t>Содержание и объем необходимых Услуг:</w:t>
      </w:r>
    </w:p>
    <w:tbl>
      <w:tblPr>
        <w:tblW w:w="10355" w:type="dxa"/>
        <w:jc w:val="left"/>
        <w:tblInd w:w="-297" w:type="dxa"/>
        <w:tblLayout w:type="fixed"/>
        <w:tblCellMar>
          <w:top w:w="0" w:type="dxa"/>
          <w:left w:w="108" w:type="dxa"/>
          <w:bottom w:w="0" w:type="dxa"/>
          <w:right w:w="108" w:type="dxa"/>
        </w:tblCellMar>
        <w:tblLook w:val="04a0"/>
      </w:tblPr>
      <w:tblGrid>
        <w:gridCol w:w="475"/>
        <w:gridCol w:w="3099"/>
        <w:gridCol w:w="1593"/>
        <w:gridCol w:w="2316"/>
        <w:gridCol w:w="1426"/>
        <w:gridCol w:w="1445"/>
      </w:tblGrid>
      <w:tr>
        <w:trPr>
          <w:trHeight w:val="1561" w:hRule="atLeast"/>
        </w:trPr>
        <w:tc>
          <w:tcPr>
            <w:tcW w:w="475" w:type="dxa"/>
            <w:tcBorders>
              <w:top w:val="single" w:sz="8" w:space="0" w:color="000000"/>
              <w:left w:val="single" w:sz="8" w:space="0" w:color="000000"/>
              <w:bottom w:val="single" w:sz="8" w:space="0" w:color="000000"/>
              <w:right w:val="single" w:sz="8" w:space="0" w:color="000000"/>
            </w:tcBorders>
          </w:tcPr>
          <w:p>
            <w:pPr>
              <w:pStyle w:val="Normal"/>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rPr>
                <w:highlight w:val="none"/>
                <w:shd w:fill="auto" w:val="clear"/>
              </w:rPr>
            </w:pPr>
            <w:r>
              <w:rPr>
                <w:rFonts w:cs="Times New Roman" w:ascii="Times New Roman" w:hAnsi="Times New Roman"/>
                <w:sz w:val="28"/>
                <w:szCs w:val="28"/>
                <w:shd w:fill="auto" w:val="clear"/>
              </w:rPr>
              <w:t>№</w:t>
            </w:r>
          </w:p>
        </w:tc>
        <w:tc>
          <w:tcPr>
            <w:tcW w:w="3099" w:type="dxa"/>
            <w:tcBorders>
              <w:top w:val="single" w:sz="8" w:space="0" w:color="000000"/>
              <w:bottom w:val="single" w:sz="8"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Наименование мероприятий</w:t>
            </w:r>
          </w:p>
        </w:tc>
        <w:tc>
          <w:tcPr>
            <w:tcW w:w="1593" w:type="dxa"/>
            <w:tcBorders>
              <w:top w:val="single" w:sz="8" w:space="0" w:color="000000"/>
              <w:bottom w:val="single" w:sz="8"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Количество услуг</w:t>
            </w:r>
          </w:p>
        </w:tc>
        <w:tc>
          <w:tcPr>
            <w:tcW w:w="2316" w:type="dxa"/>
            <w:tcBorders>
              <w:top w:val="single" w:sz="8" w:space="0" w:color="000000"/>
              <w:bottom w:val="single" w:sz="8" w:space="0" w:color="000000"/>
              <w:right w:val="single" w:sz="4"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Период оказания услуг</w:t>
            </w:r>
          </w:p>
        </w:tc>
        <w:tc>
          <w:tcPr>
            <w:tcW w:w="1426" w:type="dxa"/>
            <w:tcBorders>
              <w:top w:val="single" w:sz="8" w:space="0" w:color="000000"/>
              <w:bottom w:val="single" w:sz="8" w:space="0" w:color="000000"/>
              <w:right w:val="single" w:sz="4"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76" w:before="0" w:after="200"/>
              <w:rPr>
                <w:highlight w:val="none"/>
                <w:shd w:fill="auto" w:val="clear"/>
              </w:rPr>
            </w:pPr>
            <w:r>
              <w:rPr>
                <w:rFonts w:cs="Times New Roman" w:ascii="Times New Roman" w:hAnsi="Times New Roman"/>
                <w:sz w:val="28"/>
                <w:szCs w:val="28"/>
                <w:shd w:fill="auto" w:val="clear"/>
              </w:rPr>
              <w:t>Цена за единицу услуги, в рублях</w:t>
            </w: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 НДС/без НДС</w:t>
            </w:r>
          </w:p>
        </w:tc>
        <w:tc>
          <w:tcPr>
            <w:tcW w:w="1445" w:type="dxa"/>
            <w:tcBorders>
              <w:top w:val="single" w:sz="8" w:space="0" w:color="000000"/>
              <w:left w:val="single" w:sz="4" w:space="0" w:color="000000"/>
              <w:bottom w:val="single" w:sz="8" w:space="0" w:color="000000"/>
              <w:right w:val="single" w:sz="8"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Стоимость услуг, в рублях</w:t>
            </w: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 НДС/без НДС</w:t>
            </w:r>
          </w:p>
        </w:tc>
      </w:tr>
      <w:tr>
        <w:trPr>
          <w:trHeight w:val="1319" w:hRule="atLeast"/>
        </w:trPr>
        <w:tc>
          <w:tcPr>
            <w:tcW w:w="475" w:type="dxa"/>
            <w:tcBorders>
              <w:left w:val="single" w:sz="8" w:space="0" w:color="000000"/>
              <w:bottom w:val="single" w:sz="8"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1</w:t>
            </w:r>
          </w:p>
        </w:tc>
        <w:tc>
          <w:tcPr>
            <w:tcW w:w="3099" w:type="dxa"/>
            <w:tcBorders>
              <w:bottom w:val="single" w:sz="8"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Выдача индивидуальных дозиметров.</w:t>
            </w:r>
          </w:p>
        </w:tc>
        <w:tc>
          <w:tcPr>
            <w:tcW w:w="1593" w:type="dxa"/>
            <w:tcBorders>
              <w:bottom w:val="single" w:sz="8"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22 штуки</w:t>
            </w:r>
          </w:p>
        </w:tc>
        <w:tc>
          <w:tcPr>
            <w:tcW w:w="2316" w:type="dxa"/>
            <w:tcBorders>
              <w:bottom w:val="single" w:sz="8" w:space="0" w:color="000000"/>
              <w:right w:val="single" w:sz="4" w:space="0" w:color="000000"/>
            </w:tcBorders>
          </w:tcPr>
          <w:p>
            <w:pPr>
              <w:pStyle w:val="Normal"/>
              <w:spacing w:before="0" w:after="160"/>
              <w:rPr>
                <w:highlight w:val="none"/>
                <w:shd w:fill="auto" w:val="clear"/>
              </w:rPr>
            </w:pPr>
            <w:r>
              <w:rPr>
                <w:rFonts w:cs="Times New Roman" w:ascii="Times New Roman" w:hAnsi="Times New Roman"/>
                <w:sz w:val="28"/>
                <w:szCs w:val="28"/>
                <w:shd w:fill="auto" w:val="clear"/>
              </w:rPr>
              <w:t xml:space="preserve">С момента заключения договора </w:t>
              <w:br/>
              <w:t>по 31.12.2026г.</w:t>
            </w:r>
          </w:p>
        </w:tc>
        <w:tc>
          <w:tcPr>
            <w:tcW w:w="1426" w:type="dxa"/>
            <w:tcBorders>
              <w:bottom w:val="single" w:sz="4" w:space="0" w:color="000000"/>
              <w:right w:val="single" w:sz="4"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c>
          <w:tcPr>
            <w:tcW w:w="1445" w:type="dxa"/>
            <w:tcBorders>
              <w:left w:val="single" w:sz="4" w:space="0" w:color="000000"/>
              <w:bottom w:val="single" w:sz="8" w:space="0" w:color="000000"/>
              <w:right w:val="single" w:sz="8"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5150" w:hRule="atLeast"/>
        </w:trPr>
        <w:tc>
          <w:tcPr>
            <w:tcW w:w="475" w:type="dxa"/>
            <w:tcBorders>
              <w:left w:val="single" w:sz="8" w:space="0" w:color="000000"/>
              <w:bottom w:val="single" w:sz="4" w:space="0" w:color="000000"/>
              <w:right w:val="single" w:sz="8" w:space="0" w:color="000000"/>
            </w:tcBorders>
          </w:tcPr>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highlight w:val="none"/>
                <w:shd w:fill="auto" w:val="clear"/>
              </w:rPr>
            </w:pPr>
            <w:r>
              <w:rPr>
                <w:rFonts w:cs="Times New Roman" w:ascii="Times New Roman" w:hAnsi="Times New Roman"/>
                <w:sz w:val="28"/>
                <w:szCs w:val="28"/>
                <w:shd w:fill="auto" w:val="clear"/>
              </w:rPr>
              <w:t>2</w:t>
            </w:r>
          </w:p>
        </w:tc>
        <w:tc>
          <w:tcPr>
            <w:tcW w:w="3099" w:type="dxa"/>
            <w:tcBorders>
              <w:bottom w:val="single" w:sz="4" w:space="0" w:color="000000"/>
              <w:right w:val="single" w:sz="8" w:space="0" w:color="000000"/>
            </w:tcBorders>
          </w:tcPr>
          <w:p>
            <w:pPr>
              <w:pStyle w:val="Normal"/>
              <w:spacing w:before="0" w:after="160"/>
              <w:rPr>
                <w:highlight w:val="none"/>
                <w:shd w:fill="auto" w:val="clear"/>
              </w:rPr>
            </w:pPr>
            <w:r>
              <w:rPr>
                <w:rFonts w:cs="Times New Roman" w:ascii="Times New Roman" w:hAnsi="Times New Roman"/>
                <w:sz w:val="28"/>
                <w:szCs w:val="28"/>
                <w:shd w:fill="auto" w:val="clear"/>
              </w:rPr>
              <w:t>Определение индивидуальных доз облучения сотрудников, относящихся к группе «А» с целью количественной оценки эффекта воздействия на них ионизирующих излучений. Проводится считывание информации с дозиметров и составление протоколов на основании полученной информации о дозах излучения для обеспечения безопасных условий труда.</w:t>
            </w:r>
          </w:p>
        </w:tc>
        <w:tc>
          <w:tcPr>
            <w:tcW w:w="1593" w:type="dxa"/>
            <w:tcBorders>
              <w:bottom w:val="single" w:sz="4" w:space="0" w:color="000000"/>
              <w:right w:val="single" w:sz="8" w:space="0" w:color="000000"/>
            </w:tcBorders>
          </w:tcPr>
          <w:p>
            <w:pPr>
              <w:pStyle w:val="Normal"/>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center"/>
              <w:rPr>
                <w:highlight w:val="none"/>
                <w:shd w:fill="auto" w:val="clear"/>
              </w:rPr>
            </w:pPr>
            <w:r>
              <w:rPr>
                <w:rFonts w:cs="Times New Roman" w:ascii="Times New Roman" w:hAnsi="Times New Roman"/>
                <w:sz w:val="28"/>
                <w:szCs w:val="28"/>
                <w:shd w:fill="auto" w:val="clear"/>
              </w:rPr>
              <w:t>22 протокола</w:t>
            </w:r>
          </w:p>
          <w:p>
            <w:pPr>
              <w:pStyle w:val="Normal"/>
              <w:spacing w:before="0" w:after="160"/>
              <w:jc w:val="center"/>
              <w:rPr>
                <w:highlight w:val="none"/>
                <w:shd w:fill="auto" w:val="clear"/>
              </w:rPr>
            </w:pPr>
            <w:r>
              <w:rPr>
                <w:rFonts w:cs="Times New Roman" w:ascii="Times New Roman" w:hAnsi="Times New Roman"/>
                <w:sz w:val="28"/>
                <w:szCs w:val="28"/>
                <w:shd w:fill="auto" w:val="clear"/>
              </w:rPr>
              <w:t>за 2, 3, 4, кв. 2026г.</w:t>
            </w:r>
          </w:p>
        </w:tc>
        <w:tc>
          <w:tcPr>
            <w:tcW w:w="2316" w:type="dxa"/>
            <w:tcBorders>
              <w:bottom w:val="single" w:sz="4" w:space="0" w:color="000000"/>
              <w:right w:val="single" w:sz="4" w:space="0" w:color="000000"/>
            </w:tcBorders>
          </w:tcPr>
          <w:p>
            <w:pPr>
              <w:pStyle w:val="Normal"/>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jc w:val="center"/>
              <w:rPr>
                <w:highlight w:val="none"/>
                <w:shd w:fill="auto" w:val="clear"/>
              </w:rPr>
            </w:pPr>
            <w:r>
              <w:rPr>
                <w:rFonts w:cs="Times New Roman" w:ascii="Times New Roman" w:hAnsi="Times New Roman"/>
                <w:sz w:val="28"/>
                <w:szCs w:val="28"/>
                <w:shd w:fill="auto" w:val="clear"/>
              </w:rPr>
              <w:t>Ежеквартально</w:t>
            </w:r>
          </w:p>
          <w:p>
            <w:pPr>
              <w:pStyle w:val="Normal"/>
              <w:spacing w:before="0" w:after="160"/>
              <w:jc w:val="center"/>
              <w:rPr>
                <w:highlight w:val="none"/>
                <w:shd w:fill="auto" w:val="clear"/>
              </w:rPr>
            </w:pPr>
            <w:r>
              <w:rPr>
                <w:rFonts w:cs="Times New Roman" w:ascii="Times New Roman" w:hAnsi="Times New Roman"/>
                <w:sz w:val="28"/>
                <w:szCs w:val="28"/>
                <w:shd w:fill="auto" w:val="clear"/>
              </w:rPr>
              <w:t>(2,3,4 кв. 2026г.)</w:t>
            </w:r>
          </w:p>
        </w:tc>
        <w:tc>
          <w:tcPr>
            <w:tcW w:w="1426" w:type="dxa"/>
            <w:tcBorders>
              <w:bottom w:val="single" w:sz="4" w:space="0" w:color="000000"/>
              <w:right w:val="single" w:sz="4"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c>
          <w:tcPr>
            <w:tcW w:w="1445" w:type="dxa"/>
            <w:tcBorders>
              <w:left w:val="single" w:sz="4" w:space="0" w:color="000000"/>
              <w:bottom w:val="single" w:sz="4" w:space="0" w:color="000000"/>
              <w:right w:val="single" w:sz="8" w:space="0" w:color="000000"/>
            </w:tcBorders>
          </w:tcPr>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76" w:before="0" w:after="200"/>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before="0" w:after="16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274" w:hRule="atLeast"/>
        </w:trPr>
        <w:tc>
          <w:tcPr>
            <w:tcW w:w="8909" w:type="dxa"/>
            <w:gridSpan w:val="5"/>
            <w:tcBorders>
              <w:top w:val="single" w:sz="4" w:space="0" w:color="000000"/>
              <w:left w:val="single" w:sz="8" w:space="0" w:color="000000"/>
              <w:bottom w:val="single" w:sz="8" w:space="0" w:color="000000"/>
              <w:right w:val="single" w:sz="4" w:space="0" w:color="000000"/>
            </w:tcBorders>
            <w:shd w:color="auto" w:fill="auto" w:val="clear"/>
          </w:tcPr>
          <w:p>
            <w:pPr>
              <w:pStyle w:val="Normal"/>
              <w:spacing w:before="0" w:after="160"/>
              <w:rPr>
                <w:highlight w:val="none"/>
                <w:shd w:fill="auto" w:val="clear"/>
              </w:rPr>
            </w:pPr>
            <w:r>
              <w:rPr>
                <w:rFonts w:cs="Times New Roman" w:ascii="Times New Roman" w:hAnsi="Times New Roman"/>
                <w:sz w:val="28"/>
                <w:szCs w:val="28"/>
                <w:shd w:fill="auto" w:val="clear"/>
              </w:rPr>
              <w:t>Итого :</w:t>
            </w:r>
          </w:p>
        </w:tc>
        <w:tc>
          <w:tcPr>
            <w:tcW w:w="1445" w:type="dxa"/>
            <w:tcBorders>
              <w:top w:val="single" w:sz="4" w:space="0" w:color="000000"/>
              <w:left w:val="single" w:sz="4" w:space="0" w:color="000000"/>
              <w:bottom w:val="single" w:sz="8" w:space="0" w:color="000000"/>
              <w:right w:val="single" w:sz="8" w:space="0" w:color="000000"/>
            </w:tcBorders>
          </w:tcPr>
          <w:p>
            <w:pPr>
              <w:pStyle w:val="Normal"/>
              <w:spacing w:before="0" w:after="16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bl>
    <w:p>
      <w:pPr>
        <w:pStyle w:val="Normal"/>
        <w:widowControl w:val="false"/>
        <w:ind w:firstLine="720"/>
        <w:jc w:val="center"/>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widowControl w:val="false"/>
        <w:ind w:firstLine="720"/>
        <w:jc w:val="center"/>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b/>
          <w:sz w:val="28"/>
          <w:szCs w:val="28"/>
          <w:shd w:fill="auto" w:val="clear"/>
        </w:rPr>
        <w:t>Основные требования к оказанию Услуг:</w:t>
      </w:r>
    </w:p>
    <w:p>
      <w:pPr>
        <w:pStyle w:val="Normal"/>
        <w:widowControl w:val="false"/>
        <w:ind w:firstLine="72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 xml:space="preserve">Заказчик в течение 5 рабочих дней с момента окончания квартала осуществляет доставку индивидуальных дозиметров в адрес Исполнителя </w:t>
        <w:br/>
        <w:t xml:space="preserve">и получает их у Исполнителя после считывания показаний. В декабре осуществляет доставку индивидуальных дозиметров в адрес Исполнителя </w:t>
        <w:br/>
        <w:t xml:space="preserve">до 5 числа месяца. </w:t>
      </w:r>
    </w:p>
    <w:p>
      <w:pPr>
        <w:pStyle w:val="Normal"/>
        <w:widowControl w:val="false"/>
        <w:ind w:firstLine="720"/>
        <w:jc w:val="both"/>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Считывание выполняется в течение 10 рабочих дней с момента доставки Заказчиком индивидуальных дозиметров в адрес Исполнителя.</w:t>
      </w:r>
    </w:p>
    <w:tbl>
      <w:tblPr>
        <w:tblStyle w:val="aff"/>
        <w:tblW w:w="9214" w:type="dxa"/>
        <w:jc w:val="left"/>
        <w:tblInd w:w="-34" w:type="dxa"/>
        <w:tblLayout w:type="fixed"/>
        <w:tblCellMar>
          <w:top w:w="0" w:type="dxa"/>
          <w:left w:w="108" w:type="dxa"/>
          <w:bottom w:w="0" w:type="dxa"/>
          <w:right w:w="108" w:type="dxa"/>
        </w:tblCellMar>
        <w:tblLook w:val="04a0"/>
      </w:tblPr>
      <w:tblGrid>
        <w:gridCol w:w="4607"/>
        <w:gridCol w:w="4606"/>
      </w:tblGrid>
      <w:tr>
        <w:trPr>
          <w:trHeight w:val="70" w:hRule="atLeast"/>
        </w:trPr>
        <w:tc>
          <w:tcPr>
            <w:tcW w:w="4607" w:type="dxa"/>
            <w:tcBorders>
              <w:top w:val="nil"/>
              <w:left w:val="nil"/>
              <w:bottom w:val="nil"/>
              <w:right w:val="nil"/>
            </w:tcBorders>
          </w:tcPr>
          <w:p>
            <w:pPr>
              <w:pStyle w:val="Normal"/>
              <w:keepNext w:val="true"/>
              <w:widowControl/>
              <w:suppressAutoHyphens w:val="true"/>
              <w:spacing w:lineRule="auto" w:line="240" w:before="170" w:after="0"/>
              <w:ind w:righ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righ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righ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righ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righ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right="567"/>
              <w:contextualSpacing/>
              <w:jc w:val="center"/>
              <w:rPr>
                <w:sz w:val="20"/>
                <w:highlight w:val="none"/>
                <w:shd w:fill="auto" w:val="clear"/>
              </w:rPr>
            </w:pPr>
            <w:r>
              <w:rPr>
                <w:rFonts w:eastAsia="Calibri" w:cs="Times New Roman" w:ascii="Times New Roman" w:hAnsi="Times New Roman"/>
                <w:kern w:val="0"/>
                <w:sz w:val="28"/>
                <w:szCs w:val="28"/>
                <w:shd w:fill="auto" w:val="clear"/>
                <w:lang w:val="ru-RU" w:eastAsia="en-US" w:bidi="ar-SA"/>
              </w:rPr>
              <w:t>ЗАКАЗЧИК</w:t>
            </w:r>
          </w:p>
        </w:tc>
        <w:tc>
          <w:tcPr>
            <w:tcW w:w="4606" w:type="dxa"/>
            <w:tcBorders>
              <w:top w:val="nil"/>
              <w:left w:val="nil"/>
              <w:bottom w:val="nil"/>
              <w:right w:val="nil"/>
            </w:tcBorders>
          </w:tcPr>
          <w:p>
            <w:pPr>
              <w:pStyle w:val="Normal"/>
              <w:keepNext w:val="true"/>
              <w:widowControl/>
              <w:suppressAutoHyphens w:val="true"/>
              <w:spacing w:lineRule="auto" w:line="240" w:before="170" w:after="0"/>
              <w:ind w:lef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keepNext w:val="true"/>
              <w:widowControl/>
              <w:suppressAutoHyphens w:val="true"/>
              <w:spacing w:lineRule="auto" w:line="240" w:before="170" w:after="0"/>
              <w:ind w:left="567"/>
              <w:contextualSpacing/>
              <w:jc w:val="center"/>
              <w:rPr>
                <w:sz w:val="20"/>
                <w:highlight w:val="none"/>
                <w:shd w:fill="auto" w:val="clear"/>
              </w:rPr>
            </w:pPr>
            <w:r>
              <w:rPr>
                <w:rFonts w:eastAsia="Calibri" w:cs="Times New Roman" w:ascii="Times New Roman" w:hAnsi="Times New Roman"/>
                <w:kern w:val="0"/>
                <w:sz w:val="28"/>
                <w:szCs w:val="28"/>
                <w:shd w:fill="auto" w:val="clear"/>
                <w:lang w:val="ru-RU" w:eastAsia="en-US" w:bidi="ar-SA"/>
              </w:rPr>
              <w:t>ИСПОЛНИТЕЛЬ</w:t>
            </w:r>
          </w:p>
        </w:tc>
      </w:tr>
      <w:tr>
        <w:trPr>
          <w:trHeight w:val="70" w:hRule="atLeast"/>
        </w:trPr>
        <w:tc>
          <w:tcPr>
            <w:tcW w:w="4607" w:type="dxa"/>
            <w:tcBorders>
              <w:top w:val="nil"/>
              <w:left w:val="nil"/>
              <w:bottom w:val="nil"/>
              <w:right w:val="nil"/>
            </w:tcBorders>
          </w:tcPr>
          <w:p>
            <w:pPr>
              <w:pStyle w:val="Normal"/>
              <w:keepNext w:val="true"/>
              <w:widowControl/>
              <w:tabs>
                <w:tab w:val="clear" w:pos="720"/>
                <w:tab w:val="left" w:pos="5954" w:leader="none"/>
              </w:tabs>
              <w:suppressAutoHyphens w:val="true"/>
              <w:spacing w:lineRule="auto" w:line="240" w:before="170" w:after="0"/>
              <w:ind w:right="567"/>
              <w:contextualSpacing/>
              <w:jc w:val="left"/>
              <w:rPr>
                <w:rFonts w:ascii="Times New Roman" w:hAnsi="Times New Roman" w:cs="Times New Roman"/>
                <w:bCs/>
                <w:sz w:val="28"/>
                <w:szCs w:val="28"/>
                <w:highlight w:val="none"/>
                <w:shd w:fill="auto" w:val="clear"/>
              </w:rPr>
            </w:pPr>
            <w:r>
              <w:rPr>
                <w:rFonts w:cs="Times New Roman" w:ascii="Times New Roman" w:hAnsi="Times New Roman"/>
                <w:bCs/>
                <w:sz w:val="28"/>
                <w:szCs w:val="28"/>
                <w:shd w:fill="auto" w:val="clear"/>
              </w:rPr>
            </w:r>
          </w:p>
        </w:tc>
        <w:tc>
          <w:tcPr>
            <w:tcW w:w="4606" w:type="dxa"/>
            <w:tcBorders>
              <w:top w:val="nil"/>
              <w:left w:val="nil"/>
              <w:bottom w:val="nil"/>
              <w:right w:val="nil"/>
            </w:tcBorders>
          </w:tcPr>
          <w:p>
            <w:pPr>
              <w:pStyle w:val="Normal"/>
              <w:keepNext w:val="true"/>
              <w:widowControl/>
              <w:tabs>
                <w:tab w:val="clear" w:pos="720"/>
                <w:tab w:val="left" w:pos="5954" w:leader="none"/>
              </w:tabs>
              <w:suppressAutoHyphens w:val="true"/>
              <w:spacing w:lineRule="auto" w:line="240" w:before="170" w:after="0"/>
              <w:contextualSpacing/>
              <w:jc w:val="left"/>
              <w:rPr>
                <w:rFonts w:ascii="Times New Roman" w:hAnsi="Times New Roman" w:cs="Times New Roman"/>
                <w:bCs/>
                <w:sz w:val="28"/>
                <w:szCs w:val="28"/>
                <w:highlight w:val="none"/>
                <w:shd w:fill="auto" w:val="clear"/>
              </w:rPr>
            </w:pPr>
            <w:r>
              <w:rPr>
                <w:rFonts w:cs="Times New Roman" w:ascii="Times New Roman" w:hAnsi="Times New Roman"/>
                <w:bCs/>
                <w:sz w:val="28"/>
                <w:szCs w:val="28"/>
                <w:shd w:fill="auto" w:val="clear"/>
              </w:rPr>
            </w:r>
          </w:p>
        </w:tc>
      </w:tr>
      <w:tr>
        <w:trPr>
          <w:trHeight w:val="70" w:hRule="atLeast"/>
        </w:trPr>
        <w:tc>
          <w:tcPr>
            <w:tcW w:w="4607" w:type="dxa"/>
            <w:tcBorders>
              <w:top w:val="nil"/>
              <w:left w:val="nil"/>
              <w:bottom w:val="nil"/>
              <w:right w:val="nil"/>
            </w:tcBorders>
          </w:tcPr>
          <w:p>
            <w:pPr>
              <w:pStyle w:val="Normal"/>
              <w:keepNext w:val="true"/>
              <w:widowControl/>
              <w:tabs>
                <w:tab w:val="clear" w:pos="720"/>
                <w:tab w:val="left" w:pos="2265" w:leader="none"/>
                <w:tab w:val="right" w:pos="4755" w:leader="none"/>
              </w:tabs>
              <w:suppressAutoHyphens w:val="true"/>
              <w:spacing w:lineRule="auto" w:line="240" w:before="567" w:after="0"/>
              <w:ind w:right="567"/>
              <w:contextualSpacing/>
              <w:jc w:val="left"/>
              <w:rPr>
                <w:sz w:val="20"/>
                <w:highlight w:val="none"/>
                <w:shd w:fill="auto" w:val="clear"/>
              </w:rPr>
            </w:pPr>
            <w:r>
              <w:rPr>
                <w:rFonts w:eastAsia="Calibri" w:cs="Times New Roman" w:ascii="Times New Roman" w:hAnsi="Times New Roman"/>
                <w:b/>
                <w:color w:val="000000"/>
                <w:kern w:val="0"/>
                <w:sz w:val="28"/>
                <w:szCs w:val="28"/>
                <w:u w:val="single"/>
                <w:shd w:fill="auto" w:val="clear"/>
                <w:lang w:val="ru-RU" w:eastAsia="en-US" w:bidi="ar-SA"/>
              </w:rPr>
              <w:t xml:space="preserve">                   </w:t>
            </w:r>
            <w:r>
              <w:rPr>
                <w:rFonts w:eastAsia="Calibri" w:cs="Times New Roman" w:ascii="Times New Roman" w:hAnsi="Times New Roman"/>
                <w:b/>
                <w:color w:themeColor="background1" w:val="FFFFFF"/>
                <w:kern w:val="0"/>
                <w:sz w:val="28"/>
                <w:szCs w:val="28"/>
                <w:u w:val="single"/>
                <w:shd w:fill="auto" w:val="clear"/>
                <w:lang w:val="ru-RU" w:eastAsia="en-US" w:bidi="ar-SA"/>
              </w:rPr>
              <w:t>А.С. Номеровский</w:t>
            </w:r>
          </w:p>
          <w:p>
            <w:pPr>
              <w:pStyle w:val="Normal"/>
              <w:keepNext w:val="true"/>
              <w:widowControl/>
              <w:tabs>
                <w:tab w:val="clear" w:pos="720"/>
                <w:tab w:val="left" w:pos="5954" w:leader="none"/>
              </w:tabs>
              <w:suppressAutoHyphens w:val="true"/>
              <w:spacing w:lineRule="auto" w:line="240" w:before="0" w:after="0"/>
              <w:ind w:righ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 xml:space="preserve">                     </w:t>
            </w:r>
            <w:r>
              <w:rPr>
                <w:rFonts w:eastAsia="Calibri" w:cs="Times New Roman" w:ascii="Times New Roman" w:hAnsi="Times New Roman"/>
                <w:kern w:val="0"/>
                <w:sz w:val="28"/>
                <w:szCs w:val="28"/>
                <w:shd w:fill="auto" w:val="clear"/>
                <w:lang w:val="ru-RU" w:eastAsia="en-US" w:bidi="ar-SA"/>
              </w:rPr>
              <w:t>МП</w:t>
            </w:r>
          </w:p>
        </w:tc>
        <w:tc>
          <w:tcPr>
            <w:tcW w:w="4606" w:type="dxa"/>
            <w:tcBorders>
              <w:top w:val="nil"/>
              <w:left w:val="nil"/>
              <w:bottom w:val="nil"/>
              <w:right w:val="nil"/>
            </w:tcBorders>
          </w:tcPr>
          <w:p>
            <w:pPr>
              <w:pStyle w:val="Normal"/>
              <w:keepNext w:val="true"/>
              <w:widowControl/>
              <w:tabs>
                <w:tab w:val="clear" w:pos="720"/>
                <w:tab w:val="left" w:pos="2250" w:leader="none"/>
                <w:tab w:val="right" w:pos="4756" w:leader="none"/>
                <w:tab w:val="left" w:pos="5954" w:leader="none"/>
              </w:tabs>
              <w:suppressAutoHyphens w:val="true"/>
              <w:spacing w:lineRule="auto" w:line="240" w:before="567" w:after="0"/>
              <w:ind w:left="567"/>
              <w:contextualSpacing/>
              <w:jc w:val="left"/>
              <w:rPr>
                <w:sz w:val="20"/>
                <w:highlight w:val="none"/>
                <w:shd w:fill="auto" w:val="clear"/>
              </w:rPr>
            </w:pPr>
            <w:r>
              <w:rPr>
                <w:rFonts w:eastAsia="Calibri" w:cs="Times New Roman" w:ascii="Times New Roman" w:hAnsi="Times New Roman"/>
                <w:b/>
                <w:color w:val="000000"/>
                <w:kern w:val="0"/>
                <w:sz w:val="28"/>
                <w:szCs w:val="28"/>
                <w:u w:val="single"/>
                <w:shd w:fill="auto" w:val="clear"/>
                <w:lang w:val="en-US" w:eastAsia="en-US" w:bidi="ar-SA"/>
              </w:rPr>
              <w:tab/>
            </w:r>
            <w:r>
              <w:rPr>
                <w:rFonts w:eastAsia="Calibri" w:cs="Times New Roman" w:ascii="Times New Roman" w:hAnsi="Times New Roman"/>
                <w:kern w:val="0"/>
                <w:sz w:val="28"/>
                <w:szCs w:val="28"/>
                <w:shd w:fill="auto" w:val="clear"/>
                <w:lang w:val="ru-RU" w:eastAsia="en-US" w:bidi="ar-SA"/>
              </w:rPr>
              <w:t>_____________</w:t>
            </w:r>
          </w:p>
          <w:p>
            <w:pPr>
              <w:pStyle w:val="Normal"/>
              <w:keepNext w:val="true"/>
              <w:widowControl/>
              <w:tabs>
                <w:tab w:val="clear" w:pos="720"/>
                <w:tab w:val="left" w:pos="5954" w:leader="none"/>
              </w:tabs>
              <w:suppressAutoHyphens w:val="true"/>
              <w:spacing w:lineRule="auto" w:line="240" w:before="0" w:after="0"/>
              <w:ind w:lef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МП</w:t>
            </w:r>
          </w:p>
        </w:tc>
      </w:tr>
      <w:tr>
        <w:trPr>
          <w:trHeight w:val="70" w:hRule="atLeast"/>
        </w:trPr>
        <w:tc>
          <w:tcPr>
            <w:tcW w:w="4607" w:type="dxa"/>
            <w:tcBorders>
              <w:top w:val="nil"/>
              <w:left w:val="nil"/>
              <w:bottom w:val="nil"/>
              <w:right w:val="nil"/>
            </w:tcBorders>
          </w:tcPr>
          <w:p>
            <w:pPr>
              <w:pStyle w:val="Normal"/>
              <w:widowControl/>
              <w:suppressAutoHyphens w:val="true"/>
              <w:spacing w:lineRule="auto" w:line="240" w:before="0" w:after="0"/>
              <w:ind w:righ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 xml:space="preserve">           </w:t>
            </w:r>
            <w:r>
              <w:rPr>
                <w:rFonts w:eastAsia="Calibri" w:cs="Times New Roman" w:ascii="Times New Roman" w:hAnsi="Times New Roman"/>
                <w:kern w:val="0"/>
                <w:sz w:val="28"/>
                <w:szCs w:val="28"/>
                <w:shd w:fill="auto" w:val="clear"/>
                <w:lang w:val="ru-RU" w:eastAsia="en-US" w:bidi="ar-SA"/>
              </w:rPr>
              <w:t>«__»</w:t>
            </w:r>
            <w:r>
              <w:rPr>
                <w:rFonts w:eastAsia="Calibri" w:cs="Times New Roman" w:ascii="Times New Roman" w:hAnsi="Times New Roman"/>
                <w:kern w:val="0"/>
                <w:sz w:val="28"/>
                <w:szCs w:val="28"/>
                <w:shd w:fill="auto" w:val="clear"/>
                <w:lang w:val="en-US" w:eastAsia="en-US" w:bidi="ar-SA"/>
              </w:rPr>
              <w:t xml:space="preserve"> </w:t>
            </w:r>
            <w:r>
              <w:rPr>
                <w:rFonts w:eastAsia="Calibri" w:cs="Times New Roman" w:ascii="Times New Roman" w:hAnsi="Times New Roman"/>
                <w:kern w:val="0"/>
                <w:sz w:val="28"/>
                <w:szCs w:val="28"/>
                <w:shd w:fill="auto" w:val="clear"/>
                <w:lang w:val="ru-RU" w:eastAsia="en-US" w:bidi="ar-SA"/>
              </w:rPr>
              <w:t>________</w:t>
            </w:r>
            <w:r>
              <w:rPr>
                <w:rFonts w:eastAsia="Calibri" w:cs="Times New Roman" w:ascii="Times New Roman" w:hAnsi="Times New Roman"/>
                <w:kern w:val="0"/>
                <w:sz w:val="28"/>
                <w:szCs w:val="28"/>
                <w:shd w:fill="auto" w:val="clear"/>
                <w:lang w:val="en-US" w:eastAsia="en-US" w:bidi="ar-SA"/>
              </w:rPr>
              <w:t xml:space="preserve"> 202</w:t>
            </w:r>
            <w:r>
              <w:rPr>
                <w:rFonts w:eastAsia="Calibri" w:cs="Times New Roman" w:ascii="Times New Roman" w:hAnsi="Times New Roman"/>
                <w:kern w:val="0"/>
                <w:sz w:val="28"/>
                <w:szCs w:val="28"/>
                <w:shd w:fill="auto" w:val="clear"/>
                <w:lang w:val="ru-RU" w:eastAsia="en-US" w:bidi="ar-SA"/>
              </w:rPr>
              <w:t>6</w:t>
            </w:r>
            <w:r>
              <w:rPr>
                <w:rFonts w:eastAsia="Calibri" w:cs="Times New Roman" w:ascii="Times New Roman" w:hAnsi="Times New Roman"/>
                <w:kern w:val="0"/>
                <w:sz w:val="28"/>
                <w:szCs w:val="28"/>
                <w:shd w:fill="auto" w:val="clear"/>
                <w:lang w:val="en-US" w:eastAsia="en-US" w:bidi="ar-SA"/>
              </w:rPr>
              <w:t xml:space="preserve"> </w:t>
            </w:r>
            <w:r>
              <w:rPr>
                <w:rFonts w:eastAsia="Calibri" w:cs="Times New Roman" w:ascii="Times New Roman" w:hAnsi="Times New Roman"/>
                <w:kern w:val="0"/>
                <w:sz w:val="28"/>
                <w:szCs w:val="28"/>
                <w:shd w:fill="auto" w:val="clear"/>
                <w:lang w:val="ru-RU" w:eastAsia="en-US" w:bidi="ar-SA"/>
              </w:rPr>
              <w:t>г</w:t>
            </w:r>
            <w:r>
              <w:rPr>
                <w:rFonts w:eastAsia="Calibri" w:cs="Times New Roman" w:ascii="Times New Roman" w:hAnsi="Times New Roman"/>
                <w:kern w:val="0"/>
                <w:sz w:val="28"/>
                <w:szCs w:val="28"/>
                <w:shd w:fill="auto" w:val="clear"/>
                <w:lang w:val="en-US" w:eastAsia="en-US" w:bidi="ar-SA"/>
              </w:rPr>
              <w:t>.</w:t>
            </w:r>
          </w:p>
        </w:tc>
        <w:tc>
          <w:tcPr>
            <w:tcW w:w="4606" w:type="dxa"/>
            <w:tcBorders>
              <w:top w:val="nil"/>
              <w:left w:val="nil"/>
              <w:bottom w:val="nil"/>
              <w:right w:val="nil"/>
            </w:tcBorders>
          </w:tcPr>
          <w:p>
            <w:pPr>
              <w:pStyle w:val="Normal"/>
              <w:widowControl/>
              <w:suppressAutoHyphens w:val="true"/>
              <w:spacing w:lineRule="auto" w:line="240" w:before="0" w:after="0"/>
              <w:ind w:left="567"/>
              <w:contextualSpacing/>
              <w:jc w:val="left"/>
              <w:rPr>
                <w:sz w:val="20"/>
                <w:highlight w:val="none"/>
                <w:shd w:fill="auto" w:val="clear"/>
              </w:rPr>
            </w:pPr>
            <w:r>
              <w:rPr>
                <w:rFonts w:eastAsia="Calibri" w:cs="Times New Roman" w:ascii="Times New Roman" w:hAnsi="Times New Roman"/>
                <w:kern w:val="0"/>
                <w:sz w:val="28"/>
                <w:szCs w:val="28"/>
                <w:shd w:fill="auto" w:val="clear"/>
                <w:lang w:val="ru-RU" w:eastAsia="en-US" w:bidi="ar-SA"/>
              </w:rPr>
              <w:t>«__»</w:t>
            </w:r>
            <w:r>
              <w:rPr>
                <w:rFonts w:eastAsia="Calibri" w:cs="Times New Roman" w:ascii="Times New Roman" w:hAnsi="Times New Roman"/>
                <w:kern w:val="0"/>
                <w:sz w:val="28"/>
                <w:szCs w:val="28"/>
                <w:shd w:fill="auto" w:val="clear"/>
                <w:lang w:val="en-US" w:eastAsia="en-US" w:bidi="ar-SA"/>
              </w:rPr>
              <w:t xml:space="preserve"> </w:t>
            </w:r>
            <w:r>
              <w:rPr>
                <w:rFonts w:eastAsia="Calibri" w:cs="Times New Roman" w:ascii="Times New Roman" w:hAnsi="Times New Roman"/>
                <w:kern w:val="0"/>
                <w:sz w:val="28"/>
                <w:szCs w:val="28"/>
                <w:shd w:fill="auto" w:val="clear"/>
                <w:lang w:val="ru-RU" w:eastAsia="en-US" w:bidi="ar-SA"/>
              </w:rPr>
              <w:t>________</w:t>
            </w:r>
            <w:r>
              <w:rPr>
                <w:rFonts w:eastAsia="Calibri" w:cs="Times New Roman" w:ascii="Times New Roman" w:hAnsi="Times New Roman"/>
                <w:kern w:val="0"/>
                <w:sz w:val="28"/>
                <w:szCs w:val="28"/>
                <w:shd w:fill="auto" w:val="clear"/>
                <w:lang w:val="en-US" w:eastAsia="en-US" w:bidi="ar-SA"/>
              </w:rPr>
              <w:t xml:space="preserve"> 202</w:t>
            </w:r>
            <w:r>
              <w:rPr>
                <w:rFonts w:eastAsia="Calibri" w:cs="Times New Roman" w:ascii="Times New Roman" w:hAnsi="Times New Roman"/>
                <w:kern w:val="0"/>
                <w:sz w:val="28"/>
                <w:szCs w:val="28"/>
                <w:shd w:fill="auto" w:val="clear"/>
                <w:lang w:val="ru-RU" w:eastAsia="en-US" w:bidi="ar-SA"/>
              </w:rPr>
              <w:t>6</w:t>
            </w:r>
            <w:r>
              <w:rPr>
                <w:rFonts w:eastAsia="Calibri" w:cs="Times New Roman" w:ascii="Times New Roman" w:hAnsi="Times New Roman"/>
                <w:kern w:val="0"/>
                <w:sz w:val="28"/>
                <w:szCs w:val="28"/>
                <w:shd w:fill="auto" w:val="clear"/>
                <w:lang w:val="en-US" w:eastAsia="en-US" w:bidi="ar-SA"/>
              </w:rPr>
              <w:t xml:space="preserve"> </w:t>
            </w:r>
            <w:r>
              <w:rPr>
                <w:rFonts w:eastAsia="Calibri" w:cs="Times New Roman" w:ascii="Times New Roman" w:hAnsi="Times New Roman"/>
                <w:kern w:val="0"/>
                <w:sz w:val="28"/>
                <w:szCs w:val="28"/>
                <w:shd w:fill="auto" w:val="clear"/>
                <w:lang w:val="ru-RU" w:eastAsia="en-US" w:bidi="ar-SA"/>
              </w:rPr>
              <w:t>г</w:t>
            </w:r>
            <w:r>
              <w:rPr>
                <w:rFonts w:eastAsia="Calibri" w:cs="Times New Roman" w:ascii="Times New Roman" w:hAnsi="Times New Roman"/>
                <w:kern w:val="0"/>
                <w:sz w:val="28"/>
                <w:szCs w:val="28"/>
                <w:shd w:fill="auto" w:val="clear"/>
                <w:lang w:val="en-US" w:eastAsia="en-US" w:bidi="ar-SA"/>
              </w:rPr>
              <w:t>.</w:t>
            </w:r>
          </w:p>
        </w:tc>
      </w:tr>
    </w:tbl>
    <w:p>
      <w:pPr>
        <w:pStyle w:val="Normal"/>
        <w:tabs>
          <w:tab w:val="clear" w:pos="720"/>
          <w:tab w:val="left" w:pos="425" w:leader="none"/>
        </w:tabs>
        <w:spacing w:lineRule="auto" w:line="240" w:before="170" w:after="0"/>
        <w:contextualSpacing/>
        <w:jc w:val="both"/>
        <w:rPr>
          <w:highlight w:val="none"/>
          <w:shd w:fill="auto" w:val="clear"/>
        </w:rPr>
      </w:pPr>
      <w:r>
        <w:rPr>
          <w:rFonts w:cs="Times New Roman" w:ascii="Times New Roman" w:hAnsi="Times New Roman"/>
          <w:sz w:val="28"/>
          <w:szCs w:val="28"/>
          <w:shd w:fill="auto" w:val="clear"/>
        </w:rPr>
        <w:t xml:space="preserve"> </w:t>
      </w:r>
    </w:p>
    <w:sectPr>
      <w:headerReference w:type="default" r:id="rId3"/>
      <w:footerReference w:type="default" r:id="rId4"/>
      <w:type w:val="nextPage"/>
      <w:pgSz w:w="11906" w:h="16838"/>
      <w:pgMar w:left="1701" w:right="991" w:gutter="0" w:header="426" w:top="707" w:footer="431"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Mono">
    <w:altName w:val="Courier New"/>
    <w:charset w:val="01"/>
    <w:family w:val="roman"/>
    <w:pitch w:val="variable"/>
  </w:font>
  <w:font w:name="OpenSymbol">
    <w:altName w:val="Arial Unicode MS"/>
    <w:charset w:val="01"/>
    <w:family w:val="roman"/>
    <w:pitch w:val="variable"/>
  </w:font>
  <w:font w:name="Open Sans">
    <w:charset w:val="01"/>
    <w:family w:val="roman"/>
    <w:pitch w:val="variable"/>
  </w:font>
  <w:font w:name="TimesET">
    <w:charset w:val="01"/>
    <w:family w:val="roman"/>
    <w:pitch w:val="variable"/>
  </w:font>
  <w:font w:name="Times New Roman">
    <w:charset w:val="01"/>
    <w:family w:val="roman"/>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6015625"/>
    </w:sdtPr>
    <w:sdtContent>
      <w:p>
        <w:pPr>
          <w:pStyle w:val="Footer"/>
          <w:rPr/>
        </w:pPr>
        <w:r>
          <w:rPr/>
        </w:r>
      </w:p>
      <w:p>
        <w:pPr>
          <w:pStyle w:val="Footer"/>
          <w:jc w:val="center"/>
          <w:rPr/>
        </w:pPr>
        <w:r>
          <w:rPr/>
        </w:r>
      </w:p>
    </w:sdtContent>
  </w:sdt>
  <w:p>
    <w:pPr>
      <w:pStyle w:val="Footer"/>
      <w:rPr>
        <w:color w:val="002060"/>
      </w:rPr>
    </w:pPr>
    <w:r>
      <w:rPr>
        <w:color w:val="00206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90" w:leader="none"/>
      </w:tabs>
      <w:spacing w:before="0" w:after="160"/>
      <w:rPr>
        <w:b/>
        <w:color w:themeColor="accent5" w:themeShade="80" w:val="1F3864"/>
        <w:sz w:val="16"/>
        <w:szCs w:val="16"/>
      </w:rPr>
    </w:pPr>
    <w:r>
      <w:rPr>
        <w:b/>
        <w:color w:themeColor="accent5" w:themeShade="80" w:val="1F3864"/>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720"/>
        </w:tabs>
        <w:ind w:left="720" w:hanging="360"/>
      </w:pPr>
      <w:rPr>
        <w:b/>
      </w:rPr>
    </w:lvl>
    <w:lvl w:ilvl="1">
      <w:start w:val="1"/>
      <w:numFmt w:val="decimal"/>
      <w:lvlText w:val="%1.%2."/>
      <w:lvlJc w:val="left"/>
      <w:pPr>
        <w:tabs>
          <w:tab w:val="num" w:pos="502"/>
        </w:tabs>
        <w:ind w:left="502" w:hanging="360"/>
      </w:pPr>
      <w:rPr>
        <w:color w:val="auto"/>
      </w:rPr>
    </w:lvl>
    <w:lvl w:ilvl="2">
      <w:start w:val="1"/>
      <w:numFmt w:val="bullet"/>
      <w:lvlText w:val="▪"/>
      <w:lvlJc w:val="left"/>
      <w:pPr>
        <w:tabs>
          <w:tab w:val="num" w:pos="360"/>
        </w:tabs>
        <w:ind w:left="360" w:hanging="360"/>
      </w:pPr>
      <w:rPr>
        <w:rFonts w:ascii="OpenSymbol" w:hAnsi="OpenSymbol" w:cs="OpenSymbol" w:hint="default"/>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3"/>
      <w:numFmt w:val="decimal"/>
      <w:lvlText w:val="%1"/>
      <w:lvlJc w:val="left"/>
      <w:pPr>
        <w:tabs>
          <w:tab w:val="num" w:pos="0"/>
        </w:tabs>
        <w:ind w:left="600" w:hanging="600"/>
      </w:pPr>
      <w:rPr/>
    </w:lvl>
    <w:lvl w:ilvl="1">
      <w:start w:val="1"/>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3"/>
      <w:numFmt w:val="decimal"/>
      <w:lvlText w:val="%1"/>
      <w:lvlJc w:val="left"/>
      <w:pPr>
        <w:tabs>
          <w:tab w:val="num" w:pos="0"/>
        </w:tabs>
        <w:ind w:left="600" w:hanging="600"/>
      </w:pPr>
      <w:rPr/>
    </w:lvl>
    <w:lvl w:ilvl="1">
      <w:start w:val="2"/>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6">
    <w:lvl w:ilvl="0">
      <w:start w:val="3"/>
      <w:numFmt w:val="decimal"/>
      <w:lvlText w:val="%1"/>
      <w:lvlJc w:val="left"/>
      <w:pPr>
        <w:tabs>
          <w:tab w:val="num" w:pos="0"/>
        </w:tabs>
        <w:ind w:left="600" w:hanging="600"/>
      </w:pPr>
      <w:rPr/>
    </w:lvl>
    <w:lvl w:ilvl="1">
      <w:start w:val="3"/>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7">
    <w:lvl w:ilvl="0">
      <w:start w:val="3"/>
      <w:numFmt w:val="decimal"/>
      <w:lvlText w:val="%1"/>
      <w:lvlJc w:val="left"/>
      <w:pPr>
        <w:tabs>
          <w:tab w:val="num" w:pos="0"/>
        </w:tabs>
        <w:ind w:left="600" w:hanging="600"/>
      </w:pPr>
      <w:rPr/>
    </w:lvl>
    <w:lvl w:ilvl="1">
      <w:start w:val="4"/>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8">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4219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Title"/>
    <w:next w:val="BodyText"/>
    <w:qFormat/>
    <w:rsid w:val="00b42057"/>
    <w:pPr>
      <w:numPr>
        <w:ilvl w:val="2"/>
        <w:numId w:val="2"/>
      </w:numPr>
      <w:spacing w:before="140" w:after="120"/>
      <w:outlineLvl w:val="2"/>
    </w:pPr>
    <w:rPr>
      <w:sz w:val="28"/>
      <w:szCs w:val="28"/>
    </w:rPr>
  </w:style>
  <w:style w:type="character" w:styleId="DefaultParagraphFont" w:default="1">
    <w:name w:val="Default Paragraph Font"/>
    <w:uiPriority w:val="1"/>
    <w:semiHidden/>
    <w:unhideWhenUsed/>
    <w:qFormat/>
    <w:rPr/>
  </w:style>
  <w:style w:type="character" w:styleId="Style13" w:customStyle="1">
    <w:name w:val="Подзаголовок Знак"/>
    <w:basedOn w:val="DefaultParagraphFont"/>
    <w:uiPriority w:val="11"/>
    <w:qFormat/>
    <w:rsid w:val="003e6dbc"/>
    <w:rPr>
      <w:rFonts w:ascii="Times New Roman" w:hAnsi="Times New Roman" w:eastAsia="Times New Roman" w:cs="Times New Roman"/>
      <w:b/>
      <w:i/>
      <w:sz w:val="24"/>
      <w:szCs w:val="24"/>
    </w:rPr>
  </w:style>
  <w:style w:type="character" w:styleId="Style14" w:customStyle="1">
    <w:name w:val="Заголовок Знак"/>
    <w:basedOn w:val="DefaultParagraphFont"/>
    <w:qFormat/>
    <w:rsid w:val="003e6dbc"/>
    <w:rPr>
      <w:rFonts w:ascii="Arial" w:hAnsi="Arial" w:eastAsia="Times New Roman" w:cs="Times New Roman"/>
      <w:b/>
      <w:bCs/>
      <w:color w:val="000000"/>
      <w:sz w:val="24"/>
      <w:szCs w:val="20"/>
      <w:lang w:eastAsia="ru-RU"/>
    </w:rPr>
  </w:style>
  <w:style w:type="character" w:styleId="Style15" w:customStyle="1">
    <w:name w:val="Верхний колонтитул Знак"/>
    <w:basedOn w:val="DefaultParagraphFont"/>
    <w:uiPriority w:val="99"/>
    <w:qFormat/>
    <w:rsid w:val="004d5064"/>
    <w:rPr/>
  </w:style>
  <w:style w:type="character" w:styleId="Style16" w:customStyle="1">
    <w:name w:val="Нижний колонтитул Знак"/>
    <w:basedOn w:val="DefaultParagraphFont"/>
    <w:uiPriority w:val="99"/>
    <w:qFormat/>
    <w:rsid w:val="004d5064"/>
    <w:rPr/>
  </w:style>
  <w:style w:type="character" w:styleId="Style17" w:customStyle="1">
    <w:name w:val="Текст выноски Знак"/>
    <w:basedOn w:val="DefaultParagraphFont"/>
    <w:uiPriority w:val="99"/>
    <w:semiHidden/>
    <w:qFormat/>
    <w:rsid w:val="00335593"/>
    <w:rPr>
      <w:rFonts w:ascii="Segoe UI" w:hAnsi="Segoe UI" w:cs="Segoe UI"/>
      <w:sz w:val="18"/>
      <w:szCs w:val="18"/>
    </w:rPr>
  </w:style>
  <w:style w:type="character" w:styleId="Annotationreference">
    <w:name w:val="annotation reference"/>
    <w:basedOn w:val="DefaultParagraphFont"/>
    <w:uiPriority w:val="99"/>
    <w:semiHidden/>
    <w:unhideWhenUsed/>
    <w:qFormat/>
    <w:rsid w:val="00824856"/>
    <w:rPr>
      <w:sz w:val="16"/>
      <w:szCs w:val="16"/>
    </w:rPr>
  </w:style>
  <w:style w:type="character" w:styleId="Style18" w:customStyle="1">
    <w:name w:val="Текст примечания Знак"/>
    <w:basedOn w:val="DefaultParagraphFont"/>
    <w:uiPriority w:val="99"/>
    <w:qFormat/>
    <w:rsid w:val="00824856"/>
    <w:rPr>
      <w:sz w:val="20"/>
      <w:szCs w:val="20"/>
    </w:rPr>
  </w:style>
  <w:style w:type="character" w:styleId="Style19" w:customStyle="1">
    <w:name w:val="Тема примечания Знак"/>
    <w:basedOn w:val="Style18"/>
    <w:uiPriority w:val="99"/>
    <w:semiHidden/>
    <w:qFormat/>
    <w:rsid w:val="00824856"/>
    <w:rPr>
      <w:b/>
      <w:bCs/>
      <w:sz w:val="20"/>
      <w:szCs w:val="20"/>
    </w:rPr>
  </w:style>
  <w:style w:type="character" w:styleId="Style20" w:customStyle="1">
    <w:name w:val="Исходный текст"/>
    <w:qFormat/>
    <w:rsid w:val="00b42057"/>
    <w:rPr>
      <w:rFonts w:ascii="Liberation Mono" w:hAnsi="Liberation Mono" w:eastAsia="Liberation Mono" w:cs="Liberation Mono"/>
    </w:rPr>
  </w:style>
  <w:style w:type="character" w:styleId="Style21" w:customStyle="1">
    <w:name w:val="Символ нумерации"/>
    <w:qFormat/>
    <w:rsid w:val="00b42057"/>
    <w:rPr/>
  </w:style>
  <w:style w:type="character" w:styleId="Hyperlink">
    <w:name w:val="Hyperlink"/>
    <w:basedOn w:val="DefaultParagraphFont"/>
    <w:uiPriority w:val="99"/>
    <w:unhideWhenUsed/>
    <w:rsid w:val="00be76a0"/>
    <w:rPr>
      <w:color w:themeColor="hyperlink" w:val="0563C1"/>
      <w:u w:val="single"/>
    </w:rPr>
  </w:style>
  <w:style w:type="character" w:styleId="Style22" w:customStyle="1">
    <w:name w:val="Маркеры списка"/>
    <w:qFormat/>
    <w:rsid w:val="00b42057"/>
    <w:rPr>
      <w:rFonts w:ascii="OpenSymbol" w:hAnsi="OpenSymbol" w:eastAsia="OpenSymbol" w:cs="OpenSymbol"/>
    </w:rPr>
  </w:style>
  <w:style w:type="character" w:styleId="Style23" w:customStyle="1">
    <w:name w:val="Ввод пользователя"/>
    <w:qFormat/>
    <w:rsid w:val="00b42057"/>
    <w:rPr>
      <w:rFonts w:ascii="Liberation Mono" w:hAnsi="Liberation Mono" w:eastAsia="Liberation Mono" w:cs="Liberation Mono"/>
      <w:b/>
      <w:bCs/>
    </w:rPr>
  </w:style>
  <w:style w:type="character" w:styleId="Pagenumber">
    <w:name w:val="page number"/>
    <w:qFormat/>
    <w:rsid w:val="00b42057"/>
    <w:rPr/>
  </w:style>
  <w:style w:type="character" w:styleId="Style24" w:customStyle="1">
    <w:name w:val="Без интервала Знак"/>
    <w:link w:val="NoSpacing"/>
    <w:uiPriority w:val="1"/>
    <w:qFormat/>
    <w:rsid w:val="008d7872"/>
    <w:rPr>
      <w:rFonts w:ascii="Calibri" w:hAnsi="Calibri" w:eastAsia="Calibri" w:cs="Times New Roman"/>
      <w:sz w:val="22"/>
    </w:rPr>
  </w:style>
  <w:style w:type="character" w:styleId="2" w:customStyle="1">
    <w:name w:val="Основной текст с отступом 2 Знак"/>
    <w:basedOn w:val="DefaultParagraphFont"/>
    <w:link w:val="BodyTextIndent2"/>
    <w:uiPriority w:val="99"/>
    <w:semiHidden/>
    <w:qFormat/>
    <w:rsid w:val="001800ad"/>
    <w:rPr>
      <w:sz w:val="22"/>
    </w:rPr>
  </w:style>
  <w:style w:type="character" w:styleId="FontStyle23">
    <w:name w:val="Font Style23"/>
    <w:basedOn w:val="DefaultParagraphFont"/>
    <w:qFormat/>
    <w:rPr>
      <w:rFonts w:ascii="Times New Roman" w:hAnsi="Times New Roman" w:cs="Times New Roman"/>
      <w:sz w:val="22"/>
      <w:szCs w:val="22"/>
    </w:rPr>
  </w:style>
  <w:style w:type="paragraph" w:styleId="Style25">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rsid w:val="00b42057"/>
    <w:pPr>
      <w:spacing w:lineRule="auto" w:line="276" w:before="0" w:after="140"/>
    </w:pPr>
    <w:rPr/>
  </w:style>
  <w:style w:type="paragraph" w:styleId="List">
    <w:name w:val="List"/>
    <w:basedOn w:val="BodyText"/>
    <w:rsid w:val="00b42057"/>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Title">
    <w:name w:val="Title"/>
    <w:basedOn w:val="Normal"/>
    <w:next w:val="BodyText"/>
    <w:qFormat/>
    <w:rsid w:val="003e6dbc"/>
    <w:pPr>
      <w:widowControl w:val="false"/>
      <w:overflowPunct w:val="true"/>
      <w:spacing w:lineRule="auto" w:line="312" w:before="0" w:after="0"/>
      <w:ind w:firstLine="700" w:right="260"/>
      <w:jc w:val="center"/>
      <w:textAlignment w:val="baseline"/>
    </w:pPr>
    <w:rPr>
      <w:rFonts w:ascii="Arial" w:hAnsi="Arial" w:eastAsia="Times New Roman" w:cs="Times New Roman"/>
      <w:b/>
      <w:bCs/>
      <w:color w:val="000000"/>
      <w:sz w:val="24"/>
      <w:szCs w:val="20"/>
      <w:lang w:eastAsia="ru-RU"/>
    </w:rPr>
  </w:style>
  <w:style w:type="paragraph" w:styleId="Caption1">
    <w:name w:val="caption1"/>
    <w:basedOn w:val="Normal"/>
    <w:qFormat/>
    <w:rsid w:val="00b42057"/>
    <w:pPr>
      <w:suppressLineNumbers/>
      <w:spacing w:before="120" w:after="120"/>
    </w:pPr>
    <w:rPr>
      <w:rFonts w:cs="Lucida Sans"/>
      <w:i/>
      <w:iCs/>
      <w:sz w:val="24"/>
      <w:szCs w:val="24"/>
    </w:rPr>
  </w:style>
  <w:style w:type="paragraph" w:styleId="Indexheading">
    <w:name w:val="index heading"/>
    <w:basedOn w:val="Normal"/>
    <w:qFormat/>
    <w:rsid w:val="00b42057"/>
    <w:pPr>
      <w:suppressLineNumbers/>
    </w:pPr>
    <w:rPr>
      <w:rFonts w:cs="Lucida Sans"/>
    </w:rPr>
  </w:style>
  <w:style w:type="paragraph" w:styleId="ListParagraph">
    <w:name w:val="List Paragraph"/>
    <w:basedOn w:val="Normal"/>
    <w:uiPriority w:val="34"/>
    <w:qFormat/>
    <w:rsid w:val="003e6dbc"/>
    <w:pPr>
      <w:spacing w:before="0" w:after="160"/>
      <w:ind w:left="720"/>
      <w:contextualSpacing/>
    </w:pPr>
    <w:rPr/>
  </w:style>
  <w:style w:type="paragraph" w:styleId="Subtitle">
    <w:name w:val="Subtitle"/>
    <w:basedOn w:val="Normal"/>
    <w:uiPriority w:val="11"/>
    <w:qFormat/>
    <w:rsid w:val="003e6dbc"/>
    <w:pPr>
      <w:spacing w:lineRule="auto" w:line="240" w:before="0" w:after="0"/>
      <w:jc w:val="both"/>
    </w:pPr>
    <w:rPr>
      <w:rFonts w:ascii="Times New Roman" w:hAnsi="Times New Roman" w:eastAsia="Times New Roman" w:cs="Times New Roman"/>
      <w:b/>
      <w:i/>
      <w:sz w:val="24"/>
      <w:szCs w:val="24"/>
    </w:rPr>
  </w:style>
  <w:style w:type="paragraph" w:styleId="21" w:customStyle="1">
    <w:name w:val="Основной текст 21"/>
    <w:basedOn w:val="Normal"/>
    <w:qFormat/>
    <w:rsid w:val="003e6dbc"/>
    <w:pPr>
      <w:widowControl w:val="false"/>
      <w:overflowPunct w:val="true"/>
      <w:spacing w:lineRule="auto" w:line="360" w:before="0" w:after="0"/>
      <w:jc w:val="both"/>
      <w:textAlignment w:val="baseline"/>
    </w:pPr>
    <w:rPr>
      <w:rFonts w:ascii="Arial" w:hAnsi="Arial" w:eastAsia="Times New Roman" w:cs="Times New Roman"/>
      <w:color w:val="000000"/>
      <w:sz w:val="24"/>
      <w:szCs w:val="20"/>
      <w:lang w:eastAsia="ru-RU"/>
    </w:rPr>
  </w:style>
  <w:style w:type="paragraph" w:styleId="31" w:customStyle="1">
    <w:name w:val="Основной текст 31"/>
    <w:basedOn w:val="Normal"/>
    <w:qFormat/>
    <w:rsid w:val="003e6dbc"/>
    <w:pPr>
      <w:overflowPunct w:val="true"/>
      <w:spacing w:lineRule="auto" w:line="240" w:before="0" w:after="0"/>
      <w:jc w:val="both"/>
      <w:textAlignment w:val="baseline"/>
    </w:pPr>
    <w:rPr>
      <w:rFonts w:ascii="TimesET" w:hAnsi="TimesET" w:eastAsia="Times New Roman" w:cs="Times New Roman"/>
      <w:sz w:val="24"/>
      <w:szCs w:val="20"/>
      <w:lang w:eastAsia="ru-RU"/>
    </w:rPr>
  </w:style>
  <w:style w:type="paragraph" w:styleId="Style27" w:customStyle="1">
    <w:name w:val="Верхний и нижний колонтитулы"/>
    <w:basedOn w:val="Normal"/>
    <w:qFormat/>
    <w:rsid w:val="00b42057"/>
    <w:pPr/>
    <w:rPr/>
  </w:style>
  <w:style w:type="paragraph" w:styleId="Style28">
    <w:name w:val="Колонтитул"/>
    <w:basedOn w:val="Normal"/>
    <w:qFormat/>
    <w:pPr/>
    <w:rPr/>
  </w:style>
  <w:style w:type="paragraph" w:styleId="Header">
    <w:name w:val="Header"/>
    <w:basedOn w:val="Normal"/>
    <w:uiPriority w:val="99"/>
    <w:unhideWhenUsed/>
    <w:rsid w:val="004d5064"/>
    <w:pPr>
      <w:tabs>
        <w:tab w:val="clear" w:pos="720"/>
        <w:tab w:val="center" w:pos="4677" w:leader="none"/>
        <w:tab w:val="right" w:pos="9355" w:leader="none"/>
      </w:tabs>
      <w:spacing w:lineRule="auto" w:line="240" w:before="0" w:after="0"/>
    </w:pPr>
    <w:rPr/>
  </w:style>
  <w:style w:type="paragraph" w:styleId="Footer">
    <w:name w:val="Footer"/>
    <w:basedOn w:val="Normal"/>
    <w:uiPriority w:val="99"/>
    <w:unhideWhenUsed/>
    <w:rsid w:val="004d5064"/>
    <w:pPr>
      <w:tabs>
        <w:tab w:val="clear" w:pos="720"/>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335593"/>
    <w:pPr>
      <w:spacing w:lineRule="auto" w:line="240" w:before="0" w:after="0"/>
    </w:pPr>
    <w:rPr>
      <w:rFonts w:ascii="Segoe UI" w:hAnsi="Segoe UI" w:cs="Segoe UI"/>
      <w:sz w:val="18"/>
      <w:szCs w:val="18"/>
    </w:rPr>
  </w:style>
  <w:style w:type="paragraph" w:styleId="Annotationtext">
    <w:name w:val="annotation text"/>
    <w:basedOn w:val="Normal"/>
    <w:uiPriority w:val="99"/>
    <w:unhideWhenUsed/>
    <w:qFormat/>
    <w:rsid w:val="00824856"/>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824856"/>
    <w:pPr/>
    <w:rPr>
      <w:b/>
      <w:bCs/>
    </w:rPr>
  </w:style>
  <w:style w:type="paragraph" w:styleId="Style29" w:customStyle="1">
    <w:name w:val="Содержимое таблицы"/>
    <w:basedOn w:val="Normal"/>
    <w:qFormat/>
    <w:rsid w:val="00b42057"/>
    <w:pPr>
      <w:suppressLineNumbers/>
    </w:pPr>
    <w:rPr/>
  </w:style>
  <w:style w:type="paragraph" w:styleId="Style30" w:customStyle="1">
    <w:name w:val="Заголовок таблицы"/>
    <w:basedOn w:val="Style29"/>
    <w:qFormat/>
    <w:rsid w:val="00b42057"/>
    <w:pPr>
      <w:jc w:val="center"/>
    </w:pPr>
    <w:rPr>
      <w:b/>
      <w:bCs/>
    </w:rPr>
  </w:style>
  <w:style w:type="paragraph" w:styleId="1" w:customStyle="1">
    <w:name w:val="Обычная таблица1"/>
    <w:qFormat/>
    <w:rsid w:val="00b42057"/>
    <w:pPr>
      <w:widowControl/>
      <w:suppressAutoHyphens w:val="true"/>
      <w:bidi w:val="0"/>
      <w:spacing w:lineRule="auto" w:line="252" w:before="0" w:after="16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link w:val="Style24"/>
    <w:uiPriority w:val="1"/>
    <w:qFormat/>
    <w:rsid w:val="008d787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2"/>
    <w:uiPriority w:val="99"/>
    <w:semiHidden/>
    <w:unhideWhenUsed/>
    <w:qFormat/>
    <w:rsid w:val="001800ad"/>
    <w:pPr>
      <w:spacing w:lineRule="auto" w:line="480" w:before="0" w:after="120"/>
      <w:ind w:left="283"/>
    </w:pPr>
    <w:rPr/>
  </w:style>
  <w:style w:type="paragraph" w:styleId="Standard" w:customStyle="1">
    <w:name w:val="Standard"/>
    <w:qFormat/>
    <w:rsid w:val="00be76a0"/>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Style51">
    <w:name w:val="Style5"/>
    <w:basedOn w:val="Normal"/>
    <w:qFormat/>
    <w:pPr>
      <w:widowControl w:val="false"/>
      <w:spacing w:lineRule="exact" w:line="274"/>
      <w:ind w:firstLine="718"/>
      <w:jc w:val="both"/>
    </w:pPr>
    <w:rPr/>
  </w:style>
  <w:style w:type="numbering" w:styleId="NoList" w:default="1">
    <w:name w:val="No List"/>
    <w:uiPriority w:val="99"/>
    <w:semiHidden/>
    <w:unhideWhenUsed/>
    <w:qFormat/>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ff">
    <w:name w:val="Table Grid"/>
    <w:basedOn w:val="a3"/>
    <w:uiPriority w:val="39"/>
    <w:rsid w:val="003e6d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ormed.ru/articles/normativno-pravovye-akty/proverki-organov-nadzora/federalnoe-zakonodatelstvo/pdf/radiacionnaya-bezopasnost-naseleniya-3-fz.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0972-42AA-464D-823C-44322307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Application>LibreOffice/7.6.7.2$Linux_X86_64 LibreOffice_project/60$Build-2</Application>
  <AppVersion>15.0000</AppVersion>
  <Pages>10</Pages>
  <Words>2187</Words>
  <Characters>15485</Characters>
  <CharactersWithSpaces>17823</CharactersWithSpaces>
  <Paragraphs>121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2025-04-11T07:38:00Z</dcterms:created>
  <dc:creator>Зиля Сафаргалиева</dc:creator>
  <dc:description/>
  <dc:language>ru-RU</dc:language>
  <cp:lastModifiedBy/>
  <cp:lastPrinted>2026-05-07T07:09:00Z</cp:lastPrinted>
  <dcterms:modified xsi:type="dcterms:W3CDTF">2026-05-19T10:39:33Z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