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129D" w14:textId="77777777" w:rsidR="00BC419E" w:rsidRDefault="007E0F49">
      <w:pPr>
        <w:widowControl w:val="0"/>
        <w:tabs>
          <w:tab w:val="center" w:pos="4725"/>
        </w:tabs>
        <w:jc w:val="center"/>
        <w:rPr>
          <w:color w:val="000000"/>
        </w:rPr>
      </w:pPr>
      <w:r>
        <w:rPr>
          <w:color w:val="000000"/>
        </w:rPr>
        <w:t>ГОСУДАРСТВЕННЫЙ КОНТРАКТ (ПРОЕКТ)</w:t>
      </w:r>
    </w:p>
    <w:p w14:paraId="576FD2E5" w14:textId="77777777" w:rsidR="00BC419E" w:rsidRDefault="007E0F49">
      <w:pPr>
        <w:jc w:val="center"/>
      </w:pPr>
      <w:r>
        <w:rPr>
          <w:b/>
        </w:rPr>
        <w:t>на поставку овощей для столовой личного состава</w:t>
      </w:r>
    </w:p>
    <w:p w14:paraId="77FA8E6E" w14:textId="77777777" w:rsidR="00BC419E" w:rsidRDefault="007E0F49">
      <w:pPr>
        <w:jc w:val="center"/>
        <w:rPr>
          <w:color w:val="000000"/>
        </w:rPr>
      </w:pPr>
      <w:r>
        <w:rPr>
          <w:color w:val="000000"/>
        </w:rPr>
        <w:t>№ ________________________</w:t>
      </w:r>
    </w:p>
    <w:p w14:paraId="6236F9BC" w14:textId="77777777" w:rsidR="00BC419E" w:rsidRDefault="00BC419E">
      <w:pPr>
        <w:jc w:val="center"/>
        <w:rPr>
          <w:color w:val="000000"/>
        </w:rPr>
      </w:pPr>
    </w:p>
    <w:p w14:paraId="72179129" w14:textId="77777777" w:rsidR="00BC419E" w:rsidRDefault="007E0F49">
      <w:pPr>
        <w:jc w:val="center"/>
      </w:pPr>
      <w:r>
        <w:t xml:space="preserve">г. Красноярск                                                                                       </w:t>
      </w:r>
      <w:proofErr w:type="gramStart"/>
      <w:r>
        <w:t xml:space="preserve">   «</w:t>
      </w:r>
      <w:proofErr w:type="gramEnd"/>
      <w:r>
        <w:t>_____» _______ 2026 г.</w:t>
      </w:r>
    </w:p>
    <w:p w14:paraId="0D28D95E" w14:textId="77777777" w:rsidR="00BC419E" w:rsidRDefault="00BC419E">
      <w:pPr>
        <w:ind w:left="284" w:firstLine="567"/>
        <w:jc w:val="both"/>
      </w:pPr>
    </w:p>
    <w:p w14:paraId="7327AE35" w14:textId="77777777" w:rsidR="00BC419E" w:rsidRDefault="007E0F49">
      <w:pPr>
        <w:ind w:firstLine="708"/>
        <w:jc w:val="both"/>
      </w:pPr>
      <w:r>
        <w:rPr>
          <w:b/>
        </w:rPr>
        <w:t>Федеральное казенное учреждение «Следственный изолятор № 1 Главного управления Федеральной службы исполнения наказаний по Красноярскому краю»</w:t>
      </w:r>
      <w:r>
        <w:t>, выступающее от имени Российской Федерации, в целях обеспечения государственных нужд, именуемое в дальнейшем «Госу</w:t>
      </w:r>
      <w:r>
        <w:t xml:space="preserve">дарственный заказчик», в лице Врио начальника учреждения Пономарева Владимира Александровича, действующего на основании Приказа ГУФСИН России по Красноярскому краю от 18.05.2026 №81-кУстава, с одной стороны и </w:t>
      </w:r>
    </w:p>
    <w:p w14:paraId="545316E5" w14:textId="77777777" w:rsidR="00BC419E" w:rsidRDefault="007E0F49">
      <w:pPr>
        <w:ind w:firstLine="708"/>
        <w:jc w:val="both"/>
      </w:pPr>
      <w:r>
        <w:rPr>
          <w:b/>
        </w:rPr>
        <w:t xml:space="preserve">__________________________ </w:t>
      </w:r>
      <w:r>
        <w:t>(сокращенное наимен</w:t>
      </w:r>
      <w:r>
        <w:t>ование – __________________), именуемое в дальнейшем «Поставщик», в лице ________________________________, действующего на основании ____________, с другой стороны,</w:t>
      </w:r>
      <w:r>
        <w:rPr>
          <w:b/>
        </w:rPr>
        <w:t xml:space="preserve"> </w:t>
      </w:r>
      <w:r>
        <w:t>вместе именуемые «Стороны», в соответствии с требованиями Бюджетного кодекса Российской Фед</w:t>
      </w:r>
      <w:r>
        <w:t>ерации, Гражданского кодекса Российской Федерации, 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на ос</w:t>
      </w:r>
      <w:r>
        <w:t>новании протокола подведения итогов закупочной сессии № _____________________ от «_____» _______ 2026 г., ИКЗ 26 1 2460002917 246001001 0002 000 0000 244, руководствуясь:</w:t>
      </w:r>
    </w:p>
    <w:p w14:paraId="12A241E9" w14:textId="77777777" w:rsidR="00BC419E" w:rsidRDefault="007E0F49">
      <w:pPr>
        <w:tabs>
          <w:tab w:val="left" w:pos="709"/>
        </w:tabs>
        <w:ind w:firstLine="709"/>
        <w:jc w:val="both"/>
      </w:pPr>
      <w:r>
        <w:t>Федеральным законом от 30.11.2024 №419-ФЗ «О федеральном бюджете на 2026 год и на пла</w:t>
      </w:r>
      <w:r>
        <w:t>новый период 2027 и 2028 годов»;</w:t>
      </w:r>
    </w:p>
    <w:p w14:paraId="75C73EA4" w14:textId="77777777" w:rsidR="00BC419E" w:rsidRDefault="007E0F49">
      <w:pPr>
        <w:tabs>
          <w:tab w:val="left" w:pos="709"/>
        </w:tabs>
        <w:ind w:firstLine="709"/>
        <w:jc w:val="both"/>
      </w:pPr>
      <w:r>
        <w:t>Постановлением Правительства Российской Федерации от 30.12.2024 № 1995 «Об особенностях реализации Федерального закона «О федеральном бюджете на 2026 год и на плановый период 2027 и 2028 годов»;</w:t>
      </w:r>
    </w:p>
    <w:p w14:paraId="77BAFFDA" w14:textId="77777777" w:rsidR="00BC419E" w:rsidRDefault="007E0F49">
      <w:pPr>
        <w:widowControl w:val="0"/>
        <w:snapToGrid w:val="0"/>
        <w:spacing w:after="120"/>
        <w:ind w:right="-74" w:firstLine="709"/>
        <w:contextualSpacing/>
        <w:jc w:val="both"/>
      </w:pPr>
      <w:r>
        <w:rPr>
          <w:spacing w:val="-4"/>
        </w:rPr>
        <w:t>заключили настоящий Государс</w:t>
      </w:r>
      <w:r>
        <w:rPr>
          <w:spacing w:val="-4"/>
        </w:rPr>
        <w:t>твенный</w:t>
      </w:r>
      <w:r>
        <w:t xml:space="preserve"> контракт (далее – контракт) о нижеследующем:</w:t>
      </w:r>
    </w:p>
    <w:p w14:paraId="5BF64C26" w14:textId="77777777" w:rsidR="00BC419E" w:rsidRDefault="00BC419E">
      <w:pPr>
        <w:pStyle w:val="a9"/>
        <w:jc w:val="both"/>
        <w:rPr>
          <w:rFonts w:ascii="Times New Roman" w:hAnsi="Times New Roman" w:cs="Times New Roman"/>
          <w:sz w:val="24"/>
          <w:szCs w:val="24"/>
        </w:rPr>
      </w:pPr>
    </w:p>
    <w:p w14:paraId="12D434AF"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t>1. ПРЕДМЕТ КОНТРАКТА</w:t>
      </w:r>
    </w:p>
    <w:p w14:paraId="71F5E01C"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1.1. Поставщик обязуется передать Государственному заказчику, качественные овощи для столовой личного состава (далее – товар) в количестве и цене, в соответствии со Спецификацией (П</w:t>
      </w:r>
      <w:r>
        <w:rPr>
          <w:rFonts w:ascii="Times New Roman" w:hAnsi="Times New Roman" w:cs="Times New Roman"/>
          <w:sz w:val="24"/>
          <w:szCs w:val="24"/>
        </w:rPr>
        <w:t>риложение № 1), а Государственный заказчик обязуется обеспечить приемку и оплату товара согласно условиям контракта.</w:t>
      </w:r>
    </w:p>
    <w:p w14:paraId="00A37767"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1.2. Поставка товара производится силами и за счет средств Поставщика по адресу: 660075, г. Красноярск, ул. Республики, д. 72 следующим обр</w:t>
      </w:r>
      <w:r>
        <w:rPr>
          <w:rFonts w:ascii="Times New Roman" w:hAnsi="Times New Roman" w:cs="Times New Roman"/>
          <w:sz w:val="24"/>
          <w:szCs w:val="24"/>
        </w:rPr>
        <w:t>азом:</w:t>
      </w:r>
    </w:p>
    <w:p w14:paraId="1A286D2F"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 Поставка товара осуществляется партиями в количестве, указанном в заявке (образец заявки Приложение № 2 контракта), но не позднее 20.12.2026. Заявка направляется Поставщику по адресу </w:t>
      </w:r>
      <w:proofErr w:type="gramStart"/>
      <w:r>
        <w:rPr>
          <w:rFonts w:ascii="Times New Roman" w:hAnsi="Times New Roman" w:cs="Times New Roman"/>
          <w:sz w:val="24"/>
          <w:szCs w:val="24"/>
        </w:rPr>
        <w:t>электронной почты</w:t>
      </w:r>
      <w:proofErr w:type="gramEnd"/>
      <w:r>
        <w:rPr>
          <w:rFonts w:ascii="Times New Roman" w:hAnsi="Times New Roman" w:cs="Times New Roman"/>
          <w:sz w:val="24"/>
          <w:szCs w:val="24"/>
        </w:rPr>
        <w:t xml:space="preserve"> указанной в государственном контракте.</w:t>
      </w:r>
    </w:p>
    <w:p w14:paraId="1BF1517C" w14:textId="77777777" w:rsidR="00BC419E" w:rsidRDefault="00BC419E">
      <w:pPr>
        <w:pStyle w:val="a9"/>
        <w:jc w:val="both"/>
        <w:rPr>
          <w:rFonts w:ascii="Times New Roman" w:hAnsi="Times New Roman" w:cs="Times New Roman"/>
          <w:sz w:val="24"/>
          <w:szCs w:val="24"/>
        </w:rPr>
      </w:pPr>
    </w:p>
    <w:p w14:paraId="13CFC3E0"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t>2. ЦЕНА</w:t>
      </w:r>
      <w:r>
        <w:rPr>
          <w:rFonts w:ascii="Times New Roman" w:hAnsi="Times New Roman" w:cs="Times New Roman"/>
          <w:sz w:val="24"/>
          <w:szCs w:val="24"/>
        </w:rPr>
        <w:t xml:space="preserve"> КОНТРАКТА И ПОРЯДОК РАСЧЕТОВ</w:t>
      </w:r>
    </w:p>
    <w:p w14:paraId="249A1E96"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2.1. Цена контракта ______________________ рублей _______ копеек в том числе НДС - ___% (при наличии) в размере _____ руб. ___ копеек и включает в себя стоимость товара, стоимость документации на товар, стоимость упаковки, тра</w:t>
      </w:r>
      <w:r>
        <w:rPr>
          <w:rFonts w:ascii="Times New Roman" w:hAnsi="Times New Roman" w:cs="Times New Roman"/>
          <w:sz w:val="24"/>
          <w:szCs w:val="24"/>
        </w:rPr>
        <w:t xml:space="preserve">нспортные расходы по доставке товара, страхование, налоги, сборы и другие обязательные платежи, взимаемые с Поставщика в связи с исполнением обязательств по контракту. </w:t>
      </w:r>
    </w:p>
    <w:p w14:paraId="47943726"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2.2. Цена контракта является твердой и не может изменяться в ходе его </w:t>
      </w:r>
      <w:r>
        <w:rPr>
          <w:rFonts w:ascii="Times New Roman" w:hAnsi="Times New Roman" w:cs="Times New Roman"/>
          <w:sz w:val="24"/>
          <w:szCs w:val="24"/>
        </w:rPr>
        <w:t>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14:paraId="1C14760D"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При заключении и исполнении настоящего Контракта изменение его условий не допу</w:t>
      </w:r>
      <w:r>
        <w:rPr>
          <w:rFonts w:ascii="Times New Roman" w:hAnsi="Times New Roman" w:cs="Times New Roman"/>
          <w:sz w:val="24"/>
          <w:szCs w:val="24"/>
        </w:rPr>
        <w:t>скается, за исключением случаев, предусмотренных статьями 34 и 95 Закона № 44-ФЗ.</w:t>
      </w:r>
    </w:p>
    <w:p w14:paraId="58018638"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lastRenderedPageBreak/>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w:t>
      </w:r>
      <w:r>
        <w:rPr>
          <w:rFonts w:ascii="Times New Roman" w:hAnsi="Times New Roman" w:cs="Times New Roman"/>
          <w:sz w:val="24"/>
          <w:szCs w:val="24"/>
        </w:rPr>
        <w:t>а</w:t>
      </w:r>
    </w:p>
    <w:p w14:paraId="4D8706B5"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2.3.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по факт</w:t>
      </w:r>
      <w:r>
        <w:rPr>
          <w:rFonts w:ascii="Times New Roman" w:hAnsi="Times New Roman" w:cs="Times New Roman"/>
          <w:sz w:val="24"/>
          <w:szCs w:val="24"/>
        </w:rPr>
        <w:t>у поставки партии товара в течение 7 (семи) рабочих дней с момента подписания документа о приемке товара.</w:t>
      </w:r>
    </w:p>
    <w:p w14:paraId="50192AF7"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заказчик уменьшает сумму, подлежащую уплате Поставщику, на размер налогов, сборов и иных обязательных платежей в бюджеты бюджетной сис</w:t>
      </w:r>
      <w:r>
        <w:rPr>
          <w:rFonts w:ascii="Times New Roman" w:hAnsi="Times New Roman" w:cs="Times New Roman"/>
          <w:sz w:val="24"/>
          <w:szCs w:val="24"/>
        </w:rPr>
        <w:t>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w:t>
      </w:r>
      <w:r>
        <w:rPr>
          <w:rFonts w:ascii="Times New Roman" w:hAnsi="Times New Roman" w:cs="Times New Roman"/>
          <w:sz w:val="24"/>
          <w:szCs w:val="24"/>
        </w:rPr>
        <w:t>арственным заказчиком.</w:t>
      </w:r>
    </w:p>
    <w:p w14:paraId="70921E11"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2.4.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3098784C"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2.5. В случае изменения банковских реквизитов Поставщик обязан в течение 1 (одного) рабоч</w:t>
      </w:r>
      <w:r>
        <w:rPr>
          <w:rFonts w:ascii="Times New Roman" w:hAnsi="Times New Roman" w:cs="Times New Roman"/>
          <w:sz w:val="24"/>
          <w:szCs w:val="24"/>
        </w:rPr>
        <w:t>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w:t>
      </w:r>
      <w:r>
        <w:rPr>
          <w:rFonts w:ascii="Times New Roman" w:hAnsi="Times New Roman" w:cs="Times New Roman"/>
          <w:sz w:val="24"/>
          <w:szCs w:val="24"/>
        </w:rPr>
        <w:t>оставщик.</w:t>
      </w:r>
    </w:p>
    <w:p w14:paraId="644BDAD7" w14:textId="77777777" w:rsidR="00BC419E" w:rsidRDefault="00BC419E">
      <w:pPr>
        <w:pStyle w:val="a9"/>
        <w:jc w:val="both"/>
        <w:rPr>
          <w:rFonts w:ascii="Times New Roman" w:hAnsi="Times New Roman" w:cs="Times New Roman"/>
          <w:sz w:val="24"/>
          <w:szCs w:val="24"/>
        </w:rPr>
      </w:pPr>
    </w:p>
    <w:p w14:paraId="4D176523"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t>3. ПОРЯДОК, СРОКИ И УСЛОВИЯ ПОСТАВКИ И ПРИЕМКИ ТОВАРА</w:t>
      </w:r>
    </w:p>
    <w:p w14:paraId="158FD34C"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3.1. Поставка товара производится силами и за счет средств Поставщика по адресу: 660075, г. Красноярск, ул. Республики, д. 72 следующим образом:</w:t>
      </w:r>
    </w:p>
    <w:p w14:paraId="49A9CD72"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Поставка товара осуществляется партиями в ко</w:t>
      </w:r>
      <w:r>
        <w:rPr>
          <w:rFonts w:ascii="Times New Roman" w:hAnsi="Times New Roman" w:cs="Times New Roman"/>
          <w:sz w:val="24"/>
          <w:szCs w:val="24"/>
        </w:rPr>
        <w:t xml:space="preserve">личестве, указанном в заявке (образец заявки Приложение № 2 контракта), но не позднее 20.12.2026. Заявка направляется Поставщику по адресу </w:t>
      </w:r>
      <w:proofErr w:type="gramStart"/>
      <w:r>
        <w:rPr>
          <w:rFonts w:ascii="Times New Roman" w:hAnsi="Times New Roman" w:cs="Times New Roman"/>
          <w:sz w:val="24"/>
          <w:szCs w:val="24"/>
        </w:rPr>
        <w:t>электронной почты</w:t>
      </w:r>
      <w:proofErr w:type="gramEnd"/>
      <w:r>
        <w:rPr>
          <w:rFonts w:ascii="Times New Roman" w:hAnsi="Times New Roman" w:cs="Times New Roman"/>
          <w:sz w:val="24"/>
          <w:szCs w:val="24"/>
        </w:rPr>
        <w:t xml:space="preserve"> указанной в государственном контракте.</w:t>
      </w:r>
    </w:p>
    <w:p w14:paraId="123B6928"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заказчик обеспечивает приемку товара, в соот</w:t>
      </w:r>
      <w:r>
        <w:rPr>
          <w:rFonts w:ascii="Times New Roman" w:hAnsi="Times New Roman" w:cs="Times New Roman"/>
          <w:sz w:val="24"/>
          <w:szCs w:val="24"/>
        </w:rPr>
        <w:t xml:space="preserve">ветствии с Инструкцией о порядке приемки продукции </w:t>
      </w:r>
      <w:proofErr w:type="spellStart"/>
      <w:r>
        <w:rPr>
          <w:rFonts w:ascii="Times New Roman" w:hAnsi="Times New Roman" w:cs="Times New Roman"/>
          <w:sz w:val="24"/>
          <w:szCs w:val="24"/>
        </w:rPr>
        <w:t>производственно</w:t>
      </w:r>
      <w:proofErr w:type="spellEnd"/>
      <w:r>
        <w:rPr>
          <w:rFonts w:ascii="Times New Roman" w:hAnsi="Times New Roman" w:cs="Times New Roman"/>
          <w:sz w:val="24"/>
          <w:szCs w:val="24"/>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Pr>
          <w:rFonts w:ascii="Times New Roman" w:hAnsi="Times New Roman" w:cs="Times New Roman"/>
          <w:sz w:val="24"/>
          <w:szCs w:val="24"/>
        </w:rPr>
        <w:t>производственно</w:t>
      </w:r>
      <w:proofErr w:type="spellEnd"/>
      <w:r>
        <w:rPr>
          <w:rFonts w:ascii="Times New Roman" w:hAnsi="Times New Roman" w:cs="Times New Roman"/>
          <w:sz w:val="24"/>
          <w:szCs w:val="24"/>
        </w:rPr>
        <w:t xml:space="preserve"> </w:t>
      </w:r>
      <w:r>
        <w:rPr>
          <w:rFonts w:ascii="Times New Roman" w:hAnsi="Times New Roman" w:cs="Times New Roman"/>
          <w:sz w:val="24"/>
          <w:szCs w:val="24"/>
        </w:rPr>
        <w:t>- технического назначения и товаров народного потребления по качеству (утв. Постановлением Госарбитража СССР от 25.04.1966 N П-7).</w:t>
      </w:r>
    </w:p>
    <w:p w14:paraId="0C3DD5BD"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3.2. Вместе с товаром Поставщик передает Государственному заказчику относящуюся к товару документацию:</w:t>
      </w:r>
    </w:p>
    <w:p w14:paraId="3B3D5B99"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УПД (универсальный п</w:t>
      </w:r>
      <w:r>
        <w:rPr>
          <w:rFonts w:ascii="Times New Roman" w:hAnsi="Times New Roman" w:cs="Times New Roman"/>
          <w:sz w:val="24"/>
          <w:szCs w:val="24"/>
        </w:rPr>
        <w:t xml:space="preserve">ередаточный документ, заменяющий одновременно товарную накладную и счет-фактуру, рекомендован Письмом ФНС России от 21.10.2013г. № ММВ-20-3/96@), оформленную в 2-х экземплярах или </w:t>
      </w:r>
    </w:p>
    <w:p w14:paraId="3BEFCF4E"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счет;</w:t>
      </w:r>
    </w:p>
    <w:p w14:paraId="79F0AB30"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счет – фактуру (при наличии);</w:t>
      </w:r>
    </w:p>
    <w:p w14:paraId="20E4580F"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товарную накладную (код формы 033</w:t>
      </w:r>
      <w:r>
        <w:rPr>
          <w:rFonts w:ascii="Times New Roman" w:hAnsi="Times New Roman" w:cs="Times New Roman"/>
          <w:sz w:val="24"/>
          <w:szCs w:val="24"/>
        </w:rPr>
        <w:t>0212 по ОКУД), оформленную в 2-х экземплярах (по одному для Поставщика и Государственного заказчика).</w:t>
      </w:r>
    </w:p>
    <w:p w14:paraId="73130898" w14:textId="77777777" w:rsidR="00BC419E" w:rsidRDefault="007E0F49">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также документы, подтверждающие качество поставленного товара в соответствии с видом продукции:</w:t>
      </w:r>
    </w:p>
    <w:p w14:paraId="3C3DA48F" w14:textId="77777777" w:rsidR="00BC419E" w:rsidRDefault="007E0F49">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Оригинал декларации о соответствии или </w:t>
      </w:r>
      <w:r>
        <w:rPr>
          <w:rFonts w:ascii="Times New Roman" w:hAnsi="Times New Roman" w:cs="Times New Roman"/>
          <w:color w:val="000000" w:themeColor="text1"/>
          <w:sz w:val="24"/>
          <w:szCs w:val="24"/>
        </w:rPr>
        <w:t>сертификата соответствия либо их копии, заверенные в установленном законодательством Российской Федерации порядке;</w:t>
      </w:r>
    </w:p>
    <w:p w14:paraId="23DEC6CF" w14:textId="77777777" w:rsidR="00BC419E" w:rsidRDefault="007E0F49">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Протоколы лабораторных испытаний продукции, подтверждающих ее соответствие требованиям по качеству и безопасности в рамках разработанной, у</w:t>
      </w:r>
      <w:r>
        <w:rPr>
          <w:rFonts w:ascii="Times New Roman" w:hAnsi="Times New Roman" w:cs="Times New Roman"/>
          <w:color w:val="000000" w:themeColor="text1"/>
          <w:sz w:val="24"/>
          <w:szCs w:val="24"/>
        </w:rPr>
        <w:t>твержденной и поддерживаемой производителем программы производственного контроля продукции выполненные не ранее срока производства товара;</w:t>
      </w:r>
    </w:p>
    <w:p w14:paraId="347DCA44" w14:textId="77777777" w:rsidR="00BC419E" w:rsidRDefault="007E0F49">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В случае отправки товара из карантинно-санитарной зоны обязательно сопровождение продукции карантинным </w:t>
      </w:r>
      <w:proofErr w:type="gramStart"/>
      <w:r>
        <w:rPr>
          <w:rFonts w:ascii="Times New Roman" w:hAnsi="Times New Roman" w:cs="Times New Roman"/>
          <w:color w:val="000000" w:themeColor="text1"/>
          <w:sz w:val="24"/>
          <w:szCs w:val="24"/>
        </w:rPr>
        <w:t>сертификатом.(</w:t>
      </w:r>
      <w:proofErr w:type="gramEnd"/>
      <w:r>
        <w:rPr>
          <w:rFonts w:ascii="Times New Roman" w:hAnsi="Times New Roman" w:cs="Times New Roman"/>
          <w:color w:val="000000" w:themeColor="text1"/>
          <w:sz w:val="24"/>
          <w:szCs w:val="24"/>
        </w:rPr>
        <w:t xml:space="preserve">Приказ Министерства сельского хозяйства РФ от 30 июля 2020 г. N 432 "Об утверждении перечня </w:t>
      </w:r>
      <w:proofErr w:type="spellStart"/>
      <w:r>
        <w:rPr>
          <w:rFonts w:ascii="Times New Roman" w:hAnsi="Times New Roman" w:cs="Times New Roman"/>
          <w:color w:val="000000" w:themeColor="text1"/>
          <w:sz w:val="24"/>
          <w:szCs w:val="24"/>
        </w:rPr>
        <w:t>подкарантинной</w:t>
      </w:r>
      <w:proofErr w:type="spellEnd"/>
      <w:r>
        <w:rPr>
          <w:rFonts w:ascii="Times New Roman" w:hAnsi="Times New Roman" w:cs="Times New Roman"/>
          <w:color w:val="000000" w:themeColor="text1"/>
          <w:sz w:val="24"/>
          <w:szCs w:val="24"/>
        </w:rPr>
        <w:t xml:space="preserve"> продукции, на которую выдается карантинный сертификат") .</w:t>
      </w:r>
    </w:p>
    <w:p w14:paraId="58C56F17" w14:textId="77777777" w:rsidR="00BC419E" w:rsidRDefault="007E0F49">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В случае, если документы, указанные в пункте 3.2 контракта, не переданы Поставщиком Го</w:t>
      </w:r>
      <w:r>
        <w:rPr>
          <w:rFonts w:ascii="Times New Roman" w:hAnsi="Times New Roman" w:cs="Times New Roman"/>
          <w:color w:val="000000" w:themeColor="text1"/>
          <w:sz w:val="24"/>
          <w:szCs w:val="24"/>
        </w:rPr>
        <w:t>сударственному заказчику одновременно с товаром, товар считается не поставленным и приемке не подлежит.</w:t>
      </w:r>
    </w:p>
    <w:p w14:paraId="29439DC6" w14:textId="77777777" w:rsidR="00BC419E" w:rsidRDefault="007E0F49">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Приемка товара осуществляется на складе Государственного заказчика в течение 3 (трех) рабочих дней с момента поставки товара.</w:t>
      </w:r>
    </w:p>
    <w:p w14:paraId="2208754C"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Для проверки поставле</w:t>
      </w:r>
      <w:r>
        <w:rPr>
          <w:rFonts w:ascii="Times New Roman" w:hAnsi="Times New Roman" w:cs="Times New Roman"/>
          <w:color w:val="000000" w:themeColor="text1"/>
          <w:sz w:val="24"/>
          <w:szCs w:val="24"/>
        </w:rPr>
        <w:t>нного Товара на соответствие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r>
        <w:rPr>
          <w:rFonts w:ascii="Times New Roman" w:hAnsi="Times New Roman" w:cs="Times New Roman"/>
          <w:sz w:val="24"/>
          <w:szCs w:val="24"/>
        </w:rPr>
        <w:t>) на осн</w:t>
      </w:r>
      <w:r>
        <w:rPr>
          <w:rFonts w:ascii="Times New Roman" w:hAnsi="Times New Roman" w:cs="Times New Roman"/>
          <w:sz w:val="24"/>
          <w:szCs w:val="24"/>
        </w:rPr>
        <w:t>овании контрактов, заключенных в соответствии с Законом N 44-ФЗ.</w:t>
      </w:r>
    </w:p>
    <w:p w14:paraId="39889936"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Заказчик подписывает товаросопроводительные документы в теч</w:t>
      </w:r>
      <w:r>
        <w:rPr>
          <w:rFonts w:ascii="Times New Roman" w:hAnsi="Times New Roman" w:cs="Times New Roman"/>
          <w:sz w:val="24"/>
          <w:szCs w:val="24"/>
        </w:rPr>
        <w:t>ение 1 (одного) рабочего дня с момента поставки Товара и передает их Поставщику.</w:t>
      </w:r>
    </w:p>
    <w:p w14:paraId="486A73B9"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w:t>
      </w:r>
      <w:r>
        <w:rPr>
          <w:rFonts w:ascii="Times New Roman" w:hAnsi="Times New Roman" w:cs="Times New Roman"/>
          <w:sz w:val="24"/>
          <w:szCs w:val="24"/>
        </w:rPr>
        <w:t>асности Товара Заказчик отказывается от приемки такого Товара и составляет мотивированный отказ от подписания товаросопроводительных документов с указанием перечня выявленных нарушений условий настоящего Контракта.</w:t>
      </w:r>
    </w:p>
    <w:p w14:paraId="36E66882"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После получения мотивированного отказа По</w:t>
      </w:r>
      <w:r>
        <w:rPr>
          <w:rFonts w:ascii="Times New Roman" w:hAnsi="Times New Roman" w:cs="Times New Roman"/>
          <w:sz w:val="24"/>
          <w:szCs w:val="24"/>
        </w:rPr>
        <w:t>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5 (пяти) календарных дней со дня получения от Заказчика мотивированного отказа. Допоставка нед</w:t>
      </w:r>
      <w:r>
        <w:rPr>
          <w:rFonts w:ascii="Times New Roman" w:hAnsi="Times New Roman" w:cs="Times New Roman"/>
          <w:sz w:val="24"/>
          <w:szCs w:val="24"/>
        </w:rPr>
        <w:t>опоставленного, доукомплектование или замена некачественного Товара оформляется соответствующей товарной накладной по форме N ТОРГ-12 (УПД) в порядке, предусмотренном настоящим разделом.</w:t>
      </w:r>
    </w:p>
    <w:p w14:paraId="40441712"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3.5. Обязательство Поставщика по поставке товара считается </w:t>
      </w:r>
      <w:r>
        <w:rPr>
          <w:rFonts w:ascii="Times New Roman" w:hAnsi="Times New Roman" w:cs="Times New Roman"/>
          <w:sz w:val="24"/>
          <w:szCs w:val="24"/>
        </w:rPr>
        <w:t>исполненным с момента подписания Государственным заказчиком без замечаний товаросопроводительных документов по факту приемки товара.</w:t>
      </w:r>
    </w:p>
    <w:p w14:paraId="0F35F132"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3.6. Риск случайной гибели или случайного повреждения товара переходит на Государственного заказчика с момента, когда Поста</w:t>
      </w:r>
      <w:r>
        <w:rPr>
          <w:rFonts w:ascii="Times New Roman" w:hAnsi="Times New Roman" w:cs="Times New Roman"/>
          <w:sz w:val="24"/>
          <w:szCs w:val="24"/>
        </w:rPr>
        <w:t>вщик считается исполнившим свое обязательство по поставке товара в соответствии с пунктом 3.5. контракта.</w:t>
      </w:r>
    </w:p>
    <w:p w14:paraId="2372D4F8" w14:textId="77777777" w:rsidR="00BC419E" w:rsidRDefault="00BC419E">
      <w:pPr>
        <w:pStyle w:val="a9"/>
        <w:jc w:val="both"/>
        <w:rPr>
          <w:rFonts w:ascii="Times New Roman" w:hAnsi="Times New Roman" w:cs="Times New Roman"/>
          <w:sz w:val="24"/>
          <w:szCs w:val="24"/>
        </w:rPr>
      </w:pPr>
    </w:p>
    <w:p w14:paraId="076104B7"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t>4. ВЗАИМОДЕЙСТВИЕ СТОРОН</w:t>
      </w:r>
    </w:p>
    <w:p w14:paraId="2FFE930F"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4.1. Поставщик обязан:</w:t>
      </w:r>
    </w:p>
    <w:p w14:paraId="545C713A"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w:t>
      </w:r>
      <w:r>
        <w:rPr>
          <w:rFonts w:ascii="Times New Roman" w:hAnsi="Times New Roman" w:cs="Times New Roman"/>
          <w:sz w:val="24"/>
          <w:szCs w:val="24"/>
        </w:rPr>
        <w:t>том.</w:t>
      </w:r>
    </w:p>
    <w:p w14:paraId="7970A28C"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w:t>
      </w:r>
      <w:r>
        <w:rPr>
          <w:rFonts w:ascii="Times New Roman" w:hAnsi="Times New Roman" w:cs="Times New Roman"/>
          <w:sz w:val="24"/>
          <w:szCs w:val="24"/>
        </w:rPr>
        <w:t>онтрактом.</w:t>
      </w:r>
    </w:p>
    <w:p w14:paraId="7118C4F3"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E48944A"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 xml:space="preserve">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w:t>
      </w:r>
      <w:r>
        <w:rPr>
          <w:rFonts w:ascii="Times New Roman" w:hAnsi="Times New Roman" w:cs="Times New Roman"/>
          <w:sz w:val="24"/>
          <w:szCs w:val="24"/>
        </w:rPr>
        <w:lastRenderedPageBreak/>
        <w:t>уведомлением о вручении по</w:t>
      </w:r>
      <w:r>
        <w:rPr>
          <w:rFonts w:ascii="Times New Roman" w:hAnsi="Times New Roman" w:cs="Times New Roman"/>
          <w:sz w:val="24"/>
          <w:szCs w:val="24"/>
        </w:rPr>
        <w:t xml:space="preserve">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w:t>
      </w:r>
      <w:r>
        <w:rPr>
          <w:rFonts w:ascii="Times New Roman" w:hAnsi="Times New Roman" w:cs="Times New Roman"/>
          <w:sz w:val="24"/>
          <w:szCs w:val="24"/>
        </w:rPr>
        <w:t xml:space="preserve">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216DB805"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w:t>
      </w:r>
      <w:r>
        <w:rPr>
          <w:rFonts w:ascii="Times New Roman" w:hAnsi="Times New Roman" w:cs="Times New Roman"/>
          <w:sz w:val="24"/>
          <w:szCs w:val="24"/>
        </w:rPr>
        <w:t>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9396931"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14:paraId="7A853A50"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4.2.1. Требовать</w:t>
      </w:r>
      <w:r>
        <w:rPr>
          <w:rFonts w:ascii="Times New Roman" w:hAnsi="Times New Roman" w:cs="Times New Roman"/>
          <w:sz w:val="24"/>
          <w:szCs w:val="24"/>
        </w:rPr>
        <w:t xml:space="preserve"> от Заказчика произвести приемку Товара в порядке и в сроки, предусмотренные настоящим Контрактом.</w:t>
      </w:r>
    </w:p>
    <w:p w14:paraId="641B1422"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7DE04CF7"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4.2.3.</w:t>
      </w:r>
      <w:r>
        <w:rPr>
          <w:rFonts w:ascii="Times New Roman" w:hAnsi="Times New Roman" w:cs="Times New Roman"/>
          <w:sz w:val="24"/>
          <w:szCs w:val="24"/>
        </w:rPr>
        <w:t xml:space="preserve">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0F5A029"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разделом VII настоящего </w:t>
      </w:r>
      <w:r>
        <w:rPr>
          <w:rFonts w:ascii="Times New Roman" w:hAnsi="Times New Roman" w:cs="Times New Roman"/>
          <w:sz w:val="24"/>
          <w:szCs w:val="24"/>
        </w:rPr>
        <w:t>Контракта.</w:t>
      </w:r>
    </w:p>
    <w:p w14:paraId="0A0E0543"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14:paraId="56EC8FF0"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4C5AD7A8"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4.3.2. Принять решение об одностороннем отказе от испо</w:t>
      </w:r>
      <w:r>
        <w:rPr>
          <w:rFonts w:ascii="Times New Roman" w:hAnsi="Times New Roman" w:cs="Times New Roman"/>
          <w:sz w:val="24"/>
          <w:szCs w:val="24"/>
        </w:rPr>
        <w:t>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требованиям к участникам закупки и (или) поставляемому Товару или представил недостоверну</w:t>
      </w:r>
      <w:r>
        <w:rPr>
          <w:rFonts w:ascii="Times New Roman" w:hAnsi="Times New Roman" w:cs="Times New Roman"/>
          <w:sz w:val="24"/>
          <w:szCs w:val="24"/>
        </w:rPr>
        <w:t>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4103055"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4.3.3. В случае принятия решения об одностороннем отказе от исполнения настоящего Контракта не поздне</w:t>
      </w:r>
      <w:r>
        <w:rPr>
          <w:rFonts w:ascii="Times New Roman" w:hAnsi="Times New Roman" w:cs="Times New Roman"/>
          <w:sz w:val="24"/>
          <w:szCs w:val="24"/>
        </w:rPr>
        <w:t>е чем в течение 3 (трех) рабочих дней с даты принятия указанного решения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w:t>
      </w:r>
      <w:r>
        <w:rPr>
          <w:rFonts w:ascii="Times New Roman" w:hAnsi="Times New Roman" w:cs="Times New Roman"/>
          <w:sz w:val="24"/>
          <w:szCs w:val="24"/>
        </w:rPr>
        <w:t>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w:t>
      </w:r>
      <w:r>
        <w:rPr>
          <w:rFonts w:ascii="Times New Roman" w:hAnsi="Times New Roman" w:cs="Times New Roman"/>
          <w:sz w:val="24"/>
          <w:szCs w:val="24"/>
        </w:rPr>
        <w:t>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w:t>
      </w:r>
      <w:r>
        <w:rPr>
          <w:rFonts w:ascii="Times New Roman" w:hAnsi="Times New Roman" w:cs="Times New Roman"/>
          <w:sz w:val="24"/>
          <w:szCs w:val="24"/>
        </w:rPr>
        <w:t>ения либо информации датой такого надлежащего уведомления признается дата по истечении тридцати дней с даты направления решения Заказчика об одностороннем отказе от исполнения настоящего Контракта в адрес Поставщика.</w:t>
      </w:r>
    </w:p>
    <w:p w14:paraId="0C1B00BA"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4.3.4. Требовать уплаты неустоек (штраф</w:t>
      </w:r>
      <w:r>
        <w:rPr>
          <w:rFonts w:ascii="Times New Roman" w:hAnsi="Times New Roman" w:cs="Times New Roman"/>
          <w:sz w:val="24"/>
          <w:szCs w:val="24"/>
        </w:rPr>
        <w:t>ов, пеней) в соответствии с разделом VII настоящего Контракта.</w:t>
      </w:r>
    </w:p>
    <w:p w14:paraId="02F79CDE"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w:t>
      </w:r>
      <w:r>
        <w:rPr>
          <w:rFonts w:ascii="Times New Roman" w:hAnsi="Times New Roman" w:cs="Times New Roman"/>
          <w:sz w:val="24"/>
          <w:szCs w:val="24"/>
        </w:rPr>
        <w:t>ленного Товара для проверки его соответствия условиям настоящего Контракта в соответствии с Законом N 44-ФЗ и настоящим Контрактом.</w:t>
      </w:r>
    </w:p>
    <w:p w14:paraId="70499416"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4.4. Заказчик вправе:</w:t>
      </w:r>
    </w:p>
    <w:p w14:paraId="51C30CF9"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lastRenderedPageBreak/>
        <w:t>4.4.1. Требовать от Поставщика надлежащего исполнения обязательств по настоящему Контракту.</w:t>
      </w:r>
    </w:p>
    <w:p w14:paraId="42D59C7A"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4.4.2. Тре</w:t>
      </w:r>
      <w:r>
        <w:rPr>
          <w:rFonts w:ascii="Times New Roman" w:hAnsi="Times New Roman" w:cs="Times New Roman"/>
          <w:sz w:val="24"/>
          <w:szCs w:val="24"/>
        </w:rPr>
        <w:t>бовать от Поставщика своевременного устранения нарушений, выявленных как в ходе приемки, так и в течение срока годности.</w:t>
      </w:r>
    </w:p>
    <w:p w14:paraId="17E0BD01"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14:paraId="23BF8A2F"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4.4.4. Требовать возмещения убытков в соответствии</w:t>
      </w:r>
      <w:r>
        <w:rPr>
          <w:rFonts w:ascii="Times New Roman" w:hAnsi="Times New Roman" w:cs="Times New Roman"/>
          <w:sz w:val="24"/>
          <w:szCs w:val="24"/>
        </w:rPr>
        <w:t xml:space="preserve"> с разделом VII настоящего Контракта, причиненных по вине Поставщика.</w:t>
      </w:r>
    </w:p>
    <w:p w14:paraId="0624F71B"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w:t>
      </w:r>
      <w:r>
        <w:rPr>
          <w:rFonts w:ascii="Times New Roman" w:hAnsi="Times New Roman" w:cs="Times New Roman"/>
          <w:sz w:val="24"/>
          <w:szCs w:val="24"/>
        </w:rPr>
        <w:t>а условиях, установленных Законом N 44-ФЗ 89, 90.</w:t>
      </w:r>
    </w:p>
    <w:p w14:paraId="53288BF7"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14:paraId="558E75AB"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4.4.7. Принять решение об одностороннем отказе от исполнения настоящего Контракта в соответствии с </w:t>
      </w:r>
      <w:r>
        <w:rPr>
          <w:rFonts w:ascii="Times New Roman" w:hAnsi="Times New Roman" w:cs="Times New Roman"/>
          <w:sz w:val="24"/>
          <w:szCs w:val="24"/>
        </w:rPr>
        <w:t>гражданским законодательством Российской Федерации.</w:t>
      </w:r>
    </w:p>
    <w:p w14:paraId="55451363"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w:t>
      </w:r>
      <w:r>
        <w:rPr>
          <w:rFonts w:ascii="Times New Roman" w:hAnsi="Times New Roman" w:cs="Times New Roman"/>
          <w:sz w:val="24"/>
          <w:szCs w:val="24"/>
        </w:rPr>
        <w:t>я в соответствии с Законом N 44-ФЗ.</w:t>
      </w:r>
    </w:p>
    <w:p w14:paraId="560596E1" w14:textId="77777777" w:rsidR="00BC419E" w:rsidRDefault="00BC419E">
      <w:pPr>
        <w:pStyle w:val="a9"/>
        <w:jc w:val="both"/>
        <w:rPr>
          <w:rFonts w:ascii="Times New Roman" w:hAnsi="Times New Roman" w:cs="Times New Roman"/>
          <w:sz w:val="24"/>
          <w:szCs w:val="24"/>
        </w:rPr>
      </w:pPr>
    </w:p>
    <w:p w14:paraId="2F7A0E61"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t>V. УПАКОВКА И МАРКИРОВКА ТОВАРА</w:t>
      </w:r>
    </w:p>
    <w:p w14:paraId="78867481"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w:t>
      </w:r>
      <w:r>
        <w:rPr>
          <w:rFonts w:ascii="Times New Roman" w:hAnsi="Times New Roman" w:cs="Times New Roman"/>
          <w:sz w:val="24"/>
          <w:szCs w:val="24"/>
        </w:rPr>
        <w:t>повреждения или порчи и обеспечивающей сохранность в течение всего срока годности Товара.</w:t>
      </w:r>
    </w:p>
    <w:p w14:paraId="59306DD3"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w:t>
      </w:r>
      <w:r>
        <w:rPr>
          <w:rFonts w:ascii="Times New Roman" w:hAnsi="Times New Roman" w:cs="Times New Roman"/>
          <w:sz w:val="24"/>
          <w:szCs w:val="24"/>
        </w:rPr>
        <w:t>ставщику вместе с Товаром, находящимся в ней. Такой Товар не засчитывается в счет исполнения обязательств по настоящему Контракту.</w:t>
      </w:r>
    </w:p>
    <w:p w14:paraId="31F22653"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31B4FC7E" w14:textId="77777777" w:rsidR="00BC419E" w:rsidRPr="007E0F49" w:rsidRDefault="007E0F49" w:rsidP="007E0F49">
      <w:pPr>
        <w:ind w:firstLine="709"/>
        <w:jc w:val="both"/>
      </w:pPr>
      <w:r>
        <w:t>5.4. Упаков</w:t>
      </w:r>
      <w:r>
        <w:t xml:space="preserve">ка товара должна соответствовать требованиям Технического регламента Таможенного </w:t>
      </w:r>
      <w:r w:rsidRPr="007E0F49">
        <w:t>союза "О безопасности упаковки"</w:t>
      </w:r>
      <w:r w:rsidRPr="007E0F49">
        <w:t xml:space="preserve"> </w:t>
      </w:r>
      <w:r w:rsidRPr="007E0F49">
        <w:t>(ТР ТС 005/2011).</w:t>
      </w:r>
    </w:p>
    <w:p w14:paraId="07474C69" w14:textId="77777777" w:rsidR="00BC419E" w:rsidRPr="007E0F49" w:rsidRDefault="007E0F49" w:rsidP="007E0F49">
      <w:pPr>
        <w:ind w:firstLine="709"/>
        <w:jc w:val="both"/>
      </w:pPr>
      <w:r w:rsidRPr="007E0F49">
        <w:t>5.5. Маркировка товара должна соответствовать требованиям Технического регламента Таможенного союза "Пищевая продукция в част</w:t>
      </w:r>
      <w:r w:rsidRPr="007E0F49">
        <w:t xml:space="preserve">и ее маркировки" </w:t>
      </w:r>
      <w:r w:rsidRPr="007E0F49">
        <w:br/>
        <w:t>(ТР ТС 022/2011).</w:t>
      </w:r>
    </w:p>
    <w:p w14:paraId="554B1B6E" w14:textId="77777777" w:rsidR="00BC419E" w:rsidRPr="007E0F49" w:rsidRDefault="007E0F49" w:rsidP="007E0F49">
      <w:pPr>
        <w:ind w:firstLine="709"/>
        <w:jc w:val="both"/>
      </w:pPr>
      <w:r w:rsidRPr="007E0F49">
        <w:t xml:space="preserve">5.6. Поставщик обязан </w:t>
      </w:r>
      <w:r w:rsidRPr="007E0F49">
        <w:t>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w:t>
      </w:r>
      <w:r w:rsidRPr="007E0F49">
        <w:t>пасности Товара.</w:t>
      </w:r>
    </w:p>
    <w:p w14:paraId="3D682925" w14:textId="77777777" w:rsidR="00BC419E" w:rsidRPr="007E0F49" w:rsidRDefault="007E0F49" w:rsidP="007E0F49">
      <w:pPr>
        <w:ind w:firstLine="709"/>
        <w:jc w:val="both"/>
      </w:pPr>
      <w:r w:rsidRPr="007E0F49">
        <w:t>5.7. Автомобильный транспорт, предназначенный для перевозки продукции животного или растительного происхождения, кормов для животных, живых животных должен быть промыт и продезинфицирован (наличие у водителя сертификата дезинфекции или акт</w:t>
      </w:r>
      <w:r w:rsidRPr="007E0F49">
        <w:t>а выполненных работ по проведению дезинфекции).</w:t>
      </w:r>
    </w:p>
    <w:p w14:paraId="5FFF56A4" w14:textId="77777777" w:rsidR="00BC419E" w:rsidRPr="007E0F49" w:rsidRDefault="007E0F49" w:rsidP="007E0F49">
      <w:pPr>
        <w:ind w:firstLine="709"/>
        <w:jc w:val="both"/>
      </w:pPr>
      <w:r w:rsidRPr="007E0F49">
        <w:t>6. КАЧЕСТВО ТОВАРА, СРОК ГОДНОСТИ</w:t>
      </w:r>
    </w:p>
    <w:p w14:paraId="61ABC87D" w14:textId="77777777" w:rsidR="00BC419E" w:rsidRPr="007E0F49" w:rsidRDefault="007E0F49" w:rsidP="007E0F49">
      <w:pPr>
        <w:ind w:firstLine="709"/>
        <w:jc w:val="both"/>
      </w:pPr>
      <w:r w:rsidRPr="007E0F49">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w:t>
      </w:r>
      <w:r w:rsidRPr="007E0F49">
        <w:t xml:space="preserve">ссийской Федерации, устанавливающими требования к качеству Товара: </w:t>
      </w:r>
    </w:p>
    <w:p w14:paraId="1637475E" w14:textId="77777777" w:rsidR="00BC419E" w:rsidRPr="007E0F49" w:rsidRDefault="007E0F49" w:rsidP="007E0F49">
      <w:pPr>
        <w:ind w:firstLine="709"/>
        <w:jc w:val="both"/>
      </w:pPr>
      <w:r w:rsidRPr="007E0F49">
        <w:t>- ГОСТами в соответствии с видом закупаемой продукции согласно спецификации (Приложение № 1 к контракту).</w:t>
      </w:r>
    </w:p>
    <w:p w14:paraId="61B9A076" w14:textId="77777777" w:rsidR="00BC419E" w:rsidRPr="007E0F49" w:rsidRDefault="007E0F49" w:rsidP="007E0F49">
      <w:pPr>
        <w:ind w:firstLine="709"/>
        <w:jc w:val="both"/>
      </w:pPr>
      <w:r w:rsidRPr="007E0F49">
        <w:t>- Техническим регламентом Таможенного союза "О безопасности пищевой продукции" (ТР</w:t>
      </w:r>
      <w:r w:rsidRPr="007E0F49">
        <w:t xml:space="preserve"> ТС 021/2011).</w:t>
      </w:r>
    </w:p>
    <w:p w14:paraId="294DBB5D" w14:textId="77777777" w:rsidR="00BC419E" w:rsidRPr="007E0F49" w:rsidRDefault="007E0F49" w:rsidP="007E0F49">
      <w:pPr>
        <w:ind w:firstLine="709"/>
        <w:jc w:val="both"/>
      </w:pPr>
      <w:r w:rsidRPr="007E0F49">
        <w:lastRenderedPageBreak/>
        <w:t>6.2. Товар не должен представлять опасности для жизни и здоровья граждан.</w:t>
      </w:r>
    </w:p>
    <w:p w14:paraId="2619B93A" w14:textId="77777777" w:rsidR="00BC419E" w:rsidRPr="007E0F49" w:rsidRDefault="007E0F49" w:rsidP="007E0F49">
      <w:pPr>
        <w:ind w:firstLine="709"/>
        <w:jc w:val="both"/>
      </w:pPr>
      <w:r w:rsidRPr="007E0F49">
        <w:t>6.3.</w:t>
      </w:r>
      <w:r w:rsidRPr="007E0F49">
        <w:t xml:space="preserve"> Остаточный срок годности товара на момент его поставки должен составлять не менее 2 (двух) недель.</w:t>
      </w:r>
    </w:p>
    <w:p w14:paraId="43E3A2C3" w14:textId="77777777" w:rsidR="00BC419E" w:rsidRPr="007E0F49" w:rsidRDefault="007E0F49" w:rsidP="007E0F49">
      <w:pPr>
        <w:ind w:firstLine="709"/>
        <w:jc w:val="both"/>
      </w:pPr>
      <w:r w:rsidRPr="007E0F49">
        <w:t>6.4. Товар должен быть пригодным для целей, для которых Товар т</w:t>
      </w:r>
      <w:r w:rsidRPr="007E0F49">
        <w:t>акого рода обычно используется, и соответствовать условиям настоящего Контракта.</w:t>
      </w:r>
    </w:p>
    <w:p w14:paraId="732D5858" w14:textId="55D25C44" w:rsidR="00BC419E" w:rsidRPr="007E0F49" w:rsidRDefault="007E0F49" w:rsidP="007E0F49">
      <w:pPr>
        <w:ind w:firstLine="709"/>
        <w:jc w:val="both"/>
        <w:rPr>
          <w:rFonts w:asciiTheme="minorHAnsi" w:hAnsiTheme="minorHAnsi" w:cstheme="minorBidi"/>
          <w:sz w:val="22"/>
          <w:szCs w:val="22"/>
          <w:shd w:val="clear" w:color="auto" w:fill="FFFF00"/>
        </w:rPr>
      </w:pPr>
      <w:r w:rsidRPr="007E0F49">
        <w:t xml:space="preserve">6.5. </w:t>
      </w:r>
      <w:r w:rsidRPr="007E0F49">
        <w:t>Товар должен соответствовать</w:t>
      </w:r>
      <w:r>
        <w:t xml:space="preserve"> требованиям, предъявляемым к качест</w:t>
      </w:r>
      <w:r>
        <w:t>ву Товара в момент его передачи, в течение остаточного срока годности, установленного настоящим Контрактом.</w:t>
      </w:r>
    </w:p>
    <w:p w14:paraId="2DA32447"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66B37874"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6.6. В течение остаточного срока годности Товара Пост</w:t>
      </w:r>
      <w:r>
        <w:rPr>
          <w:rFonts w:ascii="Times New Roman" w:hAnsi="Times New Roman" w:cs="Times New Roman"/>
          <w:sz w:val="24"/>
          <w:szCs w:val="24"/>
        </w:rPr>
        <w:t xml:space="preserve">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5 (пяти) календарных дней с момента </w:t>
      </w:r>
      <w:r>
        <w:rPr>
          <w:rFonts w:ascii="Times New Roman" w:hAnsi="Times New Roman" w:cs="Times New Roman"/>
          <w:sz w:val="24"/>
          <w:szCs w:val="24"/>
        </w:rPr>
        <w:t>уведомления Заказчиком Поставщика.</w:t>
      </w:r>
    </w:p>
    <w:p w14:paraId="0E20F0FB"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выборочной проверке поставленного Товара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w:t>
      </w:r>
      <w:r>
        <w:rPr>
          <w:rFonts w:ascii="Times New Roman" w:hAnsi="Times New Roman" w:cs="Times New Roman"/>
          <w:sz w:val="24"/>
          <w:szCs w:val="24"/>
        </w:rPr>
        <w:t>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проверки.</w:t>
      </w:r>
    </w:p>
    <w:p w14:paraId="20C983CF" w14:textId="77777777" w:rsidR="00BC419E" w:rsidRDefault="00BC419E">
      <w:pPr>
        <w:pStyle w:val="a9"/>
        <w:jc w:val="both"/>
        <w:rPr>
          <w:rFonts w:ascii="Times New Roman" w:hAnsi="Times New Roman" w:cs="Times New Roman"/>
          <w:sz w:val="24"/>
          <w:szCs w:val="24"/>
        </w:rPr>
      </w:pPr>
    </w:p>
    <w:p w14:paraId="6DD25FA2"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t xml:space="preserve">7. ОТВЕТСТВЕННОСТЬ СТОРОН </w:t>
      </w:r>
    </w:p>
    <w:p w14:paraId="3AABB5F9" w14:textId="77777777" w:rsidR="00BC419E" w:rsidRDefault="007E0F49">
      <w:pPr>
        <w:ind w:firstLine="709"/>
        <w:jc w:val="both"/>
        <w:rPr>
          <w:rFonts w:eastAsia="Calibri"/>
          <w:lang w:eastAsia="en-US"/>
        </w:rPr>
      </w:pPr>
      <w:r>
        <w:rPr>
          <w:rFonts w:eastAsia="Calibri"/>
          <w:lang w:eastAsia="en-US"/>
        </w:rPr>
        <w:t xml:space="preserve">7.1. За </w:t>
      </w:r>
      <w:r>
        <w:rPr>
          <w:rFonts w:eastAsia="Calibri"/>
          <w:lang w:eastAsia="en-US"/>
        </w:rPr>
        <w:t>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870EF7D" w14:textId="77777777" w:rsidR="00BC419E" w:rsidRDefault="007E0F49">
      <w:pPr>
        <w:ind w:firstLine="709"/>
        <w:jc w:val="both"/>
        <w:rPr>
          <w:rFonts w:eastAsia="Calibri"/>
          <w:lang w:eastAsia="en-US"/>
        </w:rPr>
      </w:pPr>
      <w:r>
        <w:rPr>
          <w:rFonts w:eastAsia="Calibri"/>
          <w:lang w:eastAsia="en-US"/>
        </w:rPr>
        <w:t xml:space="preserve">7.2. В случае просрочки исполнения обязательств Поставщиком, предусмотренных настоящим контрактом, </w:t>
      </w:r>
      <w:r>
        <w:rPr>
          <w:rFonts w:eastAsia="Calibri"/>
          <w:lang w:eastAsia="en-US"/>
        </w:rPr>
        <w:t>Государственный заказчик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объема неисполненных в срок обязательств. Пеня начисляется за каждый день просрочк</w:t>
      </w:r>
      <w:r>
        <w:rPr>
          <w:rFonts w:eastAsia="Calibri"/>
          <w:lang w:eastAsia="en-US"/>
        </w:rPr>
        <w:t>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4FA08D0A" w14:textId="77777777" w:rsidR="00BC419E" w:rsidRDefault="007E0F49">
      <w:pPr>
        <w:ind w:firstLine="709"/>
        <w:jc w:val="both"/>
        <w:rPr>
          <w:rFonts w:eastAsia="Calibri"/>
          <w:lang w:eastAsia="en-US"/>
        </w:rPr>
      </w:pPr>
      <w:r>
        <w:rPr>
          <w:rFonts w:eastAsia="Calibri"/>
          <w:lang w:eastAsia="en-US"/>
        </w:rPr>
        <w:t>7.3. В случае просрочки исполнения Государственным заказчиком обязательств</w:t>
      </w:r>
      <w:r>
        <w:rPr>
          <w:rFonts w:eastAsia="Calibri"/>
          <w:lang w:eastAsia="en-US"/>
        </w:rPr>
        <w:t>,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штрафа.</w:t>
      </w:r>
    </w:p>
    <w:p w14:paraId="5D4F916C" w14:textId="77777777" w:rsidR="00BC419E" w:rsidRDefault="007E0F49">
      <w:pPr>
        <w:ind w:firstLine="709"/>
        <w:jc w:val="both"/>
        <w:rPr>
          <w:rFonts w:eastAsia="Calibri"/>
          <w:lang w:eastAsia="en-US"/>
        </w:rPr>
      </w:pPr>
      <w:r>
        <w:rPr>
          <w:rFonts w:eastAsia="Calibri"/>
          <w:lang w:eastAsia="en-US"/>
        </w:rPr>
        <w:t>7.4. За каждый факт неисполнения Государственном</w:t>
      </w:r>
      <w:r>
        <w:rPr>
          <w:rFonts w:eastAsia="Calibri"/>
          <w:lang w:eastAsia="en-US"/>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__________ рублей____ копеек, установленной в зависимости от цены контракта, указанн</w:t>
      </w:r>
      <w:r>
        <w:rPr>
          <w:rFonts w:eastAsia="Calibri"/>
          <w:lang w:eastAsia="en-US"/>
        </w:rPr>
        <w:t>ой в пункте 3.1. Контракта:</w:t>
      </w:r>
    </w:p>
    <w:p w14:paraId="508ABF70" w14:textId="77777777" w:rsidR="00BC419E" w:rsidRDefault="007E0F49">
      <w:pPr>
        <w:ind w:firstLine="709"/>
        <w:jc w:val="both"/>
        <w:rPr>
          <w:rFonts w:eastAsia="Calibri"/>
          <w:lang w:eastAsia="en-US"/>
        </w:rPr>
      </w:pPr>
      <w:r>
        <w:rPr>
          <w:rFonts w:eastAsia="Calibri"/>
          <w:lang w:eastAsia="en-US"/>
        </w:rPr>
        <w:t>а) 1000 рублей, если цена контракта не превышает 3 млн. рублей (включительно).</w:t>
      </w:r>
    </w:p>
    <w:p w14:paraId="75DF1868" w14:textId="77777777" w:rsidR="00BC419E" w:rsidRDefault="007E0F49">
      <w:pPr>
        <w:ind w:firstLine="709"/>
        <w:jc w:val="both"/>
        <w:rPr>
          <w:rFonts w:eastAsia="Calibri"/>
          <w:lang w:eastAsia="en-US"/>
        </w:rPr>
      </w:pPr>
      <w:r>
        <w:rPr>
          <w:rFonts w:eastAsia="Calibri"/>
          <w:lang w:eastAsia="en-US"/>
        </w:rPr>
        <w:t>Размер штрафа включается в контракт в размере суммы, определяемой в соответствии с Правилами определения размера штрафа, начисляемого в случае ненадл</w:t>
      </w:r>
      <w:r>
        <w:rPr>
          <w:rFonts w:eastAsia="Calibri"/>
          <w:lang w:eastAsia="en-US"/>
        </w:rPr>
        <w:t>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Pr>
          <w:rFonts w:eastAsia="Calibri"/>
          <w:lang w:eastAsia="en-US"/>
        </w:rPr>
        <w:t xml:space="preserve">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30.08.2017 № 1042 (далее – постановление</w:t>
      </w:r>
      <w:r>
        <w:rPr>
          <w:rFonts w:eastAsia="Calibri"/>
          <w:lang w:eastAsia="en-US"/>
        </w:rPr>
        <w:t xml:space="preserve"> Правительства РФ от 30.08.2017 № 1042). </w:t>
      </w:r>
    </w:p>
    <w:p w14:paraId="0AB83D21" w14:textId="77777777" w:rsidR="00BC419E" w:rsidRDefault="007E0F49">
      <w:pPr>
        <w:ind w:firstLine="709"/>
        <w:jc w:val="both"/>
        <w:rPr>
          <w:rFonts w:eastAsia="Calibri"/>
          <w:lang w:eastAsia="en-US"/>
        </w:rPr>
      </w:pPr>
      <w:r>
        <w:rPr>
          <w:rFonts w:eastAsia="Calibri"/>
          <w:lang w:eastAsia="en-US"/>
        </w:rPr>
        <w:lastRenderedPageBreak/>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590DCB77" w14:textId="77777777" w:rsidR="00BC419E" w:rsidRDefault="007E0F49">
      <w:pPr>
        <w:ind w:firstLine="709"/>
        <w:jc w:val="both"/>
        <w:rPr>
          <w:rFonts w:eastAsia="Calibri"/>
          <w:lang w:eastAsia="en-US"/>
        </w:rPr>
      </w:pPr>
      <w:r>
        <w:rPr>
          <w:rFonts w:eastAsia="Calibri"/>
          <w:lang w:eastAsia="en-US"/>
        </w:rPr>
        <w:t>7.6. За каждый факт неисполнения или ненадлежа</w:t>
      </w:r>
      <w:r>
        <w:rPr>
          <w:rFonts w:eastAsia="Calibri"/>
          <w:lang w:eastAsia="en-US"/>
        </w:rPr>
        <w:t>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 рублей ____ копе</w:t>
      </w:r>
      <w:r>
        <w:rPr>
          <w:rFonts w:eastAsia="Calibri"/>
          <w:lang w:eastAsia="en-US"/>
        </w:rPr>
        <w:t>ек, установленной в зависимости от цены контракта, указанной в пункте 2.1. Контракта:</w:t>
      </w:r>
    </w:p>
    <w:p w14:paraId="01438214" w14:textId="77777777" w:rsidR="00BC419E" w:rsidRDefault="007E0F49">
      <w:pPr>
        <w:ind w:firstLine="709"/>
        <w:jc w:val="both"/>
        <w:rPr>
          <w:rFonts w:eastAsia="Calibri"/>
          <w:lang w:eastAsia="en-US"/>
        </w:rPr>
      </w:pPr>
      <w:r>
        <w:rPr>
          <w:rFonts w:eastAsia="Calibri"/>
          <w:lang w:eastAsia="en-US"/>
        </w:rPr>
        <w:t>а) 10 процентов цены контракта (этапа) в случае, если цена контракта (этапа) не превышает 3 млн. рублей.</w:t>
      </w:r>
    </w:p>
    <w:p w14:paraId="15E1F7AF" w14:textId="77777777" w:rsidR="00BC419E" w:rsidRDefault="007E0F49">
      <w:pPr>
        <w:ind w:firstLine="709"/>
        <w:jc w:val="both"/>
        <w:rPr>
          <w:rFonts w:eastAsia="Calibri"/>
          <w:lang w:eastAsia="en-US"/>
        </w:rPr>
      </w:pPr>
      <w:r>
        <w:rPr>
          <w:rFonts w:eastAsia="Calibri"/>
          <w:lang w:eastAsia="en-US"/>
        </w:rPr>
        <w:t>Размер штрафа устанавливается в виде суммы, в том числе рассчитыв</w:t>
      </w:r>
      <w:r>
        <w:rPr>
          <w:rFonts w:eastAsia="Calibri"/>
          <w:lang w:eastAsia="en-US"/>
        </w:rPr>
        <w:t>аемой как процент цены контракта, определяемой в соответствии с постановлением Правительства РФ от 30.08.2017 № 1042.</w:t>
      </w:r>
    </w:p>
    <w:p w14:paraId="18E7B3D1" w14:textId="77777777" w:rsidR="00BC419E" w:rsidRDefault="007E0F49">
      <w:pPr>
        <w:ind w:firstLine="709"/>
        <w:jc w:val="both"/>
        <w:rPr>
          <w:rFonts w:eastAsia="Calibri"/>
          <w:lang w:eastAsia="en-US"/>
        </w:rPr>
      </w:pPr>
      <w:r>
        <w:rPr>
          <w:rFonts w:eastAsia="Calibri"/>
          <w:lang w:eastAsia="en-US"/>
        </w:rPr>
        <w:t>7.7. За каждый факт неисполнения или ненадлежащего исполнения Поставщиком обязательств, предусмотренных контрактом, заключенным с победите</w:t>
      </w:r>
      <w:r>
        <w:rPr>
          <w:rFonts w:eastAsia="Calibri"/>
          <w:lang w:eastAsia="en-US"/>
        </w:rPr>
        <w:t xml:space="preserve">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w:t>
      </w:r>
      <w:r>
        <w:rPr>
          <w:rFonts w:eastAsia="Calibri"/>
          <w:lang w:eastAsia="en-US"/>
        </w:rPr>
        <w:t xml:space="preserve">№ 1042, за исключением просрочки исполнения обязательств (в том числе гарантийного обязательства), предусмотренных контрактом, и устанавливается в размере __________ рублей ___ копеек, установленной в зависимости от цены контракта, указанной в пункте 2.1. </w:t>
      </w:r>
      <w:r>
        <w:rPr>
          <w:rFonts w:eastAsia="Calibri"/>
          <w:lang w:eastAsia="en-US"/>
        </w:rPr>
        <w:t>контракта:</w:t>
      </w:r>
    </w:p>
    <w:p w14:paraId="0BEA2398" w14:textId="77777777" w:rsidR="00BC419E" w:rsidRDefault="007E0F49">
      <w:pPr>
        <w:ind w:firstLine="709"/>
        <w:jc w:val="both"/>
        <w:rPr>
          <w:rFonts w:eastAsia="Calibri"/>
          <w:lang w:eastAsia="en-US"/>
        </w:rPr>
      </w:pPr>
      <w:r>
        <w:rPr>
          <w:rFonts w:eastAsia="Calibri"/>
          <w:lang w:eastAsia="en-US"/>
        </w:rPr>
        <w:t>а) 10 процентов начальной (максимальной) цены контракта в случае, если начальная (максимальная) цена контракта не превышает 3 млн. рублей.</w:t>
      </w:r>
    </w:p>
    <w:p w14:paraId="30644511" w14:textId="77777777" w:rsidR="00BC419E" w:rsidRDefault="007E0F49">
      <w:pPr>
        <w:ind w:firstLine="709"/>
        <w:jc w:val="both"/>
        <w:rPr>
          <w:rFonts w:eastAsia="Calibri"/>
          <w:lang w:eastAsia="en-US"/>
        </w:rPr>
      </w:pPr>
      <w:r>
        <w:rPr>
          <w:rFonts w:eastAsia="Calibri"/>
          <w:lang w:eastAsia="en-US"/>
        </w:rPr>
        <w:t xml:space="preserve">7.8. За каждый факт неисполнения или ненадлежащего исполнения Поставщиком обязательства, предусмотренного </w:t>
      </w:r>
      <w:r>
        <w:rPr>
          <w:rFonts w:eastAsia="Calibri"/>
          <w:lang w:eastAsia="en-US"/>
        </w:rPr>
        <w:t>контрактом, которое не имеет стоимостного выражения, размер штрафа устанавливается (при наличии в контракте таких обязательств) в размере __________ рублей ____ копеек, установленной в зависимости от цены контракта, указанной в пункте 3.1. контракта:</w:t>
      </w:r>
    </w:p>
    <w:p w14:paraId="11BA59E9" w14:textId="77777777" w:rsidR="00BC419E" w:rsidRDefault="007E0F49">
      <w:pPr>
        <w:ind w:firstLine="709"/>
        <w:jc w:val="both"/>
        <w:rPr>
          <w:rFonts w:eastAsia="Calibri"/>
          <w:lang w:eastAsia="en-US"/>
        </w:rPr>
      </w:pPr>
      <w:r>
        <w:rPr>
          <w:rFonts w:eastAsia="Calibri"/>
          <w:lang w:eastAsia="en-US"/>
        </w:rPr>
        <w:t>а) 10</w:t>
      </w:r>
      <w:r>
        <w:rPr>
          <w:rFonts w:eastAsia="Calibri"/>
          <w:lang w:eastAsia="en-US"/>
        </w:rPr>
        <w:t>00 рублей, если цена контракта не превышает 3 млн. рублей.</w:t>
      </w:r>
    </w:p>
    <w:p w14:paraId="3517E85E" w14:textId="77777777" w:rsidR="00BC419E" w:rsidRDefault="007E0F49">
      <w:pPr>
        <w:ind w:firstLine="709"/>
        <w:jc w:val="both"/>
        <w:rPr>
          <w:rFonts w:eastAsia="Calibri"/>
          <w:lang w:eastAsia="en-US"/>
        </w:rPr>
      </w:pPr>
      <w:r>
        <w:rPr>
          <w:rFonts w:eastAsia="Calibri"/>
          <w:lang w:eastAsia="en-US"/>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13A407D" w14:textId="77777777" w:rsidR="00BC419E" w:rsidRDefault="007E0F49">
      <w:pPr>
        <w:ind w:firstLine="709"/>
        <w:jc w:val="both"/>
        <w:rPr>
          <w:rFonts w:eastAsia="Calibri"/>
          <w:lang w:eastAsia="en-US"/>
        </w:rPr>
      </w:pPr>
      <w:r>
        <w:rPr>
          <w:rFonts w:eastAsia="Calibri"/>
          <w:lang w:eastAsia="en-US"/>
        </w:rPr>
        <w:t>7.10. В случае неисполнения</w:t>
      </w:r>
      <w:r>
        <w:rPr>
          <w:rFonts w:eastAsia="Calibri"/>
          <w:lang w:eastAsia="en-US"/>
        </w:rPr>
        <w:t xml:space="preserve"> Поставщиком требований об уплате неустоек (штрафов, пеней), предъявленных Государственным заказчиком, Государственный заказчик вправе удержать из суммы, подлежащей оплате Поставщику (подрядчику, исполнителю) сумму начисленной неустойки (штрафа, пени).</w:t>
      </w:r>
    </w:p>
    <w:p w14:paraId="62C8F7E7" w14:textId="77777777" w:rsidR="00BC419E" w:rsidRDefault="007E0F49">
      <w:pPr>
        <w:ind w:firstLine="709"/>
        <w:jc w:val="both"/>
        <w:rPr>
          <w:rFonts w:eastAsia="Calibri"/>
          <w:lang w:eastAsia="en-US"/>
        </w:rPr>
      </w:pPr>
      <w:r>
        <w:rPr>
          <w:rFonts w:eastAsia="Calibri"/>
          <w:lang w:eastAsia="en-US"/>
        </w:rPr>
        <w:t>7.1</w:t>
      </w:r>
      <w:r>
        <w:rPr>
          <w:rFonts w:eastAsia="Calibri"/>
          <w:lang w:eastAsia="en-US"/>
        </w:rPr>
        <w:t xml:space="preserve">1. </w:t>
      </w:r>
      <w:bookmarkStart w:id="0" w:name="_Hlk188522134"/>
      <w:r>
        <w:rPr>
          <w:rFonts w:eastAsia="Calibri"/>
          <w:lang w:eastAsia="en-US"/>
        </w:rPr>
        <w:t>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w:t>
      </w:r>
      <w:r>
        <w:rPr>
          <w:rFonts w:eastAsia="Calibri"/>
          <w:lang w:eastAsia="en-US"/>
        </w:rPr>
        <w:t>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w:t>
      </w:r>
      <w:r>
        <w:rPr>
          <w:rFonts w:eastAsia="Calibri"/>
          <w:lang w:eastAsia="en-US"/>
        </w:rPr>
        <w:t>ельства.</w:t>
      </w:r>
      <w:bookmarkEnd w:id="0"/>
    </w:p>
    <w:p w14:paraId="52DB3E25" w14:textId="77777777" w:rsidR="00BC419E" w:rsidRDefault="007E0F49">
      <w:pPr>
        <w:ind w:firstLine="709"/>
        <w:jc w:val="both"/>
        <w:rPr>
          <w:rFonts w:eastAsia="Calibri"/>
          <w:lang w:eastAsia="en-US"/>
        </w:rPr>
      </w:pPr>
      <w:r>
        <w:rPr>
          <w:rFonts w:eastAsia="Calibri"/>
          <w:lang w:eastAsia="en-US"/>
        </w:rPr>
        <w:t>7.12.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EBFA7E" w14:textId="77777777" w:rsidR="00BC419E" w:rsidRDefault="007E0F49">
      <w:pPr>
        <w:ind w:firstLine="709"/>
        <w:jc w:val="both"/>
        <w:rPr>
          <w:rFonts w:eastAsia="Calibri"/>
          <w:lang w:eastAsia="en-US"/>
        </w:rPr>
      </w:pPr>
      <w:r>
        <w:rPr>
          <w:rFonts w:eastAsia="Calibri"/>
          <w:lang w:eastAsia="en-US"/>
        </w:rPr>
        <w:t>7.13. Уплата</w:t>
      </w:r>
      <w:r>
        <w:rPr>
          <w:rFonts w:eastAsia="Calibri"/>
          <w:lang w:eastAsia="en-US"/>
        </w:rPr>
        <w:t xml:space="preserve"> неустойки (штрафа, пени) не освобождает Стороны от исполнения обязательств по контракту.</w:t>
      </w:r>
    </w:p>
    <w:p w14:paraId="5AF58093" w14:textId="77777777" w:rsidR="00BC419E" w:rsidRDefault="007E0F49">
      <w:pPr>
        <w:ind w:firstLine="709"/>
        <w:jc w:val="both"/>
        <w:rPr>
          <w:rFonts w:eastAsia="Calibri"/>
          <w:lang w:eastAsia="en-US"/>
        </w:rPr>
      </w:pPr>
      <w:r>
        <w:rPr>
          <w:rFonts w:eastAsia="Calibri"/>
          <w:lang w:eastAsia="en-US"/>
        </w:rPr>
        <w:t>7.14. Вред, причиненный третьим лицам по вине Поставщика при исполнении обязательств по контракту, возмещается за его счет.</w:t>
      </w:r>
    </w:p>
    <w:p w14:paraId="17526836" w14:textId="77777777" w:rsidR="00BC419E" w:rsidRDefault="00BC419E">
      <w:pPr>
        <w:pStyle w:val="a9"/>
        <w:jc w:val="center"/>
        <w:rPr>
          <w:rFonts w:ascii="Times New Roman" w:hAnsi="Times New Roman" w:cs="Times New Roman"/>
          <w:sz w:val="24"/>
          <w:szCs w:val="24"/>
        </w:rPr>
      </w:pPr>
    </w:p>
    <w:p w14:paraId="4F74AD2B"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lastRenderedPageBreak/>
        <w:t>8. ОБСТОЯТЕЛЬСТВА НЕПРЕОДОЛИМОЙ СИЛЫ</w:t>
      </w:r>
    </w:p>
    <w:p w14:paraId="4A242463"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 xml:space="preserve">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w:t>
      </w:r>
      <w:r>
        <w:rPr>
          <w:rFonts w:ascii="Times New Roman" w:hAnsi="Times New Roman" w:cs="Times New Roman"/>
          <w:sz w:val="24"/>
          <w:szCs w:val="24"/>
        </w:rPr>
        <w:t>ных условиях обстоятельств.</w:t>
      </w:r>
    </w:p>
    <w:p w14:paraId="6794B4AB"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8.2.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w:t>
      </w:r>
      <w:r>
        <w:rPr>
          <w:rFonts w:ascii="Times New Roman" w:hAnsi="Times New Roman" w:cs="Times New Roman"/>
          <w:sz w:val="24"/>
          <w:szCs w:val="24"/>
        </w:rPr>
        <w:t>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EE3E1A2"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8.3. Факт возникновения обсто</w:t>
      </w:r>
      <w:r>
        <w:rPr>
          <w:rFonts w:ascii="Times New Roman" w:hAnsi="Times New Roman" w:cs="Times New Roman"/>
          <w:sz w:val="24"/>
          <w:szCs w:val="24"/>
        </w:rPr>
        <w:t>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1753D1B4"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одна из Сторон не направит или несвоевременно направит документы, указанные в пунктах </w:t>
      </w:r>
      <w:r>
        <w:rPr>
          <w:rFonts w:ascii="Times New Roman" w:hAnsi="Times New Roman" w:cs="Times New Roman"/>
          <w:sz w:val="24"/>
          <w:szCs w:val="24"/>
        </w:rPr>
        <w:t>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w:t>
      </w:r>
      <w:r>
        <w:rPr>
          <w:rFonts w:ascii="Times New Roman" w:hAnsi="Times New Roman" w:cs="Times New Roman"/>
          <w:sz w:val="24"/>
          <w:szCs w:val="24"/>
        </w:rPr>
        <w:t>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05A0B5AB"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8.5. В случае, если обстоятельства непреодолимой сил</w:t>
      </w:r>
      <w:r>
        <w:rPr>
          <w:rFonts w:ascii="Times New Roman" w:hAnsi="Times New Roman" w:cs="Times New Roman"/>
          <w:sz w:val="24"/>
          <w:szCs w:val="24"/>
        </w:rPr>
        <w:t>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w:t>
      </w:r>
      <w:r>
        <w:rPr>
          <w:rFonts w:ascii="Times New Roman" w:hAnsi="Times New Roman" w:cs="Times New Roman"/>
          <w:sz w:val="24"/>
          <w:szCs w:val="24"/>
        </w:rPr>
        <w:t>м обязательствам на день прекращения настоящего Контракта.</w:t>
      </w:r>
    </w:p>
    <w:p w14:paraId="01661B58" w14:textId="77777777" w:rsidR="00BC419E" w:rsidRDefault="00BC419E">
      <w:pPr>
        <w:pStyle w:val="a9"/>
        <w:jc w:val="both"/>
        <w:rPr>
          <w:rFonts w:ascii="Times New Roman" w:hAnsi="Times New Roman" w:cs="Times New Roman"/>
          <w:sz w:val="24"/>
          <w:szCs w:val="24"/>
        </w:rPr>
      </w:pPr>
    </w:p>
    <w:p w14:paraId="4533B79D"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t>9. РАССМОТРЕНИЕ И РАЗРЕШЕНИЕ СПОРОВ</w:t>
      </w:r>
    </w:p>
    <w:p w14:paraId="6C17E829"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w:t>
      </w:r>
      <w:r>
        <w:rPr>
          <w:rFonts w:ascii="Times New Roman" w:hAnsi="Times New Roman" w:cs="Times New Roman"/>
          <w:sz w:val="24"/>
          <w:szCs w:val="24"/>
        </w:rPr>
        <w:t>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14:paraId="6C32684D"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9.2. Досудебный порядок урегулирования споров, предусматривающий направл</w:t>
      </w:r>
      <w:r>
        <w:rPr>
          <w:rFonts w:ascii="Times New Roman" w:hAnsi="Times New Roman" w:cs="Times New Roman"/>
          <w:sz w:val="24"/>
          <w:szCs w:val="24"/>
        </w:rPr>
        <w:t>ение претензии контрагенту, является обязательным.</w:t>
      </w:r>
    </w:p>
    <w:p w14:paraId="64D8321B" w14:textId="77777777" w:rsidR="00BC419E" w:rsidRDefault="007E0F49">
      <w:pPr>
        <w:pStyle w:val="a9"/>
        <w:ind w:firstLine="709"/>
        <w:jc w:val="both"/>
        <w:rPr>
          <w:rFonts w:ascii="Times New Roman" w:hAnsi="Times New Roman" w:cs="Times New Roman"/>
          <w:sz w:val="24"/>
          <w:szCs w:val="24"/>
        </w:rPr>
      </w:pPr>
      <w:r>
        <w:rPr>
          <w:rFonts w:ascii="Times New Roman" w:hAnsi="Times New Roman" w:cs="Times New Roman"/>
          <w:sz w:val="24"/>
          <w:szCs w:val="24"/>
        </w:rPr>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w:t>
      </w:r>
      <w:r>
        <w:rPr>
          <w:rFonts w:ascii="Times New Roman" w:hAnsi="Times New Roman" w:cs="Times New Roman"/>
          <w:sz w:val="24"/>
          <w:szCs w:val="24"/>
        </w:rPr>
        <w:t xml:space="preserve">та ее получения. </w:t>
      </w:r>
    </w:p>
    <w:p w14:paraId="55071172" w14:textId="77777777" w:rsidR="00BC419E" w:rsidRDefault="00BC419E">
      <w:pPr>
        <w:pStyle w:val="a9"/>
        <w:jc w:val="both"/>
        <w:rPr>
          <w:rFonts w:ascii="Times New Roman" w:hAnsi="Times New Roman" w:cs="Times New Roman"/>
          <w:sz w:val="24"/>
          <w:szCs w:val="24"/>
        </w:rPr>
      </w:pPr>
    </w:p>
    <w:p w14:paraId="0B3521E0"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t>10. ПОРЯДОК ИЗМЕНЕНИЯ, РАСТОРЖЕНИЯ КОНТРАКТА</w:t>
      </w:r>
    </w:p>
    <w:p w14:paraId="10615197" w14:textId="77777777" w:rsidR="00BC419E" w:rsidRDefault="007E0F49">
      <w:pPr>
        <w:pStyle w:val="a9"/>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14:paraId="0083BEB7" w14:textId="77777777" w:rsidR="00BC419E" w:rsidRDefault="007E0F49">
      <w:pPr>
        <w:ind w:firstLine="708"/>
        <w:jc w:val="both"/>
      </w:pPr>
      <w:r>
        <w:t xml:space="preserve">10.2. Все изменения </w:t>
      </w:r>
      <w:r>
        <w:t>к контракту действительны, если они оформлены в виде дополнительного соглашения к контракту и подписаны Сторонами.</w:t>
      </w:r>
    </w:p>
    <w:p w14:paraId="59381013" w14:textId="77777777" w:rsidR="00BC419E" w:rsidRDefault="007E0F49">
      <w:pPr>
        <w:ind w:firstLine="708"/>
        <w:jc w:val="both"/>
      </w:pPr>
      <w:r>
        <w:t>10.3. При исполнении контракта по согласованию Сторон допускается поставка товара, качество, технические и функциональные характеристики (пот</w:t>
      </w:r>
      <w:r>
        <w:t>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56CD9F70" w14:textId="77777777" w:rsidR="00BC419E" w:rsidRDefault="007E0F49">
      <w:pPr>
        <w:ind w:firstLine="708"/>
        <w:jc w:val="both"/>
      </w:pPr>
      <w:r>
        <w:lastRenderedPageBreak/>
        <w:t>10.4. При исполнении контракта по согласованию Сторон допускается снижение цены контра</w:t>
      </w:r>
      <w:r>
        <w:t>кта без изменения количества товара, качества поставляемого товара и иных условий контракта.</w:t>
      </w:r>
    </w:p>
    <w:p w14:paraId="296A7EA1" w14:textId="77777777" w:rsidR="00BC419E" w:rsidRDefault="007E0F49">
      <w:pPr>
        <w:ind w:firstLine="708"/>
        <w:jc w:val="both"/>
      </w:pPr>
      <w:r>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w:t>
      </w:r>
      <w:r>
        <w:t>вии с гражданским законодательством.</w:t>
      </w:r>
    </w:p>
    <w:p w14:paraId="7588B263" w14:textId="77777777" w:rsidR="00BC419E" w:rsidRDefault="007E0F49">
      <w:pPr>
        <w:ind w:firstLine="708"/>
        <w:jc w:val="both"/>
      </w:pPr>
      <w:r>
        <w:t xml:space="preserve">10.6.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t>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w:t>
      </w:r>
      <w:r>
        <w:t>, экспертной организации будут подтверждены нарушения условий контракта.</w:t>
      </w:r>
    </w:p>
    <w:p w14:paraId="1830803F" w14:textId="77777777" w:rsidR="00BC419E" w:rsidRDefault="007E0F49">
      <w:pPr>
        <w:ind w:firstLine="709"/>
        <w:jc w:val="both"/>
      </w:pPr>
      <w:r>
        <w:t xml:space="preserve">10.7. При исполнении контракта по согласованию Государственного заказчика с Поставщиком в случаях, предусмотренных </w:t>
      </w:r>
      <w:hyperlink r:id="rId4">
        <w:r>
          <w:t>пунктом 6 статьи 161</w:t>
        </w:r>
      </w:hyperlink>
      <w: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w:t>
      </w:r>
      <w:r>
        <w:t xml:space="preserve">ается внесение соответствующих изменений в контракт. При этом Государственный заказчик в ходе исполнения контракта </w:t>
      </w:r>
      <w:hyperlink r:id="rId5">
        <w:r>
          <w:t>обеспеч</w:t>
        </w:r>
        <w:r>
          <w:t>ивает согласование</w:t>
        </w:r>
      </w:hyperlink>
      <w:r>
        <w:t xml:space="preserve"> новых условий контракта, в том числе цены и (или) сроков исполнения контракта и (или) количества товара, предусмотренных контрактом. </w:t>
      </w:r>
    </w:p>
    <w:p w14:paraId="17B4A32B" w14:textId="77777777" w:rsidR="00BC419E" w:rsidRDefault="007E0F49">
      <w:pPr>
        <w:ind w:firstLine="567"/>
        <w:jc w:val="both"/>
      </w:pPr>
      <w:r>
        <w:rPr>
          <w:rFonts w:eastAsia="Calibri"/>
          <w:lang w:eastAsia="en-US"/>
        </w:rPr>
        <w:t>10.8. В ходе исполнения контракта по соглашению сторон увеличивается предусмотренное контрактом количес</w:t>
      </w:r>
      <w:r>
        <w:rPr>
          <w:rFonts w:eastAsia="Calibri"/>
          <w:lang w:eastAsia="en-US"/>
        </w:rPr>
        <w:t>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w:t>
      </w:r>
      <w:r>
        <w:rPr>
          <w:rFonts w:eastAsia="Calibri"/>
          <w:lang w:eastAsia="en-US"/>
        </w:rPr>
        <w:t>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w:t>
      </w:r>
      <w:r>
        <w:rPr>
          <w:rFonts w:eastAsia="Calibri"/>
          <w:lang w:eastAsia="en-US"/>
        </w:rPr>
        <w:t>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w:t>
      </w:r>
      <w:r>
        <w:rPr>
          <w:rFonts w:eastAsia="Calibri"/>
          <w:lang w:eastAsia="en-US"/>
        </w:rPr>
        <w:t>е от деления первоначальной цены контракта на предусмотренное в контракте количество такого товара</w:t>
      </w:r>
      <w:r>
        <w:t>).</w:t>
      </w:r>
    </w:p>
    <w:p w14:paraId="07E45788" w14:textId="77777777" w:rsidR="00BC419E" w:rsidRDefault="00BC419E">
      <w:pPr>
        <w:pStyle w:val="a9"/>
        <w:jc w:val="both"/>
        <w:rPr>
          <w:rFonts w:ascii="Times New Roman" w:hAnsi="Times New Roman" w:cs="Times New Roman"/>
          <w:sz w:val="24"/>
          <w:szCs w:val="24"/>
        </w:rPr>
      </w:pPr>
    </w:p>
    <w:p w14:paraId="5DFEA4A4"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t>11. ПРОЧИЕ ПОЛОЖЕНИЯ</w:t>
      </w:r>
    </w:p>
    <w:p w14:paraId="0CFF162D" w14:textId="77777777" w:rsidR="00BC419E" w:rsidRDefault="007E0F49">
      <w:pPr>
        <w:ind w:firstLine="708"/>
        <w:jc w:val="both"/>
      </w:pPr>
      <w:r>
        <w:t>11.1. В случае изменения юридических адресов, банковских и отгрузочных реквизитов Сторона обязана сообщить об этом другой Стороне в т</w:t>
      </w:r>
      <w:r>
        <w:t>ечение 1 (одного) рабочего дня в письменной форме.</w:t>
      </w:r>
    </w:p>
    <w:p w14:paraId="310273B9" w14:textId="77777777" w:rsidR="00BC419E" w:rsidRDefault="007E0F49">
      <w:pPr>
        <w:ind w:firstLine="708"/>
        <w:jc w:val="both"/>
      </w:pPr>
      <w: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w:t>
      </w:r>
      <w:r>
        <w:t>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61E3C99" w14:textId="77777777" w:rsidR="00BC419E" w:rsidRDefault="007E0F49">
      <w:pPr>
        <w:ind w:firstLine="708"/>
        <w:jc w:val="both"/>
      </w:pPr>
      <w:r>
        <w:t>11.3. Во все</w:t>
      </w:r>
      <w:r>
        <w:t>м остальном, что не предусмотрено контрактом, Стороны руководствуются законодательством Российской Федерации.</w:t>
      </w:r>
    </w:p>
    <w:p w14:paraId="1107A2DC" w14:textId="77777777" w:rsidR="00BC419E" w:rsidRDefault="007E0F49">
      <w:pPr>
        <w:ind w:firstLine="708"/>
        <w:jc w:val="both"/>
      </w:pPr>
      <w:r>
        <w:t>11.4. Следующее приложение является неотъемлемой частью настоящего контракта:</w:t>
      </w:r>
    </w:p>
    <w:p w14:paraId="6CFF8D43" w14:textId="77777777" w:rsidR="00BC419E" w:rsidRDefault="007E0F49">
      <w:pPr>
        <w:ind w:firstLine="708"/>
        <w:jc w:val="both"/>
      </w:pPr>
      <w:r>
        <w:t xml:space="preserve">Приложение </w:t>
      </w:r>
      <w:r>
        <w:tab/>
        <w:t>№ 1 Спецификация на ______</w:t>
      </w:r>
      <w:proofErr w:type="gramStart"/>
      <w:r>
        <w:t>_(</w:t>
      </w:r>
      <w:proofErr w:type="gramEnd"/>
      <w:r>
        <w:t>____) листе;</w:t>
      </w:r>
    </w:p>
    <w:p w14:paraId="22DB3E26" w14:textId="77777777" w:rsidR="00BC419E" w:rsidRDefault="007E0F49">
      <w:pPr>
        <w:ind w:firstLine="708"/>
        <w:jc w:val="both"/>
      </w:pPr>
      <w:r>
        <w:t xml:space="preserve">Приложение № 2 </w:t>
      </w:r>
      <w:r>
        <w:t>– Заявка на ______</w:t>
      </w:r>
      <w:proofErr w:type="gramStart"/>
      <w:r>
        <w:t>_(</w:t>
      </w:r>
      <w:proofErr w:type="gramEnd"/>
      <w:r>
        <w:t>_____) листе.</w:t>
      </w:r>
      <w:r>
        <w:tab/>
      </w:r>
      <w:r>
        <w:tab/>
      </w:r>
      <w:r>
        <w:tab/>
      </w:r>
    </w:p>
    <w:p w14:paraId="4FEC068E" w14:textId="77777777" w:rsidR="00BC419E" w:rsidRDefault="00BC419E">
      <w:pPr>
        <w:jc w:val="center"/>
      </w:pPr>
    </w:p>
    <w:p w14:paraId="2CC44BC1" w14:textId="77777777" w:rsidR="00BC419E" w:rsidRDefault="007E0F49">
      <w:pPr>
        <w:pStyle w:val="a9"/>
        <w:jc w:val="center"/>
        <w:rPr>
          <w:rFonts w:ascii="Times New Roman" w:hAnsi="Times New Roman" w:cs="Times New Roman"/>
          <w:sz w:val="24"/>
          <w:szCs w:val="24"/>
        </w:rPr>
      </w:pPr>
      <w:r>
        <w:rPr>
          <w:rFonts w:ascii="Times New Roman" w:hAnsi="Times New Roman" w:cs="Times New Roman"/>
          <w:sz w:val="24"/>
          <w:szCs w:val="24"/>
        </w:rPr>
        <w:t>12. СРОК ДЕЙСТВИЯ КОНТРАКТА</w:t>
      </w:r>
    </w:p>
    <w:p w14:paraId="019B009C" w14:textId="77777777" w:rsidR="00BC419E" w:rsidRDefault="007E0F49">
      <w:pPr>
        <w:ind w:firstLine="708"/>
        <w:jc w:val="both"/>
      </w:pPr>
      <w:r>
        <w:lastRenderedPageBreak/>
        <w:t xml:space="preserve">12.1. Контракт вступает в силу с момента его подписания и действует до </w:t>
      </w:r>
      <w:r>
        <w:br/>
        <w:t xml:space="preserve">« 30 » декабря 2026 года, а в части осуществления оплаты и гарантийных обязательств – до их полного </w:t>
      </w:r>
      <w:r>
        <w:t>исполнения.</w:t>
      </w:r>
    </w:p>
    <w:p w14:paraId="32731DD1" w14:textId="77777777" w:rsidR="00BC419E" w:rsidRDefault="00BC419E">
      <w:pPr>
        <w:ind w:firstLine="708"/>
        <w:jc w:val="both"/>
      </w:pPr>
    </w:p>
    <w:p w14:paraId="054B96CC" w14:textId="77777777" w:rsidR="00BC419E" w:rsidRDefault="007E0F49">
      <w:pPr>
        <w:ind w:left="1211"/>
        <w:contextualSpacing/>
        <w:rPr>
          <w:rFonts w:eastAsia="Calibri"/>
          <w:lang w:val="x-none" w:eastAsia="en-US"/>
        </w:rPr>
      </w:pPr>
      <w:r>
        <w:t>13.</w:t>
      </w:r>
      <w:r>
        <w:rPr>
          <w:rFonts w:eastAsia="Calibri"/>
          <w:lang w:val="x-none" w:eastAsia="en-US"/>
        </w:rPr>
        <w:t xml:space="preserve"> ЮРИДИЧЕСКИЕ АДРЕСА, БАНКОВСКИЕ РЕКВИЗИТЫ СТОРОН </w:t>
      </w:r>
    </w:p>
    <w:p w14:paraId="3FE4D41B" w14:textId="77777777" w:rsidR="00BC419E" w:rsidRDefault="007E0F49">
      <w:pPr>
        <w:ind w:left="720"/>
        <w:contextualSpacing/>
        <w:jc w:val="center"/>
        <w:rPr>
          <w:rFonts w:eastAsia="Calibri"/>
          <w:lang w:val="x-none" w:eastAsia="en-US"/>
        </w:rPr>
      </w:pPr>
      <w:r>
        <w:rPr>
          <w:rFonts w:eastAsia="Calibri"/>
          <w:lang w:val="x-none" w:eastAsia="en-US"/>
        </w:rPr>
        <w:t>НА МОМЕНТ ПОДПИСАНИЯ КОНТРАКТА</w:t>
      </w:r>
    </w:p>
    <w:p w14:paraId="48A9F6A6" w14:textId="77777777" w:rsidR="00BC419E" w:rsidRDefault="007E0F49">
      <w:pPr>
        <w:spacing w:before="240" w:after="60"/>
        <w:jc w:val="both"/>
        <w:outlineLvl w:val="5"/>
        <w:rPr>
          <w:b/>
          <w:lang w:eastAsia="x-none"/>
        </w:rPr>
        <w:sectPr w:rsidR="00BC419E">
          <w:pgSz w:w="11906" w:h="16838"/>
          <w:pgMar w:top="1134" w:right="709" w:bottom="1134" w:left="1701" w:header="0" w:footer="0" w:gutter="0"/>
          <w:cols w:space="720"/>
          <w:formProt w:val="0"/>
          <w:docGrid w:linePitch="360"/>
        </w:sectPr>
      </w:pPr>
      <w:r>
        <w:rPr>
          <w:b/>
          <w:lang w:val="x-none" w:eastAsia="x-none"/>
        </w:rPr>
        <w:t xml:space="preserve">            «Государственный заказчик»    </w:t>
      </w:r>
      <w:r>
        <w:rPr>
          <w:b/>
          <w:lang w:eastAsia="x-none"/>
        </w:rPr>
        <w:t xml:space="preserve">  </w:t>
      </w:r>
      <w:r>
        <w:rPr>
          <w:b/>
          <w:lang w:val="x-none" w:eastAsia="x-none"/>
        </w:rPr>
        <w:t xml:space="preserve">                        «Поставщик»</w:t>
      </w:r>
    </w:p>
    <w:p w14:paraId="3B681094" w14:textId="77777777" w:rsidR="00BC419E" w:rsidRDefault="007E0F49">
      <w:pPr>
        <w:tabs>
          <w:tab w:val="left" w:pos="5985"/>
        </w:tabs>
        <w:ind w:left="5954"/>
        <w:jc w:val="center"/>
        <w:rPr>
          <w:b/>
          <w:lang w:val="x-none" w:eastAsia="x-none"/>
        </w:rPr>
      </w:pPr>
      <w:r>
        <w:rPr>
          <w:b/>
          <w:lang w:val="x-none" w:eastAsia="x-none"/>
        </w:rPr>
        <w:lastRenderedPageBreak/>
        <w:t>Приложение № 1</w:t>
      </w:r>
    </w:p>
    <w:p w14:paraId="2250C22D" w14:textId="77777777" w:rsidR="00BC419E" w:rsidRDefault="007E0F49">
      <w:pPr>
        <w:ind w:left="5954"/>
        <w:jc w:val="center"/>
        <w:rPr>
          <w:lang w:val="x-none" w:eastAsia="x-none"/>
        </w:rPr>
      </w:pPr>
      <w:r>
        <w:rPr>
          <w:lang w:val="x-none" w:eastAsia="x-none"/>
        </w:rPr>
        <w:t>к государственному контракту</w:t>
      </w:r>
    </w:p>
    <w:p w14:paraId="0F360BF9" w14:textId="77777777" w:rsidR="00BC419E" w:rsidRDefault="007E0F49">
      <w:pPr>
        <w:ind w:left="5954"/>
        <w:jc w:val="center"/>
        <w:rPr>
          <w:lang w:eastAsia="x-none"/>
        </w:rPr>
      </w:pPr>
      <w:r>
        <w:rPr>
          <w:lang w:val="x-none" w:eastAsia="x-none"/>
        </w:rPr>
        <w:t>№ _______</w:t>
      </w:r>
      <w:r>
        <w:rPr>
          <w:lang w:eastAsia="x-none"/>
        </w:rPr>
        <w:t>___________</w:t>
      </w:r>
      <w:r>
        <w:rPr>
          <w:lang w:eastAsia="x-none"/>
        </w:rPr>
        <w:t>____</w:t>
      </w:r>
    </w:p>
    <w:p w14:paraId="2775F7D8" w14:textId="77777777" w:rsidR="00BC419E" w:rsidRDefault="007E0F49">
      <w:pPr>
        <w:ind w:left="5954"/>
        <w:jc w:val="center"/>
        <w:rPr>
          <w:lang w:eastAsia="x-none"/>
        </w:rPr>
      </w:pPr>
      <w:r>
        <w:rPr>
          <w:lang w:val="x-none" w:eastAsia="x-none"/>
        </w:rPr>
        <w:t xml:space="preserve">от «____» </w:t>
      </w:r>
      <w:r>
        <w:rPr>
          <w:lang w:eastAsia="x-none"/>
        </w:rPr>
        <w:t>__________</w:t>
      </w:r>
      <w:r>
        <w:rPr>
          <w:lang w:val="x-none" w:eastAsia="x-none"/>
        </w:rPr>
        <w:t xml:space="preserve"> 20</w:t>
      </w:r>
      <w:r>
        <w:rPr>
          <w:lang w:eastAsia="x-none"/>
        </w:rPr>
        <w:t>26</w:t>
      </w:r>
      <w:r>
        <w:rPr>
          <w:lang w:val="x-none" w:eastAsia="x-none"/>
        </w:rPr>
        <w:t xml:space="preserve"> г.</w:t>
      </w:r>
    </w:p>
    <w:p w14:paraId="73B1EFA2" w14:textId="77777777" w:rsidR="00BC419E" w:rsidRDefault="00BC419E">
      <w:pPr>
        <w:jc w:val="center"/>
        <w:rPr>
          <w:lang w:eastAsia="x-none"/>
        </w:rPr>
      </w:pPr>
    </w:p>
    <w:p w14:paraId="0C4315B6" w14:textId="77777777" w:rsidR="00BC419E" w:rsidRDefault="007E0F49">
      <w:pPr>
        <w:jc w:val="center"/>
        <w:rPr>
          <w:lang w:eastAsia="x-none"/>
        </w:rPr>
      </w:pPr>
      <w:r>
        <w:rPr>
          <w:b/>
          <w:lang w:eastAsia="x-none"/>
        </w:rPr>
        <w:t>СПЕЦИФИКАЦИЯ</w:t>
      </w:r>
    </w:p>
    <w:p w14:paraId="04A4A456" w14:textId="77777777" w:rsidR="00BC419E" w:rsidRDefault="00BC419E"/>
    <w:tbl>
      <w:tblPr>
        <w:tblW w:w="9573" w:type="dxa"/>
        <w:tblInd w:w="33" w:type="dxa"/>
        <w:tblLayout w:type="fixed"/>
        <w:tblLook w:val="04A0" w:firstRow="1" w:lastRow="0" w:firstColumn="1" w:lastColumn="0" w:noHBand="0" w:noVBand="1"/>
      </w:tblPr>
      <w:tblGrid>
        <w:gridCol w:w="642"/>
        <w:gridCol w:w="5387"/>
        <w:gridCol w:w="1163"/>
        <w:gridCol w:w="1104"/>
        <w:gridCol w:w="1277"/>
      </w:tblGrid>
      <w:tr w:rsidR="00BC419E" w14:paraId="4F03352B"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3B413A14" w14:textId="77777777" w:rsidR="00BC419E" w:rsidRDefault="007E0F49">
            <w:pPr>
              <w:jc w:val="both"/>
            </w:pPr>
            <w:r>
              <w:t>№ п/п</w:t>
            </w:r>
          </w:p>
        </w:tc>
        <w:tc>
          <w:tcPr>
            <w:tcW w:w="5387" w:type="dxa"/>
            <w:tcBorders>
              <w:top w:val="single" w:sz="4" w:space="0" w:color="000000"/>
              <w:left w:val="single" w:sz="4" w:space="0" w:color="000000"/>
              <w:bottom w:val="single" w:sz="4" w:space="0" w:color="000000"/>
              <w:right w:val="single" w:sz="4" w:space="0" w:color="000000"/>
            </w:tcBorders>
            <w:vAlign w:val="center"/>
          </w:tcPr>
          <w:p w14:paraId="505DEC01" w14:textId="77777777" w:rsidR="00BC419E" w:rsidRDefault="007E0F49">
            <w:pPr>
              <w:jc w:val="center"/>
            </w:pPr>
            <w:r>
              <w:t>Наименование</w:t>
            </w:r>
          </w:p>
        </w:tc>
        <w:tc>
          <w:tcPr>
            <w:tcW w:w="1163" w:type="dxa"/>
            <w:tcBorders>
              <w:top w:val="single" w:sz="4" w:space="0" w:color="000000"/>
              <w:left w:val="single" w:sz="4" w:space="0" w:color="000000"/>
              <w:bottom w:val="single" w:sz="4" w:space="0" w:color="000000"/>
              <w:right w:val="single" w:sz="4" w:space="0" w:color="000000"/>
            </w:tcBorders>
            <w:vAlign w:val="center"/>
          </w:tcPr>
          <w:p w14:paraId="3E33BAEE" w14:textId="77777777" w:rsidR="00BC419E" w:rsidRDefault="007E0F49">
            <w:pPr>
              <w:jc w:val="center"/>
              <w:rPr>
                <w:vertAlign w:val="superscript"/>
              </w:rPr>
            </w:pPr>
            <w:r>
              <w:t>Кол-во</w:t>
            </w:r>
          </w:p>
        </w:tc>
        <w:tc>
          <w:tcPr>
            <w:tcW w:w="1104" w:type="dxa"/>
            <w:tcBorders>
              <w:top w:val="single" w:sz="4" w:space="0" w:color="000000"/>
              <w:left w:val="single" w:sz="4" w:space="0" w:color="000000"/>
              <w:bottom w:val="single" w:sz="4" w:space="0" w:color="000000"/>
              <w:right w:val="single" w:sz="4" w:space="0" w:color="000000"/>
            </w:tcBorders>
            <w:vAlign w:val="center"/>
          </w:tcPr>
          <w:p w14:paraId="61970AC2" w14:textId="77777777" w:rsidR="00BC419E" w:rsidRDefault="007E0F49">
            <w:pPr>
              <w:jc w:val="center"/>
            </w:pPr>
            <w:r>
              <w:t>Цена за ед., руб.</w:t>
            </w:r>
          </w:p>
        </w:tc>
        <w:tc>
          <w:tcPr>
            <w:tcW w:w="1277" w:type="dxa"/>
            <w:tcBorders>
              <w:top w:val="single" w:sz="4" w:space="0" w:color="000000"/>
              <w:left w:val="single" w:sz="4" w:space="0" w:color="000000"/>
              <w:bottom w:val="single" w:sz="4" w:space="0" w:color="000000"/>
              <w:right w:val="single" w:sz="4" w:space="0" w:color="000000"/>
            </w:tcBorders>
            <w:vAlign w:val="center"/>
          </w:tcPr>
          <w:p w14:paraId="7A84AD8F" w14:textId="77777777" w:rsidR="00BC419E" w:rsidRDefault="007E0F49">
            <w:pPr>
              <w:jc w:val="center"/>
            </w:pPr>
            <w:r>
              <w:t>Сумма, руб.</w:t>
            </w:r>
          </w:p>
        </w:tc>
      </w:tr>
      <w:tr w:rsidR="00BC419E" w14:paraId="5E551D80"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491B93F4" w14:textId="77777777" w:rsidR="00BC419E" w:rsidRDefault="007E0F49">
            <w:r>
              <w:t>1</w:t>
            </w:r>
          </w:p>
        </w:tc>
        <w:tc>
          <w:tcPr>
            <w:tcW w:w="5387" w:type="dxa"/>
            <w:tcBorders>
              <w:top w:val="single" w:sz="4" w:space="0" w:color="000000"/>
              <w:left w:val="single" w:sz="4" w:space="0" w:color="000000"/>
              <w:bottom w:val="single" w:sz="4" w:space="0" w:color="000000"/>
              <w:right w:val="single" w:sz="4" w:space="0" w:color="000000"/>
            </w:tcBorders>
          </w:tcPr>
          <w:p w14:paraId="4207CF9B" w14:textId="77777777" w:rsidR="00BC419E" w:rsidRPr="007E0F49" w:rsidRDefault="007E0F49" w:rsidP="007E0F49">
            <w:r w:rsidRPr="007E0F49">
              <w:t>Капуста белокочанная</w:t>
            </w:r>
          </w:p>
          <w:p w14:paraId="40B45097" w14:textId="77777777" w:rsidR="00BC419E" w:rsidRPr="007E0F49" w:rsidRDefault="007E0F49" w:rsidP="007E0F49">
            <w:r w:rsidRPr="007E0F49">
              <w:t>Код позиции КТРУ: 01.13.12.120-00000002</w:t>
            </w:r>
          </w:p>
          <w:p w14:paraId="60847E2E" w14:textId="77777777" w:rsidR="00BC419E" w:rsidRPr="007E0F49" w:rsidRDefault="007E0F49" w:rsidP="007E0F49">
            <w:r w:rsidRPr="007E0F49">
              <w:t xml:space="preserve">Код по ОКПД2: 01.13.12.120: </w:t>
            </w:r>
            <w:r w:rsidRPr="007E0F49">
              <w:t>Капуста белокочанная</w:t>
            </w:r>
          </w:p>
          <w:p w14:paraId="55E995EF" w14:textId="77777777" w:rsidR="00BC419E" w:rsidRPr="007E0F49" w:rsidRDefault="007E0F49" w:rsidP="007E0F49">
            <w:r w:rsidRPr="007E0F49">
              <w:t>Товарный класс: не ниже второго</w:t>
            </w:r>
          </w:p>
          <w:p w14:paraId="7D29C8E3" w14:textId="77777777" w:rsidR="00BC419E" w:rsidRPr="007E0F49" w:rsidRDefault="007E0F49" w:rsidP="007E0F49">
            <w:r w:rsidRPr="007E0F49">
              <w:t>Соответствует требованиям:</w:t>
            </w:r>
          </w:p>
          <w:p w14:paraId="470CAF37" w14:textId="77777777" w:rsidR="00BC419E" w:rsidRPr="007E0F49" w:rsidRDefault="007E0F49" w:rsidP="007E0F49">
            <w:r w:rsidRPr="007E0F49">
              <w:t>Г</w:t>
            </w:r>
            <w:r w:rsidRPr="007E0F49">
              <w:t>ОСТ Р 51809-2001;</w:t>
            </w:r>
          </w:p>
          <w:p w14:paraId="4CAAA978" w14:textId="77777777" w:rsidR="00BC419E" w:rsidRPr="007E0F49" w:rsidRDefault="007E0F49" w:rsidP="007E0F49">
            <w:r w:rsidRPr="007E0F49">
              <w:t xml:space="preserve">ТР ТС 021/2011 </w:t>
            </w:r>
            <w:r w:rsidRPr="007E0F49">
              <w:t>"О безопасности пищевой продукции".</w:t>
            </w:r>
          </w:p>
        </w:tc>
        <w:tc>
          <w:tcPr>
            <w:tcW w:w="1163" w:type="dxa"/>
            <w:tcBorders>
              <w:top w:val="single" w:sz="4" w:space="0" w:color="000000"/>
              <w:left w:val="single" w:sz="4" w:space="0" w:color="000000"/>
              <w:bottom w:val="single" w:sz="4" w:space="0" w:color="000000"/>
              <w:right w:val="single" w:sz="4" w:space="0" w:color="000000"/>
            </w:tcBorders>
            <w:vAlign w:val="center"/>
          </w:tcPr>
          <w:p w14:paraId="4A344E4A" w14:textId="77777777" w:rsidR="00BC419E" w:rsidRDefault="007E0F49">
            <w:pPr>
              <w:jc w:val="center"/>
              <w:rPr>
                <w:sz w:val="22"/>
                <w:szCs w:val="22"/>
              </w:rPr>
            </w:pPr>
            <w:r>
              <w:rPr>
                <w:rFonts w:ascii="XO Thames" w:hAnsi="XO Thames"/>
                <w:color w:val="000000"/>
              </w:rPr>
              <w:t>100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53AC43B9" w14:textId="77777777" w:rsidR="00BC419E" w:rsidRDefault="00BC419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12AEFE0E" w14:textId="77777777" w:rsidR="00BC419E" w:rsidRDefault="00BC419E">
            <w:pPr>
              <w:jc w:val="center"/>
            </w:pPr>
          </w:p>
        </w:tc>
      </w:tr>
      <w:tr w:rsidR="00BC419E" w14:paraId="46E88CAB"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02599D1B" w14:textId="77777777" w:rsidR="00BC419E" w:rsidRDefault="007E0F49">
            <w:r>
              <w:t>2</w:t>
            </w:r>
          </w:p>
        </w:tc>
        <w:tc>
          <w:tcPr>
            <w:tcW w:w="5387" w:type="dxa"/>
            <w:tcBorders>
              <w:top w:val="single" w:sz="4" w:space="0" w:color="000000"/>
              <w:left w:val="single" w:sz="4" w:space="0" w:color="000000"/>
              <w:bottom w:val="single" w:sz="4" w:space="0" w:color="000000"/>
              <w:right w:val="single" w:sz="4" w:space="0" w:color="000000"/>
            </w:tcBorders>
          </w:tcPr>
          <w:p w14:paraId="42ECD3F9" w14:textId="77777777" w:rsidR="00BC419E" w:rsidRPr="007E0F49" w:rsidRDefault="007E0F49" w:rsidP="007E0F49">
            <w:r w:rsidRPr="007E0F49">
              <w:t>Лук репчатый</w:t>
            </w:r>
          </w:p>
          <w:p w14:paraId="128CD606" w14:textId="77777777" w:rsidR="00BC419E" w:rsidRPr="007E0F49" w:rsidRDefault="007E0F49" w:rsidP="007E0F49">
            <w:r w:rsidRPr="007E0F49">
              <w:t>КТРУ: 01.13.43.110-00000002</w:t>
            </w:r>
          </w:p>
          <w:p w14:paraId="3FFB5123" w14:textId="77777777" w:rsidR="00BC419E" w:rsidRPr="007E0F49" w:rsidRDefault="007E0F49" w:rsidP="007E0F49">
            <w:r w:rsidRPr="007E0F49">
              <w:t>Код по ОКПД2: 01.13.43.110: Лук репчатый</w:t>
            </w:r>
          </w:p>
          <w:p w14:paraId="276484F5" w14:textId="77777777" w:rsidR="00BC419E" w:rsidRPr="007E0F49" w:rsidRDefault="007E0F49" w:rsidP="007E0F49">
            <w:r w:rsidRPr="007E0F49">
              <w:t>Товарный сорт: не ниже второго</w:t>
            </w:r>
          </w:p>
          <w:p w14:paraId="564D6B4B" w14:textId="77777777" w:rsidR="00BC419E" w:rsidRPr="007E0F49" w:rsidRDefault="007E0F49" w:rsidP="007E0F49">
            <w:r w:rsidRPr="007E0F49">
              <w:t xml:space="preserve">Соответствует </w:t>
            </w:r>
            <w:r w:rsidRPr="007E0F49">
              <w:t>требованиям:</w:t>
            </w:r>
          </w:p>
          <w:p w14:paraId="7319F03D" w14:textId="77777777" w:rsidR="00BC419E" w:rsidRPr="007E0F49" w:rsidRDefault="007E0F49" w:rsidP="007E0F49">
            <w:r w:rsidRPr="007E0F49">
              <w:t>ГОСТ 34306-2017;</w:t>
            </w:r>
          </w:p>
          <w:p w14:paraId="452245C0" w14:textId="77777777" w:rsidR="00BC419E" w:rsidRPr="007E0F49" w:rsidRDefault="007E0F49" w:rsidP="007E0F49">
            <w:r w:rsidRPr="007E0F49">
              <w:t xml:space="preserve">ТР ТС 021/2011 </w:t>
            </w:r>
            <w:r w:rsidRPr="007E0F49">
              <w:t>"О безопасности пищевой продукции".</w:t>
            </w:r>
          </w:p>
        </w:tc>
        <w:tc>
          <w:tcPr>
            <w:tcW w:w="1163" w:type="dxa"/>
            <w:tcBorders>
              <w:top w:val="single" w:sz="4" w:space="0" w:color="000000"/>
              <w:left w:val="single" w:sz="4" w:space="0" w:color="000000"/>
              <w:bottom w:val="single" w:sz="4" w:space="0" w:color="000000"/>
              <w:right w:val="single" w:sz="4" w:space="0" w:color="000000"/>
            </w:tcBorders>
            <w:vAlign w:val="center"/>
          </w:tcPr>
          <w:p w14:paraId="4EDABEAD" w14:textId="77777777" w:rsidR="00BC419E" w:rsidRDefault="007E0F49">
            <w:pPr>
              <w:jc w:val="center"/>
            </w:pPr>
            <w:r>
              <w:rPr>
                <w:rFonts w:ascii="XO Thames" w:hAnsi="XO Thames"/>
                <w:color w:val="000000"/>
              </w:rPr>
              <w:t>150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38D1CA37" w14:textId="77777777" w:rsidR="00BC419E" w:rsidRDefault="00BC419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634771E0" w14:textId="77777777" w:rsidR="00BC419E" w:rsidRDefault="00BC419E">
            <w:pPr>
              <w:jc w:val="center"/>
            </w:pPr>
          </w:p>
        </w:tc>
      </w:tr>
      <w:tr w:rsidR="00BC419E" w14:paraId="12C343E8"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62696458" w14:textId="77777777" w:rsidR="00BC419E" w:rsidRDefault="007E0F49">
            <w:r>
              <w:t>3</w:t>
            </w:r>
          </w:p>
        </w:tc>
        <w:tc>
          <w:tcPr>
            <w:tcW w:w="5387" w:type="dxa"/>
            <w:tcBorders>
              <w:top w:val="single" w:sz="4" w:space="0" w:color="000000"/>
              <w:left w:val="single" w:sz="4" w:space="0" w:color="000000"/>
              <w:bottom w:val="single" w:sz="4" w:space="0" w:color="000000"/>
              <w:right w:val="single" w:sz="4" w:space="0" w:color="000000"/>
            </w:tcBorders>
          </w:tcPr>
          <w:p w14:paraId="003B7736" w14:textId="77777777" w:rsidR="00BC419E" w:rsidRPr="007E0F49" w:rsidRDefault="007E0F49" w:rsidP="007E0F49">
            <w:r w:rsidRPr="007E0F49">
              <w:t>Морковь свежая</w:t>
            </w:r>
          </w:p>
          <w:p w14:paraId="04591409" w14:textId="77777777" w:rsidR="00BC419E" w:rsidRPr="007E0F49" w:rsidRDefault="007E0F49" w:rsidP="007E0F49">
            <w:r w:rsidRPr="007E0F49">
              <w:t>Код позиции КТРУ 01.13.41.110-00000003</w:t>
            </w:r>
          </w:p>
          <w:p w14:paraId="68624056" w14:textId="77777777" w:rsidR="00BC419E" w:rsidRPr="007E0F49" w:rsidRDefault="007E0F49" w:rsidP="007E0F49">
            <w:r w:rsidRPr="007E0F49">
              <w:t>Код по ОКПД2 01.13.41.110: Морковь столовая</w:t>
            </w:r>
          </w:p>
          <w:p w14:paraId="1C4B0BC1" w14:textId="77777777" w:rsidR="00BC419E" w:rsidRPr="007E0F49" w:rsidRDefault="007E0F49" w:rsidP="007E0F49">
            <w:r w:rsidRPr="007E0F49">
              <w:t>Товарный сорт: не ниже второго</w:t>
            </w:r>
          </w:p>
          <w:p w14:paraId="060EBD04" w14:textId="77777777" w:rsidR="00BC419E" w:rsidRPr="007E0F49" w:rsidRDefault="007E0F49" w:rsidP="007E0F49">
            <w:r w:rsidRPr="007E0F49">
              <w:t xml:space="preserve">Соответствует требованиям: </w:t>
            </w:r>
          </w:p>
          <w:p w14:paraId="7E75E404" w14:textId="77777777" w:rsidR="00BC419E" w:rsidRPr="007E0F49" w:rsidRDefault="007E0F49" w:rsidP="007E0F49">
            <w:r w:rsidRPr="007E0F49">
              <w:t>ГОСТ 32284-2013;</w:t>
            </w:r>
          </w:p>
          <w:p w14:paraId="0BB97C0C" w14:textId="77777777" w:rsidR="00BC419E" w:rsidRPr="007E0F49" w:rsidRDefault="007E0F49" w:rsidP="007E0F49">
            <w:r w:rsidRPr="007E0F49">
              <w:t xml:space="preserve">ТР ТС 021/2011 </w:t>
            </w:r>
            <w:r w:rsidRPr="007E0F49">
              <w:t>"О безопасности пищевой продукции".</w:t>
            </w:r>
          </w:p>
        </w:tc>
        <w:tc>
          <w:tcPr>
            <w:tcW w:w="1163" w:type="dxa"/>
            <w:tcBorders>
              <w:top w:val="single" w:sz="4" w:space="0" w:color="000000"/>
              <w:left w:val="single" w:sz="4" w:space="0" w:color="000000"/>
              <w:bottom w:val="single" w:sz="4" w:space="0" w:color="000000"/>
              <w:right w:val="single" w:sz="4" w:space="0" w:color="000000"/>
            </w:tcBorders>
            <w:vAlign w:val="center"/>
          </w:tcPr>
          <w:p w14:paraId="65D87EF2" w14:textId="77777777" w:rsidR="00BC419E" w:rsidRDefault="007E0F49">
            <w:pPr>
              <w:jc w:val="center"/>
            </w:pPr>
            <w:r>
              <w:rPr>
                <w:rFonts w:ascii="XO Thames" w:hAnsi="XO Thames"/>
                <w:color w:val="000000"/>
              </w:rPr>
              <w:t>150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3D8AF8A9" w14:textId="77777777" w:rsidR="00BC419E" w:rsidRDefault="00BC419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177230B5" w14:textId="77777777" w:rsidR="00BC419E" w:rsidRDefault="00BC419E">
            <w:pPr>
              <w:jc w:val="center"/>
            </w:pPr>
          </w:p>
        </w:tc>
      </w:tr>
      <w:tr w:rsidR="00BC419E" w14:paraId="2CCF4F29" w14:textId="77777777">
        <w:trPr>
          <w:trHeight w:val="1346"/>
        </w:trPr>
        <w:tc>
          <w:tcPr>
            <w:tcW w:w="642" w:type="dxa"/>
            <w:tcBorders>
              <w:top w:val="single" w:sz="4" w:space="0" w:color="000000"/>
              <w:left w:val="single" w:sz="4" w:space="0" w:color="000000"/>
              <w:bottom w:val="single" w:sz="4" w:space="0" w:color="000000"/>
              <w:right w:val="single" w:sz="4" w:space="0" w:color="000000"/>
            </w:tcBorders>
            <w:vAlign w:val="center"/>
          </w:tcPr>
          <w:p w14:paraId="6810DEF0" w14:textId="77777777" w:rsidR="00BC419E" w:rsidRDefault="007E0F49">
            <w:r>
              <w:t>4</w:t>
            </w:r>
          </w:p>
        </w:tc>
        <w:tc>
          <w:tcPr>
            <w:tcW w:w="5387" w:type="dxa"/>
            <w:tcBorders>
              <w:top w:val="single" w:sz="4" w:space="0" w:color="000000"/>
              <w:left w:val="single" w:sz="4" w:space="0" w:color="000000"/>
              <w:bottom w:val="single" w:sz="4" w:space="0" w:color="000000"/>
              <w:right w:val="single" w:sz="4" w:space="0" w:color="000000"/>
            </w:tcBorders>
          </w:tcPr>
          <w:p w14:paraId="6A459E36" w14:textId="77777777" w:rsidR="00BC419E" w:rsidRPr="007E0F49" w:rsidRDefault="007E0F49" w:rsidP="007E0F49">
            <w:r w:rsidRPr="007E0F49">
              <w:t>Свекла свежая</w:t>
            </w:r>
          </w:p>
          <w:p w14:paraId="0BD37595" w14:textId="77777777" w:rsidR="00BC419E" w:rsidRPr="007E0F49" w:rsidRDefault="007E0F49" w:rsidP="007E0F49">
            <w:r w:rsidRPr="007E0F49">
              <w:t>Код позиции КТРУ 01.13.49.110-00000003</w:t>
            </w:r>
          </w:p>
          <w:p w14:paraId="4A528130" w14:textId="77777777" w:rsidR="00BC419E" w:rsidRPr="007E0F49" w:rsidRDefault="007E0F49" w:rsidP="007E0F49">
            <w:r w:rsidRPr="007E0F49">
              <w:t>Код по ОКПД2 01.13.49.110: Свекла столовая</w:t>
            </w:r>
          </w:p>
          <w:p w14:paraId="5A32E0C8" w14:textId="77777777" w:rsidR="00BC419E" w:rsidRPr="007E0F49" w:rsidRDefault="007E0F49" w:rsidP="007E0F49">
            <w:r w:rsidRPr="007E0F49">
              <w:t>Товарный сорт: не ниже второго</w:t>
            </w:r>
          </w:p>
          <w:p w14:paraId="6CE64A65" w14:textId="77777777" w:rsidR="00BC419E" w:rsidRPr="007E0F49" w:rsidRDefault="007E0F49" w:rsidP="007E0F49">
            <w:r w:rsidRPr="007E0F49">
              <w:t xml:space="preserve">Соответствует требованиям: </w:t>
            </w:r>
          </w:p>
          <w:p w14:paraId="59C0FA8D" w14:textId="77777777" w:rsidR="00BC419E" w:rsidRPr="007E0F49" w:rsidRDefault="007E0F49" w:rsidP="007E0F49">
            <w:r w:rsidRPr="007E0F49">
              <w:t>ГОСТ 32285-2013;</w:t>
            </w:r>
          </w:p>
          <w:p w14:paraId="5B58E8C9" w14:textId="77777777" w:rsidR="00BC419E" w:rsidRPr="007E0F49" w:rsidRDefault="007E0F49" w:rsidP="007E0F49">
            <w:r w:rsidRPr="007E0F49">
              <w:t xml:space="preserve">ТР ТС 021/2011 </w:t>
            </w:r>
            <w:r w:rsidRPr="007E0F49">
              <w:t>"О безопасности пищевой продукции".</w:t>
            </w:r>
          </w:p>
        </w:tc>
        <w:tc>
          <w:tcPr>
            <w:tcW w:w="1163" w:type="dxa"/>
            <w:tcBorders>
              <w:top w:val="single" w:sz="4" w:space="0" w:color="000000"/>
              <w:left w:val="single" w:sz="4" w:space="0" w:color="000000"/>
              <w:bottom w:val="single" w:sz="4" w:space="0" w:color="000000"/>
              <w:right w:val="single" w:sz="4" w:space="0" w:color="000000"/>
            </w:tcBorders>
            <w:vAlign w:val="center"/>
          </w:tcPr>
          <w:p w14:paraId="7CE740A1" w14:textId="77777777" w:rsidR="00BC419E" w:rsidRDefault="007E0F49">
            <w:pPr>
              <w:jc w:val="center"/>
            </w:pPr>
            <w:r>
              <w:rPr>
                <w:rFonts w:ascii="XO Thames" w:hAnsi="XO Thames"/>
                <w:color w:val="000000"/>
              </w:rPr>
              <w:t>100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4EA769FB" w14:textId="77777777" w:rsidR="00BC419E" w:rsidRDefault="00BC419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0799A804" w14:textId="77777777" w:rsidR="00BC419E" w:rsidRDefault="00BC419E">
            <w:pPr>
              <w:jc w:val="center"/>
            </w:pPr>
          </w:p>
        </w:tc>
      </w:tr>
      <w:tr w:rsidR="00BC419E" w14:paraId="27535630"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281CAA18" w14:textId="77777777" w:rsidR="00BC419E" w:rsidRDefault="007E0F49">
            <w:r>
              <w:t>5</w:t>
            </w:r>
          </w:p>
        </w:tc>
        <w:tc>
          <w:tcPr>
            <w:tcW w:w="5387" w:type="dxa"/>
            <w:tcBorders>
              <w:top w:val="single" w:sz="4" w:space="0" w:color="000000"/>
              <w:left w:val="single" w:sz="4" w:space="0" w:color="000000"/>
              <w:bottom w:val="single" w:sz="4" w:space="0" w:color="000000"/>
              <w:right w:val="single" w:sz="4" w:space="0" w:color="000000"/>
            </w:tcBorders>
          </w:tcPr>
          <w:p w14:paraId="6EB61828" w14:textId="77777777" w:rsidR="00BC419E" w:rsidRPr="007E0F49" w:rsidRDefault="007E0F49" w:rsidP="007E0F49">
            <w:r w:rsidRPr="007E0F49">
              <w:t>Чеснок</w:t>
            </w:r>
          </w:p>
          <w:p w14:paraId="5AC9B4A2" w14:textId="77777777" w:rsidR="00BC419E" w:rsidRPr="007E0F49" w:rsidRDefault="007E0F49" w:rsidP="007E0F49">
            <w:r w:rsidRPr="007E0F49">
              <w:t>Код позиции КТРУ 01.13.42.000-00000003</w:t>
            </w:r>
          </w:p>
          <w:p w14:paraId="07239FAB" w14:textId="77777777" w:rsidR="00BC419E" w:rsidRPr="007E0F49" w:rsidRDefault="007E0F49" w:rsidP="007E0F49">
            <w:r w:rsidRPr="007E0F49">
              <w:t>Код по ОКПД2 01.13.42.000</w:t>
            </w:r>
          </w:p>
          <w:p w14:paraId="7CB11D69" w14:textId="77777777" w:rsidR="00BC419E" w:rsidRPr="007E0F49" w:rsidRDefault="007E0F49" w:rsidP="007E0F49">
            <w:r w:rsidRPr="007E0F49">
              <w:t>Товарный сорт: Высший.</w:t>
            </w:r>
          </w:p>
          <w:p w14:paraId="31C2517D" w14:textId="77777777" w:rsidR="00BC419E" w:rsidRPr="007E0F49" w:rsidRDefault="007E0F49" w:rsidP="007E0F49">
            <w:r w:rsidRPr="007E0F49">
              <w:t>Чеснок с зеленью: Нет.</w:t>
            </w:r>
          </w:p>
          <w:p w14:paraId="06BCE422" w14:textId="77777777" w:rsidR="00BC419E" w:rsidRPr="007E0F49" w:rsidRDefault="007E0F49" w:rsidP="007E0F49">
            <w:r w:rsidRPr="007E0F49">
              <w:t xml:space="preserve">Соответствует требованиям: </w:t>
            </w:r>
          </w:p>
          <w:p w14:paraId="178896EA" w14:textId="77777777" w:rsidR="00BC419E" w:rsidRPr="007E0F49" w:rsidRDefault="007E0F49" w:rsidP="007E0F49">
            <w:r w:rsidRPr="007E0F49">
              <w:t>ГОСТ 7977-87;</w:t>
            </w:r>
          </w:p>
          <w:p w14:paraId="6E124913" w14:textId="77777777" w:rsidR="00BC419E" w:rsidRPr="007E0F49" w:rsidRDefault="007E0F49" w:rsidP="007E0F49">
            <w:r w:rsidRPr="007E0F49">
              <w:t xml:space="preserve">ТР ТС 021/2011 </w:t>
            </w:r>
            <w:r w:rsidRPr="007E0F49">
              <w:t>"О безопасности пищевой продукции".</w:t>
            </w:r>
          </w:p>
        </w:tc>
        <w:tc>
          <w:tcPr>
            <w:tcW w:w="1163" w:type="dxa"/>
            <w:tcBorders>
              <w:top w:val="single" w:sz="4" w:space="0" w:color="000000"/>
              <w:left w:val="single" w:sz="4" w:space="0" w:color="000000"/>
              <w:bottom w:val="single" w:sz="4" w:space="0" w:color="000000"/>
              <w:right w:val="single" w:sz="4" w:space="0" w:color="000000"/>
            </w:tcBorders>
            <w:vAlign w:val="center"/>
          </w:tcPr>
          <w:p w14:paraId="4E8A5556" w14:textId="77777777" w:rsidR="00BC419E" w:rsidRDefault="007E0F49">
            <w:pPr>
              <w:jc w:val="center"/>
            </w:pPr>
            <w:r>
              <w:rPr>
                <w:rFonts w:ascii="XO Thames" w:hAnsi="XO Thames"/>
                <w:color w:val="000000"/>
              </w:rPr>
              <w:t>10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2BF8B2C3" w14:textId="77777777" w:rsidR="00BC419E" w:rsidRDefault="00BC419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7EEEB99A" w14:textId="77777777" w:rsidR="00BC419E" w:rsidRDefault="00BC419E">
            <w:pPr>
              <w:jc w:val="center"/>
            </w:pPr>
          </w:p>
        </w:tc>
      </w:tr>
      <w:tr w:rsidR="00BC419E" w14:paraId="27EE0CDF"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431E320D" w14:textId="77777777" w:rsidR="00BC419E" w:rsidRDefault="007E0F49">
            <w:r>
              <w:t>6</w:t>
            </w:r>
          </w:p>
        </w:tc>
        <w:tc>
          <w:tcPr>
            <w:tcW w:w="5387" w:type="dxa"/>
            <w:tcBorders>
              <w:top w:val="single" w:sz="4" w:space="0" w:color="000000"/>
              <w:left w:val="single" w:sz="4" w:space="0" w:color="000000"/>
              <w:bottom w:val="single" w:sz="4" w:space="0" w:color="000000"/>
              <w:right w:val="single" w:sz="4" w:space="0" w:color="000000"/>
            </w:tcBorders>
          </w:tcPr>
          <w:p w14:paraId="7872E28D" w14:textId="77777777" w:rsidR="00BC419E" w:rsidRPr="007E0F49" w:rsidRDefault="007E0F49" w:rsidP="007E0F49">
            <w:r w:rsidRPr="007E0F49">
              <w:t>Болгарский перец</w:t>
            </w:r>
          </w:p>
          <w:p w14:paraId="6A6A4683" w14:textId="77777777" w:rsidR="00BC419E" w:rsidRPr="007E0F49" w:rsidRDefault="007E0F49" w:rsidP="007E0F49">
            <w:r w:rsidRPr="007E0F49">
              <w:lastRenderedPageBreak/>
              <w:t>Код позиции КТРУ 01.13.90.000-00000001</w:t>
            </w:r>
          </w:p>
          <w:p w14:paraId="0A200335" w14:textId="77777777" w:rsidR="00BC419E" w:rsidRPr="007E0F49" w:rsidRDefault="007E0F49" w:rsidP="007E0F49">
            <w:r w:rsidRPr="007E0F49">
              <w:t>Код по ОКПД2 01.13.90.000</w:t>
            </w:r>
          </w:p>
          <w:p w14:paraId="0927C626" w14:textId="77777777" w:rsidR="00BC419E" w:rsidRPr="007E0F49" w:rsidRDefault="007E0F49" w:rsidP="007E0F49">
            <w:r w:rsidRPr="007E0F49">
              <w:t>Соответствует требованиям:</w:t>
            </w:r>
          </w:p>
          <w:p w14:paraId="55E954A1" w14:textId="77777777" w:rsidR="00BC419E" w:rsidRPr="007E0F49" w:rsidRDefault="007E0F49" w:rsidP="007E0F49">
            <w:r w:rsidRPr="007E0F49">
              <w:t>ГОСТ 34325-2017;</w:t>
            </w:r>
          </w:p>
          <w:p w14:paraId="7360807F" w14:textId="77777777" w:rsidR="00BC419E" w:rsidRPr="007E0F49" w:rsidRDefault="007E0F49" w:rsidP="007E0F49">
            <w:r w:rsidRPr="007E0F49">
              <w:t xml:space="preserve">ТР ТС 021/2011 </w:t>
            </w:r>
            <w:r w:rsidRPr="007E0F49">
              <w:t xml:space="preserve">"О безопасности пищевой </w:t>
            </w:r>
            <w:r w:rsidRPr="007E0F49">
              <w:t>продукции".</w:t>
            </w:r>
          </w:p>
        </w:tc>
        <w:tc>
          <w:tcPr>
            <w:tcW w:w="1163" w:type="dxa"/>
            <w:tcBorders>
              <w:top w:val="single" w:sz="4" w:space="0" w:color="000000"/>
              <w:left w:val="single" w:sz="4" w:space="0" w:color="000000"/>
              <w:bottom w:val="single" w:sz="4" w:space="0" w:color="000000"/>
              <w:right w:val="single" w:sz="4" w:space="0" w:color="000000"/>
            </w:tcBorders>
            <w:vAlign w:val="center"/>
          </w:tcPr>
          <w:p w14:paraId="582E8A70" w14:textId="77777777" w:rsidR="00BC419E" w:rsidRDefault="007E0F49">
            <w:pPr>
              <w:jc w:val="center"/>
            </w:pPr>
            <w:r>
              <w:rPr>
                <w:rFonts w:ascii="XO Thames" w:hAnsi="XO Thames"/>
                <w:color w:val="000000"/>
              </w:rPr>
              <w:lastRenderedPageBreak/>
              <w:t>15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0C81BFBC" w14:textId="77777777" w:rsidR="00BC419E" w:rsidRDefault="00BC419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68A548FD" w14:textId="77777777" w:rsidR="00BC419E" w:rsidRDefault="00BC419E">
            <w:pPr>
              <w:jc w:val="center"/>
            </w:pPr>
          </w:p>
        </w:tc>
      </w:tr>
      <w:tr w:rsidR="00BC419E" w14:paraId="6180E235"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72707D42" w14:textId="77777777" w:rsidR="00BC419E" w:rsidRDefault="00BC419E"/>
        </w:tc>
        <w:tc>
          <w:tcPr>
            <w:tcW w:w="5387" w:type="dxa"/>
            <w:tcBorders>
              <w:top w:val="single" w:sz="4" w:space="0" w:color="000000"/>
              <w:left w:val="single" w:sz="4" w:space="0" w:color="000000"/>
              <w:bottom w:val="single" w:sz="4" w:space="0" w:color="000000"/>
              <w:right w:val="single" w:sz="4" w:space="0" w:color="000000"/>
            </w:tcBorders>
          </w:tcPr>
          <w:p w14:paraId="60823A4C" w14:textId="77777777" w:rsidR="00BC419E" w:rsidRDefault="00BC419E">
            <w:pPr>
              <w:jc w:val="both"/>
              <w:rPr>
                <w:b/>
                <w:color w:val="000000"/>
              </w:rPr>
            </w:pPr>
          </w:p>
        </w:tc>
        <w:tc>
          <w:tcPr>
            <w:tcW w:w="1163" w:type="dxa"/>
            <w:tcBorders>
              <w:top w:val="single" w:sz="4" w:space="0" w:color="000000"/>
              <w:left w:val="single" w:sz="4" w:space="0" w:color="000000"/>
              <w:bottom w:val="single" w:sz="4" w:space="0" w:color="000000"/>
              <w:right w:val="single" w:sz="4" w:space="0" w:color="000000"/>
            </w:tcBorders>
            <w:vAlign w:val="center"/>
          </w:tcPr>
          <w:p w14:paraId="7F03500B" w14:textId="77777777" w:rsidR="00BC419E" w:rsidRDefault="00BC419E">
            <w:pPr>
              <w:jc w:val="center"/>
            </w:pPr>
          </w:p>
        </w:tc>
        <w:tc>
          <w:tcPr>
            <w:tcW w:w="1104" w:type="dxa"/>
            <w:tcBorders>
              <w:top w:val="single" w:sz="4" w:space="0" w:color="000000"/>
              <w:left w:val="single" w:sz="4" w:space="0" w:color="000000"/>
              <w:bottom w:val="single" w:sz="4" w:space="0" w:color="000000"/>
              <w:right w:val="single" w:sz="4" w:space="0" w:color="000000"/>
            </w:tcBorders>
            <w:vAlign w:val="center"/>
          </w:tcPr>
          <w:p w14:paraId="3D22BF6A" w14:textId="77777777" w:rsidR="00BC419E" w:rsidRDefault="00BC419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79162470" w14:textId="77777777" w:rsidR="00BC419E" w:rsidRDefault="00BC419E">
            <w:pPr>
              <w:jc w:val="center"/>
            </w:pPr>
          </w:p>
        </w:tc>
      </w:tr>
    </w:tbl>
    <w:p w14:paraId="2872FF78" w14:textId="77777777" w:rsidR="00BC419E" w:rsidRDefault="00BC419E">
      <w:pPr>
        <w:rPr>
          <w:b/>
        </w:rPr>
      </w:pPr>
    </w:p>
    <w:p w14:paraId="5EBF6DDE" w14:textId="77777777" w:rsidR="00BC419E" w:rsidRDefault="007E0F49">
      <w:pPr>
        <w:rPr>
          <w:b/>
        </w:rPr>
        <w:sectPr w:rsidR="00BC419E">
          <w:pgSz w:w="11906" w:h="16838"/>
          <w:pgMar w:top="1134" w:right="709" w:bottom="1134" w:left="1701" w:header="0" w:footer="0" w:gutter="0"/>
          <w:cols w:space="720"/>
          <w:formProt w:val="0"/>
          <w:docGrid w:linePitch="360"/>
        </w:sectPr>
      </w:pPr>
      <w:r>
        <w:rPr>
          <w:b/>
        </w:rPr>
        <w:t xml:space="preserve">«Государственный </w:t>
      </w:r>
      <w:proofErr w:type="gramStart"/>
      <w:r>
        <w:rPr>
          <w:b/>
        </w:rPr>
        <w:t xml:space="preserve">заказчик»   </w:t>
      </w:r>
      <w:proofErr w:type="gramEnd"/>
      <w:r>
        <w:rPr>
          <w:b/>
        </w:rPr>
        <w:t xml:space="preserve">                                           «Поставщик»</w:t>
      </w:r>
    </w:p>
    <w:p w14:paraId="70E6BE3A" w14:textId="77777777" w:rsidR="00BC419E" w:rsidRDefault="007E0F49">
      <w:pPr>
        <w:tabs>
          <w:tab w:val="left" w:pos="5985"/>
        </w:tabs>
        <w:ind w:left="5954"/>
        <w:jc w:val="center"/>
        <w:rPr>
          <w:b/>
          <w:lang w:eastAsia="x-none"/>
        </w:rPr>
      </w:pPr>
      <w:r>
        <w:rPr>
          <w:b/>
          <w:lang w:val="x-none" w:eastAsia="x-none"/>
        </w:rPr>
        <w:lastRenderedPageBreak/>
        <w:t xml:space="preserve">Приложение № </w:t>
      </w:r>
      <w:r>
        <w:rPr>
          <w:b/>
          <w:lang w:eastAsia="x-none"/>
        </w:rPr>
        <w:t>2</w:t>
      </w:r>
    </w:p>
    <w:p w14:paraId="5F1CBC71" w14:textId="77777777" w:rsidR="00BC419E" w:rsidRDefault="007E0F49">
      <w:pPr>
        <w:ind w:left="5954"/>
        <w:jc w:val="center"/>
        <w:rPr>
          <w:lang w:val="x-none" w:eastAsia="x-none"/>
        </w:rPr>
      </w:pPr>
      <w:r>
        <w:rPr>
          <w:lang w:val="x-none" w:eastAsia="x-none"/>
        </w:rPr>
        <w:t>к государственному контракту</w:t>
      </w:r>
    </w:p>
    <w:p w14:paraId="6C76212D" w14:textId="77777777" w:rsidR="00BC419E" w:rsidRDefault="007E0F49">
      <w:pPr>
        <w:ind w:left="5954"/>
        <w:jc w:val="center"/>
        <w:rPr>
          <w:lang w:eastAsia="x-none"/>
        </w:rPr>
      </w:pPr>
      <w:r>
        <w:rPr>
          <w:lang w:val="x-none" w:eastAsia="x-none"/>
        </w:rPr>
        <w:t>№ _______</w:t>
      </w:r>
      <w:r>
        <w:rPr>
          <w:lang w:eastAsia="x-none"/>
        </w:rPr>
        <w:t>________________</w:t>
      </w:r>
    </w:p>
    <w:p w14:paraId="0AE3AB4B" w14:textId="77777777" w:rsidR="00BC419E" w:rsidRDefault="007E0F49">
      <w:pPr>
        <w:ind w:left="5954"/>
        <w:jc w:val="center"/>
        <w:rPr>
          <w:lang w:eastAsia="x-none"/>
        </w:rPr>
      </w:pPr>
      <w:r>
        <w:rPr>
          <w:lang w:val="x-none" w:eastAsia="x-none"/>
        </w:rPr>
        <w:t xml:space="preserve">от «____» </w:t>
      </w:r>
      <w:r>
        <w:rPr>
          <w:lang w:eastAsia="x-none"/>
        </w:rPr>
        <w:t>__________</w:t>
      </w:r>
      <w:r>
        <w:rPr>
          <w:lang w:val="x-none" w:eastAsia="x-none"/>
        </w:rPr>
        <w:t xml:space="preserve"> 20</w:t>
      </w:r>
      <w:r>
        <w:rPr>
          <w:lang w:eastAsia="x-none"/>
        </w:rPr>
        <w:t>26</w:t>
      </w:r>
      <w:r>
        <w:rPr>
          <w:lang w:val="x-none" w:eastAsia="x-none"/>
        </w:rPr>
        <w:t xml:space="preserve"> г.</w:t>
      </w:r>
    </w:p>
    <w:p w14:paraId="5B2F1E1B" w14:textId="77777777" w:rsidR="00BC419E" w:rsidRDefault="00BC419E">
      <w:pPr>
        <w:ind w:left="5954"/>
        <w:jc w:val="center"/>
        <w:rPr>
          <w:lang w:eastAsia="x-none"/>
        </w:rPr>
      </w:pPr>
    </w:p>
    <w:p w14:paraId="39A2E50D" w14:textId="77777777" w:rsidR="00BC419E" w:rsidRDefault="00BC419E">
      <w:pPr>
        <w:ind w:left="5954"/>
        <w:jc w:val="center"/>
        <w:rPr>
          <w:lang w:eastAsia="x-none"/>
        </w:rPr>
      </w:pPr>
    </w:p>
    <w:p w14:paraId="3939E523" w14:textId="77777777" w:rsidR="00BC419E" w:rsidRDefault="00BC419E">
      <w:pPr>
        <w:ind w:left="5954"/>
        <w:rPr>
          <w:lang w:eastAsia="x-none"/>
        </w:rPr>
      </w:pPr>
    </w:p>
    <w:p w14:paraId="7D183924" w14:textId="77777777" w:rsidR="00BC419E" w:rsidRDefault="007E0F49">
      <w:pPr>
        <w:tabs>
          <w:tab w:val="left" w:pos="1080"/>
        </w:tabs>
        <w:jc w:val="center"/>
      </w:pPr>
      <w:r>
        <w:t>ЗАЯВКА</w:t>
      </w:r>
    </w:p>
    <w:p w14:paraId="25551A95" w14:textId="77777777" w:rsidR="00BC419E" w:rsidRDefault="007E0F49">
      <w:pPr>
        <w:tabs>
          <w:tab w:val="left" w:pos="1080"/>
        </w:tabs>
        <w:jc w:val="center"/>
      </w:pPr>
      <w:r>
        <w:t xml:space="preserve">на поставку </w:t>
      </w:r>
      <w:r>
        <w:t>товара</w:t>
      </w:r>
    </w:p>
    <w:p w14:paraId="4CE98D63" w14:textId="77777777" w:rsidR="00BC419E" w:rsidRDefault="007E0F49">
      <w:pPr>
        <w:tabs>
          <w:tab w:val="left" w:pos="1080"/>
        </w:tabs>
        <w:jc w:val="center"/>
      </w:pPr>
      <w:r>
        <w:t>(образец)</w:t>
      </w:r>
    </w:p>
    <w:p w14:paraId="36E1DED7" w14:textId="77777777" w:rsidR="00BC419E" w:rsidRDefault="00BC419E">
      <w:pPr>
        <w:tabs>
          <w:tab w:val="left" w:pos="1080"/>
        </w:tabs>
        <w:jc w:val="center"/>
      </w:pPr>
    </w:p>
    <w:p w14:paraId="122EA9B6" w14:textId="77777777" w:rsidR="00BC419E" w:rsidRDefault="007E0F49">
      <w:pPr>
        <w:tabs>
          <w:tab w:val="left" w:pos="1080"/>
        </w:tabs>
        <w:jc w:val="right"/>
      </w:pPr>
      <w:r>
        <w:t>«____</w:t>
      </w:r>
      <w:proofErr w:type="gramStart"/>
      <w:r>
        <w:t>_»_</w:t>
      </w:r>
      <w:proofErr w:type="gramEnd"/>
      <w:r>
        <w:t>__________2026 г.</w:t>
      </w:r>
    </w:p>
    <w:p w14:paraId="23316929" w14:textId="77777777" w:rsidR="00BC419E" w:rsidRDefault="00BC419E">
      <w:pPr>
        <w:tabs>
          <w:tab w:val="left" w:pos="1080"/>
        </w:tabs>
        <w:jc w:val="right"/>
      </w:pPr>
    </w:p>
    <w:p w14:paraId="399C0CA8" w14:textId="77777777" w:rsidR="00BC419E" w:rsidRDefault="007E0F49">
      <w:pPr>
        <w:tabs>
          <w:tab w:val="left" w:pos="1080"/>
        </w:tabs>
        <w:jc w:val="both"/>
      </w:pPr>
      <w:proofErr w:type="gramStart"/>
      <w:r>
        <w:t>Заказчик:_</w:t>
      </w:r>
      <w:proofErr w:type="gramEnd"/>
      <w:r>
        <w:t>____________________________________________________________________</w:t>
      </w:r>
    </w:p>
    <w:p w14:paraId="329E5CCD" w14:textId="77777777" w:rsidR="00BC419E" w:rsidRDefault="007E0F49">
      <w:pPr>
        <w:tabs>
          <w:tab w:val="left" w:pos="1080"/>
        </w:tabs>
        <w:jc w:val="both"/>
      </w:pPr>
      <w:proofErr w:type="gramStart"/>
      <w:r>
        <w:t>Адрес:_</w:t>
      </w:r>
      <w:proofErr w:type="gramEnd"/>
      <w:r>
        <w:t>_______________________________________________________________________</w:t>
      </w:r>
    </w:p>
    <w:p w14:paraId="005B012A" w14:textId="77777777" w:rsidR="00BC419E" w:rsidRDefault="00BC419E">
      <w:pPr>
        <w:tabs>
          <w:tab w:val="left" w:pos="1080"/>
        </w:tabs>
        <w:jc w:val="both"/>
      </w:pPr>
    </w:p>
    <w:p w14:paraId="3E484FD2" w14:textId="77777777" w:rsidR="00BC419E" w:rsidRDefault="007E0F49">
      <w:pPr>
        <w:tabs>
          <w:tab w:val="left" w:pos="1080"/>
        </w:tabs>
        <w:jc w:val="both"/>
      </w:pPr>
      <w:r>
        <w:t>Поставщик __________________________________________</w:t>
      </w:r>
      <w:r>
        <w:t>___________________________</w:t>
      </w:r>
    </w:p>
    <w:p w14:paraId="772B0188" w14:textId="77777777" w:rsidR="00BC419E" w:rsidRDefault="007E0F49">
      <w:pPr>
        <w:tabs>
          <w:tab w:val="left" w:pos="1080"/>
        </w:tabs>
        <w:jc w:val="both"/>
      </w:pPr>
      <w:proofErr w:type="gramStart"/>
      <w:r>
        <w:t>Адрес:_</w:t>
      </w:r>
      <w:proofErr w:type="gramEnd"/>
      <w:r>
        <w:t>_______________________________________________________________________</w:t>
      </w:r>
    </w:p>
    <w:p w14:paraId="47E6A941" w14:textId="77777777" w:rsidR="00BC419E" w:rsidRDefault="00BC419E">
      <w:pPr>
        <w:tabs>
          <w:tab w:val="left" w:pos="1080"/>
        </w:tabs>
        <w:jc w:val="both"/>
      </w:pPr>
    </w:p>
    <w:p w14:paraId="76F7FD59" w14:textId="77777777" w:rsidR="00BC419E" w:rsidRDefault="007E0F49">
      <w:pPr>
        <w:tabs>
          <w:tab w:val="left" w:pos="1080"/>
        </w:tabs>
        <w:jc w:val="both"/>
      </w:pPr>
      <w:r>
        <w:t>На основании контракта № ________________________от «___</w:t>
      </w:r>
      <w:proofErr w:type="gramStart"/>
      <w:r>
        <w:t>_»_</w:t>
      </w:r>
      <w:proofErr w:type="gramEnd"/>
      <w:r>
        <w:t>______ 2026 г. Заказчик просит осуществить поставку партии товара в следующем количестве:</w:t>
      </w:r>
    </w:p>
    <w:p w14:paraId="22BF3E43" w14:textId="77777777" w:rsidR="00BC419E" w:rsidRDefault="00BC419E">
      <w:pPr>
        <w:tabs>
          <w:tab w:val="left" w:pos="1080"/>
        </w:tabs>
        <w:jc w:val="both"/>
      </w:pPr>
    </w:p>
    <w:tbl>
      <w:tblPr>
        <w:tblW w:w="9345" w:type="dxa"/>
        <w:tblLayout w:type="fixed"/>
        <w:tblLook w:val="04A0" w:firstRow="1" w:lastRow="0" w:firstColumn="1" w:lastColumn="0" w:noHBand="0" w:noVBand="1"/>
      </w:tblPr>
      <w:tblGrid>
        <w:gridCol w:w="541"/>
        <w:gridCol w:w="3483"/>
        <w:gridCol w:w="1175"/>
        <w:gridCol w:w="1055"/>
        <w:gridCol w:w="1536"/>
        <w:gridCol w:w="1555"/>
      </w:tblGrid>
      <w:tr w:rsidR="00BC419E" w14:paraId="4B8268DE"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DC45ECB" w14:textId="77777777" w:rsidR="00BC419E" w:rsidRDefault="007E0F49">
            <w:pPr>
              <w:tabs>
                <w:tab w:val="left" w:pos="1080"/>
              </w:tabs>
              <w:jc w:val="center"/>
            </w:pPr>
            <w:r>
              <w:t>№</w:t>
            </w:r>
          </w:p>
          <w:p w14:paraId="11754C0B" w14:textId="77777777" w:rsidR="00BC419E" w:rsidRDefault="007E0F49">
            <w:pPr>
              <w:tabs>
                <w:tab w:val="left" w:pos="1080"/>
              </w:tabs>
              <w:jc w:val="center"/>
            </w:pPr>
            <w:r>
              <w:t>п/п</w:t>
            </w:r>
          </w:p>
        </w:tc>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5BF3019C" w14:textId="77777777" w:rsidR="00BC419E" w:rsidRDefault="007E0F49">
            <w:pPr>
              <w:tabs>
                <w:tab w:val="left" w:pos="1080"/>
              </w:tabs>
              <w:jc w:val="center"/>
            </w:pPr>
            <w:r>
              <w:t>Наименование товара</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14919FAE" w14:textId="77777777" w:rsidR="00BC419E" w:rsidRDefault="007E0F49">
            <w:pPr>
              <w:tabs>
                <w:tab w:val="left" w:pos="1080"/>
              </w:tabs>
              <w:jc w:val="center"/>
            </w:pPr>
            <w:r>
              <w:t>Ед. изм.</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1A7A02B" w14:textId="77777777" w:rsidR="00BC419E" w:rsidRDefault="007E0F49">
            <w:pPr>
              <w:tabs>
                <w:tab w:val="left" w:pos="1080"/>
              </w:tabs>
              <w:jc w:val="center"/>
            </w:pPr>
            <w:r>
              <w:t>Кол-во</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06B84FD1" w14:textId="77777777" w:rsidR="00BC419E" w:rsidRDefault="007E0F49">
            <w:pPr>
              <w:tabs>
                <w:tab w:val="left" w:pos="1080"/>
              </w:tabs>
              <w:jc w:val="center"/>
            </w:pPr>
            <w:r>
              <w:t>Цена за ед.</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7DAAF42" w14:textId="77777777" w:rsidR="00BC419E" w:rsidRDefault="007E0F49">
            <w:pPr>
              <w:tabs>
                <w:tab w:val="left" w:pos="1080"/>
              </w:tabs>
              <w:jc w:val="center"/>
            </w:pPr>
            <w:r>
              <w:t>сумма</w:t>
            </w:r>
          </w:p>
        </w:tc>
      </w:tr>
      <w:tr w:rsidR="00BC419E" w14:paraId="46057212"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4FDEA15" w14:textId="77777777" w:rsidR="00BC419E" w:rsidRDefault="007E0F49">
            <w:pPr>
              <w:tabs>
                <w:tab w:val="left" w:pos="1080"/>
              </w:tabs>
              <w:jc w:val="both"/>
            </w:pPr>
            <w:r>
              <w:t>1</w:t>
            </w:r>
          </w:p>
        </w:tc>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7C0A14DF" w14:textId="77777777" w:rsidR="00BC419E" w:rsidRDefault="00BC419E">
            <w:pPr>
              <w:tabs>
                <w:tab w:val="left" w:pos="1080"/>
              </w:tabs>
              <w:jc w:val="both"/>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29CFA8C6" w14:textId="77777777" w:rsidR="00BC419E" w:rsidRDefault="00BC419E">
            <w:pPr>
              <w:tabs>
                <w:tab w:val="left" w:pos="1080"/>
              </w:tabs>
              <w:jc w:val="both"/>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E8A6DDA" w14:textId="77777777" w:rsidR="00BC419E" w:rsidRDefault="00BC419E">
            <w:pPr>
              <w:tabs>
                <w:tab w:val="left" w:pos="1080"/>
              </w:tabs>
              <w:jc w:val="both"/>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3FA50755" w14:textId="77777777" w:rsidR="00BC419E" w:rsidRDefault="00BC419E">
            <w:pPr>
              <w:tabs>
                <w:tab w:val="left" w:pos="1080"/>
              </w:tabs>
              <w:jc w:val="both"/>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39171821" w14:textId="77777777" w:rsidR="00BC419E" w:rsidRDefault="00BC419E">
            <w:pPr>
              <w:tabs>
                <w:tab w:val="left" w:pos="1080"/>
              </w:tabs>
              <w:jc w:val="both"/>
            </w:pPr>
          </w:p>
        </w:tc>
      </w:tr>
      <w:tr w:rsidR="00BC419E" w14:paraId="2C8F5306"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9F5EC56" w14:textId="77777777" w:rsidR="00BC419E" w:rsidRDefault="007E0F49">
            <w:pPr>
              <w:tabs>
                <w:tab w:val="left" w:pos="1080"/>
              </w:tabs>
              <w:jc w:val="both"/>
            </w:pPr>
            <w:r>
              <w:t>2</w:t>
            </w:r>
          </w:p>
        </w:tc>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4A788A3D" w14:textId="77777777" w:rsidR="00BC419E" w:rsidRDefault="00BC419E">
            <w:pPr>
              <w:tabs>
                <w:tab w:val="left" w:pos="1080"/>
              </w:tabs>
              <w:jc w:val="both"/>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D5C2EB0" w14:textId="77777777" w:rsidR="00BC419E" w:rsidRDefault="00BC419E">
            <w:pPr>
              <w:tabs>
                <w:tab w:val="left" w:pos="1080"/>
              </w:tabs>
              <w:jc w:val="both"/>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477D853" w14:textId="77777777" w:rsidR="00BC419E" w:rsidRDefault="00BC419E">
            <w:pPr>
              <w:tabs>
                <w:tab w:val="left" w:pos="1080"/>
              </w:tabs>
              <w:jc w:val="both"/>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24B2BF72" w14:textId="77777777" w:rsidR="00BC419E" w:rsidRDefault="00BC419E">
            <w:pPr>
              <w:tabs>
                <w:tab w:val="left" w:pos="1080"/>
              </w:tabs>
              <w:jc w:val="both"/>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8674357" w14:textId="77777777" w:rsidR="00BC419E" w:rsidRDefault="00BC419E">
            <w:pPr>
              <w:tabs>
                <w:tab w:val="left" w:pos="1080"/>
              </w:tabs>
              <w:jc w:val="both"/>
            </w:pPr>
          </w:p>
        </w:tc>
      </w:tr>
    </w:tbl>
    <w:p w14:paraId="1170CEBF" w14:textId="77777777" w:rsidR="00BC419E" w:rsidRDefault="00BC419E">
      <w:pPr>
        <w:tabs>
          <w:tab w:val="left" w:pos="1080"/>
        </w:tabs>
        <w:jc w:val="both"/>
      </w:pPr>
    </w:p>
    <w:p w14:paraId="2FB82664" w14:textId="77777777" w:rsidR="00BC419E" w:rsidRDefault="00BC419E">
      <w:pPr>
        <w:tabs>
          <w:tab w:val="left" w:pos="1080"/>
        </w:tabs>
        <w:jc w:val="both"/>
      </w:pPr>
    </w:p>
    <w:p w14:paraId="46A59C3A" w14:textId="77777777" w:rsidR="00BC419E" w:rsidRDefault="00BC419E">
      <w:pPr>
        <w:tabs>
          <w:tab w:val="left" w:pos="1080"/>
        </w:tabs>
        <w:jc w:val="both"/>
      </w:pPr>
    </w:p>
    <w:p w14:paraId="5A672500" w14:textId="77777777" w:rsidR="00BC419E" w:rsidRDefault="00BC419E">
      <w:pPr>
        <w:tabs>
          <w:tab w:val="left" w:pos="1080"/>
        </w:tabs>
        <w:jc w:val="both"/>
      </w:pPr>
    </w:p>
    <w:p w14:paraId="4203593A" w14:textId="77777777" w:rsidR="00BC419E" w:rsidRDefault="007E0F49">
      <w:pPr>
        <w:tabs>
          <w:tab w:val="left" w:pos="1080"/>
        </w:tabs>
        <w:jc w:val="both"/>
      </w:pPr>
      <w:r>
        <w:t>Срок поставки: ____________________________________________</w:t>
      </w:r>
    </w:p>
    <w:p w14:paraId="1582D2F3" w14:textId="77777777" w:rsidR="00BC419E" w:rsidRDefault="007E0F49">
      <w:pPr>
        <w:tabs>
          <w:tab w:val="left" w:pos="1080"/>
        </w:tabs>
        <w:jc w:val="both"/>
      </w:pPr>
      <w:r>
        <w:t>Условия поставки: _________________________________________</w:t>
      </w:r>
    </w:p>
    <w:p w14:paraId="56E375B0" w14:textId="77777777" w:rsidR="00BC419E" w:rsidRDefault="007E0F49">
      <w:pPr>
        <w:tabs>
          <w:tab w:val="left" w:pos="1080"/>
        </w:tabs>
        <w:jc w:val="both"/>
      </w:pPr>
      <w:proofErr w:type="gramStart"/>
      <w:r>
        <w:t>Примечания:_</w:t>
      </w:r>
      <w:proofErr w:type="gramEnd"/>
      <w:r>
        <w:t>______________________________________________</w:t>
      </w:r>
    </w:p>
    <w:p w14:paraId="6F26D0BA" w14:textId="77777777" w:rsidR="00BC419E" w:rsidRDefault="00BC419E">
      <w:pPr>
        <w:tabs>
          <w:tab w:val="left" w:pos="1080"/>
        </w:tabs>
        <w:jc w:val="both"/>
      </w:pPr>
    </w:p>
    <w:p w14:paraId="3F227013" w14:textId="77777777" w:rsidR="00BC419E" w:rsidRDefault="00BC419E">
      <w:pPr>
        <w:tabs>
          <w:tab w:val="left" w:pos="1080"/>
        </w:tabs>
        <w:jc w:val="both"/>
      </w:pPr>
    </w:p>
    <w:p w14:paraId="27325029" w14:textId="77777777" w:rsidR="00BC419E" w:rsidRDefault="00BC419E">
      <w:pPr>
        <w:tabs>
          <w:tab w:val="left" w:pos="1080"/>
        </w:tabs>
        <w:jc w:val="both"/>
      </w:pPr>
    </w:p>
    <w:p w14:paraId="503A04C4" w14:textId="77777777" w:rsidR="00BC419E" w:rsidRDefault="007E0F49">
      <w:pPr>
        <w:tabs>
          <w:tab w:val="left" w:pos="1080"/>
        </w:tabs>
        <w:jc w:val="both"/>
      </w:pPr>
      <w:r>
        <w:t>Врио начальника</w:t>
      </w:r>
    </w:p>
    <w:p w14:paraId="5CD5C52B" w14:textId="77777777" w:rsidR="00BC419E" w:rsidRDefault="007E0F49">
      <w:pPr>
        <w:tabs>
          <w:tab w:val="left" w:pos="1080"/>
        </w:tabs>
        <w:jc w:val="both"/>
      </w:pPr>
      <w:r>
        <w:t>подполковник внутренней службы</w:t>
      </w:r>
      <w:r>
        <w:tab/>
      </w:r>
      <w:r>
        <w:tab/>
      </w:r>
      <w:r>
        <w:tab/>
      </w:r>
      <w:r>
        <w:tab/>
      </w:r>
      <w:r>
        <w:tab/>
        <w:t>В.А. Пономарев</w:t>
      </w:r>
    </w:p>
    <w:sectPr w:rsidR="00BC419E">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9E"/>
    <w:rsid w:val="007E0F49"/>
    <w:rsid w:val="00BC41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BA4F"/>
  <w15:docId w15:val="{A41C6810-28D9-469F-B0E9-F1DDE3E6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A58"/>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Обычный Char Char"/>
    <w:link w:val="1"/>
    <w:qFormat/>
    <w:locked/>
    <w:rsid w:val="00B26A58"/>
    <w:rPr>
      <w:rFonts w:ascii="Times New Roman" w:eastAsia="Times New Roman" w:hAnsi="Times New Roman" w:cs="Times New Roman"/>
      <w:sz w:val="24"/>
      <w:szCs w:val="20"/>
      <w:lang w:eastAsia="ru-RU"/>
    </w:rPr>
  </w:style>
  <w:style w:type="character" w:customStyle="1" w:styleId="ktru-propertycaption">
    <w:name w:val="ktru-property__caption"/>
    <w:basedOn w:val="a0"/>
    <w:qFormat/>
    <w:rsid w:val="004E5763"/>
  </w:style>
  <w:style w:type="character" w:styleId="a3">
    <w:name w:val="Hyperlink"/>
    <w:uiPriority w:val="99"/>
    <w:rsid w:val="004E5763"/>
    <w:rPr>
      <w:color w:val="0000FF"/>
      <w:u w:val="single"/>
    </w:rPr>
  </w:style>
  <w:style w:type="character" w:customStyle="1" w:styleId="a4">
    <w:name w:val="Абзац списка Знак"/>
    <w:link w:val="a5"/>
    <w:uiPriority w:val="34"/>
    <w:qFormat/>
    <w:locked/>
    <w:rsid w:val="00122B84"/>
    <w:rPr>
      <w:rFonts w:ascii="Times New Roman" w:eastAsiaTheme="minorEastAsia" w:hAnsi="Times New Roman" w:cs="Times New Roman"/>
      <w:sz w:val="20"/>
      <w:szCs w:val="20"/>
      <w:lang w:eastAsia="ru-RU"/>
    </w:rPr>
  </w:style>
  <w:style w:type="character" w:customStyle="1" w:styleId="a6">
    <w:name w:val="Гипертекстовая ссылка"/>
    <w:basedOn w:val="a0"/>
    <w:uiPriority w:val="99"/>
    <w:qFormat/>
    <w:rsid w:val="00DF2BB6"/>
    <w:rPr>
      <w:rFonts w:ascii="Times New Roman" w:hAnsi="Times New Roman" w:cs="Times New Roman"/>
      <w:color w:val="106BBE"/>
    </w:rPr>
  </w:style>
  <w:style w:type="character" w:styleId="a7">
    <w:name w:val="Unresolved Mention"/>
    <w:basedOn w:val="a0"/>
    <w:uiPriority w:val="99"/>
    <w:semiHidden/>
    <w:unhideWhenUsed/>
    <w:qFormat/>
    <w:rsid w:val="002045D6"/>
    <w:rPr>
      <w:color w:val="605E5C"/>
      <w:shd w:val="clear" w:color="auto" w:fill="E1DFDD"/>
    </w:rPr>
  </w:style>
  <w:style w:type="character" w:customStyle="1" w:styleId="a8">
    <w:name w:val="Без интервала Знак"/>
    <w:link w:val="a9"/>
    <w:qFormat/>
    <w:locked/>
    <w:rsid w:val="00751D86"/>
  </w:style>
  <w:style w:type="paragraph" w:styleId="aa">
    <w:name w:val="Title"/>
    <w:basedOn w:val="a"/>
    <w:next w:val="ab"/>
    <w:qFormat/>
    <w:pPr>
      <w:keepNext/>
      <w:spacing w:before="240" w:after="120"/>
    </w:pPr>
    <w:rPr>
      <w:rFonts w:ascii="PT Astra Serif" w:eastAsia="Noto Sans CJK SC" w:hAnsi="PT Astra Serif" w:cs="FreeSans"/>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FreeSans"/>
    </w:rPr>
  </w:style>
  <w:style w:type="paragraph" w:styleId="ad">
    <w:name w:val="caption"/>
    <w:basedOn w:val="a"/>
    <w:qFormat/>
    <w:pPr>
      <w:suppressLineNumbers/>
      <w:spacing w:before="120" w:after="120"/>
    </w:pPr>
    <w:rPr>
      <w:rFonts w:ascii="PT Astra Serif" w:hAnsi="PT Astra Serif" w:cs="FreeSans"/>
      <w:i/>
      <w:iCs/>
    </w:rPr>
  </w:style>
  <w:style w:type="paragraph" w:styleId="ae">
    <w:name w:val="index heading"/>
    <w:basedOn w:val="a"/>
    <w:qFormat/>
    <w:pPr>
      <w:suppressLineNumbers/>
    </w:pPr>
    <w:rPr>
      <w:rFonts w:ascii="PT Astra Serif" w:hAnsi="PT Astra Serif" w:cs="FreeSans"/>
    </w:rPr>
  </w:style>
  <w:style w:type="paragraph" w:styleId="a9">
    <w:name w:val="No Spacing"/>
    <w:link w:val="a8"/>
    <w:qFormat/>
    <w:rsid w:val="00B26A58"/>
  </w:style>
  <w:style w:type="paragraph" w:customStyle="1" w:styleId="1">
    <w:name w:val="Обычный1"/>
    <w:link w:val="CharChar"/>
    <w:qFormat/>
    <w:rsid w:val="00B26A58"/>
    <w:pPr>
      <w:widowControl w:val="0"/>
      <w:snapToGrid w:val="0"/>
      <w:spacing w:line="300" w:lineRule="auto"/>
      <w:ind w:firstLine="720"/>
      <w:jc w:val="both"/>
    </w:pPr>
    <w:rPr>
      <w:rFonts w:ascii="Times New Roman" w:eastAsia="Times New Roman" w:hAnsi="Times New Roman" w:cs="Times New Roman"/>
      <w:sz w:val="24"/>
      <w:szCs w:val="20"/>
      <w:lang w:eastAsia="ru-RU"/>
    </w:rPr>
  </w:style>
  <w:style w:type="paragraph" w:styleId="a5">
    <w:name w:val="List Paragraph"/>
    <w:basedOn w:val="a"/>
    <w:link w:val="a4"/>
    <w:uiPriority w:val="34"/>
    <w:qFormat/>
    <w:rsid w:val="00122B84"/>
    <w:pPr>
      <w:ind w:left="720"/>
      <w:contextualSpacing/>
    </w:pPr>
    <w:rPr>
      <w:rFonts w:eastAsiaTheme="minorEastAsia"/>
      <w:sz w:val="20"/>
      <w:szCs w:val="20"/>
    </w:rPr>
  </w:style>
  <w:style w:type="numbering" w:customStyle="1" w:styleId="af">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CDE79BF683178A3D66DAF7B0A1F691C92AAB846DF6E31430FC7FA0B5918C63D3C9ACD206E319D6CL7c7C" TargetMode="External"/><Relationship Id="rId4" Type="http://schemas.openxmlformats.org/officeDocument/2006/relationships/hyperlink" Target="consultantplus://offline/ref=9CDE79BF683178A3D66DAF7B0A1F691C92ABB54FD36131430FC7FA0B5918C63D3C9ACD226F36L9c4C"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5034</Words>
  <Characters>28694</Characters>
  <Application>Microsoft Office Word</Application>
  <DocSecurity>0</DocSecurity>
  <Lines>239</Lines>
  <Paragraphs>67</Paragraphs>
  <ScaleCrop>false</ScaleCrop>
  <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Лещишина Анастасия Андреевна</dc:creator>
  <dc:description/>
  <cp:lastModifiedBy>Лещишина Анастасия Андреевна</cp:lastModifiedBy>
  <cp:revision>2</cp:revision>
  <cp:lastPrinted>2026-06-15T07:54:00Z</cp:lastPrinted>
  <dcterms:created xsi:type="dcterms:W3CDTF">2026-06-15T08:17:00Z</dcterms:created>
  <dcterms:modified xsi:type="dcterms:W3CDTF">2026-06-15T08:17:00Z</dcterms:modified>
  <dc:language>ru-RU</dc:language>
</cp:coreProperties>
</file>