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 xml:space="preserve">ТЕХНИЧЕСКОЕ ЗАДАНИЕ 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r>
    </w:p>
    <w:p>
      <w:pPr>
        <w:jc w:val="center"/>
        <w:spacing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 xml:space="preserve">н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а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поставку хозяйственных товаров и принадлежностей (бумаги туалетной)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ligatures w14:val="none"/>
        </w:rPr>
      </w:r>
    </w:p>
    <w:tbl>
      <w:tblPr>
        <w:tblW w:w="10547" w:type="dxa"/>
        <w:tblInd w:w="93" w:type="dxa"/>
        <w:tblLook w:val="04A0" w:firstRow="1" w:lastRow="0" w:firstColumn="1" w:lastColumn="0" w:noHBand="0" w:noVBand="1"/>
      </w:tblPr>
      <w:tblGrid>
        <w:gridCol w:w="513"/>
        <w:gridCol w:w="8007"/>
        <w:gridCol w:w="1067"/>
        <w:gridCol w:w="960"/>
      </w:tblGrid>
      <w:tr>
        <w:tblPrEx/>
        <w:trPr>
          <w:trHeight w:val="591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3" w:type="dxa"/>
            <w:vAlign w:val="center"/>
            <w:textDirection w:val="lrTb"/>
            <w:noWrap/>
          </w:tcPr>
          <w:p>
            <w:pPr>
              <w:ind w:left="-93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007" w:type="dxa"/>
            <w:vAlign w:val="center"/>
            <w:textDirection w:val="lrTb"/>
            <w:noWrap/>
          </w:tcPr>
          <w:p>
            <w:pPr>
              <w:ind w:left="-93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67" w:type="dxa"/>
            <w:vAlign w:val="center"/>
            <w:textDirection w:val="lrTb"/>
            <w:noWrap/>
          </w:tcPr>
          <w:p>
            <w:pPr>
              <w:ind w:left="-93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ед. изм.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/>
          </w:tcPr>
          <w:p>
            <w:pPr>
              <w:ind w:left="-93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2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3" w:type="dxa"/>
            <w:vAlign w:val="center"/>
            <w:textDirection w:val="lrTb"/>
            <w:noWrap/>
          </w:tcPr>
          <w:p>
            <w:pPr>
              <w:ind w:left="-93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007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 w:line="300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Бумага туалетная.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Рулон.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Двух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слойная. Материал -100 % натуральная целлюлоза; длина намотки - 20-23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метра; цвет бумаги - белая; с перфорацией; диаметр рулона — не менее </w:t>
            </w:r>
            <w:hyperlink r:id="rId8" w:tooltip="Показать все товары с этой характеристикой" w:history="1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zCs w:val="24"/>
                  <w:lang w:eastAsia="ru-RU"/>
                </w:rPr>
                <w:t xml:space="preserve">110 мм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; количество листов в рулоне -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120-140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листов;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Размер листа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– 9-9,5 * 12-12,5см; на втулке (внутренний диаметр - 4,2-4,4см).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иоразлагаемая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Не содержит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красители, парабены, спирт, хлорные отбеливатели, вредные и инородные веществ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а.</w:t>
            </w:r>
            <w:r>
              <w:rPr>
                <w:rFonts w:ascii="Arial" w:hAnsi="Arial" w:eastAsia="Arial" w:cs="Arial"/>
                <w:sz w:val="21"/>
              </w:rPr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6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рулон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60" w:type="dxa"/>
            <w:vAlign w:val="center"/>
            <w:textDirection w:val="lrTb"/>
            <w:noWrap/>
          </w:tcPr>
          <w:p>
            <w:pPr>
              <w:ind w:left="-93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1052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поставки: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Федеральной службы государственной регистрации, кадастра и картографии по Кировской области по адресу: </w:t>
      </w:r>
      <w:r>
        <w:rPr>
          <w:rFonts w:ascii="Times New Roman" w:hAnsi="Times New Roman" w:cs="Times New Roman"/>
          <w:sz w:val="24"/>
          <w:szCs w:val="24"/>
        </w:rPr>
        <w:t xml:space="preserve">610002, г</w:t>
      </w:r>
      <w:r>
        <w:rPr>
          <w:rFonts w:ascii="Times New Roman" w:hAnsi="Times New Roman" w:cs="Times New Roman"/>
          <w:sz w:val="24"/>
          <w:szCs w:val="24"/>
        </w:rPr>
        <w:t xml:space="preserve">. Киров, ул. Ленина, 108.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Сроки поставки товара: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left="0" w:right="1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Включая поставку и разгрузку по адресу Заказчика составляет 5</w:t>
      </w:r>
      <w:r>
        <w:rPr>
          <w:rFonts w:ascii="Times New Roman" w:hAnsi="Times New Roman" w:cs="Times New Roman"/>
          <w:sz w:val="24"/>
          <w:szCs w:val="24"/>
        </w:rPr>
        <w:t xml:space="preserve"> (пять</w:t>
      </w:r>
      <w:r>
        <w:rPr>
          <w:rFonts w:ascii="Times New Roman" w:hAnsi="Times New Roman" w:cs="Times New Roman"/>
          <w:sz w:val="24"/>
          <w:szCs w:val="24"/>
        </w:rPr>
        <w:t xml:space="preserve">) рабочих дней с даты заключения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Условия поставки: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Погрузка, разгрузка товара в месте получения товара Заказчиком производится за счёт и силами Поставщика по месту нахождения складского помещения Заказчика.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Товар до</w:t>
      </w:r>
      <w:r>
        <w:rPr>
          <w:rFonts w:ascii="Times New Roman" w:hAnsi="Times New Roman" w:cs="Times New Roman"/>
          <w:sz w:val="24"/>
          <w:szCs w:val="24"/>
        </w:rPr>
        <w:t xml:space="preserve">лжен быть поставлен в ассортименте (наименовании), в объеме (количестве) и в сроки, предусмотренные государственным контрактом. Товар передается Заказчику с необходимыми принадлежностями к нему, которыми, в том числе, должны быть копии документов, подтверж</w:t>
      </w:r>
      <w:r>
        <w:rPr>
          <w:rFonts w:ascii="Times New Roman" w:hAnsi="Times New Roman" w:cs="Times New Roman"/>
          <w:sz w:val="24"/>
          <w:szCs w:val="24"/>
        </w:rPr>
        <w:t xml:space="preserve">дающих качество товара (сертификатов соответствия), копии санитарно-эпидемиологических заключений, инструкции (руководства по эксплуатации, памятки) и другие документы, передаваемые вместе с товаром, в соответствии с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Старший специалист 3 разряда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Посохина М.А.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424" w:bottom="1134" w:left="85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1"/>
    <w:next w:val="831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2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1"/>
    <w:next w:val="831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2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1"/>
    <w:next w:val="831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2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1"/>
    <w:next w:val="831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2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1"/>
    <w:next w:val="831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2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1"/>
    <w:next w:val="831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2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1"/>
    <w:next w:val="831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2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1"/>
    <w:next w:val="831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2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1"/>
    <w:next w:val="831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2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1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1"/>
    <w:next w:val="831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2"/>
    <w:link w:val="674"/>
    <w:uiPriority w:val="10"/>
    <w:rPr>
      <w:sz w:val="48"/>
      <w:szCs w:val="48"/>
    </w:rPr>
  </w:style>
  <w:style w:type="paragraph" w:styleId="676">
    <w:name w:val="Subtitle"/>
    <w:basedOn w:val="831"/>
    <w:next w:val="831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2"/>
    <w:link w:val="676"/>
    <w:uiPriority w:val="11"/>
    <w:rPr>
      <w:sz w:val="24"/>
      <w:szCs w:val="24"/>
    </w:rPr>
  </w:style>
  <w:style w:type="paragraph" w:styleId="678">
    <w:name w:val="Quote"/>
    <w:basedOn w:val="831"/>
    <w:next w:val="831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1"/>
    <w:next w:val="831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1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2"/>
    <w:link w:val="682"/>
    <w:uiPriority w:val="99"/>
  </w:style>
  <w:style w:type="paragraph" w:styleId="684">
    <w:name w:val="Footer"/>
    <w:basedOn w:val="831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2"/>
    <w:link w:val="684"/>
    <w:uiPriority w:val="99"/>
  </w:style>
  <w:style w:type="paragraph" w:styleId="686">
    <w:name w:val="Caption"/>
    <w:basedOn w:val="831"/>
    <w:next w:val="83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2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paragraph" w:styleId="835">
    <w:name w:val="Balloon Text"/>
    <w:basedOn w:val="831"/>
    <w:link w:val="83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36" w:customStyle="1">
    <w:name w:val="Текст выноски Знак"/>
    <w:basedOn w:val="832"/>
    <w:link w:val="835"/>
    <w:uiPriority w:val="99"/>
    <w:semiHidden/>
    <w:rPr>
      <w:rFonts w:ascii="Tahoma" w:hAnsi="Tahoma" w:cs="Tahoma"/>
      <w:sz w:val="16"/>
      <w:szCs w:val="16"/>
    </w:rPr>
  </w:style>
  <w:style w:type="character" w:styleId="837" w:customStyle="1">
    <w:name w:val="Основной текст Знак1"/>
    <w:link w:val="838"/>
    <w:uiPriority w:val="99"/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838">
    <w:name w:val="Body Text"/>
    <w:basedOn w:val="831"/>
    <w:link w:val="837"/>
    <w:uiPriority w:val="99"/>
    <w:unhideWhenUsed/>
    <w:qFormat/>
    <w:pPr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839" w:customStyle="1">
    <w:name w:val="Основной текст Знак"/>
    <w:basedOn w:val="832"/>
    <w:uiPriority w:val="99"/>
    <w:semiHidden/>
  </w:style>
  <w:style w:type="character" w:styleId="840">
    <w:name w:val="Hyperlink"/>
    <w:basedOn w:val="832"/>
    <w:uiPriority w:val="99"/>
    <w:semiHidden/>
    <w:unhideWhenUsed/>
    <w:rPr>
      <w:strike w:val="0"/>
      <w:color w:val="0075c5"/>
      <w:u w:val="none"/>
    </w:rPr>
  </w:style>
  <w:style w:type="character" w:styleId="841" w:customStyle="1">
    <w:name w:val="greycolor"/>
    <w:basedOn w:val="832"/>
  </w:style>
  <w:style w:type="paragraph" w:styleId="842">
    <w:name w:val="Normal (Web)"/>
    <w:basedOn w:val="831"/>
    <w:pPr>
      <w:spacing w:before="280" w:after="280" w:line="240" w:lineRule="auto"/>
    </w:pPr>
    <w:rPr>
      <w:rFonts w:ascii="Times New Roman" w:hAnsi="Times New Roman" w:eastAsia="Calibri" w:cs="Times New Roman"/>
      <w:sz w:val="24"/>
      <w:szCs w:val="24"/>
      <w:lang w:eastAsia="zh-C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www.officemag.ru/catalog/1659/?filter=prop-diametr_rulona-110-mm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Р7-Офис/2024.3.2.584</Application>
  <Company>Microsoft Corporation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Кадочникова Н.В.</dc:creator>
  <cp:revision>24</cp:revision>
  <dcterms:created xsi:type="dcterms:W3CDTF">2023-02-07T05:38:00Z</dcterms:created>
  <dcterms:modified xsi:type="dcterms:W3CDTF">2026-08-03T05:37:03Z</dcterms:modified>
</cp:coreProperties>
</file>