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/>
      <w:r/>
    </w:p>
    <w:tbl>
      <w:tblPr>
        <w:tblStyle w:val="855"/>
        <w:tblpPr w:horzAnchor="page" w:tblpX="658" w:vertAnchor="text" w:tblpY="124" w:leftFromText="180" w:topFromText="0" w:rightFromText="180" w:bottomFromText="0"/>
        <w:tblW w:w="15134" w:type="dxa"/>
        <w:tblLayout w:type="fixed"/>
        <w:tblLook w:val="04A0" w:firstRow="1" w:lastRow="0" w:firstColumn="1" w:lastColumn="0" w:noHBand="0" w:noVBand="1"/>
      </w:tblPr>
      <w:tblGrid>
        <w:gridCol w:w="757"/>
        <w:gridCol w:w="1903"/>
        <w:gridCol w:w="4678"/>
        <w:gridCol w:w="1134"/>
        <w:gridCol w:w="1559"/>
        <w:gridCol w:w="4394"/>
        <w:gridCol w:w="709"/>
      </w:tblGrid>
      <w:tr>
        <w:tblPrEx/>
        <w:trPr>
          <w:trHeight w:val="70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dxa"/>
            <w:textDirection w:val="lrTb"/>
            <w:noWrap w:val="false"/>
          </w:tcPr>
          <w:p>
            <w:r>
              <w:t xml:space="preserve">№ </w:t>
            </w:r>
            <w:r/>
          </w:p>
          <w:p>
            <w: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3" w:type="dxa"/>
            <w:textDirection w:val="lrTb"/>
            <w:noWrap w:val="false"/>
          </w:tcPr>
          <w:p>
            <w:r>
              <w:t xml:space="preserve">Наименование товара,</w:t>
            </w:r>
            <w:r/>
          </w:p>
          <w:p>
            <w:r>
              <w:t xml:space="preserve">КТРУ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r>
              <w:t xml:space="preserve">Характеристика товара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Единица измерения характеристики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Инструкция по заполнению заявки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t xml:space="preserve">Кол-во</w:t>
            </w:r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restart"/>
            <w:textDirection w:val="lrTb"/>
            <w:noWrap w:val="false"/>
          </w:tcPr>
          <w:p>
            <w:r>
              <w:t xml:space="preserve">1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restart"/>
            <w:textDirection w:val="lrTb"/>
            <w:noWrap w:val="false"/>
          </w:tcPr>
          <w:p>
            <w:r>
              <w:t xml:space="preserve">Монитор подключаемый к компьютеру</w:t>
            </w:r>
            <w:r/>
          </w:p>
          <w:p>
            <w:r>
              <w:t xml:space="preserve">КТРУ: 26.20.17.110-00000001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rPr>
                <w:lang w:eastAsia="ru-RU"/>
              </w:rPr>
              <w:t xml:space="preserve">Размер диагонали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rPr>
                <w:lang w:eastAsia="ru-RU"/>
              </w:rPr>
              <w:t xml:space="preserve">≥ 23.8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rPr>
                <w:lang w:eastAsia="ru-RU"/>
              </w:rPr>
              <w:t xml:space="preserve">Дюйм (25,4 мм)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Формат изображения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rPr>
                <w:lang w:eastAsia="ru-RU"/>
              </w:rPr>
              <w:t xml:space="preserve">16:9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Разрешение экрана, Пиксель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rPr>
                <w:lang w:eastAsia="ru-RU"/>
              </w:rPr>
              <w:t xml:space="preserve">1920 x 1080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Частота обновления экрана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≥ 75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rPr>
                <w:lang w:eastAsia="ru-RU"/>
              </w:rPr>
              <w:t xml:space="preserve">Герц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Интерфейс подключения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t xml:space="preserve">VGA</w:t>
            </w:r>
            <w:r>
              <w:t xml:space="preserve">, </w:t>
            </w:r>
            <w:r>
              <w:t xml:space="preserve">HDMI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Наличие функции регулировки наклона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t xml:space="preserve">Да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Количество встроенных в корпус портов HDMI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t xml:space="preserve">≥ 1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rPr>
                <w:lang w:eastAsia="ru-RU"/>
              </w:rPr>
              <w:t xml:space="preserve">Штука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Угол обзора по горизонтали, градус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t xml:space="preserve">≥ 178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Угол обзора по вертикали, градус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t xml:space="preserve">≥ 178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Класс энергетической эффективности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t xml:space="preserve">Не ниже A+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Яркость, кд/м2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t xml:space="preserve">≥ 250 и </w:t>
            </w:r>
            <w:r>
              <w:t xml:space="preserve">&lt; 300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Наличие возможности крепления на стену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t xml:space="preserve">Да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Стандарт крепления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t xml:space="preserve">VESA 75 x 75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Блок питания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t xml:space="preserve">Внешний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Контрастность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t xml:space="preserve">≥3000:1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Динамическая контрастность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t xml:space="preserve">≥40 000 </w:t>
            </w:r>
            <w:r>
              <w:t xml:space="preserve">000:1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</w:t>
            </w:r>
            <w:r>
              <w:t xml:space="preserve">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Время отклика, мс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t xml:space="preserve">&lt; 6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Потребляемая мощность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rPr>
                <w:lang w:bidi="hi-IN"/>
              </w:rPr>
              <w:t xml:space="preserve">&lt; 30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Ватт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Кабель для подключения к источнику изображения в комплекте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rPr>
                <w:lang w:bidi="hi-IN"/>
              </w:rPr>
              <w:t xml:space="preserve">Да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Тип кабеля для подключения к источнику изображения в комплекте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rPr>
                <w:lang w:bidi="hi-IN"/>
              </w:rPr>
              <w:t xml:space="preserve">HDMI-HDMI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0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Технология изготовления матрицы дисплея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rPr>
                <w:lang w:bidi="hi-IN"/>
              </w:rPr>
              <w:t xml:space="preserve">VA (AHVA, MVA, PVA)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r/>
      <w:r/>
    </w:p>
    <w:tbl>
      <w:tblPr>
        <w:tblStyle w:val="855"/>
        <w:tblpPr w:horzAnchor="page" w:tblpX="658" w:vertAnchor="text" w:tblpY="124" w:leftFromText="180" w:topFromText="0" w:rightFromText="180" w:bottomFromText="0"/>
        <w:tblW w:w="15134" w:type="dxa"/>
        <w:tblLayout w:type="fixed"/>
        <w:tblLook w:val="04A0" w:firstRow="1" w:lastRow="0" w:firstColumn="1" w:lastColumn="0" w:noHBand="0" w:noVBand="1"/>
      </w:tblPr>
      <w:tblGrid>
        <w:gridCol w:w="757"/>
        <w:gridCol w:w="1903"/>
        <w:gridCol w:w="4678"/>
        <w:gridCol w:w="1134"/>
        <w:gridCol w:w="1559"/>
        <w:gridCol w:w="4394"/>
        <w:gridCol w:w="709"/>
      </w:tblGrid>
      <w:tr>
        <w:tblPrEx/>
        <w:trPr>
          <w:trHeight w:val="70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dxa"/>
            <w:textDirection w:val="lrTb"/>
            <w:noWrap w:val="false"/>
          </w:tcPr>
          <w:p>
            <w:r>
              <w:t xml:space="preserve">№ </w:t>
            </w:r>
            <w:r/>
          </w:p>
          <w:p>
            <w: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3" w:type="dxa"/>
            <w:textDirection w:val="lrTb"/>
            <w:noWrap w:val="false"/>
          </w:tcPr>
          <w:p>
            <w:r>
              <w:t xml:space="preserve">Наименование товара,</w:t>
            </w:r>
            <w:r/>
          </w:p>
          <w:p>
            <w:r>
              <w:t xml:space="preserve">КТРУ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r>
              <w:t xml:space="preserve">Характеристика товара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Единица измерения характеристики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Инструкция по заполнению заявки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t xml:space="preserve">Кол-во</w:t>
            </w:r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restart"/>
            <w:textDirection w:val="lrTb"/>
            <w:noWrap w:val="false"/>
          </w:tcPr>
          <w:p>
            <w:r>
              <w:t xml:space="preserve">1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Системный блок</w:t>
            </w:r>
            <w:r/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  <w:t xml:space="preserve">ПК Crb Pike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t xml:space="preserve">КТРУ: </w:t>
            </w:r>
            <w:r>
              <w:rPr>
                <w:lang w:eastAsia="ru-RU"/>
              </w:rPr>
              <w:t xml:space="preserve">26.20.15.000-00000001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rPr>
                <w:lang w:eastAsia="ru-RU"/>
              </w:rPr>
              <w:t xml:space="preserve">Объем установленной оперативной памяти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rPr>
                <w:lang w:eastAsia="ru-RU"/>
              </w:rPr>
              <w:t xml:space="preserve">≥ 16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rPr>
                <w:lang w:eastAsia="ru-RU"/>
              </w:rPr>
              <w:t xml:space="preserve">Гигабайт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Допустимый максимальный объем увеличения оперативной памяти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rPr>
                <w:lang w:eastAsia="ru-RU"/>
              </w:rPr>
              <w:t xml:space="preserve">≥ 64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rPr>
                <w:lang w:eastAsia="ru-RU"/>
              </w:rPr>
              <w:t xml:space="preserve">Гигабайт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Тип оперативной памяти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rPr>
                <w:lang w:eastAsia="ru-RU"/>
              </w:rPr>
              <w:t xml:space="preserve">DDR4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Количество внутренних отсеков корпуса 3,5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rPr>
                <w:lang w:val="en-US"/>
              </w:rPr>
              <w:t xml:space="preserve">≥ </w:t>
            </w:r>
            <w:r>
              <w:t xml:space="preserve">6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rPr>
                <w:lang w:eastAsia="ru-RU"/>
              </w:rPr>
              <w:t xml:space="preserve">Штука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Количество внутренних отсеков корпуса 2,5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t xml:space="preserve">≥ 2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rPr>
                <w:lang w:eastAsia="ru-RU"/>
              </w:rPr>
              <w:t xml:space="preserve">Штука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Количество внешних отсеков корпуса 5,25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t xml:space="preserve">≥ 4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rPr>
                <w:lang w:eastAsia="ru-RU"/>
              </w:rPr>
              <w:t xml:space="preserve">Штука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Возможность блокировки кнопки включения системного блока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t xml:space="preserve">Да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Количество ядер процессора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t xml:space="preserve">≥ 10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Штука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Количество потоков процессора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t xml:space="preserve">≥ 16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Штука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</w:t>
            </w:r>
            <w:r>
              <w:t xml:space="preserve">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Частота процессора базовая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t xml:space="preserve">≥ 3.7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Гигагерц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Тепловыделение процессора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rPr>
                <w:lang w:val="en-US"/>
              </w:rPr>
              <w:t xml:space="preserve">≤ 150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Ватт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Объем кэш памяти третьего уровня процессора (L3)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t xml:space="preserve">≥ 20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Мегабайт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Тактовая частота оперативной памяти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t xml:space="preserve">≥ 3200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Мегагерц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Количество слотов M.2 Key M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t xml:space="preserve">≥ 1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Штука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Тип накопителя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t xml:space="preserve">SSD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Интерфейс накопителя SSD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t xml:space="preserve">NVMe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Наличие установленного дискретного графического контроллера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t xml:space="preserve">Да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Количество портов HDMI дискретного графического контроллера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t xml:space="preserve">≥ 1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Штука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Количество портов </w:t>
            </w:r>
            <w:r>
              <w:t xml:space="preserve">DisplayPort</w:t>
            </w:r>
            <w:r>
              <w:t xml:space="preserve"> дискретного графического контроллер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t xml:space="preserve">≥ </w:t>
            </w:r>
            <w:r>
              <w:t xml:space="preserve">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Штука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Объем каждого установленного модуля оперативной памяти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t xml:space="preserve">≥ 16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Гигабайт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Мощность блока питания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t xml:space="preserve">≥ 700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Ватт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Наличие системы охлаждения процессора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t xml:space="preserve">Да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Наличие </w:t>
            </w:r>
            <w:r>
              <w:t xml:space="preserve">графического контроллера</w:t>
            </w:r>
            <w:r>
              <w:t xml:space="preserve"> интегрированного в процессор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t xml:space="preserve">Нет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Наличие интегрированного звукового контроллера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t xml:space="preserve">Да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Cкорость</w:t>
            </w:r>
            <w:r>
              <w:t xml:space="preserve"> передачи данных накопителя SSD при чтении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t xml:space="preserve">≥ 2000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Мегабайт в секунду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Скорость передачи данных проводного сетевого контроллера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t xml:space="preserve">≥ 1000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Мегабит в секунду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Наличие кнопки включения и перезагрузки на </w:t>
            </w:r>
            <w:r>
              <w:t xml:space="preserve">передней панели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t xml:space="preserve">Да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</w:t>
            </w:r>
            <w:r>
              <w:t xml:space="preserve">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Тип видеопамяти дискретного графического контроллера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t xml:space="preserve">GDDR7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Сетевой интерфейс 8P8C (RJ-45)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t xml:space="preserve">≥ 1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Штука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Беспроводная связь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t xml:space="preserve">Wi</w:t>
            </w:r>
            <w:r>
              <w:t xml:space="preserve">-Fi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Объем дискретной видеопамяти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t xml:space="preserve">≥ 8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Гигабайт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Высота корпуса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t xml:space="preserve">≥ 400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Миллиметр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Ширина корпуса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t xml:space="preserve">&lt; 200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Миллиметр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Длина корпуса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t xml:space="preserve">≥ 400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Миллиметр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Тип порта видеовыхода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t xml:space="preserve">HDMI</w:t>
            </w:r>
            <w:r>
              <w:t xml:space="preserve">, </w:t>
            </w:r>
            <w:r>
              <w:t xml:space="preserve">DisplayPort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Суммарное количество встроенных в корпус портов USB 2.0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t xml:space="preserve">≥ 4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Штука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Количество портов USB 3.2 </w:t>
            </w:r>
            <w:r>
              <w:t xml:space="preserve">Gen</w:t>
            </w:r>
            <w:r>
              <w:t xml:space="preserve"> 1 (USB 3.1 </w:t>
            </w:r>
            <w:r>
              <w:t xml:space="preserve">Gen</w:t>
            </w:r>
            <w:r>
              <w:t xml:space="preserve"> 1, USB 3.0) на передней панели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t xml:space="preserve">≥ 1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Штука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Суммарное количество встроенных в корпус портов USB 3.2 </w:t>
            </w:r>
            <w:r>
              <w:t xml:space="preserve">Gen</w:t>
            </w:r>
            <w:r>
              <w:t xml:space="preserve"> 1 (USB 3.1 </w:t>
            </w:r>
            <w:r>
              <w:t xml:space="preserve">Gen</w:t>
            </w:r>
            <w:r>
              <w:t xml:space="preserve"> 1, USB 3.0)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t xml:space="preserve">≥ 3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Штука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Количество портов USB Type-C на передней панели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t xml:space="preserve">≥ 1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Штука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Наличие выходного </w:t>
            </w:r>
            <w:r>
              <w:t xml:space="preserve">аудиоразъема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t xml:space="preserve">Да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Наличие входного </w:t>
            </w:r>
            <w:r>
              <w:t xml:space="preserve">аудиоразъема</w:t>
            </w:r>
            <w:r>
              <w:t xml:space="preserve"> для микрофона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t xml:space="preserve">Да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Наличие встроенного картридера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t xml:space="preserve">Да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Предустановленная операционная система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t xml:space="preserve">Нет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Разрядность шины дискретного графического контроллера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t xml:space="preserve">≥ 128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Бит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Частота процессора максимальная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t xml:space="preserve">≥ 2.4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Гигагерц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Тип </w:t>
            </w:r>
            <w:r>
              <w:t xml:space="preserve">аудиоконтроллера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t xml:space="preserve">Встроенный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Время наработки на отказ SSD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t xml:space="preserve">≥ 1500000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Час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Количество накопителей типа SSD форм-фактора M.2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t xml:space="preserve">≥ 1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Штука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Общий объем накопителей SSD форм-фактора M.2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t xml:space="preserve">≥ 512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Гигабайт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Количество слотов оперативной памяти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t xml:space="preserve">≥ 2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Штука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1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Тип интерфейса проводного сетевого контроллера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r>
              <w:t xml:space="preserve">RJ-45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r/>
      <w:r/>
    </w:p>
    <w:tbl>
      <w:tblPr>
        <w:tblStyle w:val="855"/>
        <w:tblpPr w:horzAnchor="page" w:tblpX="658" w:vertAnchor="text" w:tblpY="124" w:leftFromText="180" w:topFromText="0" w:rightFromText="180" w:bottomFromText="0"/>
        <w:tblW w:w="15134" w:type="dxa"/>
        <w:tblLayout w:type="fixed"/>
        <w:tblLook w:val="04A0" w:firstRow="1" w:lastRow="0" w:firstColumn="1" w:lastColumn="0" w:noHBand="0" w:noVBand="1"/>
      </w:tblPr>
      <w:tblGrid>
        <w:gridCol w:w="757"/>
        <w:gridCol w:w="1903"/>
        <w:gridCol w:w="4678"/>
        <w:gridCol w:w="1134"/>
        <w:gridCol w:w="1559"/>
        <w:gridCol w:w="4394"/>
        <w:gridCol w:w="709"/>
      </w:tblGrid>
      <w:tr>
        <w:tblPrEx/>
        <w:trPr>
          <w:trHeight w:val="70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dxa"/>
            <w:textDirection w:val="lrTb"/>
            <w:noWrap w:val="false"/>
          </w:tcPr>
          <w:p>
            <w:r>
              <w:t xml:space="preserve">№ </w:t>
            </w:r>
            <w:r/>
          </w:p>
          <w:p>
            <w: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3" w:type="dxa"/>
            <w:textDirection w:val="lrTb"/>
            <w:noWrap w:val="false"/>
          </w:tcPr>
          <w:p>
            <w:r>
              <w:t xml:space="preserve">Наименование товара,</w:t>
            </w:r>
            <w:r/>
          </w:p>
          <w:p>
            <w:r>
              <w:t xml:space="preserve">КТРУ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r>
              <w:t xml:space="preserve">Характеристика товара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Единица измерения характеристики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Инструкция по заполнению заявки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t xml:space="preserve">Кол-во</w:t>
            </w:r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restart"/>
            <w:textDirection w:val="lrTb"/>
            <w:noWrap w:val="false"/>
          </w:tcPr>
          <w:p>
            <w:r>
              <w:t xml:space="preserve">1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restart"/>
            <w:textDirection w:val="lrTb"/>
            <w:noWrap w:val="false"/>
          </w:tcPr>
          <w:p>
            <w:r>
              <w:rPr>
                <w:lang w:eastAsia="ru-RU"/>
              </w:rPr>
              <w:t xml:space="preserve">Клавиатура</w:t>
            </w:r>
            <w:r/>
          </w:p>
          <w:p>
            <w:r>
              <w:t xml:space="preserve">КТРУ: </w:t>
            </w:r>
            <w:r>
              <w:rPr>
                <w:lang w:eastAsia="ru-RU"/>
              </w:rPr>
              <w:t xml:space="preserve">26.20.16.110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rPr>
                <w:lang w:eastAsia="ru-RU"/>
              </w:rPr>
              <w:t xml:space="preserve">Тип подключения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rPr>
                <w:lang w:eastAsia="ru-RU"/>
              </w:rPr>
              <w:t xml:space="preserve">Проводная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Тип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rPr>
                <w:lang w:eastAsia="ru-RU"/>
              </w:rPr>
              <w:t xml:space="preserve">Полноразмерная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Интерфейс подключения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rPr>
                <w:lang w:eastAsia="ru-RU"/>
              </w:rPr>
              <w:t xml:space="preserve">USB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Мультифункциональные клавиши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Наличие защиты от воды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rPr>
                <w:lang w:eastAsia="ru-RU"/>
              </w:rPr>
              <w:t xml:space="preserve">Да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Раскладка клавиатуры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t xml:space="preserve">ЙЦУКЕН</w:t>
            </w:r>
            <w:r>
              <w:t xml:space="preserve">,</w:t>
            </w:r>
            <w:r>
              <w:t xml:space="preserve">QWERTY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Способ нанесения русификации клавиатуры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t xml:space="preserve">Промышленный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Отличие цвета русских букв на клавишах от латинских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t xml:space="preserve">Да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r/>
      <w:r/>
    </w:p>
    <w:tbl>
      <w:tblPr>
        <w:tblStyle w:val="855"/>
        <w:tblpPr w:horzAnchor="page" w:tblpX="658" w:vertAnchor="text" w:tblpY="124" w:leftFromText="180" w:topFromText="0" w:rightFromText="180" w:bottomFromText="0"/>
        <w:tblW w:w="15134" w:type="dxa"/>
        <w:tblLayout w:type="fixed"/>
        <w:tblLook w:val="04A0" w:firstRow="1" w:lastRow="0" w:firstColumn="1" w:lastColumn="0" w:noHBand="0" w:noVBand="1"/>
      </w:tblPr>
      <w:tblGrid>
        <w:gridCol w:w="757"/>
        <w:gridCol w:w="1903"/>
        <w:gridCol w:w="4678"/>
        <w:gridCol w:w="1134"/>
        <w:gridCol w:w="1559"/>
        <w:gridCol w:w="4394"/>
        <w:gridCol w:w="709"/>
      </w:tblGrid>
      <w:tr>
        <w:tblPrEx/>
        <w:trPr>
          <w:trHeight w:val="70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dxa"/>
            <w:textDirection w:val="lrTb"/>
            <w:noWrap w:val="false"/>
          </w:tcPr>
          <w:p>
            <w:r>
              <w:t xml:space="preserve">№ </w:t>
            </w:r>
            <w:r/>
          </w:p>
          <w:p>
            <w: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3" w:type="dxa"/>
            <w:textDirection w:val="lrTb"/>
            <w:noWrap w:val="false"/>
          </w:tcPr>
          <w:p>
            <w:r>
              <w:t xml:space="preserve">Наименование товара,</w:t>
            </w:r>
            <w:r/>
          </w:p>
          <w:p>
            <w:r>
              <w:t xml:space="preserve">КТРУ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r>
              <w:t xml:space="preserve">Характеристика товара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Единица измерения характеристики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Инструкция по заполнению заявки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t xml:space="preserve">Кол-во</w:t>
            </w:r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restart"/>
            <w:textDirection w:val="lrTb"/>
            <w:noWrap w:val="false"/>
          </w:tcPr>
          <w:p>
            <w:r>
              <w:t xml:space="preserve">1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restart"/>
            <w:textDirection w:val="lrTb"/>
            <w:noWrap w:val="false"/>
          </w:tcPr>
          <w:p>
            <w:r>
              <w:rPr>
                <w:lang w:eastAsia="ru-RU"/>
              </w:rPr>
              <w:t xml:space="preserve">Мышь компьютерная</w:t>
            </w:r>
            <w:r/>
          </w:p>
          <w:p>
            <w:r>
              <w:t xml:space="preserve">КТРУ: </w:t>
            </w:r>
            <w:r>
              <w:rPr>
                <w:lang w:eastAsia="ru-RU"/>
              </w:rPr>
              <w:t xml:space="preserve">26.20.16.1</w:t>
            </w:r>
            <w:r>
              <w:t xml:space="preserve">7</w:t>
            </w:r>
            <w:r>
              <w:rPr>
                <w:lang w:eastAsia="ru-RU"/>
              </w:rPr>
              <w:t xml:space="preserve">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rPr>
                <w:lang w:eastAsia="ru-RU"/>
              </w:rPr>
              <w:t xml:space="preserve">Тип подключения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rPr>
                <w:lang w:eastAsia="ru-RU"/>
              </w:rPr>
              <w:t xml:space="preserve">Проводная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rPr>
                <w:lang w:eastAsia="ru-RU"/>
              </w:rPr>
              <w:t xml:space="preserve">Длина кабеля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rPr>
                <w:lang w:eastAsia="ru-RU"/>
              </w:rPr>
              <w:t xml:space="preserve">≥ 1 и </w:t>
            </w:r>
            <w:r>
              <w:rPr>
                <w:lang w:eastAsia="ru-RU"/>
              </w:rPr>
              <w:t xml:space="preserve">&lt; 1</w:t>
            </w:r>
            <w:r>
              <w:rPr>
                <w:lang w:eastAsia="ru-RU"/>
              </w:rPr>
              <w:t xml:space="preserve">.5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>
              <w:t xml:space="preserve">Метр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Интерфейс подключения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rPr>
                <w:lang w:eastAsia="ru-RU"/>
              </w:rPr>
              <w:t xml:space="preserve">USB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Тип сенсора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Оптический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Значение характеристики не может изменяться участником закупки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r>
              <w:t xml:space="preserve">Разрешение сенсора, точек/дюйм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t xml:space="preserve">≥ 1200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r>
              <w:t xml:space="preserve">Участник закупки указывает конкретное значения характеристики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r/>
      <w:r/>
    </w:p>
    <w:sectPr>
      <w:headerReference w:type="default" r:id="rId8"/>
      <w:footnotePr/>
      <w:endnotePr/>
      <w:type w:val="nextPage"/>
      <w:pgSz w:w="16838" w:h="11906" w:orient="landscape"/>
      <w:pgMar w:top="426" w:right="962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">
    <w:panose1 w:val="020B0502040504020204"/>
  </w:font>
  <w:font w:name="XO Thames">
    <w:panose1 w:val="02000603000000000000"/>
  </w:font>
  <w:font w:name="Noto Sans Mono CJK HK">
    <w:panose1 w:val="020B05020405040202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127610875"/>
      <w:docPartObj>
        <w:docPartGallery w:val="Page Numbers (Top of Page)"/>
        <w:docPartUnique w:val="true"/>
      </w:docPartObj>
      <w:rPr/>
    </w:sdtPr>
    <w:sdtContent>
      <w:p>
        <w:pPr>
          <w:pStyle w:val="86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86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basedOn w:val="852"/>
    <w:link w:val="851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0"/>
    <w:next w:val="850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2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0"/>
    <w:next w:val="850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2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0"/>
    <w:next w:val="850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2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0"/>
    <w:next w:val="850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2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0"/>
    <w:next w:val="850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2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0"/>
    <w:next w:val="850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2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0"/>
    <w:next w:val="850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2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0"/>
    <w:next w:val="850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2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0"/>
    <w:uiPriority w:val="34"/>
    <w:qFormat/>
    <w:pPr>
      <w:contextualSpacing/>
      <w:ind w:left="720"/>
    </w:pPr>
  </w:style>
  <w:style w:type="paragraph" w:styleId="696">
    <w:name w:val="Title"/>
    <w:basedOn w:val="850"/>
    <w:next w:val="850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0"/>
    <w:next w:val="850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0"/>
    <w:next w:val="850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0"/>
    <w:next w:val="850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67"/>
    <w:uiPriority w:val="99"/>
  </w:style>
  <w:style w:type="character" w:styleId="705">
    <w:name w:val="Footer Char"/>
    <w:basedOn w:val="852"/>
    <w:link w:val="869"/>
    <w:uiPriority w:val="99"/>
  </w:style>
  <w:style w:type="paragraph" w:styleId="706">
    <w:name w:val="Caption"/>
    <w:basedOn w:val="850"/>
    <w:next w:val="850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2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2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</w:style>
  <w:style w:type="paragraph" w:styleId="851">
    <w:name w:val="Heading 1"/>
    <w:basedOn w:val="850"/>
    <w:link w:val="859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52" w:default="1">
    <w:name w:val="Default Paragraph Font"/>
    <w:uiPriority w:val="1"/>
    <w:unhideWhenUsed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6">
    <w:name w:val="No Spacing"/>
    <w:uiPriority w:val="1"/>
    <w:qFormat/>
    <w:pPr>
      <w:spacing w:after="0" w:line="240" w:lineRule="auto"/>
    </w:pPr>
  </w:style>
  <w:style w:type="paragraph" w:styleId="857">
    <w:name w:val="Balloon Text"/>
    <w:basedOn w:val="850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Текст выноски Знак"/>
    <w:basedOn w:val="852"/>
    <w:link w:val="857"/>
    <w:uiPriority w:val="99"/>
    <w:semiHidden/>
    <w:rPr>
      <w:rFonts w:ascii="Tahoma" w:hAnsi="Tahoma" w:cs="Tahoma"/>
      <w:sz w:val="16"/>
      <w:szCs w:val="16"/>
    </w:rPr>
  </w:style>
  <w:style w:type="character" w:styleId="859" w:customStyle="1">
    <w:name w:val="Заголовок 1 Знак"/>
    <w:basedOn w:val="852"/>
    <w:link w:val="851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60">
    <w:name w:val="Normal (Web)"/>
    <w:basedOn w:val="850"/>
    <w:link w:val="861"/>
    <w:qFormat/>
    <w:pPr>
      <w:ind w:left="200" w:right="200"/>
      <w:spacing w:before="200" w:line="240" w:lineRule="auto"/>
    </w:pPr>
    <w:rPr>
      <w:rFonts w:ascii="Times New Roman" w:hAnsi="Times New Roman" w:eastAsia="Calibri" w:cs="Times New Roman"/>
      <w:sz w:val="24"/>
      <w:szCs w:val="24"/>
    </w:rPr>
  </w:style>
  <w:style w:type="character" w:styleId="861" w:customStyle="1">
    <w:name w:val="Обычный (Интернет) Знак"/>
    <w:link w:val="860"/>
    <w:rPr>
      <w:rFonts w:ascii="Times New Roman" w:hAnsi="Times New Roman" w:eastAsia="Calibri" w:cs="Times New Roman"/>
      <w:sz w:val="24"/>
      <w:szCs w:val="24"/>
    </w:rPr>
  </w:style>
  <w:style w:type="character" w:styleId="862" w:customStyle="1">
    <w:name w:val="product-classification__feature"/>
    <w:basedOn w:val="852"/>
  </w:style>
  <w:style w:type="character" w:styleId="863" w:customStyle="1">
    <w:name w:val="product-classification__unit"/>
    <w:basedOn w:val="852"/>
  </w:style>
  <w:style w:type="character" w:styleId="864" w:customStyle="1">
    <w:name w:val="product-classification__values"/>
    <w:basedOn w:val="852"/>
  </w:style>
  <w:style w:type="paragraph" w:styleId="865" w:customStyle="1">
    <w:name w:val="Обычный1"/>
    <w:uiPriority w:val="99"/>
    <w:pPr>
      <w:ind w:firstLine="720"/>
      <w:spacing w:after="0" w:line="240" w:lineRule="auto"/>
      <w:widowControl w:val="off"/>
    </w:pPr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866">
    <w:name w:val="Placeholder Text"/>
    <w:basedOn w:val="852"/>
    <w:uiPriority w:val="99"/>
    <w:semiHidden/>
    <w:rPr>
      <w:color w:val="808080"/>
    </w:rPr>
  </w:style>
  <w:style w:type="paragraph" w:styleId="867">
    <w:name w:val="Header"/>
    <w:basedOn w:val="850"/>
    <w:link w:val="86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 w:customStyle="1">
    <w:name w:val="Верхний колонтитул Знак"/>
    <w:basedOn w:val="852"/>
    <w:link w:val="867"/>
    <w:uiPriority w:val="99"/>
  </w:style>
  <w:style w:type="paragraph" w:styleId="869">
    <w:name w:val="Footer"/>
    <w:basedOn w:val="850"/>
    <w:link w:val="87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0" w:customStyle="1">
    <w:name w:val="Нижний колонтитул Знак"/>
    <w:basedOn w:val="852"/>
    <w:link w:val="869"/>
    <w:uiPriority w:val="99"/>
  </w:style>
  <w:style w:type="character" w:styleId="871">
    <w:name w:val="Hyperlink"/>
    <w:basedOn w:val="852"/>
    <w:uiPriority w:val="99"/>
    <w:semiHidden/>
    <w:unhideWhenUsed/>
    <w:rPr>
      <w:color w:val="0000ff"/>
      <w:u w:val="single"/>
    </w:rPr>
  </w:style>
  <w:style w:type="paragraph" w:styleId="872" w:customStyle="1">
    <w:name w:val="Содержимое таблицы2"/>
    <w:basedOn w:val="850"/>
    <w:qFormat/>
    <w:pPr>
      <w:spacing w:after="0"/>
      <w:widowControl w:val="off"/>
      <w:suppressLineNumbers/>
    </w:pPr>
    <w:rPr>
      <w:rFonts w:ascii="XO Thames" w:hAnsi="XO Thames" w:eastAsia="Noto Sans Mono CJK HK" w:cs="Noto Sans"/>
      <w:color w:val="000000"/>
      <w:sz w:val="24"/>
      <w:szCs w:val="20"/>
      <w:lang w:eastAsia="zh-CN" w:bidi="hi-IN"/>
    </w:rPr>
  </w:style>
  <w:style w:type="character" w:styleId="873" w:customStyle="1">
    <w:name w:val="lots-wrap-content__body__val"/>
    <w:basedOn w:val="852"/>
  </w:style>
  <w:style w:type="character" w:styleId="874">
    <w:name w:val="Strong"/>
    <w:basedOn w:val="852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42BD0-87BC-4CA8-B2C7-4895586AE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Hukalenko</cp:lastModifiedBy>
  <cp:revision>2</cp:revision>
  <dcterms:created xsi:type="dcterms:W3CDTF">2026-04-03T09:17:00Z</dcterms:created>
  <dcterms:modified xsi:type="dcterms:W3CDTF">2026-07-01T14:32:30Z</dcterms:modified>
</cp:coreProperties>
</file>