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 w:line="240" w:lineRule="auto"/>
        <w:ind w:left="171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К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онтракт №  ____________</w:t>
      </w: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pBdr/>
        <w:spacing w:after="0" w:line="240" w:lineRule="auto"/>
        <w:ind w:firstLine="567" w:left="17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right="-250" w:left="171"/>
        <w:jc w:val="both"/>
        <w:rPr>
          <w:rFonts w:ascii="Times New Roman" w:hAnsi="Times New Roman" w:eastAsia="Times New Roman" w:cs="Times New Roman"/>
          <w:highlight w:val="yellow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г.  Хаб</w:t>
      </w:r>
      <w:r>
        <w:rPr>
          <w:rFonts w:ascii="Times New Roman" w:hAnsi="Times New Roman" w:eastAsia="Times New Roman" w:cs="Times New Roman"/>
          <w:lang w:eastAsia="ru-RU"/>
        </w:rPr>
        <w:t xml:space="preserve">аровск</w:t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lang w:eastAsia="ru-RU"/>
        </w:rPr>
        <w:tab/>
        <w:t xml:space="preserve">      </w:t>
      </w:r>
      <w:r>
        <w:rPr>
          <w:rFonts w:ascii="Times New Roman" w:hAnsi="Times New Roman" w:eastAsia="Times New Roman" w:cs="Times New Roman"/>
          <w:lang w:eastAsia="ru-RU"/>
        </w:rPr>
        <w:t xml:space="preserve">«___»  __________ 20___ </w:t>
      </w:r>
      <w:r>
        <w:rPr>
          <w:rFonts w:ascii="Times New Roman" w:hAnsi="Times New Roman" w:eastAsia="Times New Roman" w:cs="Times New Roman"/>
          <w:highlight w:val="yellow"/>
          <w:lang w:eastAsia="ru-RU"/>
        </w:rPr>
      </w:r>
      <w:r>
        <w:rPr>
          <w:rFonts w:ascii="Times New Roman" w:hAnsi="Times New Roman" w:eastAsia="Times New Roman" w:cs="Times New Roman"/>
          <w:highlight w:val="yellow"/>
          <w:lang w:eastAsia="ru-RU"/>
        </w:rPr>
      </w:r>
    </w:p>
    <w:p>
      <w:pPr>
        <w:pBdr/>
        <w:spacing w:after="0" w:line="240" w:lineRule="auto"/>
        <w:ind w:firstLine="567" w:left="171"/>
        <w:jc w:val="both"/>
        <w:rPr>
          <w:rFonts w:ascii="Times New Roman" w:hAnsi="Times New Roman" w:eastAsia="Times New Roman" w:cs="Times New Roman"/>
          <w:highlight w:val="yellow"/>
          <w:lang w:eastAsia="ru-RU"/>
        </w:rPr>
      </w:pPr>
      <w:r>
        <w:rPr>
          <w:rFonts w:ascii="Times New Roman" w:hAnsi="Times New Roman" w:eastAsia="Times New Roman" w:cs="Times New Roman"/>
          <w:highlight w:val="yellow"/>
          <w:lang w:eastAsia="ru-RU"/>
        </w:rPr>
      </w:r>
      <w:r>
        <w:rPr>
          <w:rFonts w:ascii="Times New Roman" w:hAnsi="Times New Roman" w:eastAsia="Times New Roman" w:cs="Times New Roman"/>
          <w:highlight w:val="yellow"/>
          <w:lang w:eastAsia="ru-RU"/>
        </w:rPr>
      </w:r>
      <w:r>
        <w:rPr>
          <w:rFonts w:ascii="Times New Roman" w:hAnsi="Times New Roman" w:eastAsia="Times New Roman" w:cs="Times New Roman"/>
          <w:highlight w:val="yellow"/>
          <w:lang w:eastAsia="ru-RU"/>
        </w:rPr>
      </w:r>
    </w:p>
    <w:p>
      <w:pPr>
        <w:pBdr/>
        <w:spacing/>
        <w:ind/>
        <w:jc w:val="both"/>
        <w:rPr>
          <w:rFonts w:ascii="Times New Roman" w:hAnsi="Times New Roman" w:eastAsia="Calibri" w:cs="Times New Roman"/>
          <w:bCs/>
          <w:iCs/>
          <w:spacing w:val="-6"/>
        </w:rPr>
      </w:pPr>
      <w:r>
        <w:rPr>
          <w:rFonts w:ascii="Times New Roman" w:hAnsi="Times New Roman" w:eastAsia="Calibri" w:cs="Times New Roman"/>
          <w:b/>
        </w:rPr>
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</w:t>
      </w:r>
      <w:r>
        <w:rPr>
          <w:rFonts w:ascii="Times New Roman" w:hAnsi="Times New Roman" w:eastAsia="Calibri" w:cs="Times New Roman"/>
        </w:rPr>
        <w:t xml:space="preserve">, именуемый  в дальнейшем </w:t>
      </w:r>
      <w:r>
        <w:rPr>
          <w:rFonts w:ascii="Times New Roman" w:hAnsi="Times New Roman" w:eastAsia="Calibri" w:cs="Times New Roman"/>
          <w:b/>
        </w:rPr>
        <w:t xml:space="preserve">«Заказчик</w:t>
      </w:r>
      <w:r>
        <w:rPr>
          <w:rFonts w:ascii="Times New Roman" w:hAnsi="Times New Roman" w:eastAsia="Calibri" w:cs="Times New Roman"/>
        </w:rPr>
        <w:t xml:space="preserve">», в лице </w:t>
      </w:r>
      <w:r>
        <w:rPr>
          <w:rFonts w:ascii="Times New Roman" w:hAnsi="Times New Roman" w:eastAsia="Calibri" w:cs="Times New Roman"/>
        </w:rPr>
        <w:t xml:space="preserve">______________</w:t>
      </w:r>
      <w:r>
        <w:rPr>
          <w:rFonts w:ascii="Times New Roman" w:hAnsi="Times New Roman" w:eastAsia="Calibri" w:cs="Times New Roman"/>
        </w:rPr>
        <w:t xml:space="preserve">, действующего на основании</w:t>
      </w:r>
      <w:r>
        <w:rPr>
          <w:rFonts w:ascii="Times New Roman" w:hAnsi="Times New Roman" w:eastAsia="Calibri" w:cs="Times New Roman"/>
        </w:rPr>
        <w:t xml:space="preserve">______________</w:t>
      </w:r>
      <w:r>
        <w:rPr>
          <w:rFonts w:ascii="Times New Roman" w:hAnsi="Times New Roman" w:eastAsia="Calibri" w:cs="Times New Roman"/>
        </w:rPr>
        <w:t xml:space="preserve">, с одной стороны, и________________________________________________</w:t>
      </w:r>
      <w:r>
        <w:rPr>
          <w:rFonts w:ascii="Times New Roman" w:hAnsi="Times New Roman" w:eastAsia="Calibri" w:cs="Times New Roman"/>
          <w:b/>
          <w:bCs/>
          <w:iCs/>
          <w:spacing w:val="-6"/>
        </w:rPr>
        <w:t xml:space="preserve">, </w:t>
      </w:r>
      <w:r>
        <w:rPr>
          <w:rFonts w:ascii="Times New Roman" w:hAnsi="Times New Roman" w:eastAsia="Calibri" w:cs="Times New Roman"/>
          <w:bCs/>
          <w:iCs/>
          <w:spacing w:val="-6"/>
        </w:rPr>
        <w:t xml:space="preserve">именуемое в дальнейшем </w:t>
      </w:r>
      <w:r>
        <w:rPr>
          <w:rFonts w:ascii="Times New Roman" w:hAnsi="Times New Roman" w:eastAsia="Calibri" w:cs="Times New Roman"/>
          <w:b/>
          <w:bCs/>
          <w:iCs/>
          <w:spacing w:val="-6"/>
        </w:rPr>
        <w:t xml:space="preserve">«Исполнитель»,  </w:t>
      </w:r>
      <w:r>
        <w:rPr>
          <w:rFonts w:ascii="Times New Roman" w:hAnsi="Times New Roman" w:eastAsia="Calibri" w:cs="Times New Roman"/>
          <w:bCs/>
          <w:iCs/>
          <w:spacing w:val="-6"/>
        </w:rPr>
        <w:t xml:space="preserve">в лице_________________________________, действующего на основании__________________</w:t>
      </w:r>
      <w:r>
        <w:rPr>
          <w:rFonts w:ascii="Times New Roman" w:hAnsi="Times New Roman" w:eastAsia="Calibri" w:cs="Times New Roman"/>
        </w:rPr>
        <w:t xml:space="preserve"> с другой стороны, здесь и далее именуемые  "Стороны", </w:t>
      </w:r>
      <w:r>
        <w:rPr>
          <w:rFonts w:ascii="Times New Roman" w:hAnsi="Times New Roman" w:eastAsia="Calibri" w:cs="Times New Roman"/>
          <w:bCs/>
          <w:iCs/>
          <w:spacing w:val="-6"/>
        </w:rPr>
        <w:t xml:space="preserve">с соблюдением </w:t>
      </w:r>
      <w:r>
        <w:rPr>
          <w:rFonts w:ascii="Times New Roman" w:hAnsi="Times New Roman" w:eastAsia="Calibri" w:cs="Times New Roman"/>
          <w:bCs/>
          <w:iCs/>
          <w:spacing w:val="-6"/>
        </w:rPr>
        <w:t xml:space="preserve">требов</w:t>
      </w:r>
      <w:r>
        <w:rPr>
          <w:rFonts w:ascii="Times New Roman" w:hAnsi="Times New Roman" w:eastAsia="Calibri" w:cs="Times New Roman"/>
          <w:bCs/>
          <w:iCs/>
          <w:spacing w:val="-6"/>
        </w:rPr>
        <w:t xml:space="preserve">аний Гражданского кодекса Российской Федерации, п. 5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Федеральный закон № 44-ФЗ)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Calibri" w:cs="Times New Roman"/>
          <w:bCs/>
          <w:iCs/>
          <w:spacing w:val="-6"/>
        </w:rPr>
        <w:t xml:space="preserve">ИКЗ</w:t>
      </w:r>
      <w:r>
        <w:rPr>
          <w:rFonts w:ascii="Times New Roman" w:hAnsi="Times New Roman" w:eastAsia="Calibri" w:cs="Times New Roman"/>
          <w:bCs/>
          <w:iCs/>
          <w:spacing w:val="-6"/>
        </w:rPr>
        <w:t xml:space="preserve"> </w:t>
      </w:r>
      <w:hyperlink r:id="rId11" w:tooltip="https://zakupki.gov.ru/epz/orderplan/pg2020/specialPurchase/special-purchase-info.html?plan-number=202603221000038001&amp;position-number=202603221000038001000006&amp;version=0" w:history="1">
        <w:r>
          <w:rPr>
            <w:rStyle w:val="937"/>
            <w:rFonts w:ascii="Times New Roman" w:hAnsi="Times New Roman" w:eastAsia="Times New Roman" w:cs="Times New Roman"/>
            <w:color w:val="000000" w:themeColor="text1"/>
            <w:highlight w:val="white"/>
            <w:u w:val="none"/>
          </w:rPr>
          <w:t xml:space="preserve">261272102089627210100100170000000000</w:t>
        </w:r>
      </w:hyperlink>
      <w:r>
        <w:rPr>
          <w:rFonts w:ascii="Times New Roman" w:hAnsi="Times New Roman" w:eastAsia="Calibri" w:cs="Times New Roman"/>
        </w:rPr>
        <w:t xml:space="preserve">,</w:t>
      </w:r>
      <w:r>
        <w:rPr>
          <w:rFonts w:ascii="Times New Roman" w:hAnsi="Times New Roman" w:eastAsia="Calibri" w:cs="Times New Roman"/>
          <w:bCs/>
          <w:iCs/>
          <w:spacing w:val="-6"/>
        </w:rPr>
        <w:t xml:space="preserve"> заключили настоящий контракт (далее-Контракт) о нижеследующем:</w:t>
      </w:r>
      <w:r>
        <w:rPr>
          <w:rFonts w:ascii="Times New Roman" w:hAnsi="Times New Roman" w:eastAsia="Calibri" w:cs="Times New Roman"/>
          <w:bCs/>
          <w:iCs/>
          <w:spacing w:val="-6"/>
        </w:rPr>
      </w:r>
      <w:r>
        <w:rPr>
          <w:rFonts w:ascii="Times New Roman" w:hAnsi="Times New Roman" w:eastAsia="Calibri" w:cs="Times New Roman"/>
          <w:bCs/>
          <w:iCs/>
          <w:spacing w:val="-6"/>
        </w:rPr>
      </w:r>
    </w:p>
    <w:p>
      <w:pPr>
        <w:pBdr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pBdr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1. ПРЕДМЕТ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КОНТРАКТ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А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1.1. Исполнитель обязуется оказать услуги по техническому обслуживанию кондиционеров на объектах ФГБОУ ВО ДВГМУ Минздрава России (далее - Услуги), в </w:t>
      </w:r>
      <w:r>
        <w:rPr>
          <w:rFonts w:ascii="Times New Roman" w:hAnsi="Times New Roman" w:eastAsia="Times New Roman" w:cs="Times New Roman"/>
          <w:lang w:eastAsia="ru-RU"/>
        </w:rPr>
        <w:t xml:space="preserve">соответствии со Спецификацией (Приложение № 1) и Техническим заданием (Приложение № 2), являющимися неотъемлемыми частями настоящего контракта, а Заказчик обязуется принять оказанные Услуги и оплатить их в порядке и на условиях, предусмотренных контрактом.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1.2. Под оказанием услуг, в целях настоящего Контракта, понимаются виды деятельности Исполнителя, указанные в Техническом задании (Приложение № 2), являющемся неотъемлемой частью настоящего Контракта.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2. ЦЕНА КОНТРАКТА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tabs>
          <w:tab w:val="left" w:leader="none" w:pos="708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2.1. 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Цена Контракта составляет ________________________ (прописью) рублей ______ копеек, в том числе НДС по ставке ___% (или НД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С не облагается на основании).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2.2. Валютой для установления цены контракта и расчетов с Исполнителем является рубль Российской Федерации.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2.3. Ц</w:t>
      </w:r>
      <w:r>
        <w:rPr>
          <w:rFonts w:ascii="Times New Roman" w:hAnsi="Times New Roman" w:eastAsia="Calibri" w:cs="Times New Roman"/>
        </w:rPr>
        <w:t xml:space="preserve">ена контракта  включает в себя стоимость всего комплекса оказываемых услуг, в том числе: расходных материалов, запасных частей, используемых Исполнителем при оказании услуг; услуг автовышки, монтажа, демонтажа лесов, используемых при работах на фаса</w:t>
      </w:r>
      <w:r>
        <w:rPr>
          <w:rFonts w:ascii="Times New Roman" w:hAnsi="Times New Roman" w:eastAsia="Calibri" w:cs="Times New Roman"/>
        </w:rPr>
        <w:t xml:space="preserve">де здания, а также расходы на страхование, уплату налогов, в том числе НДС, сборов, пошлин, и других обязательных платежей, которые Исполнитель должен выплатить в связи с оказанием услуг по контракту в соответствии с законодательством Российской Федерации.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  <w:t xml:space="preserve">Все издержки и расходы, прямо или косвенно связанные с исполнением обязательств по контракту Исполнитель несет за свой счет.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bCs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2.4.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Цена контракта является твердой, определяется на весь срок исполнения контракта и не может изменяться в ходе его исполнения за исключением следующих случаев: </w:t>
      </w:r>
      <w:r>
        <w:rPr>
          <w:rFonts w:ascii="Times New Roman" w:hAnsi="Times New Roman" w:eastAsia="Times New Roman" w:cs="Times New Roman"/>
          <w:bCs/>
          <w:lang w:eastAsia="ru-RU"/>
        </w:rPr>
      </w:r>
      <w:r>
        <w:rPr>
          <w:rFonts w:ascii="Times New Roman" w:hAnsi="Times New Roman" w:eastAsia="Times New Roman" w:cs="Times New Roman"/>
          <w:bCs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2.4.1. Цена контракта может быть снижена по соглашению Сторон без изменения предусмотренного контрактом объема Услуг, </w:t>
      </w:r>
      <w:r>
        <w:rPr>
          <w:rFonts w:ascii="Times New Roman" w:hAnsi="Times New Roman" w:eastAsia="Calibri" w:cs="Times New Roman"/>
          <w:lang w:eastAsia="ru-RU"/>
        </w:rPr>
        <w:t xml:space="preserve">качества оказываемых Услуг</w:t>
      </w:r>
      <w:r>
        <w:rPr>
          <w:rFonts w:ascii="Times New Roman" w:hAnsi="Times New Roman" w:eastAsia="Times New Roman" w:cs="Times New Roman"/>
          <w:lang w:eastAsia="ru-RU"/>
        </w:rPr>
        <w:t xml:space="preserve"> и иных условий исполнения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2.4.2. Настоящий контракт предусматривает право Заказчика, по согласованию с Исполнителем, изменить объем оказываемых Услуг, предусмотренных контрактом, в ходе его исполнения не более чем на десять процентов.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При оказании дополнительного объема Ус</w:t>
      </w:r>
      <w:r>
        <w:rPr>
          <w:rFonts w:ascii="Times New Roman" w:hAnsi="Times New Roman" w:eastAsia="Calibri" w:cs="Times New Roman"/>
        </w:rPr>
        <w:t xml:space="preserve">луг Заказчик, по согласованию с Исполнителем, вправе изменить первоначальную цену контракта пропорционально дополнительному объему таких Услуг, исходя из установленной в контракте цены единицы Услуги, но не более чем на десять процентов от цены контракта. 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При уменьшении объема оказываемы</w:t>
      </w:r>
      <w:r>
        <w:rPr>
          <w:rFonts w:ascii="Times New Roman" w:hAnsi="Times New Roman" w:eastAsia="Calibri" w:cs="Times New Roman"/>
        </w:rPr>
        <w:t xml:space="preserve">х Услуг Заказчик, по согласованию с Исполнителем, вправе изменить первоначальную цену контракта пропорционально уменьшенному объему таких Услуг, исходя из установленной в контракте цены единицы Услуги, но не более чем на десять процентов от цены контракта.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2.5. Источник финансирования контракта: средства бюджетного учреждения.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426"/>
        </w:tabs>
        <w:spacing w:after="0" w:line="240" w:lineRule="auto"/>
        <w:ind w:left="171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tabs>
          <w:tab w:val="left" w:leader="none" w:pos="426"/>
        </w:tabs>
        <w:spacing w:after="0" w:line="240" w:lineRule="auto"/>
        <w:ind w:left="171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3. ПОРЯДОК РАСЧЕТОВ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spacing w:after="0" w:line="240" w:lineRule="auto"/>
        <w:ind w:firstLine="56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3.1. </w:t>
      </w:r>
      <w:r>
        <w:rPr>
          <w:rFonts w:ascii="Times New Roman" w:hAnsi="Times New Roman" w:eastAsia="Calibri" w:cs="Times New Roman"/>
        </w:rPr>
        <w:t xml:space="preserve">Оплата за услуги производится по безналичному расчету путем перечисления Заказчиком денежных средств на расчетный счет Исполнителя, указанный в контракте. Оплата осуществляется по факту оказания услуг не позднее 10 рабочих дней на</w:t>
      </w:r>
      <w:r>
        <w:rPr>
          <w:rFonts w:ascii="Times New Roman" w:hAnsi="Times New Roman" w:eastAsia="Calibri" w:cs="Times New Roman"/>
        </w:rPr>
        <w:t xml:space="preserve"> основании выставленного Исполнителем счета, счета-фактуры </w:t>
      </w:r>
      <w:r>
        <w:rPr>
          <w:rFonts w:ascii="Times New Roman" w:hAnsi="Times New Roman" w:eastAsia="Calibri" w:cs="Times New Roman"/>
        </w:rPr>
        <w:t xml:space="preserve">или универсального передаточного документа</w:t>
      </w:r>
      <w:r>
        <w:rPr>
          <w:rFonts w:ascii="Times New Roman" w:hAnsi="Times New Roman" w:eastAsia="Calibri" w:cs="Times New Roman"/>
        </w:rPr>
        <w:t xml:space="preserve">(</w:t>
      </w:r>
      <w:r>
        <w:rPr>
          <w:rFonts w:ascii="Times New Roman" w:hAnsi="Times New Roman" w:eastAsia="Calibri" w:cs="Times New Roman"/>
          <w:i/>
        </w:rPr>
        <w:t xml:space="preserve">при наличии</w:t>
      </w:r>
      <w:r>
        <w:rPr>
          <w:rFonts w:ascii="Times New Roman" w:hAnsi="Times New Roman" w:eastAsia="Calibri" w:cs="Times New Roman"/>
        </w:rPr>
        <w:t xml:space="preserve">)</w:t>
      </w:r>
      <w:r>
        <w:rPr>
          <w:rFonts w:ascii="Times New Roman" w:hAnsi="Times New Roman" w:eastAsia="Calibri" w:cs="Times New Roman"/>
        </w:rPr>
        <w:t xml:space="preserve">, подписанного сторонами</w:t>
      </w:r>
      <w:r>
        <w:rPr>
          <w:rFonts w:ascii="Times New Roman" w:hAnsi="Times New Roman" w:eastAsia="Calibri" w:cs="Times New Roman"/>
          <w:lang w:val="en-US"/>
        </w:rPr>
        <w:t xml:space="preserve"> </w:t>
      </w:r>
      <w:r>
        <w:rPr>
          <w:rFonts w:ascii="Times New Roman" w:hAnsi="Times New Roman" w:eastAsia="Calibri" w:cs="Times New Roman"/>
        </w:rPr>
        <w:t xml:space="preserve">акта оказанных </w:t>
      </w:r>
      <w:r>
        <w:rPr>
          <w:rFonts w:ascii="Times New Roman" w:hAnsi="Times New Roman" w:eastAsia="Calibri" w:cs="Times New Roman"/>
        </w:rPr>
        <w:t xml:space="preserve">услуг</w:t>
      </w:r>
      <w:r>
        <w:rPr>
          <w:rFonts w:ascii="Times New Roman" w:hAnsi="Times New Roman" w:eastAsia="Calibri" w:cs="Times New Roman"/>
        </w:rPr>
        <w:t xml:space="preserve"> и предоставления реестра оказанных услуг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widowControl w:val="false"/>
        <w:pBdr/>
        <w:tabs>
          <w:tab w:val="left" w:leader="none" w:pos="-1985"/>
          <w:tab w:val="left" w:leader="none" w:pos="1418"/>
        </w:tabs>
        <w:spacing w:after="0" w:line="240" w:lineRule="auto"/>
        <w:ind w:firstLine="56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Оплата по настоящему контракту осуществляется в рублях Российской Федерации.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widowControl w:val="false"/>
        <w:pBdr/>
        <w:tabs>
          <w:tab w:val="left" w:leader="none" w:pos="-1985"/>
          <w:tab w:val="left" w:leader="none" w:pos="1418"/>
        </w:tabs>
        <w:spacing w:after="0" w:line="240" w:lineRule="auto"/>
        <w:ind w:firstLine="56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3.2. Обязательство Заказчика по оплате </w:t>
      </w:r>
      <w:r>
        <w:rPr>
          <w:rFonts w:ascii="Times New Roman" w:hAnsi="Times New Roman" w:eastAsia="Times New Roman" w:cs="Times New Roman"/>
          <w:bCs/>
          <w:lang w:eastAsia="ru-RU"/>
        </w:rPr>
        <w:t xml:space="preserve">оказанных Услуги</w:t>
      </w:r>
      <w:r>
        <w:rPr>
          <w:rFonts w:ascii="Times New Roman" w:hAnsi="Times New Roman" w:eastAsia="Times New Roman" w:cs="Times New Roman"/>
          <w:lang w:eastAsia="ru-RU"/>
        </w:rPr>
        <w:t xml:space="preserve"> считается исполненным с момента списания денежных средств со счета Заказчика.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3.3. По факту оказания Услуг Исполнитель предоставляет Заказчику следующие документы: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а) счет;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б) счет-фактура (</w:t>
      </w:r>
      <w:r>
        <w:rPr>
          <w:rFonts w:ascii="Times New Roman" w:hAnsi="Times New Roman" w:eastAsia="Times New Roman" w:cs="Times New Roman"/>
          <w:i/>
          <w:lang w:eastAsia="ru-RU"/>
        </w:rPr>
        <w:t xml:space="preserve">при наличии</w:t>
      </w:r>
      <w:r>
        <w:rPr>
          <w:rFonts w:ascii="Times New Roman" w:hAnsi="Times New Roman" w:eastAsia="Times New Roman" w:cs="Times New Roman"/>
          <w:lang w:eastAsia="ru-RU"/>
        </w:rPr>
        <w:t xml:space="preserve">) или УПД;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в) акт оказанных Услуг;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г</w:t>
      </w:r>
      <w:r>
        <w:rPr>
          <w:rFonts w:ascii="Times New Roman" w:hAnsi="Times New Roman" w:eastAsia="Times New Roman" w:cs="Times New Roman"/>
          <w:lang w:eastAsia="ru-RU"/>
        </w:rPr>
        <w:t xml:space="preserve">) реест</w:t>
      </w:r>
      <w:r>
        <w:rPr>
          <w:rFonts w:ascii="Times New Roman" w:hAnsi="Times New Roman" w:eastAsia="Times New Roman" w:cs="Times New Roman"/>
          <w:lang w:eastAsia="ru-RU"/>
        </w:rPr>
        <w:t xml:space="preserve">р оказанных услуг (Приложение №</w:t>
      </w:r>
      <w:r>
        <w:rPr>
          <w:rFonts w:ascii="Times New Roman" w:hAnsi="Times New Roman" w:eastAsia="Times New Roman" w:cs="Times New Roman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lang w:eastAsia="ru-RU"/>
        </w:rPr>
        <w:t xml:space="preserve">) форма ОС-16 (</w:t>
      </w:r>
      <w:r>
        <w:rPr>
          <w:rFonts w:ascii="Times New Roman" w:hAnsi="Times New Roman" w:eastAsia="Times New Roman" w:cs="Times New Roman"/>
          <w:i/>
          <w:lang w:eastAsia="ru-RU"/>
        </w:rPr>
        <w:t xml:space="preserve">при необходимости</w:t>
      </w:r>
      <w:r>
        <w:rPr>
          <w:rFonts w:ascii="Times New Roman" w:hAnsi="Times New Roman" w:eastAsia="Times New Roman" w:cs="Times New Roman"/>
          <w:lang w:eastAsia="ru-RU"/>
        </w:rPr>
        <w:t xml:space="preserve">).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3.4. На всех документах, переч</w:t>
      </w:r>
      <w:r>
        <w:rPr>
          <w:rFonts w:ascii="Times New Roman" w:hAnsi="Times New Roman" w:eastAsia="Times New Roman" w:cs="Times New Roman"/>
          <w:lang w:eastAsia="ru-RU"/>
        </w:rPr>
        <w:t xml:space="preserve">исленных в подпунктах: а) - </w:t>
      </w:r>
      <w:r>
        <w:rPr>
          <w:rFonts w:ascii="Times New Roman" w:hAnsi="Times New Roman" w:eastAsia="Times New Roman" w:cs="Times New Roman"/>
          <w:lang w:eastAsia="ru-RU"/>
        </w:rPr>
        <w:t xml:space="preserve">д</w:t>
      </w:r>
      <w:r>
        <w:rPr>
          <w:rFonts w:ascii="Times New Roman" w:hAnsi="Times New Roman" w:eastAsia="Times New Roman" w:cs="Times New Roman"/>
          <w:lang w:eastAsia="ru-RU"/>
        </w:rPr>
        <w:t xml:space="preserve">) обязательно должны быть указаны наименования Заказчика и Исполнителя, номер и дата Контракта, даты оформления и подписания документов.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709" w:left="17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hd w:val="clear" w:color="auto" w:fill="ffffff"/>
        <w:tabs>
          <w:tab w:val="left" w:leader="none" w:pos="284"/>
        </w:tabs>
        <w:spacing w:after="0" w:line="240" w:lineRule="auto"/>
        <w:ind w:left="171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4. ПРАВА И ОБЯЗАННОСТИ СТОРОН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4.1. Заказчик вправе: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4.1.1. Требовать от Исполнителя надлежащего исполнения обязательств в соответствии с условиями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4.1.2. Требовать от Исполнителя представления надлежащим образом оформленных документов, подтверждающих исполнение обязательств в соответствии с условиями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4.1.3. Запрашивать у Исполнителя информацию о ходе и состоянии исполнения обязательств Исполнителя по настоящему Контракту.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4.1.4. В случае просрочки исполнения Исполнителем обязательств, предусмотренных Контрактом (в том числе гарантийных, если таковые установлены), а также в иных случаях ненадлежащего исполнения Исполнителем обязательств, предусмотренных Контрактом, на</w:t>
      </w:r>
      <w:r>
        <w:rPr>
          <w:rFonts w:ascii="Times New Roman" w:hAnsi="Times New Roman" w:eastAsia="Times New Roman" w:cs="Times New Roman"/>
          <w:lang w:eastAsia="ru-RU"/>
        </w:rPr>
        <w:t xml:space="preserve">правлять Исполнителю требование об уплате в добровольном порядке сумм неустойки, предусмотренных настоящим Контрактом, за неисполнение (ненадлежащее исполнение) своих обязательств (в том числе гарантийных, если таковые установлены) по настоящему Контракту.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4.1.5. В случае неуплаты Исполнителем в добровольном порядке предусмотренных настоящим Контрактом сумм неустойки, за неисполнение своих обязательств, взыскивать их в судебном порядке.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4.1.6. При направлении в суд искового заявления с требованиями о расторжении Контра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кта одновременно заявлять требования об оплате неустойки, рассчитанной в соответствии с положениями законодательства и условиями Контракта, если на момент подачи такого заявления имелись основания для взыскания неустойки и такая неустойка не была оплачена.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4.1.7. Не допускать расторжения 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Контракта по соглашению сторон, если на дату подписания соглашения имелись основания требовать от Исполнителя оплаты неустойки за неисполнение или ненадлежащее исполнение обязательств, предусмотренных Контрактом, и Исполнителем такая неустойка не оплачена.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4.1.8. При наличии оснований треб</w:t>
      </w:r>
      <w:r>
        <w:rPr>
          <w:rFonts w:ascii="Times New Roman" w:hAnsi="Times New Roman" w:eastAsia="Times New Roman" w:cs="Times New Roman"/>
          <w:lang w:eastAsia="ru-RU"/>
        </w:rPr>
        <w:t xml:space="preserve">овать от Исполнителя оплаты неустойки за неисполнение или ненадлежащее исполнение обязательств по Контракту (в случае если оплата по Контракту не была произведена), а окончание срока действия Контракта повлекло прекращение обязательств Сторон по Контракту.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4.1.8.1. В течение 10 дней с даты окончания срока действия Конт</w:t>
      </w:r>
      <w:r>
        <w:rPr>
          <w:rFonts w:ascii="Times New Roman" w:hAnsi="Times New Roman" w:eastAsia="Times New Roman" w:cs="Times New Roman"/>
          <w:lang w:eastAsia="ru-RU"/>
        </w:rPr>
        <w:t xml:space="preserve">ракта направить Исполнителю претензионное письмо с требованием оплаты в течение 10 дней с даты получения претензионного письма неустойки, рассчитанной в соответствии с требованиями законодательства и условиями Контракта за весь период просрочки исполнения.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4.1.8.2. При неоплате в установленный срок Исполнителем неуст</w:t>
      </w:r>
      <w:r>
        <w:rPr>
          <w:rFonts w:ascii="Times New Roman" w:hAnsi="Times New Roman" w:eastAsia="Times New Roman" w:cs="Times New Roman"/>
          <w:lang w:eastAsia="ru-RU"/>
        </w:rPr>
        <w:t xml:space="preserve">ойки, не позднее 10 дней с даты истечения срока для оплаты неустойки, указанного в претензионном письме, направить в суд исковое заявление с требованием об оплате неустойки, рассчитанной в соответствии с требованиями законодательства и условиями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4.2. Заказчик обязан: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4.2.1. Своевременно принять и оплатить оказанные Услуги в соответствии с условиями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4.2.2. Своевременно предоставлять разъяснения и уточнения по запросам Исполнителя в части оказания Услуг в соответствии с условиями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4.2.3. Осуществлять контроль за исполнением Исполнителем условий Контракта в соответствии с законодательством Российской Федерации.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4.3. Исполнитель вправе: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4.3.1. Требовать подписания в соответствии с условиями контракта Заказчиком акта оказанных услуг по настоящему Контракту.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4.3.2. Требовать своевременной оплаты за оказываемые Услуги в соответствии с условиями настоящего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4.3.3. Направлять Заказчику запросы и получать от него разъяснения и уточнения по вопросам оказания Услуг в рамках настоящего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4.4. Исполнитель обязан: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4.4.1. Оказать услуги, по техническому обслуживанию кондиционеров (сплит-систем), перечень которых приведен в Приложении №2.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Все соединения (кабели, провода, шланги, трубки и т.п.) и устройства, находящиеся между оборудованием и местом подключения к системам электроснабжения Заказчика, относятся к данному оборудованию и обслуживаются в соответствии с настоящим пунктом.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4.4.2. Провести профилактический осмотр оборудования в с</w:t>
      </w:r>
      <w:r>
        <w:rPr>
          <w:rFonts w:ascii="Times New Roman" w:hAnsi="Times New Roman" w:eastAsia="Times New Roman" w:cs="Times New Roman"/>
          <w:lang w:eastAsia="ru-RU"/>
        </w:rPr>
        <w:t xml:space="preserve">оответствии с Перечнем услуг по техническому обслуживанию кондиционеров (Приложение №2). Оказать услуги по техническому обслуживанию кондиционеров в соответствии с эксплуатационной документацией, предварительно согласовав с Заказчиком время оказания услуг.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4.4.3. В случае выявления в ходе профилактического осмотра неисправности в работе о</w:t>
      </w:r>
      <w:r>
        <w:rPr>
          <w:rFonts w:ascii="Times New Roman" w:hAnsi="Times New Roman" w:eastAsia="Times New Roman" w:cs="Times New Roman"/>
          <w:lang w:eastAsia="ru-RU"/>
        </w:rPr>
        <w:t xml:space="preserve">борудования, составить в присутствии ответственных лиц Заказчика дефектную ведомость с описанием неисправности, возможных причин и условий ее возникновения, после чего принять меры по устранению неисправности в течение 24-х часов с момента его обнаружения.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4.4.4. При оказании услуг обеспечивать выполнение необходимых мероприятий по технике безопасности, пожарной безопасности (Приложение № 3).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4.4.5. Своевременно представить Заказчику достоверную информацию о ходе исполнения своих обязательств по Контракту, в том числе о сложностях, возникших при его исполнении.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4.4.6. По окончании оказания Услуг передать результаты оказанных услуг Заказчику в порядке и в сроки, определенные Разделом 6 «Порядок сдачи-приемки услуг» настоящего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4.4.7. Своевременно направить в адрес Заказчика надлежаще оформленные документы, предусмотренные п. 3.3 настоящего контракта.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4.4.8. Безвозмездно устранять все допущенные по своей вине недостатки, выявленные Заказчиком в течении гарантийного срока.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4.4.9. Представить Заказчику сведения об изменении своего фактичес</w:t>
      </w:r>
      <w:r>
        <w:rPr>
          <w:rFonts w:ascii="Times New Roman" w:hAnsi="Times New Roman" w:eastAsia="Times New Roman" w:cs="Times New Roman"/>
          <w:lang w:eastAsia="ru-RU"/>
        </w:rPr>
        <w:t xml:space="preserve">кого местонахождения в срок не позднее 5 дней со дня соответствующего изменения. В случае непредставления в установленный срок уведомления об изменении адреса, фактическим местонахождением Исполнителя будет считаться адрес, указанный в настоящем Контракте.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2194"/>
          <w:tab w:val="left" w:leader="none" w:pos="4269"/>
          <w:tab w:val="left" w:leader="none" w:pos="6095"/>
          <w:tab w:val="left" w:leader="none" w:pos="7833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4.4.10. Нести ответственность за организацию и выполнение мероприятий по охране труда, за соответствующую квалификацию персонала и соблюдение ими Правил охраны труда, соблюдение правил пожарной безопасности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при оказании услуг подрядными организациями на территории ФГБОУ ВО ДВГМУ Минздрава России (Приложение № 3).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2194"/>
          <w:tab w:val="left" w:leader="none" w:pos="4269"/>
          <w:tab w:val="left" w:leader="none" w:pos="6095"/>
          <w:tab w:val="left" w:leader="none" w:pos="7833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4.4.11 Соответствовать ч.1 ст.31 Федерального закона №44-ФЗ.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2194"/>
          <w:tab w:val="left" w:leader="none" w:pos="4269"/>
          <w:tab w:val="left" w:leader="none" w:pos="6095"/>
          <w:tab w:val="left" w:leader="none" w:pos="7833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8"/>
        </w:tabs>
        <w:spacing w:after="0" w:line="240" w:lineRule="auto"/>
        <w:ind w:left="171"/>
        <w:contextualSpacing w:val="true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5. СРОКИ, МЕСТО И УСЛОВИЯ ОКАЗАНИЯ УСЛУГ</w:t>
      </w: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5.1. Срок оказания Услуг - </w:t>
      </w:r>
      <w:r>
        <w:rPr>
          <w:rFonts w:ascii="Times New Roman" w:hAnsi="Times New Roman" w:eastAsia="Calibri" w:cs="Times New Roman"/>
        </w:rPr>
        <w:t xml:space="preserve">в течение </w:t>
      </w:r>
      <w:r>
        <w:rPr>
          <w:rFonts w:ascii="Times New Roman" w:hAnsi="Times New Roman" w:eastAsia="Calibri" w:cs="Times New Roman"/>
        </w:rPr>
        <w:t xml:space="preserve">25 (двадцати пяти</w:t>
      </w:r>
      <w:r>
        <w:rPr>
          <w:rFonts w:ascii="Times New Roman" w:hAnsi="Times New Roman" w:eastAsia="Calibri" w:cs="Times New Roman"/>
        </w:rPr>
        <w:t xml:space="preserve">)</w:t>
      </w:r>
      <w:r>
        <w:rPr>
          <w:rFonts w:ascii="Times New Roman" w:hAnsi="Times New Roman" w:eastAsia="Calibri" w:cs="Times New Roman"/>
        </w:rPr>
        <w:t xml:space="preserve"> рабочих дней с даты подписания контракта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5.2. Место оказания Услуг - в соответствии с Техническим заданием (Приложение № 2) к настоящему контракту.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8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5.3. Условия оказания Услуг: в соответствии с Техническим заданием (Приложение № 2) к настоящему контракту.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8"/>
        </w:tabs>
        <w:spacing w:after="0" w:line="240" w:lineRule="auto"/>
        <w:ind w:firstLine="709" w:left="17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0"/>
        </w:tabs>
        <w:spacing w:after="0" w:line="240" w:lineRule="auto"/>
        <w:ind w:left="171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6. ПОРЯДОК СДАЧИ-ПРИЕМКИ УСЛУГ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6.1. Приемка оказанных Услуг по настоящему Контракту на соответствие их требованиям, установленным в настоящем Контракте, осуществляется на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основании акта оказанных услуг.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sz w:val="23"/>
          <w:szCs w:val="23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6.2. 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После оказ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ания всего объема услуг, в течении 5 (пяти) дней Исполнитель представляет Заказчику Подписанные им следующие документы: акт оказанных услуг, дефектные ведомости по форме ОС-16 (при необходимости) в 2-х экземплярах, счет и счет-фактуру (при наличии) или УПД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, </w:t>
      </w:r>
      <w:r>
        <w:rPr>
          <w:rFonts w:ascii="Times New Roman" w:hAnsi="Times New Roman" w:eastAsia="Times New Roman" w:cs="Times New Roman"/>
          <w:lang w:eastAsia="ru-RU"/>
        </w:rPr>
        <w:t xml:space="preserve">реестр оказанных услуг (Приложение №4)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</w:r>
      <w:r>
        <w:rPr>
          <w:rFonts w:ascii="Times New Roman" w:hAnsi="Times New Roman" w:eastAsia="Times New Roman" w:cs="Times New Roman"/>
          <w:sz w:val="23"/>
          <w:szCs w:val="23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6.3. Для проверки оказанных Исполнителем Услуг, предусмотренных Контрактом, в части их соответствия условиям Контракта, Заказчик обязан провест</w:t>
      </w:r>
      <w:r>
        <w:rPr>
          <w:rFonts w:ascii="Times New Roman" w:hAnsi="Times New Roman" w:eastAsia="Times New Roman" w:cs="Times New Roman"/>
          <w:lang w:eastAsia="ru-RU"/>
        </w:rPr>
        <w:t xml:space="preserve">и экспертизу. Экспертиза результатов, предусмотренных Контрактом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Федеральным законом № 44-ФЗ.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Заказчик вправе не отказывать в приемке оказанных Услуг в случае выявления несоответствия таких услуг условиям Контракта, если выявленное несоответствие не препятствует приемке Услуг и устранено Исполнителем.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6.4. Исправление недостатков, допущенных Исполнителем и выявленных при сдаче-приемке Услуг, осуществляется в течение 10 дней с момента их выявления и за счет Исполнителя.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sz w:val="23"/>
          <w:szCs w:val="23"/>
          <w:lang w:eastAsia="ru-RU"/>
        </w:rPr>
        <w:t xml:space="preserve">6.5. </w:t>
      </w:r>
      <w:r>
        <w:rPr>
          <w:rFonts w:ascii="Times New Roman" w:hAnsi="Times New Roman" w:cs="Times New Roman"/>
        </w:rPr>
        <w:t xml:space="preserve">По факту приемки оказанных услуг Исполнитель и Заказчик подписывают акт оказанных услуг и </w:t>
      </w:r>
      <w:r>
        <w:rPr>
          <w:rFonts w:ascii="Times New Roman" w:hAnsi="Times New Roman" w:cs="Times New Roman"/>
          <w:color w:val="000000" w:themeColor="text1"/>
        </w:rPr>
        <w:t xml:space="preserve">Акт приемки (ф. 0510452), предусмотренный приказом Минфина России от 15.04.2021 № 61н «Об утверждении унифицированных форм электронных документов бухгалтерского учёта, применяемых при ведении бюджетного</w:t>
      </w:r>
      <w:r>
        <w:rPr>
          <w:rFonts w:ascii="Times New Roman" w:hAnsi="Times New Roman" w:cs="Times New Roman"/>
          <w:color w:val="000000" w:themeColor="text1"/>
        </w:rPr>
        <w:t xml:space="preserve"> учёта, бухгалтерского учёта государственных (муниципальных) учреждений, и Методических указаний по их формированию и применению» (далее – Акт приёмки (ф. 0510452)). При отсутствии Исполнителя при приемке оказанных услуг, подписание Акта приёмки (ф. 051045</w:t>
      </w:r>
      <w:r>
        <w:rPr>
          <w:rFonts w:ascii="Times New Roman" w:hAnsi="Times New Roman" w:cs="Times New Roman"/>
          <w:color w:val="000000" w:themeColor="text1"/>
        </w:rPr>
        <w:t xml:space="preserve">2) исполнителем не предусмотрено. Акт приёмки (ф. 0510452) утверждается без исполнителя, и в его адрес в целях подтверждения возникновения у принимающей стороны обязанности оплатить оказанные услуги направляется Акт приёмки (ф. 0510452) или его скан-копия.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6.6. Заказчик принимает услуги по объему и качеству в течение 10 дней со дня получения акта оказанных услуг, дефектных ведомостей по форме ОС-16 (при необходимости)</w:t>
      </w:r>
      <w:r>
        <w:rPr>
          <w:rFonts w:ascii="Times New Roman" w:hAnsi="Times New Roman" w:eastAsia="Times New Roman" w:cs="Times New Roman"/>
          <w:lang w:eastAsia="ru-RU"/>
        </w:rPr>
        <w:t xml:space="preserve">, реестр оказанных услуг (Приложение №4)</w:t>
      </w:r>
      <w:r>
        <w:rPr>
          <w:rFonts w:ascii="Times New Roman" w:hAnsi="Times New Roman" w:eastAsia="Times New Roman" w:cs="Times New Roman"/>
          <w:lang w:eastAsia="ru-RU"/>
        </w:rPr>
        <w:t xml:space="preserve"> и направляет Исполнителю подписанный акт оказанных</w:t>
      </w:r>
      <w:r>
        <w:rPr>
          <w:rFonts w:ascii="Times New Roman" w:hAnsi="Times New Roman" w:eastAsia="Times New Roman" w:cs="Times New Roman"/>
          <w:lang w:eastAsia="ru-RU"/>
        </w:rPr>
        <w:t xml:space="preserve"> услуг или мотивированный отказ от приемки услуг с указанием</w:t>
      </w:r>
      <w:r>
        <w:rPr>
          <w:rFonts w:ascii="Times New Roman" w:hAnsi="Times New Roman" w:eastAsia="Times New Roman" w:cs="Times New Roman"/>
          <w:lang w:eastAsia="ru-RU"/>
        </w:rPr>
        <w:t xml:space="preserve"> перечня выявленных недостатков в оказанных Услугах, который составляется, в том числе, с учетом отраженного в заключении по результатам экспертизы оказанных Услуг предложения экспертов, экспертных организаций, если таковые привлекались для ее проведения.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6.7. В слу</w:t>
      </w:r>
      <w:r>
        <w:rPr>
          <w:rFonts w:ascii="Times New Roman" w:hAnsi="Times New Roman" w:eastAsia="Times New Roman" w:cs="Times New Roman"/>
          <w:lang w:eastAsia="ru-RU"/>
        </w:rPr>
        <w:t xml:space="preserve">чае если акт оказанных услуг, дефектные ведомости по форме ОС-16 (далее-документы) подписаны не уполномоченными лицами, отсутствует расшифровка подписей, отсутствуют печати Исполнителя и Заказчика, документы считаются неподписанными, а Услуги непринятыми.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6.9. В случае выявления несоответствия результатов оказанных услуг условиям настоящего Контракта Заказчик незамедлительно уведо</w:t>
      </w:r>
      <w:r>
        <w:rPr>
          <w:rFonts w:ascii="Times New Roman" w:hAnsi="Times New Roman" w:eastAsia="Times New Roman" w:cs="Times New Roman"/>
          <w:lang w:eastAsia="ru-RU"/>
        </w:rPr>
        <w:t xml:space="preserve">мляет об этом Исполнителя. Заказчик составляет претензионный акт с указанием недостатков, подписывает его и направляет Исполнителю. Исполнитель обязан подписать уведомление и незамедлительно устранить выявленные недостатки, указанные в претензионном акте.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6.10. В случае несогласия с недостатками, указанными в претензионном акте, Исполнитель в течение 3 (трех) дней должен уведомить об этом Заказчика. Уведомление о несогласии с недостатками должно быть направлено Заказчику в письменном виде.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709" w:left="17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widowControl w:val="false"/>
        <w:pBdr/>
        <w:spacing w:after="0" w:line="240" w:lineRule="auto"/>
        <w:ind w:left="171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7. ГАРАНТИЙНЫЕ ОБЯЗАТЕЛЬСТВА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396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7.1. </w:t>
      </w:r>
      <w:r>
        <w:rPr>
          <w:rFonts w:ascii="Times New Roman" w:hAnsi="Times New Roman" w:eastAsia="Calibri" w:cs="Times New Roman"/>
        </w:rPr>
        <w:t xml:space="preserve">Исполнитель гарантирует качество оказания Услуг в соответствии с условиями Контракта в течении 12 месяцев с даты подписания акта </w:t>
      </w:r>
      <w:r>
        <w:rPr>
          <w:rFonts w:ascii="Times New Roman" w:hAnsi="Times New Roman" w:eastAsia="Calibri" w:cs="Times New Roman"/>
        </w:rPr>
        <w:t xml:space="preserve">оказанных услуг.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tabs>
          <w:tab w:val="left" w:leader="none" w:pos="709"/>
        </w:tabs>
        <w:spacing w:after="0" w:line="240" w:lineRule="auto"/>
        <w:ind w:firstLine="396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left="171"/>
        <w:jc w:val="center"/>
        <w:rPr>
          <w:rFonts w:ascii="Times New Roman" w:hAnsi="Times New Roman" w:eastAsia="Times New Roman" w:cs="Times New Roman"/>
          <w:b/>
          <w:spacing w:val="-3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8</w:t>
      </w:r>
      <w:r>
        <w:rPr>
          <w:rFonts w:ascii="Times New Roman" w:hAnsi="Times New Roman" w:eastAsia="Times New Roman" w:cs="Times New Roman"/>
          <w:b/>
          <w:spacing w:val="-3"/>
          <w:lang w:eastAsia="ru-RU"/>
        </w:rPr>
        <w:t xml:space="preserve">. ОТВЕТСТВЕННОСТЬ СТОРОН</w:t>
      </w:r>
      <w:r>
        <w:rPr>
          <w:rFonts w:ascii="Times New Roman" w:hAnsi="Times New Roman" w:eastAsia="Times New Roman" w:cs="Times New Roman"/>
          <w:b/>
          <w:spacing w:val="-3"/>
          <w:lang w:eastAsia="ru-RU"/>
        </w:rPr>
      </w:r>
      <w:r>
        <w:rPr>
          <w:rFonts w:ascii="Times New Roman" w:hAnsi="Times New Roman" w:eastAsia="Times New Roman" w:cs="Times New Roman"/>
          <w:b/>
          <w:spacing w:val="-3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8.1.</w:t>
      </w:r>
      <w:r>
        <w:rPr>
          <w:rFonts w:ascii="Times New Roman" w:hAnsi="Times New Roman" w:eastAsia="Calibri" w:cs="Times New Roman"/>
        </w:rPr>
        <w:t xml:space="preserve">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8.2. В случае просрочки исполнения Заказчиком обязательств, предусмотренных настоящим контрактом, а также в иных случаях неисполнения или ненадлежащего исполнения Заказчиком </w:t>
      </w:r>
      <w:r>
        <w:rPr>
          <w:rFonts w:ascii="Times New Roman" w:hAnsi="Times New Roman" w:eastAsia="Calibri" w:cs="Times New Roman"/>
        </w:rPr>
        <w:t xml:space="preserve">обязательств, предусмотренных контрактом, Исполнитель вправе потребовать уплаты неустоек (штрафов, пеней).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8.2.1. Пеня начисляется за каждый день просрочки исполнения Заказчиком обязательства, предусмотренного настоящим контрактом, начиная со дня, следующего после дн</w:t>
      </w:r>
      <w:r>
        <w:rPr>
          <w:rFonts w:ascii="Times New Roman" w:hAnsi="Times New Roman" w:eastAsia="Calibri" w:cs="Times New Roman"/>
        </w:rPr>
        <w:t xml:space="preserve">я истечения, установленного настоящим контрактом срока исполнения обязательства. Такая пеня устанавливается в размере одной трехсотой, действующей на дату уплаты пеней, ключевой ставки Центрального банка Российской Федерации от не уплаченной в срок суммы. 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8.2.2. Штрафы начисляются за ненадлежащее исполнение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контрактом. 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За каждый факт</w:t>
      </w:r>
      <w:r>
        <w:rPr>
          <w:rFonts w:ascii="Times New Roman" w:hAnsi="Times New Roman" w:eastAsia="Calibri" w:cs="Times New Roman"/>
        </w:rPr>
        <w:t xml:space="preserve"> неисполнения Заказчиком обязательств, предусмотренных настоящим контрактом (за исключением просрочки исполнения обязательств, предусмотренных настоящим контрактом) размер штрафа устанавливается в виде фиксированной суммы, определяемой в следующем порядке: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- 1000 рублей, если цена контракта не превышает 3 млн. рублей (включительно);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- 5000 рублей, если цена контракта составляет от 3 млн. рублей до 50 млн. рублей (включительно).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8.3. В случае просрочки исполне</w:t>
      </w:r>
      <w:r>
        <w:rPr>
          <w:rFonts w:ascii="Times New Roman" w:hAnsi="Times New Roman" w:eastAsia="Calibri" w:cs="Times New Roman"/>
        </w:rPr>
        <w:t xml:space="preserve">ния Исполнителем обязательств, предусмотренных настоящим контрактом, а также в иных случаях неисполнения или ненадлежащего исполнения Исполнителем обязательств, предусмотренных настоящим контрактом, Исполнитель уплачивает Заказчику неустойку (штраф, пени).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8.3.1. Пеня начисляется за каждый день просрочки исполнения Исполнителем обязательства, предусмотренного настоящим контрактом в размере одной трехсотой</w:t>
      </w:r>
      <w:r>
        <w:rPr>
          <w:rFonts w:ascii="Times New Roman" w:hAnsi="Times New Roman" w:eastAsia="Calibri" w:cs="Times New Roman"/>
        </w:rPr>
        <w:t xml:space="preserve">, действующей на дату уплаты пени, ключевой ставки Центрального банка Российской Федерации от цены настоящего контракта, уменьшенной на сумму, пропорциональную объему обязательств, предусмотренных настоящим контрактом и фактически исполненных Исполнителем.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8.3.2. Штрафы начисляются за неисполнение или ненадлежащее исполнение Исполнителем обязательств, предусмотренных настоящим контрактом, за исключением просрочки исполнения Исполнителем обязательств, предусмотренных настоящим контрактом.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8.3.3. За каждый факт неисполнения или ненадлежащего исполнения Исполнителем обязательств, предусмотренных настоящим контрактом, за исключением просрочки исполнени</w:t>
      </w:r>
      <w:r>
        <w:rPr>
          <w:rFonts w:ascii="Times New Roman" w:hAnsi="Times New Roman" w:eastAsia="Calibri" w:cs="Times New Roman"/>
        </w:rPr>
        <w:t xml:space="preserve">я обязательств, предусмотренных настоящим контрактом, размер штрафа устанавливается в виде фиксированной суммы, определяемой в размере 10 процентов цены контракта (этапа) (за исключением случаев, предусмотренных пунктами 8.3.4, 8.3.5 настоящего контракта).</w:t>
      </w:r>
      <w:r>
        <w:rPr>
          <w:rFonts w:ascii="Times New Roman" w:hAnsi="Times New Roman" w:eastAsia="Calibri" w:cs="Times New Roman"/>
        </w:rPr>
        <w:t xml:space="preserve">  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8.3.4. За каждый факт неисполнения или ненадлежащего исполнения Исполнителем обязательств, предусмотренных настоящим контрактом, заключенным с победителем закупки (или с иным участником закупки в случаях, установленных Федеральным законом № 44-ФЗ</w:t>
      </w:r>
      <w:r>
        <w:rPr>
          <w:rFonts w:ascii="Times New Roman" w:hAnsi="Times New Roman" w:eastAsia="Calibri" w:cs="Times New Roman"/>
        </w:rPr>
        <w:t xml:space="preserve">), предложившим наиболее высокую цену за право заключения настоящего контракта, размер штрафа рассчитывается в порядке, установленном Правилами определения размера штрафа, начисляемого в случае ненадлежащего исполнения заказчиком, неисполнения или ненадлеж</w:t>
      </w:r>
      <w:r>
        <w:rPr>
          <w:rFonts w:ascii="Times New Roman" w:hAnsi="Times New Roman" w:eastAsia="Calibri" w:cs="Times New Roman"/>
        </w:rPr>
        <w:t xml:space="preserve">ащего исполнения Исполнителем (подрядчиком, исполнителем) обязательств, предусмотренных контрактом (за исключением просрочки исполнения обязательств Заказчиком, Исполнителем, и размера пени, начисляемой за каждый день просрочки исполнения Исполнителем обяз</w:t>
      </w:r>
      <w:r>
        <w:rPr>
          <w:rFonts w:ascii="Times New Roman" w:hAnsi="Times New Roman" w:eastAsia="Calibri" w:cs="Times New Roman"/>
        </w:rPr>
        <w:t xml:space="preserve">ательства, предусмотренного настоящим контрактом, утвержденными постановлением Правительства Российской Федерации от 30.08.2017 № 1042, за исключением просрочки исполнения обязательств, предусмотренных настоящим контрактом определяемой в следующем порядке: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- 10 процентов цены контракта (этапа) в случае, если начальная (максимальная) цена контракта не превышает 3 млн. рублей.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- 5 процентов цены контракта (этапа) в случае, если цена контракта составляет от 3 млн. рублей до 50 млн. рублей (включительно);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8.3.4.1. </w:t>
      </w:r>
      <w:r>
        <w:rPr>
          <w:rFonts w:ascii="Times New Roman" w:hAnsi="Times New Roman" w:eastAsia="Calibri" w:cs="Times New Roman"/>
          <w:bCs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 w:eastAsia="Calibri" w:cs="Times New Roman"/>
          <w:color w:val="000000"/>
        </w:rPr>
        <w:t xml:space="preserve">Исполнителем</w:t>
      </w:r>
      <w:r>
        <w:rPr>
          <w:rFonts w:ascii="Times New Roman" w:hAnsi="Times New Roman" w:eastAsia="Calibri" w:cs="Times New Roman"/>
          <w:bCs/>
        </w:rPr>
        <w:t xml:space="preserve"> обязательств, предусмотренных Контрактом, заключенным по результатам определения </w:t>
      </w:r>
      <w:r>
        <w:rPr>
          <w:rFonts w:ascii="Times New Roman" w:hAnsi="Times New Roman" w:eastAsia="Calibri" w:cs="Times New Roman"/>
        </w:rPr>
        <w:t xml:space="preserve">Исполнителя</w:t>
      </w:r>
      <w:r>
        <w:rPr>
          <w:rFonts w:ascii="Times New Roman" w:hAnsi="Times New Roman" w:eastAsia="Calibri" w:cs="Times New Roman"/>
          <w:bCs/>
        </w:rPr>
        <w:t xml:space="preserve"> в соответствии с </w:t>
      </w:r>
      <w:hyperlink r:id="rId12" w:tooltip="consultantplus://offline/ref=1CD283321874294D7C948FEC3DB96563C47D553F0B1EDBFB47A3D0DB115100ED88A26F1D595A8B586BB010584E7878E69B9186846A2787A6H153I" w:history="1">
        <w:r>
          <w:rPr>
            <w:rFonts w:ascii="Times New Roman" w:hAnsi="Times New Roman" w:eastAsia="Calibri" w:cs="Times New Roman"/>
            <w:bCs/>
          </w:rPr>
          <w:t xml:space="preserve">пунктом 1 части 1 статьи 30</w:t>
        </w:r>
      </w:hyperlink>
      <w:r>
        <w:rPr>
          <w:rFonts w:ascii="Times New Roman" w:hAnsi="Times New Roman" w:eastAsia="Calibri" w:cs="Times New Roman"/>
          <w:bCs/>
        </w:rPr>
        <w:t xml:space="preserve"> Федерального закон</w:t>
      </w:r>
      <w:r>
        <w:rPr>
          <w:rFonts w:ascii="Times New Roman" w:hAnsi="Times New Roman" w:eastAsia="Calibri" w:cs="Times New Roman"/>
          <w:bCs/>
        </w:rPr>
        <w:t xml:space="preserve">а № 44-ФЗ,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 процента цены контракта (этапа), но не более 5 тыс. рублей и не менее 1 тыс. рублей.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8.3.5. За каждый факт неисполнения или ненадлежащего исполнения Исполнителем обязательства, предусмотренного настоящим контрактом, которое не имеет стоимостного выражения, размер штрафа </w:t>
      </w:r>
      <w:r>
        <w:rPr>
          <w:rFonts w:ascii="Times New Roman" w:hAnsi="Times New Roman" w:eastAsia="Calibri" w:cs="Times New Roman"/>
        </w:rPr>
        <w:t xml:space="preserve">устанавливается (при наличии в настоящем контракте таких обязательств) в виде фиксированной суммы, определяемой в следующем порядке: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- 1000 рублей, если цена контракта не превышает 3 млн. рублей;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- 5000 рублей, если цена контракта составляет от 3 млн. рублей до 50 млн. рублей (включительно).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8.4. Общая сумма начисленных штрафов за неисполнение или ненадлежащее исполнение Исполнителем обязательств, предусмотренных настоящим контрактом, не может превышать цену настоящего контракта.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8.5. Общая сумма начисленных штрафов за ненадлежащее исполнение Заказчиком обязательств, предусмотренных настоящим контрактом, не может превышать цену настоящего контракта.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8.6. В случае неисполнения или ненадлежащего исполнения Исполнителем обязательства (в том числе просрочки исполнения обязательства Исполнителем), предусмотре</w:t>
      </w:r>
      <w:r>
        <w:rPr>
          <w:rFonts w:ascii="Times New Roman" w:hAnsi="Times New Roman" w:eastAsia="Calibri" w:cs="Times New Roman"/>
        </w:rPr>
        <w:t xml:space="preserve">нного настоящим контрактом, Заказчик вправе произвести оплату по контракту за вычетом соответствующего размера неустойки (штраф, пени) и(или) удержать сумму неустойки (штраф, пени) из денежных средств, внесенных в качестве обеспечения исполнения контракта.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8.7. В случае если Заказчик понес убытки вследствие ненадлежащего исполнения Исполнителем своих обязательств по настоящему контракту, Исполнитель обязан возместить такие убытки Заказчику независимо от уплаты неустойки.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8.8. Уплата неустойки и возмещение убытков, связанных с ненадлежащим исполнением Сторонами своих обязательств по настоящему контракту, не освобождают нарушившую условия контракта Сторону от исполнения взятых на себя обязательств.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8.10. В случае расторжения контракта в связи с ненадлежащим исполнением Исполнителем своих обяз</w:t>
      </w:r>
      <w:r>
        <w:rPr>
          <w:rFonts w:ascii="Times New Roman" w:hAnsi="Times New Roman" w:eastAsia="Calibri" w:cs="Times New Roman"/>
        </w:rPr>
        <w:t xml:space="preserve">ательств (в том числе по соглашению Сторон), последний в течение 5 (пяти) рабочих дней с даты расторжения контракта или подписания соглашения о расторжении контракта уплачивает Заказчику неустойку, определенную в соответствии с п. 8.3 настоящего контракта.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hd w:val="clear" w:color="auto" w:fill="ffffff"/>
        <w:tabs>
          <w:tab w:val="left" w:leader="none" w:pos="284"/>
          <w:tab w:val="left" w:leader="none" w:pos="426"/>
          <w:tab w:val="left" w:leader="none" w:pos="9498"/>
        </w:tabs>
        <w:spacing w:after="0" w:line="240" w:lineRule="auto"/>
        <w:ind w:right="-1" w:firstLine="567"/>
        <w:jc w:val="center"/>
        <w:rPr>
          <w:rFonts w:ascii="Times New Roman" w:hAnsi="Times New Roman" w:eastAsia="Times New Roman" w:cs="Times New Roman"/>
          <w:b/>
          <w:bCs/>
          <w:spacing w:val="-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8"/>
          <w:lang w:eastAsia="ru-RU"/>
        </w:rPr>
      </w:r>
      <w:r>
        <w:rPr>
          <w:rFonts w:ascii="Times New Roman" w:hAnsi="Times New Roman" w:eastAsia="Times New Roman" w:cs="Times New Roman"/>
          <w:b/>
          <w:bCs/>
          <w:spacing w:val="-8"/>
          <w:lang w:eastAsia="ru-RU"/>
        </w:rPr>
      </w:r>
      <w:r>
        <w:rPr>
          <w:rFonts w:ascii="Times New Roman" w:hAnsi="Times New Roman" w:eastAsia="Times New Roman" w:cs="Times New Roman"/>
          <w:b/>
          <w:bCs/>
          <w:spacing w:val="-8"/>
          <w:lang w:eastAsia="ru-RU"/>
        </w:rPr>
      </w:r>
    </w:p>
    <w:p>
      <w:pPr>
        <w:pBdr/>
        <w:shd w:val="clear" w:color="auto" w:fill="ffffff"/>
        <w:tabs>
          <w:tab w:val="left" w:leader="none" w:pos="284"/>
          <w:tab w:val="left" w:leader="none" w:pos="426"/>
          <w:tab w:val="left" w:leader="none" w:pos="9498"/>
        </w:tabs>
        <w:spacing w:after="0" w:line="240" w:lineRule="auto"/>
        <w:ind w:right="-1" w:left="171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8"/>
          <w:lang w:eastAsia="ru-RU"/>
        </w:rPr>
        <w:t xml:space="preserve">9. ОБСТОЯТЕЛЬСТВА 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НЕПРЕОДОЛИМОЙ СИЛЫ</w:t>
      </w: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9.1.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</w:t>
      </w:r>
      <w:r>
        <w:rPr>
          <w:rFonts w:ascii="Times New Roman" w:hAnsi="Times New Roman" w:eastAsia="Times New Roman" w:cs="Times New Roman"/>
          <w:lang w:eastAsia="ru-RU"/>
        </w:rPr>
        <w:t xml:space="preserve">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</w:t>
      </w:r>
      <w:r>
        <w:rPr>
          <w:rFonts w:ascii="Times New Roman" w:hAnsi="Times New Roman" w:eastAsia="Times New Roman" w:cs="Times New Roman"/>
          <w:lang w:eastAsia="ru-RU"/>
        </w:rPr>
        <w:t xml:space="preserve">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9.2.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обстоятельств, поскольку эти обстоятельства значительно влияют на исполнение настоящего контракта в срок.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9.3. Сторона, для которой надлежащее исполнение обязательств оказало</w:t>
      </w:r>
      <w:r>
        <w:rPr>
          <w:rFonts w:ascii="Times New Roman" w:hAnsi="Times New Roman" w:eastAsia="Times New Roman" w:cs="Times New Roman"/>
          <w:lang w:eastAsia="ru-RU"/>
        </w:rPr>
        <w:t xml:space="preserve">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9.4. Если обстоятельства, указанные в </w:t>
      </w:r>
      <w:hyperlink r:id="rId13" w:tooltip="consultantplus://offline/main?base=MLAW;n=129338;fld=134;dst=100180" w:history="1">
        <w:r>
          <w:rPr>
            <w:rFonts w:ascii="Times New Roman" w:hAnsi="Times New Roman" w:eastAsia="Times New Roman" w:cs="Times New Roman"/>
            <w:lang w:eastAsia="ru-RU"/>
          </w:rPr>
          <w:t xml:space="preserve">п. 9.1</w:t>
        </w:r>
      </w:hyperlink>
      <w:r>
        <w:rPr>
          <w:rFonts w:ascii="Times New Roman" w:hAnsi="Times New Roman" w:eastAsia="Times New Roman" w:cs="Times New Roman"/>
          <w:lang w:eastAsia="ru-RU"/>
        </w:rPr>
        <w:t xml:space="preserve"> настоящего контракта, будут длиться более 2 (двух) месяцев с даты соответствующего уведомления, каждая из Сторон вправе расторгнуть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настоящий контракт без требования возмещения убытков, понесенных в связи с наступлением таких обстоятельств.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9.5. Не уведомлен</w:t>
      </w:r>
      <w:r>
        <w:rPr>
          <w:rFonts w:ascii="Times New Roman" w:hAnsi="Times New Roman" w:eastAsia="Times New Roman" w:cs="Times New Roman"/>
          <w:lang w:eastAsia="ru-RU"/>
        </w:rPr>
        <w:t xml:space="preserve">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709" w:left="17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left="171"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10. СРОК ДЕЙСТВИЯ И ПОРЯДОК ИЗМЕНЕНИЯ КОНТРАКТА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10.1. Настоящий контракт вступает в действие с даты подп</w:t>
      </w:r>
      <w:r>
        <w:rPr>
          <w:rFonts w:ascii="Times New Roman" w:hAnsi="Times New Roman" w:eastAsia="Times New Roman" w:cs="Times New Roman"/>
          <w:lang w:eastAsia="ru-RU"/>
        </w:rPr>
        <w:t xml:space="preserve">исания и действует по 31.12.2026</w:t>
      </w:r>
      <w:r>
        <w:rPr>
          <w:rFonts w:ascii="Times New Roman" w:hAnsi="Times New Roman" w:eastAsia="Times New Roman" w:cs="Times New Roman"/>
          <w:lang w:eastAsia="ru-RU"/>
        </w:rPr>
        <w:t xml:space="preserve">г. включительно, а в части расчетов и гарантийных обязательств (если таковые установлены) - до полного их исполнения Сторонами.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10.2. Изменение положений настоящего контракта возможны в случаях, предусмотренных </w:t>
      </w:r>
      <w:hyperlink r:id="rId14" w:tooltip="consultantplus://offline/ref=42ED9E880A95D84211A375EECEF0D0B8EF7AAD5CA417B10AAE5F6D037A7E97872276E7C9AD467Dk2I" w:history="1">
        <w:r>
          <w:rPr>
            <w:rFonts w:ascii="Times New Roman" w:hAnsi="Times New Roman" w:eastAsia="Times New Roman" w:cs="Times New Roman"/>
            <w:lang w:eastAsia="ru-RU"/>
          </w:rPr>
          <w:t xml:space="preserve">пунктом 6 статьи 161</w:t>
        </w:r>
      </w:hyperlink>
      <w:r>
        <w:rPr>
          <w:rFonts w:ascii="Times New Roman" w:hAnsi="Times New Roman" w:eastAsia="Times New Roman" w:cs="Times New Roman"/>
          <w:lang w:eastAsia="ru-RU"/>
        </w:rPr>
        <w:t xml:space="preserve"> Бюджетного кодекса Российской Фед</w:t>
      </w:r>
      <w:r>
        <w:rPr>
          <w:rFonts w:ascii="Times New Roman" w:hAnsi="Times New Roman" w:eastAsia="Times New Roman" w:cs="Times New Roman"/>
          <w:lang w:eastAsia="ru-RU"/>
        </w:rPr>
        <w:t xml:space="preserve">ерации, при уменьшении ранее доведенных до Заказчика как получателя бюджетных средств лимитов бюджетных обязательств, при этом Заказчик в порядке, предусмотренном ст. 95 Федерального закона № 44-ФЗ, в случае, если  не достигнуто соглашение о снижении цены </w:t>
      </w:r>
      <w:r>
        <w:rPr>
          <w:rFonts w:ascii="Times New Roman" w:hAnsi="Times New Roman" w:eastAsia="Times New Roman" w:cs="Times New Roman"/>
          <w:lang w:eastAsia="ru-RU"/>
        </w:rPr>
        <w:t xml:space="preserve">контракта без сокращения объемов Услуг и (или) об изменении сроков исполнения контракта, обеспечивает соглашение с Исполнителем новых условий контракта, в том числе цены и (или) сроков исполнения контракта и (или) объемов Услуг, предусмотренных контрактом.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10.3.Иные изменения и дополнения настоящего контракта возможны по соглашению Сторон в рамках действующего законодательства в сфере осуществления </w:t>
      </w:r>
      <w:r>
        <w:rPr>
          <w:rFonts w:ascii="Times New Roman" w:hAnsi="Times New Roman" w:eastAsia="Times New Roman" w:cs="Times New Roman"/>
          <w:lang w:eastAsia="ru-RU"/>
        </w:rPr>
        <w:t xml:space="preserve">закупок. Все изменения и дополнения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hd w:val="clear" w:color="auto" w:fill="ffffff"/>
        <w:tabs>
          <w:tab w:val="left" w:leader="none" w:pos="1152"/>
        </w:tabs>
        <w:spacing w:after="0" w:line="240" w:lineRule="auto"/>
        <w:ind w:firstLine="567" w:left="171"/>
        <w:jc w:val="center"/>
        <w:rPr>
          <w:rFonts w:ascii="Times New Roman" w:hAnsi="Times New Roman" w:eastAsia="Times New Roman" w:cs="Times New Roman"/>
          <w:b/>
          <w:spacing w:val="-5"/>
          <w:lang w:eastAsia="ru-RU"/>
        </w:rPr>
      </w:pPr>
      <w:r>
        <w:rPr>
          <w:rFonts w:ascii="Times New Roman" w:hAnsi="Times New Roman" w:eastAsia="Times New Roman" w:cs="Times New Roman"/>
          <w:b/>
          <w:spacing w:val="-5"/>
          <w:lang w:eastAsia="ru-RU"/>
        </w:rPr>
      </w:r>
      <w:r>
        <w:rPr>
          <w:rFonts w:ascii="Times New Roman" w:hAnsi="Times New Roman" w:eastAsia="Times New Roman" w:cs="Times New Roman"/>
          <w:b/>
          <w:spacing w:val="-5"/>
          <w:lang w:eastAsia="ru-RU"/>
        </w:rPr>
      </w:r>
      <w:r>
        <w:rPr>
          <w:rFonts w:ascii="Times New Roman" w:hAnsi="Times New Roman" w:eastAsia="Times New Roman" w:cs="Times New Roman"/>
          <w:b/>
          <w:spacing w:val="-5"/>
          <w:lang w:eastAsia="ru-RU"/>
        </w:rPr>
      </w:r>
    </w:p>
    <w:p>
      <w:pPr>
        <w:pBdr/>
        <w:shd w:val="clear" w:color="auto" w:fill="ffffff"/>
        <w:tabs>
          <w:tab w:val="left" w:leader="none" w:pos="142"/>
          <w:tab w:val="left" w:leader="none" w:pos="426"/>
          <w:tab w:val="left" w:leader="none" w:pos="1152"/>
        </w:tabs>
        <w:spacing w:after="0" w:line="240" w:lineRule="auto"/>
        <w:ind w:left="171"/>
        <w:jc w:val="center"/>
        <w:rPr>
          <w:rFonts w:ascii="Times New Roman" w:hAnsi="Times New Roman" w:eastAsia="Times New Roman" w:cs="Times New Roman"/>
          <w:b/>
          <w:bCs/>
          <w:lang w:eastAsia="ru-RU"/>
        </w:rPr>
      </w:pP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11. ПОРЯДОК УРЕГУЛИРОВАНИЯ СПОРОВ</w:t>
      </w:r>
      <w:r>
        <w:rPr>
          <w:rFonts w:ascii="Times New Roman" w:hAnsi="Times New Roman" w:eastAsia="Times New Roman" w:cs="Times New Roman"/>
          <w:b/>
          <w:bCs/>
          <w:lang w:eastAsia="ru-RU"/>
        </w:rPr>
      </w:r>
      <w:r>
        <w:rPr>
          <w:rFonts w:ascii="Times New Roman" w:hAnsi="Times New Roman" w:eastAsia="Times New Roman" w:cs="Times New Roman"/>
          <w:b/>
          <w:bCs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outlineLvl w:val="1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11.1.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в добровольном порядке.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outlineLvl w:val="1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11.2. В случае невыполнения Сторонами своих обязательств и не достижения взаимного согласия споры по настоящему контракту разрешаются в Арбитражном суде Хабаровского края.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709" w:left="171"/>
        <w:jc w:val="both"/>
        <w:outlineLvl w:val="1"/>
        <w:rPr>
          <w:rFonts w:ascii="Times New Roman" w:hAnsi="Times New Roman" w:eastAsia="Times New Roman" w:cs="Times New Roman"/>
          <w:spacing w:val="-8"/>
          <w:lang w:eastAsia="ru-RU"/>
        </w:rPr>
      </w:pPr>
      <w:r>
        <w:rPr>
          <w:rFonts w:ascii="Times New Roman" w:hAnsi="Times New Roman" w:eastAsia="Times New Roman" w:cs="Times New Roman"/>
          <w:spacing w:val="-8"/>
          <w:lang w:eastAsia="ru-RU"/>
        </w:rPr>
      </w:r>
      <w:r>
        <w:rPr>
          <w:rFonts w:ascii="Times New Roman" w:hAnsi="Times New Roman" w:eastAsia="Times New Roman" w:cs="Times New Roman"/>
          <w:spacing w:val="-8"/>
          <w:lang w:eastAsia="ru-RU"/>
        </w:rPr>
      </w:r>
      <w:r>
        <w:rPr>
          <w:rFonts w:ascii="Times New Roman" w:hAnsi="Times New Roman" w:eastAsia="Times New Roman" w:cs="Times New Roman"/>
          <w:spacing w:val="-8"/>
          <w:lang w:eastAsia="ru-RU"/>
        </w:rPr>
      </w:r>
    </w:p>
    <w:p>
      <w:pPr>
        <w:pBdr/>
        <w:shd w:val="clear" w:color="auto" w:fill="ffffff"/>
        <w:tabs>
          <w:tab w:val="left" w:leader="none" w:pos="142"/>
          <w:tab w:val="left" w:leader="none" w:pos="426"/>
        </w:tabs>
        <w:spacing w:after="0" w:line="240" w:lineRule="auto"/>
        <w:ind w:left="171"/>
        <w:jc w:val="center"/>
        <w:rPr>
          <w:rFonts w:ascii="Times New Roman" w:hAnsi="Times New Roman" w:eastAsia="Times New Roman" w:cs="Times New Roman"/>
          <w:b/>
          <w:bCs/>
          <w:spacing w:val="-6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6"/>
          <w:lang w:eastAsia="ru-RU"/>
        </w:rPr>
        <w:t xml:space="preserve">12. ПОРЯДОК 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РАСТОРЖЕНИЯ</w:t>
      </w:r>
      <w:r>
        <w:rPr>
          <w:rFonts w:ascii="Times New Roman" w:hAnsi="Times New Roman" w:eastAsia="Times New Roman" w:cs="Times New Roman"/>
          <w:b/>
          <w:bCs/>
          <w:spacing w:val="-6"/>
          <w:lang w:eastAsia="ru-RU"/>
        </w:rPr>
        <w:t xml:space="preserve"> КОНТРАКТА</w:t>
      </w:r>
      <w:r>
        <w:rPr>
          <w:rFonts w:ascii="Times New Roman" w:hAnsi="Times New Roman" w:eastAsia="Times New Roman" w:cs="Times New Roman"/>
          <w:b/>
          <w:bCs/>
          <w:spacing w:val="-6"/>
          <w:lang w:eastAsia="ru-RU"/>
        </w:rPr>
      </w:r>
      <w:r>
        <w:rPr>
          <w:rFonts w:ascii="Times New Roman" w:hAnsi="Times New Roman" w:eastAsia="Times New Roman" w:cs="Times New Roman"/>
          <w:b/>
          <w:bCs/>
          <w:spacing w:val="-6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12.1. Настоящий контракт может быть расторгнут: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- по соглашению Сторон;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- в судебном порядке;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- в связи с односторонним отказом Заказчика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12.2. Заказчик вправе принять решение об одностороннем отказе от исполнения контракта в следующих случаях: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12.2.1. В случае просрочки оказания Услуг Исполнителем более чем на 5 дней.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12.2.2. В иных случаях, предусмотренных действующим законодательством.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12.3. Заказчик обязан принять решение об одностороннем отказе от исполнения контракта если в ходе исполнения контракта устано</w:t>
      </w:r>
      <w:r>
        <w:rPr>
          <w:rFonts w:ascii="Times New Roman" w:hAnsi="Times New Roman" w:eastAsia="Times New Roman" w:cs="Times New Roman"/>
          <w:lang w:eastAsia="ru-RU"/>
        </w:rPr>
        <w:t xml:space="preserve">влено,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указанным требованиям, что позволило ему стать победителем определения Исполнителя.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12.4. Расторжение контракта в связи с односторонним отказом Заказчика от исполнения контракта осуществляется в порядке, предусмотренном статьей 95 Федерального закона № 44-ФЗ.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12.5. Расторжение контракта по соглашению сторон производится Сторонами путем подписания соответствующего соглашения о расторжении.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 случае расторжения настоящего контракта по соглашению Сторон Стороны подписывают акт сверки расчётов, отображающий расчеты Сторон за период исполнения Контракта до момента его расторжения, а также объём Услуг, фактически оказанных Исполнителем Заказчику.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426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12.6. Исполнитель не вправе принять решение об одностороннем расторжении настоящего контракта, если Заказчиком не нарушаются условия настоящего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709" w:left="17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widowControl w:val="false"/>
        <w:pBdr/>
        <w:spacing w:after="0"/>
        <w:ind/>
        <w:contextualSpacing w:val="true"/>
        <w:jc w:val="center"/>
        <w:rPr>
          <w:rFonts w:ascii="Times New Roman" w:hAnsi="Times New Roman" w:cs="Times New Roman"/>
          <w:b/>
          <w:caps/>
          <w:color w:val="000000"/>
        </w:rPr>
      </w:pPr>
      <w:r>
        <w:rPr>
          <w:rFonts w:ascii="Times New Roman" w:hAnsi="Times New Roman" w:cs="Times New Roman"/>
          <w:b/>
          <w:caps/>
          <w:color w:val="000000"/>
        </w:rPr>
        <w:t xml:space="preserve">13. Антикоррупционная оговорка</w:t>
      </w:r>
      <w:r>
        <w:rPr>
          <w:rFonts w:ascii="Times New Roman" w:hAnsi="Times New Roman" w:cs="Times New Roman"/>
          <w:b/>
          <w:caps/>
          <w:color w:val="000000"/>
        </w:rPr>
      </w:r>
      <w:r>
        <w:rPr>
          <w:rFonts w:ascii="Times New Roman" w:hAnsi="Times New Roman" w:cs="Times New Roman"/>
          <w:b/>
          <w:caps/>
          <w:color w:val="000000"/>
        </w:rPr>
      </w:r>
    </w:p>
    <w:p>
      <w:pPr>
        <w:pStyle w:val="908"/>
        <w:pBdr/>
        <w:spacing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13.1. При исполнении своих обязательств по настоящему контракту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</w:t>
      </w:r>
      <w:r>
        <w:rPr>
          <w:rFonts w:ascii="Times New Roman" w:hAnsi="Times New Roman" w:cs="Times New Roman"/>
          <w:szCs w:val="22"/>
        </w:rPr>
        <w:t xml:space="preserve">прямо</w:t>
      </w:r>
      <w:r>
        <w:rPr>
          <w:rFonts w:ascii="Times New Roman" w:hAnsi="Times New Roman" w:cs="Times New Roman"/>
          <w:szCs w:val="22"/>
        </w:rPr>
        <w:t xml:space="preserve">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908"/>
        <w:pBdr/>
        <w:spacing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13.2.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</w:t>
      </w:r>
      <w:r>
        <w:rPr>
          <w:rFonts w:ascii="Times New Roman" w:hAnsi="Times New Roman" w:cs="Times New Roman"/>
          <w:szCs w:val="22"/>
        </w:rPr>
        <w:t xml:space="preserve">ящего 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908"/>
        <w:pBdr/>
        <w:spacing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13.3.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</w:t>
      </w:r>
      <w:r>
        <w:rPr>
          <w:rFonts w:ascii="Times New Roman" w:hAnsi="Times New Roman" w:cs="Times New Roman"/>
          <w:szCs w:val="22"/>
        </w:rPr>
        <w:t xml:space="preserve">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908"/>
        <w:pBdr/>
        <w:spacing/>
        <w:ind w:firstLine="567"/>
        <w:jc w:val="both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13.4. В письменном уведомлении Сторона обязана сослаться на обоснованные факты или предоставить материалы,</w:t>
      </w:r>
      <w:r>
        <w:rPr>
          <w:rFonts w:ascii="Times New Roman" w:hAnsi="Times New Roman" w:cs="Times New Roman"/>
          <w:szCs w:val="22"/>
        </w:rPr>
        <w:t xml:space="preserve">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</w:t>
      </w:r>
      <w:r>
        <w:rPr>
          <w:rFonts w:ascii="Times New Roman" w:hAnsi="Times New Roman" w:cs="Times New Roman"/>
          <w:szCs w:val="22"/>
        </w:rPr>
        <w:t xml:space="preserve">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 w:cs="Times New Roman"/>
          <w:szCs w:val="22"/>
        </w:rPr>
      </w:r>
      <w:r>
        <w:rPr>
          <w:rFonts w:ascii="Times New Roman" w:hAnsi="Times New Roman" w:cs="Times New Roman"/>
          <w:szCs w:val="22"/>
        </w:rPr>
      </w:r>
    </w:p>
    <w:p>
      <w:pPr>
        <w:pStyle w:val="909"/>
        <w:pBdr/>
        <w:spacing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</w:t>
      </w:r>
      <w:r>
        <w:rPr>
          <w:rFonts w:ascii="Times New Roman" w:hAnsi="Times New Roman"/>
        </w:rPr>
        <w:t xml:space="preserve">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09"/>
        <w:pBdr/>
        <w:spacing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13.6. Стороны гарантируют осуществление надлежащего разбирательства по фактам нарушения положений настоящего раздела контракта и применение эффективных мер по предотвращению возможных конфликтных ситуаций.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hd w:val="clear" w:color="auto" w:fill="ffffff"/>
        <w:tabs>
          <w:tab w:val="left" w:leader="none" w:pos="284"/>
          <w:tab w:val="left" w:leader="none" w:pos="426"/>
          <w:tab w:val="left" w:leader="none" w:pos="1147"/>
        </w:tabs>
        <w:spacing w:after="0" w:line="240" w:lineRule="auto"/>
        <w:ind w:left="171"/>
        <w:jc w:val="center"/>
        <w:rPr>
          <w:rFonts w:ascii="Times New Roman" w:hAnsi="Times New Roman" w:eastAsia="Times New Roman" w:cs="Times New Roman"/>
          <w:b/>
          <w:bCs/>
          <w:spacing w:val="-13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13"/>
          <w:lang w:eastAsia="ru-RU"/>
        </w:rPr>
      </w:r>
      <w:r>
        <w:rPr>
          <w:rFonts w:ascii="Times New Roman" w:hAnsi="Times New Roman" w:eastAsia="Times New Roman" w:cs="Times New Roman"/>
          <w:b/>
          <w:bCs/>
          <w:spacing w:val="-13"/>
          <w:lang w:eastAsia="ru-RU"/>
        </w:rPr>
      </w:r>
      <w:r>
        <w:rPr>
          <w:rFonts w:ascii="Times New Roman" w:hAnsi="Times New Roman" w:eastAsia="Times New Roman" w:cs="Times New Roman"/>
          <w:b/>
          <w:bCs/>
          <w:spacing w:val="-13"/>
          <w:lang w:eastAsia="ru-RU"/>
        </w:rPr>
      </w:r>
    </w:p>
    <w:p>
      <w:pPr>
        <w:pBdr/>
        <w:shd w:val="clear" w:color="auto" w:fill="ffffff"/>
        <w:tabs>
          <w:tab w:val="left" w:leader="none" w:pos="284"/>
          <w:tab w:val="left" w:leader="none" w:pos="426"/>
          <w:tab w:val="left" w:leader="none" w:pos="1147"/>
        </w:tabs>
        <w:spacing w:after="0" w:line="240" w:lineRule="auto"/>
        <w:ind w:left="171"/>
        <w:jc w:val="center"/>
        <w:rPr>
          <w:rFonts w:ascii="Times New Roman" w:hAnsi="Times New Roman" w:eastAsia="Times New Roman" w:cs="Times New Roman"/>
          <w:b/>
          <w:bCs/>
          <w:spacing w:val="-5"/>
          <w:lang w:eastAsia="ru-RU"/>
        </w:rPr>
      </w:pPr>
      <w:r>
        <w:rPr>
          <w:rFonts w:ascii="Times New Roman" w:hAnsi="Times New Roman" w:eastAsia="Times New Roman" w:cs="Times New Roman"/>
          <w:b/>
          <w:bCs/>
          <w:spacing w:val="-13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b/>
          <w:bCs/>
          <w:spacing w:val="-5"/>
          <w:lang w:eastAsia="ru-RU"/>
        </w:rPr>
        <w:t xml:space="preserve">. </w:t>
      </w:r>
      <w:r>
        <w:rPr>
          <w:rFonts w:ascii="Times New Roman" w:hAnsi="Times New Roman" w:eastAsia="Times New Roman" w:cs="Times New Roman"/>
          <w:b/>
          <w:bCs/>
          <w:lang w:eastAsia="ru-RU"/>
        </w:rPr>
        <w:t xml:space="preserve">ПРОЧИЕ</w:t>
      </w:r>
      <w:r>
        <w:rPr>
          <w:rFonts w:ascii="Times New Roman" w:hAnsi="Times New Roman" w:eastAsia="Times New Roman" w:cs="Times New Roman"/>
          <w:b/>
          <w:bCs/>
          <w:spacing w:val="-5"/>
          <w:lang w:eastAsia="ru-RU"/>
        </w:rPr>
        <w:t xml:space="preserve"> УСЛОВИЯ</w:t>
      </w:r>
      <w:r>
        <w:rPr>
          <w:rFonts w:ascii="Times New Roman" w:hAnsi="Times New Roman" w:eastAsia="Times New Roman" w:cs="Times New Roman"/>
          <w:b/>
          <w:bCs/>
          <w:spacing w:val="-5"/>
          <w:lang w:eastAsia="ru-RU"/>
        </w:rPr>
      </w:r>
      <w:r>
        <w:rPr>
          <w:rFonts w:ascii="Times New Roman" w:hAnsi="Times New Roman" w:eastAsia="Times New Roman" w:cs="Times New Roman"/>
          <w:b/>
          <w:bCs/>
          <w:spacing w:val="-5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lang w:eastAsia="ru-RU"/>
        </w:rPr>
        <w:t xml:space="preserve">.1. Все Приложения к контракту являются его неотъемлемыми частями.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lang w:eastAsia="ru-RU"/>
        </w:rPr>
        <w:t xml:space="preserve">.2. Все уведомления Сторон, связанные с исполнением настоящего контракта, направляются в письменной форме по почте заказным письмом по фактическому адресу Стороны, указанному в настоящем контракте, а также могут быть на</w:t>
      </w:r>
      <w:r>
        <w:rPr>
          <w:rFonts w:ascii="Times New Roman" w:hAnsi="Times New Roman" w:eastAsia="Times New Roman" w:cs="Times New Roman"/>
          <w:lang w:eastAsia="ru-RU"/>
        </w:rPr>
        <w:t xml:space="preserve">правлены с использованием факсимильной связи, электронной почты с последующим предоставлением оригинала или в электронно-цифровой форме, подписанные в таком случае квалифицированной электронной подписью. В случае направления уведомлений с использованием по</w:t>
      </w:r>
      <w:r>
        <w:rPr>
          <w:rFonts w:ascii="Times New Roman" w:hAnsi="Times New Roman" w:eastAsia="Times New Roman" w:cs="Times New Roman"/>
          <w:lang w:eastAsia="ru-RU"/>
        </w:rPr>
        <w:t xml:space="preserve">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14</w:t>
      </w:r>
      <w:r>
        <w:rPr>
          <w:rFonts w:ascii="Times New Roman" w:hAnsi="Times New Roman" w:eastAsia="Times New Roman" w:cs="Times New Roman"/>
          <w:lang w:eastAsia="ru-RU"/>
        </w:rPr>
        <w:t xml:space="preserve">.3. Во всем, что не предусмотрено настоящим контрактом, Стороны руководствуются действующим законодательством Российской Федерации.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firstLine="709" w:left="171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9"/>
        </w:tabs>
        <w:spacing w:after="0" w:line="240" w:lineRule="auto"/>
        <w:ind w:left="171"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15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. ПРИЛОЖЕНИЯ К КОНТРАКТУ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15</w:t>
      </w:r>
      <w:r>
        <w:rPr>
          <w:rFonts w:ascii="Times New Roman" w:hAnsi="Times New Roman" w:eastAsia="Times New Roman" w:cs="Times New Roman"/>
          <w:lang w:eastAsia="ru-RU"/>
        </w:rPr>
        <w:t xml:space="preserve">.1. Приложение № 1 Спецификация;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15</w:t>
      </w:r>
      <w:r>
        <w:rPr>
          <w:rFonts w:ascii="Times New Roman" w:hAnsi="Times New Roman" w:eastAsia="Times New Roman" w:cs="Times New Roman"/>
          <w:lang w:eastAsia="ru-RU"/>
        </w:rPr>
        <w:t xml:space="preserve">.2. Приложение № 2 Техническое задание;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2194"/>
          <w:tab w:val="left" w:leader="none" w:pos="4269"/>
          <w:tab w:val="left" w:leader="none" w:pos="6095"/>
          <w:tab w:val="left" w:leader="none" w:pos="7833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15</w:t>
      </w:r>
      <w:r>
        <w:rPr>
          <w:rFonts w:ascii="Times New Roman" w:hAnsi="Times New Roman" w:eastAsia="Times New Roman" w:cs="Times New Roman"/>
          <w:lang w:eastAsia="ru-RU"/>
        </w:rPr>
        <w:t xml:space="preserve">.3. Приложение № 3 Правила охраны труда, соблюдение правил пожарной безопасности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при оказании услуг подрядными организациями на территории </w:t>
      </w:r>
      <w:r>
        <w:rPr>
          <w:rFonts w:ascii="Times New Roman" w:hAnsi="Times New Roman" w:eastAsia="Times New Roman" w:cs="Times New Roman"/>
          <w:lang w:eastAsia="ru-RU"/>
        </w:rPr>
        <w:t xml:space="preserve">ФГБОУ ВО ДВГМУ Минздрава России;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15</w:t>
      </w:r>
      <w:r>
        <w:rPr>
          <w:rFonts w:ascii="Times New Roman" w:hAnsi="Times New Roman" w:eastAsia="Times New Roman" w:cs="Times New Roman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lang w:eastAsia="ru-RU"/>
        </w:rPr>
        <w:t xml:space="preserve">. Приложение№ </w:t>
      </w:r>
      <w:r>
        <w:rPr>
          <w:rFonts w:ascii="Times New Roman" w:hAnsi="Times New Roman" w:eastAsia="Times New Roman" w:cs="Times New Roman"/>
          <w:lang w:eastAsia="ru-RU"/>
        </w:rPr>
        <w:t xml:space="preserve">4</w:t>
      </w:r>
      <w:r>
        <w:rPr>
          <w:rFonts w:ascii="Times New Roman" w:hAnsi="Times New Roman" w:eastAsia="Times New Roman" w:cs="Times New Roman"/>
          <w:lang w:eastAsia="ru-RU"/>
        </w:rPr>
        <w:t xml:space="preserve"> Реестр оказанных услуг.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rPr/>
      </w:pPr>
      <w:r/>
      <w:r/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16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. МЕСТОНАХОЖДЕНИЕ И БАНКОВСКИЕ РЕКВИЗИТЫ СТОРОН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tbl>
      <w:tblPr>
        <w:tblStyle w:val="904"/>
        <w:tblW w:w="983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4919"/>
        <w:gridCol w:w="4919"/>
      </w:tblGrid>
      <w:tr>
        <w:trPr/>
        <w:tc>
          <w:tcPr>
            <w:tcBorders/>
            <w:tcW w:w="491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 xml:space="preserve">Заказчик:</w:t>
            </w:r>
            <w:r>
              <w:rPr>
                <w:rFonts w:ascii="Times New Roman" w:hAnsi="Times New Roman" w:eastAsia="Calibri" w:cs="Times New Roman"/>
                <w:b/>
                <w:bCs/>
              </w:rPr>
            </w:r>
            <w:r>
              <w:rPr>
                <w:rFonts w:ascii="Times New Roman" w:hAnsi="Times New Roman" w:eastAsia="Calibri" w:cs="Times New Roman"/>
                <w:b/>
                <w:bCs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</w:r>
            <w:r>
              <w:rPr>
                <w:rFonts w:ascii="Times New Roman" w:hAnsi="Times New Roman" w:eastAsia="Calibri" w:cs="Times New Roman"/>
                <w:b/>
                <w:bCs/>
              </w:rPr>
            </w:r>
            <w:r>
              <w:rPr>
                <w:rFonts w:ascii="Times New Roman" w:hAnsi="Times New Roman" w:eastAsia="Calibri" w:cs="Times New Roman"/>
                <w:b/>
                <w:bCs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Calibri" w:cs="Times New Roman"/>
                <w:b/>
                <w:bCs/>
              </w:rPr>
            </w:pPr>
            <w:r>
              <w:rPr>
                <w:rFonts w:ascii="Times New Roman" w:hAnsi="Times New Roman" w:eastAsia="Calibri" w:cs="Times New Roman"/>
                <w:b/>
                <w:bCs/>
              </w:rPr>
              <w:t xml:space="preserve">ФГБОУ ВО ДВГМУ Минздрава России</w:t>
            </w:r>
            <w:r>
              <w:rPr>
                <w:rFonts w:ascii="Times New Roman" w:hAnsi="Times New Roman" w:eastAsia="Calibri" w:cs="Times New Roman"/>
                <w:b/>
                <w:bCs/>
              </w:rPr>
            </w:r>
            <w:r>
              <w:rPr>
                <w:rFonts w:ascii="Times New Roman" w:hAnsi="Times New Roman" w:eastAsia="Calibri" w:cs="Times New Roman"/>
                <w:b/>
                <w:bCs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Юридический/почтовый адрес: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680000, Хабаровский край, г. Хабаровск,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ул. Муравьева-Амурского, д. 35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Тел./факс (4212) 70-37-71, 75-58-52.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  <w:lang w:val="en-US"/>
              </w:rPr>
            </w:pPr>
            <w:r>
              <w:rPr>
                <w:rFonts w:ascii="Times New Roman" w:hAnsi="Times New Roman" w:eastAsia="Calibri" w:cs="Times New Roman"/>
                <w:lang w:val="en-US"/>
              </w:rPr>
              <w:t xml:space="preserve">e-mail: </w:t>
            </w:r>
            <w:hyperlink r:id="rId15" w:tooltip="mailto:snab2@mаil.fesmu.ru" w:history="1">
              <w:r>
                <w:rPr>
                  <w:rStyle w:val="937"/>
                  <w:rFonts w:ascii="Times New Roman" w:hAnsi="Times New Roman" w:eastAsia="Calibri" w:cs="Times New Roman"/>
                  <w:color w:val="auto"/>
                  <w:u w:val="none"/>
                  <w:lang w:val="en-US"/>
                </w:rPr>
                <w:t xml:space="preserve">snab2@m</w:t>
              </w:r>
              <w:r>
                <w:rPr>
                  <w:rStyle w:val="937"/>
                  <w:rFonts w:ascii="Times New Roman" w:hAnsi="Times New Roman" w:eastAsia="Calibri" w:cs="Times New Roman"/>
                  <w:color w:val="auto"/>
                  <w:u w:val="none"/>
                </w:rPr>
                <w:t xml:space="preserve">а</w:t>
              </w:r>
              <w:r>
                <w:rPr>
                  <w:rStyle w:val="937"/>
                  <w:rFonts w:ascii="Times New Roman" w:hAnsi="Times New Roman" w:eastAsia="Calibri" w:cs="Times New Roman"/>
                  <w:color w:val="auto"/>
                  <w:u w:val="none"/>
                  <w:lang w:val="en-US"/>
                </w:rPr>
                <w:t xml:space="preserve">il.fesmu.ru</w:t>
              </w:r>
            </w:hyperlink>
            <w:r>
              <w:rPr>
                <w:rFonts w:ascii="Times New Roman" w:hAnsi="Times New Roman" w:eastAsia="Calibri" w:cs="Times New Roman"/>
                <w:lang w:val="en-US"/>
              </w:rPr>
            </w:r>
            <w:r>
              <w:rPr>
                <w:rFonts w:ascii="Times New Roman" w:hAnsi="Times New Roman" w:eastAsia="Calibri" w:cs="Times New Roman"/>
                <w:lang w:val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УФК по Приморскому краю (ФГБОУ ВО 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ДВГМУ </w:t>
            </w:r>
            <w:r>
              <w:rPr>
                <w:rFonts w:ascii="Times New Roman" w:hAnsi="Times New Roman" w:cs="Times New Roman"/>
                <w:highlight w:val="white"/>
              </w:rPr>
              <w:t xml:space="preserve">Минздрава России ЛС 20226Х51140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ОКЦ №1 ДГУ Банка России//УФК по Приморскому краю г. Владивосток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БИК 010507002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Номер счета банка получателя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(Единый казначейский счет) 40102810545370000012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highlight w:val="white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Номер счета получателя</w:t>
            </w:r>
            <w:r>
              <w:rPr>
                <w:rFonts w:ascii="Times New Roman" w:hAnsi="Times New Roman" w:cs="Times New Roman"/>
                <w:highlight w:val="white"/>
              </w:rPr>
            </w:r>
            <w:r>
              <w:rPr>
                <w:rFonts w:ascii="Times New Roman" w:hAnsi="Times New Roman" w:cs="Times New Roman"/>
                <w:highlight w:val="white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cs="Times New Roman"/>
                <w:highlight w:val="white"/>
              </w:rPr>
              <w:t xml:space="preserve">(казначейский счет) 0321464300000001200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491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Юридический/почтовый адрес: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тел. 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  <w:lang w:val="en-US"/>
              </w:rPr>
            </w:pPr>
            <w:r>
              <w:rPr>
                <w:rFonts w:ascii="Times New Roman" w:hAnsi="Times New Roman" w:eastAsia="Calibri" w:cs="Times New Roman"/>
                <w:lang w:val="en-US"/>
              </w:rPr>
              <w:t xml:space="preserve">e</w:t>
            </w:r>
            <w:r>
              <w:rPr>
                <w:rFonts w:ascii="Times New Roman" w:hAnsi="Times New Roman" w:eastAsia="Calibri" w:cs="Times New Roman"/>
                <w:lang w:val="en-US"/>
              </w:rPr>
              <w:t xml:space="preserve">-</w:t>
            </w:r>
            <w:r>
              <w:rPr>
                <w:rFonts w:ascii="Times New Roman" w:hAnsi="Times New Roman" w:eastAsia="Calibri" w:cs="Times New Roman"/>
                <w:lang w:val="en-US"/>
              </w:rPr>
              <w:t xml:space="preserve">mail</w:t>
            </w:r>
            <w:r>
              <w:rPr>
                <w:rFonts w:ascii="Times New Roman" w:hAnsi="Times New Roman" w:eastAsia="Calibri" w:cs="Times New Roman"/>
                <w:lang w:val="en-US"/>
              </w:rPr>
              <w:t xml:space="preserve">: </w:t>
            </w:r>
            <w:r>
              <w:rPr>
                <w:rFonts w:ascii="Times New Roman" w:hAnsi="Times New Roman" w:eastAsia="Calibri" w:cs="Times New Roman"/>
                <w:lang w:val="en-US"/>
              </w:rPr>
            </w:r>
            <w:r>
              <w:rPr>
                <w:rFonts w:ascii="Times New Roman" w:hAnsi="Times New Roman" w:eastAsia="Calibri" w:cs="Times New Roman"/>
                <w:lang w:val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  <w:lang w:val="en-US"/>
              </w:rPr>
            </w:pPr>
            <w:r>
              <w:rPr>
                <w:rFonts w:ascii="Times New Roman" w:hAnsi="Times New Roman" w:eastAsia="Calibri" w:cs="Times New Roman"/>
              </w:rPr>
              <w:t xml:space="preserve">ИНН</w:t>
            </w:r>
            <w:r>
              <w:rPr>
                <w:rFonts w:ascii="Times New Roman" w:hAnsi="Times New Roman" w:eastAsia="Calibri" w:cs="Times New Roman"/>
                <w:lang w:val="en-US"/>
              </w:rPr>
              <w:t xml:space="preserve"> </w:t>
            </w:r>
            <w:r>
              <w:rPr>
                <w:rFonts w:ascii="Times New Roman" w:hAnsi="Times New Roman" w:eastAsia="Calibri" w:cs="Times New Roman"/>
                <w:lang w:val="en-US"/>
              </w:rPr>
            </w:r>
            <w:r>
              <w:rPr>
                <w:rFonts w:ascii="Times New Roman" w:hAnsi="Times New Roman" w:eastAsia="Calibri" w:cs="Times New Roman"/>
                <w:lang w:val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  <w:lang w:val="en-US"/>
              </w:rPr>
            </w:pPr>
            <w:r>
              <w:rPr>
                <w:rFonts w:ascii="Times New Roman" w:hAnsi="Times New Roman" w:eastAsia="Calibri" w:cs="Times New Roman"/>
              </w:rPr>
              <w:t xml:space="preserve">р</w:t>
            </w:r>
            <w:r>
              <w:rPr>
                <w:rFonts w:ascii="Times New Roman" w:hAnsi="Times New Roman" w:eastAsia="Calibri" w:cs="Times New Roman"/>
                <w:lang w:val="en-US"/>
              </w:rPr>
              <w:t xml:space="preserve">/</w:t>
            </w:r>
            <w:r>
              <w:rPr>
                <w:rFonts w:ascii="Times New Roman" w:hAnsi="Times New Roman" w:eastAsia="Calibri" w:cs="Times New Roman"/>
              </w:rPr>
              <w:t xml:space="preserve">сч</w:t>
            </w:r>
            <w:r>
              <w:rPr>
                <w:rFonts w:ascii="Times New Roman" w:hAnsi="Times New Roman" w:eastAsia="Calibri" w:cs="Times New Roman"/>
                <w:lang w:val="en-US"/>
              </w:rPr>
              <w:t xml:space="preserve">. </w:t>
            </w:r>
            <w:r>
              <w:rPr>
                <w:rFonts w:ascii="Times New Roman" w:hAnsi="Times New Roman" w:eastAsia="Calibri" w:cs="Times New Roman"/>
                <w:lang w:val="en-US"/>
              </w:rPr>
            </w:r>
            <w:r>
              <w:rPr>
                <w:rFonts w:ascii="Times New Roman" w:hAnsi="Times New Roman" w:eastAsia="Calibri" w:cs="Times New Roman"/>
                <w:lang w:val="en-US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кор</w:t>
            </w:r>
            <w:r>
              <w:rPr>
                <w:rFonts w:ascii="Times New Roman" w:hAnsi="Times New Roman" w:eastAsia="Calibri" w:cs="Times New Roman"/>
              </w:rPr>
              <w:t xml:space="preserve">./</w:t>
            </w:r>
            <w:r>
              <w:rPr>
                <w:rFonts w:ascii="Times New Roman" w:hAnsi="Times New Roman" w:eastAsia="Calibri" w:cs="Times New Roman"/>
              </w:rPr>
              <w:t xml:space="preserve">сч</w:t>
            </w:r>
            <w:r>
              <w:rPr>
                <w:rFonts w:ascii="Times New Roman" w:hAnsi="Times New Roman" w:eastAsia="Calibri" w:cs="Times New Roman"/>
              </w:rPr>
              <w:t xml:space="preserve">.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tabs>
          <w:tab w:val="left" w:leader="none" w:pos="3568"/>
        </w:tabs>
        <w:spacing/>
        <w:ind/>
        <w:rPr/>
      </w:pPr>
      <w:r>
        <w:tab/>
      </w:r>
      <w:r/>
    </w:p>
    <w:tbl>
      <w:tblPr>
        <w:tblW w:w="4865" w:type="pct"/>
        <w:tblBorders/>
        <w:tblLook w:val="01E0" w:firstRow="1" w:lastRow="1" w:firstColumn="1" w:lastColumn="1" w:noHBand="0" w:noVBand="0"/>
      </w:tblPr>
      <w:tblGrid>
        <w:gridCol w:w="5303"/>
        <w:gridCol w:w="4561"/>
      </w:tblGrid>
      <w:tr>
        <w:trPr>
          <w:trHeight w:val="470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Заказчик: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Поставщик: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keepNext w:val="true"/>
              <w:keepLines w:val="true"/>
              <w:pBdr/>
              <w:spacing/>
              <w:ind w:right="360"/>
              <w:contextualSpacing w:val="true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</w:tr>
      <w:tr>
        <w:trPr>
          <w:trHeight w:val="235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______________________ /______________/ 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__________________ /</w:t>
            </w:r>
            <w:r>
              <w:rPr>
                <w:rFonts w:ascii="Times New Roman" w:hAnsi="Times New Roman" w:cs="Times New Roman"/>
                <w:bCs/>
                <w:iCs/>
                <w:spacing w:val="-6"/>
              </w:rPr>
              <w:t xml:space="preserve">__________________</w:t>
            </w:r>
            <w:r>
              <w:rPr>
                <w:rFonts w:ascii="Times New Roman" w:hAnsi="Times New Roman" w:cs="Times New Roman"/>
                <w:lang w:eastAsia="ar-SA"/>
              </w:rPr>
              <w:t xml:space="preserve">/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67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Подпись, печать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Подпись, печать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Bdr/>
        <w:tabs>
          <w:tab w:val="left" w:leader="none" w:pos="3568"/>
        </w:tabs>
        <w:spacing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tabs>
          <w:tab w:val="left" w:leader="none" w:pos="7528"/>
        </w:tabs>
        <w:spacing/>
        <w:ind/>
        <w:rPr/>
      </w:pPr>
      <w:r>
        <w:tab/>
      </w:r>
      <w:r/>
    </w:p>
    <w:p>
      <w:pPr>
        <w:pBdr/>
        <w:tabs>
          <w:tab w:val="left" w:leader="none" w:pos="7528"/>
        </w:tabs>
        <w:spacing/>
        <w:ind/>
        <w:rPr/>
      </w:pPr>
      <w:r/>
      <w:r/>
    </w:p>
    <w:p>
      <w:pPr>
        <w:pBdr/>
        <w:tabs>
          <w:tab w:val="left" w:leader="none" w:pos="7528"/>
        </w:tabs>
        <w:spacing/>
        <w:ind/>
        <w:rPr/>
      </w:pPr>
      <w:r/>
      <w:r/>
    </w:p>
    <w:p>
      <w:pPr>
        <w:pBdr/>
        <w:tabs>
          <w:tab w:val="left" w:leader="none" w:pos="7528"/>
        </w:tabs>
        <w:spacing/>
        <w:ind/>
        <w:rPr/>
      </w:pPr>
      <w:r/>
      <w:r/>
    </w:p>
    <w:p>
      <w:pPr>
        <w:pBdr/>
        <w:tabs>
          <w:tab w:val="left" w:leader="none" w:pos="7528"/>
        </w:tabs>
        <w:spacing/>
        <w:ind/>
        <w:rPr/>
      </w:pPr>
      <w:r/>
      <w:r/>
    </w:p>
    <w:p>
      <w:pPr>
        <w:pBdr/>
        <w:tabs>
          <w:tab w:val="left" w:leader="none" w:pos="7528"/>
        </w:tabs>
        <w:spacing/>
        <w:ind/>
        <w:rPr/>
      </w:pPr>
      <w:r/>
      <w:r/>
    </w:p>
    <w:p>
      <w:pPr>
        <w:pBdr/>
        <w:tabs>
          <w:tab w:val="left" w:leader="none" w:pos="7528"/>
        </w:tabs>
        <w:spacing/>
        <w:ind/>
        <w:rPr/>
      </w:pPr>
      <w:r/>
      <w:r/>
    </w:p>
    <w:p>
      <w:pPr>
        <w:pBdr/>
        <w:tabs>
          <w:tab w:val="left" w:leader="none" w:pos="7528"/>
        </w:tabs>
        <w:spacing/>
        <w:ind/>
        <w:rPr/>
      </w:pPr>
      <w:r/>
      <w:r/>
    </w:p>
    <w:p>
      <w:pPr>
        <w:pageBreakBefore w:val="true"/>
        <w:suppressLineNumbers w:val="false"/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  <w:t xml:space="preserve">Приложение</w:t>
      </w:r>
      <w:r>
        <w:rPr>
          <w:rFonts w:ascii="Times New Roman" w:hAnsi="Times New Roman" w:eastAsia="Times New Roman" w:cs="Times New Roman"/>
          <w:lang w:eastAsia="ru-RU"/>
        </w:rPr>
        <w:t xml:space="preserve"> № 1</w:t>
      </w:r>
      <w:r>
        <w:rPr>
          <w:rFonts w:ascii="Times New Roman" w:hAnsi="Times New Roman" w:eastAsia="Times New Roman" w:cs="Times New Roman"/>
          <w:lang w:eastAsia="ru-RU"/>
        </w:rPr>
        <w:t xml:space="preserve"> к контракту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№ ________________________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от «___» _____________20__ г.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528"/>
        </w:tabs>
        <w:spacing/>
        <w:ind/>
        <w:rPr/>
      </w:pPr>
      <w:r/>
      <w:r/>
    </w:p>
    <w:p>
      <w:pPr>
        <w:pBdr/>
        <w:spacing w:after="0" w:line="240" w:lineRule="auto"/>
        <w:ind w:left="318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СПЕЦИФИКАЦИЯ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r>
    </w:p>
    <w:p>
      <w:pPr>
        <w:pBdr/>
        <w:tabs>
          <w:tab w:val="left" w:leader="none" w:pos="7528"/>
        </w:tabs>
        <w:spacing/>
        <w:ind/>
        <w:rPr/>
      </w:pPr>
      <w:r/>
      <w:r/>
    </w:p>
    <w:tbl>
      <w:tblPr>
        <w:tblStyle w:val="905"/>
        <w:tblW w:w="0" w:type="auto"/>
        <w:tblBorders/>
        <w:tblLook w:val="04A0" w:firstRow="1" w:lastRow="0" w:firstColumn="1" w:lastColumn="0" w:noHBand="0" w:noVBand="1"/>
      </w:tblPr>
      <w:tblGrid>
        <w:gridCol w:w="530"/>
        <w:gridCol w:w="1894"/>
        <w:gridCol w:w="1722"/>
        <w:gridCol w:w="1263"/>
        <w:gridCol w:w="1118"/>
        <w:gridCol w:w="1140"/>
        <w:gridCol w:w="1210"/>
        <w:gridCol w:w="1261"/>
      </w:tblGrid>
      <w:tr>
        <w:trPr/>
        <w:tc>
          <w:tcPr>
            <w:tcBorders/>
            <w:tcW w:w="530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4" w:type="dxa"/>
            <w:vAlign w:val="center"/>
            <w:textDirection w:val="lrTb"/>
            <w:noWrap w:val="false"/>
          </w:tcPr>
          <w:p>
            <w:pPr>
              <w:pBdr/>
              <w:spacing/>
              <w:ind w:right="-109" w:lef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Наименование услуг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722" w:type="dxa"/>
            <w:vAlign w:val="center"/>
            <w:textDirection w:val="lrTb"/>
            <w:noWrap w:val="false"/>
          </w:tcPr>
          <w:p>
            <w:pPr>
              <w:pBdr/>
              <w:spacing/>
              <w:ind w:left="34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Страна происхождения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263" w:type="dxa"/>
            <w:vAlign w:val="center"/>
            <w:textDirection w:val="lrTb"/>
            <w:noWrap w:val="false"/>
          </w:tcPr>
          <w:p>
            <w:pPr>
              <w:pBdr/>
              <w:spacing/>
              <w:ind w:left="-10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ОКПД2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18" w:type="dxa"/>
            <w:vAlign w:val="center"/>
            <w:textDirection w:val="lrTb"/>
            <w:noWrap w:val="false"/>
          </w:tcPr>
          <w:p>
            <w:pPr>
              <w:pBdr/>
              <w:spacing/>
              <w:ind w:hanging="249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Ед. изм.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40" w:type="dxa"/>
            <w:vAlign w:val="center"/>
            <w:textDirection w:val="lrTb"/>
            <w:noWrap w:val="false"/>
          </w:tcPr>
          <w:p>
            <w:pPr>
              <w:pBdr/>
              <w:spacing/>
              <w:ind w:hanging="318" w:left="176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210" w:type="dxa"/>
            <w:vAlign w:val="center"/>
            <w:textDirection w:val="lrTb"/>
            <w:noWrap w:val="false"/>
          </w:tcPr>
          <w:p>
            <w:pPr>
              <w:pBdr/>
              <w:spacing/>
              <w:ind w:left="-10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Цена ед. изм. услуги, руб.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/>
              <w:ind w:left="-10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(с НДС/без НДС) руб.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26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Стоимость</w:t>
            </w:r>
            <w:r>
              <w:rPr>
                <w:rFonts w:ascii="Times New Roman" w:hAnsi="Times New Roman" w:eastAsia="Times New Roman" w:cs="Times New Roman"/>
                <w:vertAlign w:val="superscript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услуг, </w:t>
            </w:r>
            <w:r>
              <w:rPr>
                <w:rFonts w:ascii="Times New Roman" w:hAnsi="Times New Roman" w:cs="Times New Roman"/>
              </w:rPr>
              <w:t xml:space="preserve">(с НДС/без НДС)</w:t>
            </w: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руб.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/>
        <w:tc>
          <w:tcPr>
            <w:tcBorders/>
            <w:tcW w:w="530" w:type="dxa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rPr/>
            </w:pPr>
            <w:r/>
            <w:r/>
          </w:p>
        </w:tc>
        <w:tc>
          <w:tcPr>
            <w:tcBorders/>
            <w:tcW w:w="1894" w:type="dxa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rPr/>
            </w:pPr>
            <w:r/>
            <w:r/>
          </w:p>
        </w:tc>
        <w:tc>
          <w:tcPr>
            <w:tcBorders/>
            <w:tcW w:w="1722" w:type="dxa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63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left="-108"/>
              <w:jc w:val="center"/>
              <w:rPr>
                <w:rFonts w:ascii="Times New Roman" w:hAnsi="Times New Roman" w:eastAsia="Times New Roman" w:cs="Times New Roman"/>
                <w:highlight w:val="red"/>
                <w:lang w:eastAsia="ru-RU"/>
              </w:rPr>
            </w:pPr>
            <w:r>
              <w:rPr>
                <w:rFonts w:ascii="Times New Roman" w:hAnsi="Times New Roman" w:eastAsia="Calibri" w:cs="Times New Roman"/>
                <w:color w:val="000000"/>
              </w:rPr>
              <w:t xml:space="preserve">33.12.19.000</w:t>
            </w:r>
            <w:r>
              <w:rPr>
                <w:rFonts w:ascii="Times New Roman" w:hAnsi="Times New Roman" w:eastAsia="Times New Roman" w:cs="Times New Roman"/>
                <w:highlight w:val="red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highlight w:val="red"/>
                <w:lang w:eastAsia="ru-RU"/>
              </w:rPr>
            </w:r>
          </w:p>
        </w:tc>
        <w:tc>
          <w:tcPr>
            <w:tcBorders/>
            <w:tcW w:w="1118" w:type="dxa"/>
            <w:vAlign w:val="center"/>
            <w:textDirection w:val="lrTb"/>
            <w:noWrap w:val="false"/>
          </w:tcPr>
          <w:p>
            <w:pPr>
              <w:pBdr/>
              <w:spacing/>
              <w:ind w:hanging="285" w:left="175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Шт.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140" w:type="dxa"/>
            <w:vAlign w:val="center"/>
            <w:textDirection w:val="lrTb"/>
            <w:noWrap w:val="false"/>
          </w:tcPr>
          <w:p>
            <w:pPr>
              <w:pBdr/>
              <w:spacing/>
              <w:ind w:hanging="318" w:left="318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210" w:type="dxa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61" w:type="dxa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rPr/>
            </w:pPr>
            <w:r/>
            <w:r/>
          </w:p>
        </w:tc>
      </w:tr>
      <w:tr>
        <w:trPr/>
        <w:tc>
          <w:tcPr>
            <w:tcBorders/>
            <w:tcW w:w="530" w:type="dxa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rPr/>
            </w:pPr>
            <w:r/>
            <w:r/>
          </w:p>
        </w:tc>
        <w:tc>
          <w:tcPr>
            <w:tcBorders/>
            <w:tcW w:w="1894" w:type="dxa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rPr/>
            </w:pPr>
            <w:r/>
            <w:r/>
          </w:p>
        </w:tc>
        <w:tc>
          <w:tcPr>
            <w:tcBorders/>
            <w:tcW w:w="1722" w:type="dxa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63" w:type="dxa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rPr/>
            </w:pPr>
            <w:r/>
            <w:r/>
          </w:p>
        </w:tc>
        <w:tc>
          <w:tcPr>
            <w:tcBorders/>
            <w:tcW w:w="1118" w:type="dxa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rPr/>
            </w:pPr>
            <w:r/>
            <w:r/>
          </w:p>
        </w:tc>
        <w:tc>
          <w:tcPr>
            <w:tcBorders/>
            <w:tcW w:w="1140" w:type="dxa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10" w:type="dxa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rPr/>
            </w:pPr>
            <w:r/>
            <w:r/>
          </w:p>
        </w:tc>
        <w:tc>
          <w:tcPr>
            <w:tcBorders/>
            <w:tcW w:w="1261" w:type="dxa"/>
            <w:textDirection w:val="lrTb"/>
            <w:noWrap w:val="false"/>
          </w:tcPr>
          <w:p>
            <w:pPr>
              <w:pBdr/>
              <w:tabs>
                <w:tab w:val="left" w:leader="none" w:pos="7528"/>
              </w:tabs>
              <w:spacing/>
              <w:ind/>
              <w:rPr/>
            </w:pPr>
            <w:r/>
            <w:r/>
          </w:p>
        </w:tc>
      </w:tr>
    </w:tbl>
    <w:p>
      <w:pPr>
        <w:pBdr/>
        <w:tabs>
          <w:tab w:val="left" w:leader="none" w:pos="7528"/>
        </w:tabs>
        <w:spacing/>
        <w:ind/>
        <w:rPr/>
      </w:pPr>
      <w:r/>
      <w:r/>
    </w:p>
    <w:p>
      <w:pPr>
        <w:pStyle w:val="908"/>
        <w:pBdr/>
        <w:tabs>
          <w:tab w:val="left" w:leader="none" w:pos="9923"/>
        </w:tabs>
        <w:spacing/>
        <w:ind w:firstLine="567"/>
        <w:jc w:val="both"/>
        <w:rPr>
          <w:rFonts w:ascii="Times New Roman" w:hAnsi="Times New Roman"/>
          <w:b/>
          <w:szCs w:val="22"/>
        </w:rPr>
      </w:pPr>
      <w:r>
        <w:rPr>
          <w:rFonts w:ascii="Times New Roman" w:hAnsi="Times New Roman"/>
          <w:szCs w:val="22"/>
        </w:rPr>
        <w:t xml:space="preserve">Цена Контракта составляет </w:t>
      </w:r>
      <w:r>
        <w:rPr>
          <w:rFonts w:ascii="Times New Roman" w:hAnsi="Times New Roman"/>
          <w:b/>
          <w:szCs w:val="22"/>
        </w:rPr>
        <w:t xml:space="preserve">______________________________________</w:t>
      </w:r>
      <w:r>
        <w:rPr>
          <w:rFonts w:ascii="Times New Roman" w:hAnsi="Times New Roman"/>
          <w:szCs w:val="22"/>
        </w:rPr>
        <w:t xml:space="preserve"> в</w:t>
      </w:r>
      <w:r>
        <w:rPr>
          <w:rFonts w:ascii="Times New Roman" w:hAnsi="Times New Roman"/>
          <w:szCs w:val="22"/>
        </w:rPr>
        <w:t xml:space="preserve"> том числе НДС - _________________ / либо НДС – не облагается</w:t>
      </w:r>
      <w:r>
        <w:rPr>
          <w:rFonts w:ascii="Times New Roman" w:hAnsi="Times New Roman"/>
          <w:b/>
          <w:szCs w:val="22"/>
        </w:rPr>
        <w:t xml:space="preserve">.</w:t>
      </w:r>
      <w:r>
        <w:rPr>
          <w:rFonts w:ascii="Times New Roman" w:hAnsi="Times New Roman"/>
          <w:b/>
          <w:szCs w:val="22"/>
        </w:rPr>
      </w:r>
      <w:r>
        <w:rPr>
          <w:rFonts w:ascii="Times New Roman" w:hAnsi="Times New Roman"/>
          <w:b/>
          <w:szCs w:val="22"/>
        </w:rPr>
      </w:r>
    </w:p>
    <w:p>
      <w:pPr>
        <w:pBdr/>
        <w:tabs>
          <w:tab w:val="left" w:leader="none" w:pos="1731"/>
        </w:tabs>
        <w:spacing/>
        <w:ind/>
        <w:rPr/>
      </w:pPr>
      <w:r/>
      <w:r/>
    </w:p>
    <w:p>
      <w:pPr>
        <w:pBdr/>
        <w:tabs>
          <w:tab w:val="left" w:leader="none" w:pos="1731"/>
        </w:tabs>
        <w:spacing/>
        <w:ind/>
        <w:rPr/>
      </w:pPr>
      <w:r>
        <w:tab/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W w:w="4966" w:type="pct"/>
        <w:tblBorders/>
        <w:tblLayout w:type="fixed"/>
        <w:tblpPr w:horzAnchor="margin" w:tblpXSpec="center" w:vertAnchor="text" w:tblpY="54" w:leftFromText="180" w:topFromText="0" w:rightFromText="180" w:bottomFromText="0"/>
        <w:tblLook w:val="01E0" w:firstRow="1" w:lastRow="1" w:firstColumn="1" w:lastColumn="1" w:noHBand="0" w:noVBand="0"/>
      </w:tblPr>
      <w:tblGrid>
        <w:gridCol w:w="5399"/>
        <w:gridCol w:w="4670"/>
      </w:tblGrid>
      <w:tr>
        <w:trPr>
          <w:trHeight w:val="53"/>
        </w:trPr>
        <w:tc>
          <w:tcPr>
            <w:tcBorders/>
            <w:tcW w:w="2681" w:type="pct"/>
            <w:textDirection w:val="lrTb"/>
            <w:noWrap w:val="false"/>
          </w:tcPr>
          <w:p>
            <w:pPr>
              <w:pBdr/>
              <w:spacing w:after="0" w:line="240" w:lineRule="auto"/>
              <w:ind w:left="318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76" w:lineRule="auto"/>
              <w:ind/>
              <w:jc w:val="both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r>
          </w:p>
          <w:p>
            <w:pPr>
              <w:pBdr/>
              <w:spacing w:after="0" w:line="276" w:lineRule="auto"/>
              <w:ind/>
              <w:jc w:val="both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r>
          </w:p>
          <w:p>
            <w:pPr>
              <w:pBdr/>
              <w:spacing w:after="0" w:line="276" w:lineRule="auto"/>
              <w:ind/>
              <w:jc w:val="both"/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  <w:t xml:space="preserve">______________/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  <w:t xml:space="preserve">_________________ /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r>
          </w:p>
          <w:p>
            <w:pPr>
              <w:pBdr/>
              <w:spacing w:after="0" w:line="240" w:lineRule="auto"/>
              <w:ind w:left="318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319" w:type="pct"/>
            <w:textDirection w:val="lrTb"/>
            <w:noWrap w:val="false"/>
          </w:tcPr>
          <w:p>
            <w:pPr>
              <w:pBdr/>
              <w:spacing w:after="0" w:line="240" w:lineRule="auto"/>
              <w:ind w:hanging="108" w:left="31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76" w:lineRule="auto"/>
              <w:ind w:left="318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76" w:lineRule="auto"/>
              <w:ind w:left="318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76" w:lineRule="auto"/>
              <w:ind w:left="318"/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  <w:t xml:space="preserve">_______________/____________/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r>
          </w:p>
          <w:p>
            <w:pPr>
              <w:pBdr/>
              <w:spacing w:after="0" w:line="276" w:lineRule="auto"/>
              <w:ind w:left="31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  <w:sectPr>
          <w:headerReference w:type="default" r:id="rId9"/>
          <w:footnotePr/>
          <w:endnotePr/>
          <w:type w:val="nextPage"/>
          <w:pgSz w:h="16838" w:orient="portrait" w:w="11906"/>
          <w:pgMar w:top="1134" w:right="850" w:bottom="1134" w:left="1134" w:header="708" w:footer="708" w:gutter="0"/>
          <w:cols w:num="1" w:sep="0" w:space="708" w:equalWidth="1"/>
        </w:sectPr>
      </w:pPr>
      <w:r/>
      <w:r/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Приложение</w:t>
      </w:r>
      <w:r>
        <w:rPr>
          <w:rFonts w:ascii="Times New Roman" w:hAnsi="Times New Roman" w:eastAsia="Times New Roman" w:cs="Times New Roman"/>
          <w:lang w:eastAsia="ru-RU"/>
        </w:rPr>
        <w:t xml:space="preserve"> № 2</w:t>
      </w:r>
      <w:r>
        <w:rPr>
          <w:rFonts w:ascii="Times New Roman" w:hAnsi="Times New Roman" w:eastAsia="Times New Roman" w:cs="Times New Roman"/>
          <w:lang w:eastAsia="ru-RU"/>
        </w:rPr>
        <w:t xml:space="preserve"> к контракту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№ ________________________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от «___» _____________20__ г.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708"/>
        </w:tabs>
        <w:spacing w:after="0" w:line="240" w:lineRule="auto"/>
        <w:ind w:firstLine="284"/>
        <w:outlineLvl w:val="0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tabs>
          <w:tab w:val="left" w:leader="none" w:pos="708"/>
        </w:tabs>
        <w:spacing w:after="0" w:line="240" w:lineRule="auto"/>
        <w:ind w:firstLine="284"/>
        <w:jc w:val="center"/>
        <w:outlineLvl w:val="0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pBdr/>
        <w:tabs>
          <w:tab w:val="left" w:leader="none" w:pos="708"/>
        </w:tabs>
        <w:spacing w:after="0" w:line="240" w:lineRule="auto"/>
        <w:ind w:firstLine="284"/>
        <w:jc w:val="center"/>
        <w:outlineLvl w:val="0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pBdr/>
        <w:tabs>
          <w:tab w:val="left" w:leader="none" w:pos="708"/>
        </w:tabs>
        <w:spacing w:after="0" w:line="240" w:lineRule="auto"/>
        <w:ind w:firstLine="284"/>
        <w:jc w:val="center"/>
        <w:outlineLvl w:val="0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ТЕХНИЧЕСК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ОЕ ЗАДАНИЕ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tabs>
          <w:tab w:val="left" w:leader="none" w:pos="708"/>
        </w:tabs>
        <w:spacing w:after="0" w:line="240" w:lineRule="auto"/>
        <w:ind w:firstLine="284"/>
        <w:jc w:val="center"/>
        <w:outlineLvl w:val="0"/>
        <w:rPr>
          <w:rFonts w:ascii="Times New Roman" w:hAnsi="Times New Roman" w:eastAsia="Calibri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на оказание услуг по техническому обслуживанию кондиционеров на объектах ФГБОУ ВО ДВГМУ Минздрава России</w:t>
      </w:r>
      <w:r>
        <w:rPr>
          <w:rFonts w:ascii="Times New Roman" w:hAnsi="Times New Roman" w:eastAsia="Calibri" w:cs="Times New Roman"/>
          <w:sz w:val="20"/>
          <w:szCs w:val="20"/>
          <w:lang w:eastAsia="ru-RU"/>
        </w:rPr>
      </w:r>
      <w:r>
        <w:rPr>
          <w:rFonts w:ascii="Times New Roman" w:hAnsi="Times New Roman" w:eastAsia="Calibri" w:cs="Times New Roman"/>
          <w:sz w:val="20"/>
          <w:szCs w:val="20"/>
          <w:lang w:eastAsia="ru-RU"/>
        </w:rPr>
      </w:r>
    </w:p>
    <w:p>
      <w:pPr>
        <w:pStyle w:val="932"/>
        <w:pBdr/>
        <w:spacing/>
        <w:ind w:firstLine="0" w:left="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tbl>
      <w:tblPr>
        <w:tblStyle w:val="905"/>
        <w:tblW w:w="14992" w:type="dxa"/>
        <w:tblBorders/>
        <w:tblLayout w:type="fixed"/>
        <w:tblpPr w:horzAnchor="text" w:tblpX="421" w:vertAnchor="text" w:tblpY="1" w:leftFromText="180" w:topFromText="0" w:rightFromText="180" w:bottomFromText="0"/>
        <w:tblOverlap w:val="never"/>
        <w:tblLook w:val="04A0" w:firstRow="1" w:lastRow="0" w:firstColumn="1" w:lastColumn="0" w:noHBand="0" w:noVBand="1"/>
      </w:tblPr>
      <w:tblGrid>
        <w:gridCol w:w="534"/>
        <w:gridCol w:w="2976"/>
        <w:gridCol w:w="1842"/>
        <w:gridCol w:w="5104"/>
        <w:gridCol w:w="992"/>
        <w:gridCol w:w="3544"/>
      </w:tblGrid>
      <w:tr>
        <w:trPr/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услуги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ОКДП2/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КТРУ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  <w:tc>
          <w:tcPr>
            <w:gridSpan w:val="3"/>
            <w:tcBorders/>
            <w:tcW w:w="9640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Функциональные, технические и качественные, эксплуатационные характеристики услуг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widowControl w:val="false"/>
              <w:pBdr/>
              <w:spacing/>
              <w:ind w:firstLine="28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>
        <w:trPr>
          <w:trHeight w:val="929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firstLine="28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firstLine="28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widowControl w:val="false"/>
              <w:pBdr/>
              <w:spacing/>
              <w:ind w:firstLine="28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firstLine="28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Наименование характеристики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Значение характеристики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  <w:tc>
          <w:tcPr>
            <w:tcBorders/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firstLine="284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Инструкция по заполнению характеристик в заявке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 к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ондиционер сплит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Leberg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LS-09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NL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both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SAMSUNG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AQ09A1VE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S07HR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  <w:highlight w:val="red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EURONORD S07HR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red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red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KENTATSU KSGA53HFAN1/KSRA53HFAN1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сплит-система RODA RS/RU-S09B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ASX12E1/ASB12E1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>
                <w:highlight w:val="red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highlight w:val="red"/>
              </w:rPr>
            </w:r>
            <w:r>
              <w:rPr>
                <w:highlight w:val="red"/>
              </w:rPr>
            </w:r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NEOСLIMA HAS181R4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GC/GU-S09HRI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ASX12A1/ASB12A1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LG мод.S18HP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Leberg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LS-09NL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Leberg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LS-24FL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Leberg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LS-12FE2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S30 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сплит-система BALLU BSW/IN-HN1_15Y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GC/GU-S07HR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DELONGHI CKP 20`05 (2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box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сплит-система GENERAL CLIMAT GC/GU-S07HR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настенного типа NEOKLIMA HAS091 R4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настенного типа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ASX07D1/ASB07/D1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сплит-система LG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Electronics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S07LHQ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настенного типа GENERAL CLIMAT GC/GU-S18HRI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 LG мод. S09 LHP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настенного типа KENTATSU KSGH/KSRH53HFAN1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сплит-система RODA RS/RU-S09B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сплит-система HAIER HSU-09HEK 03/R2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GC/GU-S12HR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 LG мод. S09LHP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сплит-система BALLU BSW/IN-09HN1_ 15Y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 LG мод.S18 LHP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настенного типа LG 18LH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настенного типа NEOKLIMA HAS 071R4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NEOKLIMA HAS 091R4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GC/GU-S18HR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LG мод.G12LH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LG мод.G12LH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LG мод. S 18 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 xml:space="preserve">33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DAIKIN FT60FVM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DAIKIN FTKS35D-RK35E (только охлаждение)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KENTATSU KSGB35HFAN1/KSRB35HFAN1 с зимним комплектом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31" w:left="-1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GC/GU-S12HR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настенный KENTATSU KSGI35HFAN1/KSRI35HFAN1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LG S12 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LG G12AH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 w:hanging="10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  <w:t xml:space="preserve">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highlight w:val="yellow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GC/GU-S09HR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LG S12 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BALLU BSW/IN-07HN1_ 15Y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LG S07LHP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GENERAL CLIMAT GC/GU-S07HR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настенный LG S12SWC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DELONGI CKP 10EB (2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box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LG 801KAL0034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LG  S24 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GENERAL CLIMAT GC/GU-S07HR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GENERAL CLIMAT GC/GU-S12HRI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воздуха бытовой раздельного типа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Axioma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ASX09D1/ASB09D1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S 12 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G 12 AH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EVGO ECS7508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LEBERG LS-07NL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BALLU BSW/IN-07HN1_ 15Y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CARRIER мод. 42 HWS/38YI 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LG мод.G07LH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Samsung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SH 05ZA8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кондиционер сплит LG  S09LH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CARRIER мод. 42HWS/38 YI 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GC/GU-S36HR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GC/GU-S36HR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HAIER HSU-07YEK03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напольно-потолочный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GC/GU-CF 48HR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напольно-потолочный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GC/GU-CF 48HR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напольно-потолочный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GC/GU-CF 48HR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HAIER HSU-24HEK03/R2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NEOKLIMA HAS241R4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KSGB35HFAN1/KSRB35HFAN1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LEBERGLS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hanging="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LEBERGLS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hanging="108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LEBERGLS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LEBERGLS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LEBERGLS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сплит-система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HAIERHSU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настенного типа сплит-система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HAIERHSU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LEBERGLS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FE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LG S07LHP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кондиционер сплит-система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GC/GU-S09HR1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GC/GU-S12HR1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настенного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типаTOSHIBA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настенного типа SUBTROPIC SIB-09HN1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настенного типа HISENSE AS-09HR4SVNNS4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92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Samsung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AQ-09A1ME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93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 GREE KF70GA1/KF70WA1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94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 LG мод.S24LHP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95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LG мод.S24 LHP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96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EVGO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97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LG мод.S18 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98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EVGO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99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HAIERHSU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-24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HEK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03/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оконный ГОЛДСТАР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101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S12HR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102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KSGD/KSRD26HFDN1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KSGР/KSRH26HFAN1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104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ондиционер настенного типа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KSGB70HFAN1/KSRB70HFAN1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  MIDEA модель MS11M-18HRN1/MO11M-18HN1 с дренажной помпой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106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KSGD/KSRD26HFDN1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107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RODA RS/RU – S09B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108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LG мод.S12 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109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HAIER HSU-24HEKO3/R2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110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начстенного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типа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 KSGA26HFAN1/KSRA26HFAN1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111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Axioma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ASX12E1/ASB12E1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112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S09HR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113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KSGD/KSRH35HFDN1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114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HAIER HSU-24HEKO3/R2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115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Axioma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ASX12E1/ASB12E1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116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LG мод. S09LHP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117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LG мод.S09 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118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Kelon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AS-09HR4FL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119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BALLU BSWN-18HN1_15Y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120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KSGD/KSRD26HFDN1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121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KSGР/KSRH26HFAN1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122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DSB-122L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123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KSGH/KSRH53HFAN1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124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сплит, LG мод. S09 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125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KSGD/KSRD26HFDN1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126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KSGD/KSRD26HFDN1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127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GC/GU-S24HR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128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 ГОЛДСТАР 1860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129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ASX18E1/ASB18E1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130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S09HR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131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LEBERG LS-36SC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132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KSGD/KSRD21HFDN1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133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KSGH/KSRH21HFAN1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134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RODA RS/RU-S07B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135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Haier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HSU-12HEK03-OUT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136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NEOKLIMA HAS071R4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  <w:lang w:val="en-US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137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KSGD/KSRD21HFDN1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138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S12HR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139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NEOKLIMA HAS091R4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140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LG мод.G09 LH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141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LG мод.S09 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142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BALLU BSW/IN-07HN1_15Y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143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LG мод.S18 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144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EURONORD S18HR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145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сплит- система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Haier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HSU-18HEK 203/R2 с низкотемпературным комплектом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146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KSGD/KSRD21HFDN1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147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Haier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HSU-09HEK 203/R2 с дренажной помпой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148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KSGD/KSRD21HFDN1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149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KentatsuKSGD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/KSRD53HFDN1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 RODA RS/RU S12B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151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BALLU BSW/IN-07HN1_15Y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152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BALLU BSW/IN-12HN1_15Y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LG S07LHP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154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LG мод.S24 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S07HR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156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кондиционеров: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KentatsuKSG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A53HFAN1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/KSR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53HF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157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KSGD/KSRD21HFDN1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158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BALLU BSW/IN-07HN1_15Y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159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 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  <w:t xml:space="preserve">KSGH/KSRH21HFAN1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160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LG S07LHP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161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LG мод.S09 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162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LG S07LHP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163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KSGD/KSRD26HFDN1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164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LG S07LHP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165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сплит, LG S07LHP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bottom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166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NEOKLIMA HAS071R4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167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KSGD/KSRD21HFDN1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168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KentatsuKSGD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/KSRD21HFDN1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169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GeneralClimate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S09HR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170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воздуха настенный раздельного типа DAIKIN FTYN60LV1B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/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/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/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bottom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>
              <w:bottom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bottom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171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настенный DAIKIN FTYN50L/RYN50L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172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DAIKIN FTXB60CV1B/RXB60CV1B/-30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173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сплит-система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MDV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MDOU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-60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highlight w:val="yellow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174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highlight w:val="yellow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highlight w:val="yellow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175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176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 xml:space="preserve">177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  <w:t xml:space="preserve">178</w:t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 w:firstLine="34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Оказание услуг по техническому обслуживанию кондиционеров</w:t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: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кондиционер настенного типа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Axioma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ASX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1/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ASB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  <w:t xml:space="preserve">33.12.19.000/33.12.10.000-00000004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Подготовительные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/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Внешний осмотр оборудования в помещении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Очистка от загрязнений оборудования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Проверка работы оборудования в основном режиме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на месте установки бытовой системы кондиционирования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76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Merge w:val="continue"/>
            <w:textDirection w:val="lrTb"/>
            <w:noWrap w:val="false"/>
          </w:tcPr>
          <w:p>
            <w:pPr>
              <w:pBdr/>
              <w:spacing/>
              <w:ind w:firstLine="284"/>
              <w:contextualSpacing w:val="true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10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эксплуатационных параметров</w:t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  <w:r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Значение характеристики не может изменяться участником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Style w:val="932"/>
        <w:pBdr/>
        <w:spacing/>
        <w:ind w:firstLine="0" w:left="0"/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Bdr/>
        <w:spacing/>
        <w:ind/>
        <w:rPr>
          <w:rFonts w:ascii="Times New Roman" w:hAnsi="Times New Roman"/>
          <w:b/>
        </w:rPr>
        <w:sectPr>
          <w:footnotePr/>
          <w:endnotePr/>
          <w:type w:val="nextPage"/>
          <w:pgSz w:h="11906" w:orient="landscape" w:w="16838"/>
          <w:pgMar w:top="1134" w:right="284" w:bottom="424" w:left="851" w:header="170" w:footer="170" w:gutter="0"/>
          <w:cols w:num="1" w:sep="0" w:space="708" w:equalWidth="1"/>
          <w:titlePg/>
        </w:sectPr>
      </w:pP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Bdr/>
        <w:spacing/>
        <w:ind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ОПИСАНИЕ ОБЪЕКТА ЗАКУПКИ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Bdr/>
        <w:tabs>
          <w:tab w:val="left" w:leader="none" w:pos="0"/>
          <w:tab w:val="left" w:leader="none" w:pos="900"/>
          <w:tab w:val="left" w:leader="none" w:pos="1620"/>
          <w:tab w:val="left" w:leader="none" w:pos="1800"/>
          <w:tab w:val="left" w:leader="none" w:pos="2520"/>
        </w:tabs>
        <w:spacing w:after="0" w:line="240" w:lineRule="auto"/>
        <w:ind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32"/>
        <w:numPr>
          <w:ilvl w:val="0"/>
          <w:numId w:val="23"/>
        </w:numPr>
        <w:pBdr/>
        <w:tabs>
          <w:tab w:val="left" w:leader="none" w:pos="0"/>
          <w:tab w:val="left" w:leader="none" w:pos="993"/>
        </w:tabs>
        <w:spacing/>
        <w:ind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Объект закупки: </w:t>
      </w:r>
      <w:r>
        <w:rPr>
          <w:rFonts w:ascii="Times New Roman" w:hAnsi="Times New Roman"/>
        </w:rPr>
        <w:t xml:space="preserve">оказание услуг по техническому обслуживанию кондиционеров на объектах ФГБОУ ВО ДВГМУ Минздрава России (далее - услуги).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tabs>
          <w:tab w:val="left" w:leader="none" w:pos="0"/>
          <w:tab w:val="left" w:leader="none" w:pos="900"/>
          <w:tab w:val="left" w:leader="none" w:pos="1620"/>
          <w:tab w:val="left" w:leader="none" w:pos="1800"/>
          <w:tab w:val="left" w:leader="none" w:pos="2520"/>
        </w:tabs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2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 xml:space="preserve">Термины и определения: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Bdr/>
        <w:tabs>
          <w:tab w:val="left" w:leader="none" w:pos="0"/>
          <w:tab w:val="left" w:leader="none" w:pos="900"/>
          <w:tab w:val="left" w:leader="none" w:pos="1620"/>
          <w:tab w:val="left" w:leader="none" w:pos="1800"/>
          <w:tab w:val="left" w:leader="none" w:pos="252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Техническое обслуживание кондиционеров (далее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-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ТО) - комп</w:t>
      </w:r>
      <w:r>
        <w:rPr>
          <w:rFonts w:ascii="Times New Roman" w:hAnsi="Times New Roman"/>
        </w:rPr>
        <w:t xml:space="preserve">лекс мероприятий по поддержанию в исправном работоспособном состоянии кондиционеров и сплит-систем как единых технических комплексов с техническими и функциональными характеристиками, включая замену отдельных деталей (крыльчатки, трубок слива конденсата).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32"/>
        <w:numPr>
          <w:ilvl w:val="0"/>
          <w:numId w:val="22"/>
        </w:numPr>
        <w:pBdr/>
        <w:tabs>
          <w:tab w:val="left" w:leader="none" w:pos="0"/>
          <w:tab w:val="left" w:leader="none" w:pos="900"/>
          <w:tab w:val="left" w:leader="none" w:pos="1620"/>
          <w:tab w:val="left" w:leader="none" w:pos="1800"/>
          <w:tab w:val="left" w:leader="none" w:pos="2520"/>
        </w:tabs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Место оказания услуг</w:t>
      </w:r>
      <w:r>
        <w:rPr>
          <w:rFonts w:ascii="Times New Roman" w:hAnsi="Times New Roman"/>
          <w:sz w:val="22"/>
          <w:szCs w:val="22"/>
        </w:rPr>
        <w:t xml:space="preserve">: г. Хабаровск, ул. Муравьева-Амурского,35,</w:t>
      </w:r>
      <w:r>
        <w:rPr>
          <w:rFonts w:ascii="Times New Roman" w:hAnsi="Times New Roman"/>
          <w:sz w:val="22"/>
          <w:szCs w:val="22"/>
        </w:rPr>
        <w:t xml:space="preserve"> ул. Муравьева-Амурского, 30, ул. Карла Маркса, 60, Амурский бульвар, 27, ул. Пушкина, 31, ул. Пушкина, 35.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</w:rPr>
        <w:t xml:space="preserve">4</w:t>
      </w:r>
      <w:r>
        <w:rPr>
          <w:rFonts w:ascii="Times New Roman" w:hAnsi="Times New Roman"/>
          <w:b/>
          <w:sz w:val="22"/>
          <w:szCs w:val="22"/>
        </w:rPr>
        <w:t xml:space="preserve">.Срок оказания услуг</w:t>
      </w:r>
      <w:r>
        <w:rPr>
          <w:rFonts w:ascii="Times New Roman" w:hAnsi="Times New Roman"/>
          <w:sz w:val="22"/>
          <w:szCs w:val="22"/>
        </w:rPr>
        <w:t xml:space="preserve">: в </w:t>
      </w:r>
      <w:r>
        <w:rPr>
          <w:rFonts w:ascii="Times New Roman" w:hAnsi="Times New Roman"/>
          <w:sz w:val="22"/>
          <w:szCs w:val="22"/>
        </w:rPr>
        <w:t xml:space="preserve">течение 25 (двадцати пяти</w:t>
      </w:r>
      <w:r>
        <w:rPr>
          <w:rFonts w:ascii="Times New Roman" w:hAnsi="Times New Roman"/>
          <w:sz w:val="22"/>
          <w:szCs w:val="22"/>
        </w:rPr>
        <w:t xml:space="preserve">) рабочих дней с даты подписания контракта.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tabs>
          <w:tab w:val="left" w:leader="none" w:pos="900"/>
          <w:tab w:val="num" w:leader="none" w:pos="1438"/>
          <w:tab w:val="left" w:leader="none" w:pos="1620"/>
          <w:tab w:val="left" w:leader="none" w:pos="1800"/>
          <w:tab w:val="left" w:leader="none" w:pos="2520"/>
        </w:tabs>
        <w:spacing/>
        <w:ind w:firstLine="567" w:lef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</w:t>
      </w:r>
      <w:r>
        <w:rPr>
          <w:rFonts w:ascii="Times New Roman" w:hAnsi="Times New Roman"/>
          <w:b/>
          <w:sz w:val="22"/>
          <w:szCs w:val="22"/>
        </w:rPr>
        <w:t xml:space="preserve">. Требование к организации и выполнению услуг: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Услуги должны быть оказаны в соответствии с техническ</w:t>
      </w:r>
      <w:r>
        <w:rPr>
          <w:rFonts w:ascii="Times New Roman" w:hAnsi="Times New Roman"/>
          <w:sz w:val="22"/>
          <w:szCs w:val="22"/>
        </w:rPr>
        <w:t xml:space="preserve">им заданием</w:t>
      </w:r>
      <w:r>
        <w:rPr>
          <w:rFonts w:ascii="Times New Roman" w:hAnsi="Times New Roman"/>
          <w:sz w:val="22"/>
          <w:szCs w:val="22"/>
        </w:rPr>
        <w:t xml:space="preserve">, в полном соответствии с требованиями государственных стандартов, </w:t>
      </w:r>
      <w:r>
        <w:rPr>
          <w:rFonts w:ascii="Times New Roman" w:hAnsi="Times New Roman"/>
          <w:sz w:val="22"/>
          <w:szCs w:val="22"/>
        </w:rPr>
        <w:t xml:space="preserve">правил устройства электроустановок, норм пожарной безопасности</w:t>
      </w:r>
      <w:r>
        <w:rPr>
          <w:rFonts w:ascii="Times New Roman" w:hAnsi="Times New Roman"/>
          <w:sz w:val="22"/>
          <w:szCs w:val="22"/>
        </w:rPr>
        <w:t xml:space="preserve">, технических регламентов, действующих санитарных норм и правил.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</w:t>
      </w:r>
      <w:r>
        <w:rPr>
          <w:rFonts w:ascii="Times New Roman" w:hAnsi="Times New Roman"/>
          <w:b/>
          <w:sz w:val="22"/>
          <w:szCs w:val="22"/>
        </w:rPr>
        <w:t xml:space="preserve">. Требования </w:t>
      </w:r>
      <w:r>
        <w:rPr>
          <w:rFonts w:ascii="Times New Roman" w:hAnsi="Times New Roman"/>
          <w:b/>
          <w:sz w:val="22"/>
          <w:szCs w:val="22"/>
        </w:rPr>
        <w:t xml:space="preserve">к </w:t>
      </w:r>
      <w:r>
        <w:rPr>
          <w:rFonts w:ascii="Times New Roman" w:hAnsi="Times New Roman"/>
          <w:b/>
          <w:sz w:val="22"/>
          <w:szCs w:val="22"/>
        </w:rPr>
        <w:t xml:space="preserve">безопасно</w:t>
      </w:r>
      <w:r>
        <w:rPr>
          <w:rFonts w:ascii="Times New Roman" w:hAnsi="Times New Roman"/>
          <w:b/>
          <w:sz w:val="22"/>
          <w:szCs w:val="22"/>
        </w:rPr>
        <w:t xml:space="preserve">сти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оказания услуг</w:t>
      </w:r>
      <w:r>
        <w:rPr>
          <w:rFonts w:ascii="Times New Roman" w:hAnsi="Times New Roman"/>
          <w:b/>
          <w:sz w:val="22"/>
          <w:szCs w:val="22"/>
        </w:rPr>
        <w:t xml:space="preserve">.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ТО</w:t>
      </w:r>
      <w:r>
        <w:rPr>
          <w:rFonts w:ascii="Times New Roman" w:hAnsi="Times New Roman"/>
          <w:sz w:val="22"/>
          <w:szCs w:val="22"/>
        </w:rPr>
        <w:t xml:space="preserve"> о</w:t>
      </w:r>
      <w:r>
        <w:rPr>
          <w:rFonts w:ascii="Times New Roman" w:hAnsi="Times New Roman"/>
          <w:sz w:val="22"/>
          <w:szCs w:val="22"/>
        </w:rPr>
        <w:t xml:space="preserve">существляется с соблюдением тре</w:t>
      </w:r>
      <w:r>
        <w:rPr>
          <w:rFonts w:ascii="Times New Roman" w:hAnsi="Times New Roman"/>
          <w:sz w:val="22"/>
          <w:szCs w:val="22"/>
        </w:rPr>
        <w:t xml:space="preserve">бований ГОСТ 34058-2021 «Инженерные сети зданий и сооружений внутренние. Монтаж и пусковая наладка. Техническое обслуживание и ремонт испарительных и компрессорно-конденсаторных блоков бытовых систем кондиционирования. Правила и контроль выполнения работ»: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contextualSpacing w:val="true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ab/>
      </w:r>
      <w:r>
        <w:rPr>
          <w:rFonts w:ascii="Times New Roman" w:hAnsi="Times New Roman" w:eastAsia="Times New Roman" w:cs="Times New Roman"/>
          <w:b/>
          <w:lang w:eastAsia="ru-RU"/>
        </w:rPr>
        <w:t xml:space="preserve">-</w:t>
      </w:r>
      <w:r>
        <w:rPr>
          <w:rFonts w:ascii="Times New Roman" w:hAnsi="Times New Roman" w:eastAsia="Times New Roman" w:cs="Times New Roman"/>
          <w:lang w:eastAsia="ru-RU"/>
        </w:rPr>
        <w:t xml:space="preserve"> п</w:t>
      </w:r>
      <w:r>
        <w:rPr>
          <w:rFonts w:ascii="Times New Roman" w:hAnsi="Times New Roman" w:eastAsia="Times New Roman" w:cs="Times New Roman"/>
          <w:lang w:eastAsia="ru-RU"/>
        </w:rPr>
        <w:t xml:space="preserve">ерсонал </w:t>
      </w:r>
      <w:r>
        <w:rPr>
          <w:rFonts w:ascii="Times New Roman" w:hAnsi="Times New Roman" w:eastAsia="Times New Roman" w:cs="Times New Roman"/>
          <w:lang w:eastAsia="ru-RU"/>
        </w:rPr>
        <w:t xml:space="preserve">Исполнителя</w:t>
      </w:r>
      <w:r>
        <w:rPr>
          <w:rFonts w:ascii="Times New Roman" w:hAnsi="Times New Roman" w:eastAsia="Times New Roman" w:cs="Times New Roman"/>
          <w:lang w:eastAsia="ru-RU"/>
        </w:rPr>
        <w:t xml:space="preserve"> должен иметь квалификацию, подтвержденную действующ</w:t>
      </w:r>
      <w:r>
        <w:rPr>
          <w:rFonts w:ascii="Times New Roman" w:hAnsi="Times New Roman" w:eastAsia="Times New Roman" w:cs="Times New Roman"/>
          <w:lang w:eastAsia="ru-RU"/>
        </w:rPr>
        <w:t xml:space="preserve">ими документами по электробезопасности, пожаробезопасности, работам на высоте, такелажным работам, работам с пластиковыми трубопроводами, а также пройти инструктаж, необходимый для производства работ, и иметь средства индивидуальной защиты по ГОСТ 12.4.011</w:t>
      </w:r>
      <w:r>
        <w:rPr>
          <w:rFonts w:ascii="Times New Roman" w:hAnsi="Times New Roman" w:eastAsia="Times New Roman" w:cs="Times New Roman"/>
          <w:lang w:eastAsia="ru-RU"/>
        </w:rPr>
        <w:t xml:space="preserve">-89 «Система стандартов безопасности</w:t>
      </w:r>
      <w:r>
        <w:rPr>
          <w:rFonts w:ascii="Times New Roman" w:hAnsi="Times New Roman" w:eastAsia="Times New Roman" w:cs="Times New Roman"/>
          <w:lang w:eastAsia="ru-RU"/>
        </w:rPr>
        <w:t xml:space="preserve"> труда.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lang w:eastAsia="ru-RU"/>
        </w:rPr>
        <w:t xml:space="preserve">Средства защиты работающих. Общие требования и классификация</w:t>
      </w:r>
      <w:r>
        <w:rPr>
          <w:rFonts w:ascii="Times New Roman" w:hAnsi="Times New Roman" w:eastAsia="Times New Roman" w:cs="Times New Roman"/>
          <w:lang w:eastAsia="ru-RU"/>
        </w:rPr>
        <w:t xml:space="preserve">»</w:t>
      </w:r>
      <w:r>
        <w:rPr>
          <w:rFonts w:ascii="Times New Roman" w:hAnsi="Times New Roman" w:eastAsia="Times New Roman" w:cs="Times New Roman"/>
          <w:lang w:eastAsia="ru-RU"/>
        </w:rPr>
        <w:t xml:space="preserve">;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0"/>
        </w:tabs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</w:rPr>
      </w:pPr>
      <w:r>
        <w:rPr>
          <w:bCs/>
        </w:rPr>
        <w:tab/>
      </w:r>
      <w:r>
        <w:rPr>
          <w:bCs/>
        </w:rPr>
        <w:t xml:space="preserve"> - </w:t>
      </w:r>
      <w:r>
        <w:rPr>
          <w:rFonts w:ascii="Times New Roman" w:hAnsi="Times New Roman" w:cs="Times New Roman"/>
          <w:bCs/>
        </w:rPr>
        <w:t xml:space="preserve">все работы, производимые Исполнителем, при оказании услуг, должны выполняться </w:t>
      </w:r>
      <w:r>
        <w:rPr>
          <w:rFonts w:ascii="Times New Roman" w:hAnsi="Times New Roman" w:cs="Times New Roman"/>
          <w:bCs/>
        </w:rPr>
        <w:t xml:space="preserve">профессиональным</w:t>
      </w:r>
      <w:r>
        <w:rPr>
          <w:rFonts w:ascii="Times New Roman" w:hAnsi="Times New Roman" w:cs="Times New Roman"/>
          <w:bCs/>
        </w:rPr>
        <w:t xml:space="preserve"> инструментом, прошедшим поверку (манометры), соответствующим ГОСТ Р 8 905-2015 «Государственная система обеспечения единства измерений (ГСИ). Манометры показывающие. Рабочие средства измерений. Метрологические требования и методы испытаний»</w:t>
      </w:r>
      <w:r>
        <w:rPr>
          <w:rFonts w:ascii="Times New Roman" w:hAnsi="Times New Roman" w:cs="Times New Roman"/>
          <w:bCs/>
        </w:rPr>
        <w:t xml:space="preserve">;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32"/>
        <w:pBdr/>
        <w:tabs>
          <w:tab w:val="left" w:leader="none" w:pos="0"/>
        </w:tabs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при выполнении работ без подмостей на высоте 2 м и выше, а также верхолазных работ на высоте более 5 м работникам Исполнителя </w:t>
      </w:r>
      <w:r>
        <w:rPr>
          <w:rFonts w:ascii="Times New Roman" w:hAnsi="Times New Roman"/>
          <w:sz w:val="22"/>
          <w:szCs w:val="22"/>
        </w:rPr>
        <w:t xml:space="preserve">должны</w:t>
      </w:r>
      <w:r>
        <w:rPr>
          <w:rFonts w:ascii="Times New Roman" w:hAnsi="Times New Roman"/>
          <w:sz w:val="22"/>
          <w:szCs w:val="22"/>
        </w:rPr>
        <w:t xml:space="preserve"> использовать </w:t>
      </w:r>
      <w:r>
        <w:rPr>
          <w:rFonts w:ascii="Times New Roman" w:hAnsi="Times New Roman"/>
          <w:sz w:val="22"/>
          <w:szCs w:val="22"/>
        </w:rPr>
        <w:t xml:space="preserve">индивидуальные предохранительные пояса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 соответствии с ГОСТ 32489-2013</w:t>
      </w:r>
      <w:r>
        <w:rPr>
          <w:rFonts w:ascii="Times New Roman" w:hAnsi="Times New Roman"/>
          <w:sz w:val="22"/>
          <w:szCs w:val="22"/>
        </w:rPr>
        <w:t xml:space="preserve"> «Пояса предохранительные строительные. Общие технические условия»</w:t>
      </w:r>
      <w:r>
        <w:rPr>
          <w:rFonts w:ascii="Times New Roman" w:hAnsi="Times New Roman"/>
          <w:sz w:val="22"/>
          <w:szCs w:val="22"/>
        </w:rPr>
        <w:t xml:space="preserve">, обувь с нескользящей подошвой и защитную каску в соответств</w:t>
      </w:r>
      <w:r>
        <w:rPr>
          <w:rFonts w:ascii="Times New Roman" w:hAnsi="Times New Roman"/>
          <w:sz w:val="22"/>
          <w:szCs w:val="22"/>
        </w:rPr>
        <w:t xml:space="preserve">ии с ГОСТ 12.4.087-84 «Система стандартов безопасности труда. Строительство. Каски строительные. Технические условия»;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  <w:shd w:val="clear" w:color="auto" w:fill="ffffff"/>
        </w:rPr>
      </w:pPr>
      <w:r>
        <w:rPr>
          <w:rFonts w:ascii="Times New Roman" w:hAnsi="Times New Roman"/>
          <w:b/>
          <w:sz w:val="22"/>
          <w:szCs w:val="22"/>
        </w:rPr>
        <w:t xml:space="preserve">-</w:t>
      </w:r>
      <w:r>
        <w:rPr>
          <w:rFonts w:ascii="Times New Roman" w:hAnsi="Times New Roman"/>
          <w:sz w:val="22"/>
          <w:szCs w:val="22"/>
        </w:rPr>
        <w:t xml:space="preserve"> м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атериалы, применяемые в ходе производства работ, должны соответствовать противопожарным требованиям, требованиям технического регламента пожарной безопасности, утвержденн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ым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 Федеральным законом от 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22.07.2008 №123-ФЗ 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«Технический регламент о требованиях пожарной безопасности», требованиям </w:t>
      </w:r>
      <w:r>
        <w:rPr>
          <w:rFonts w:ascii="Times New Roman" w:hAnsi="Times New Roman"/>
          <w:sz w:val="22"/>
          <w:szCs w:val="22"/>
          <w:shd w:val="clear" w:color="auto" w:fill="ffffff"/>
        </w:rPr>
        <w:t xml:space="preserve">настоящей Технической части;</w:t>
      </w:r>
      <w:r>
        <w:rPr>
          <w:rFonts w:ascii="Times New Roman" w:hAnsi="Times New Roman"/>
          <w:sz w:val="22"/>
          <w:szCs w:val="22"/>
          <w:shd w:val="clear" w:color="auto" w:fill="ffffff"/>
        </w:rPr>
      </w:r>
      <w:r>
        <w:rPr>
          <w:rFonts w:ascii="Times New Roman" w:hAnsi="Times New Roman"/>
          <w:sz w:val="22"/>
          <w:szCs w:val="22"/>
          <w:shd w:val="clear" w:color="auto" w:fill="ffffff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-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слуги оказываются Исполнителем в рабочие дни и в рабочее время с 08-30 до 17-30.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jc w:val="lef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7</w:t>
      </w:r>
      <w:r>
        <w:rPr>
          <w:rFonts w:ascii="Times New Roman" w:hAnsi="Times New Roman"/>
          <w:b/>
          <w:sz w:val="22"/>
          <w:szCs w:val="22"/>
        </w:rPr>
        <w:t xml:space="preserve">.Общие положения при выполнении технического обслуживания</w:t>
      </w:r>
      <w:r>
        <w:rPr>
          <w:rFonts w:ascii="Times New Roman" w:hAnsi="Times New Roman"/>
          <w:b/>
          <w:sz w:val="22"/>
          <w:szCs w:val="22"/>
        </w:rPr>
        <w:t xml:space="preserve">.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за 2 (два) рабочих дня до начала оказания услуг Исполнитель </w:t>
      </w:r>
      <w:r>
        <w:rPr>
          <w:rFonts w:ascii="Times New Roman" w:hAnsi="Times New Roman"/>
          <w:bCs/>
        </w:rPr>
        <w:t xml:space="preserve">согласовывает время проведения работ</w:t>
      </w:r>
      <w:r>
        <w:rPr>
          <w:rFonts w:ascii="Times New Roman" w:hAnsi="Times New Roman"/>
        </w:rPr>
        <w:t xml:space="preserve"> и представляет утвержденный список работников для оформления пропуска в здания университета;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- в случае оказания услуг одной или несколькими бригадами (группами) работников Исполнителя, бригада (группа) приступает к работе в каждом следующем</w:t>
      </w:r>
      <w:r>
        <w:rPr>
          <w:rFonts w:ascii="Times New Roman" w:hAnsi="Times New Roman"/>
          <w:bCs/>
          <w:sz w:val="22"/>
          <w:szCs w:val="22"/>
        </w:rPr>
        <w:t xml:space="preserve"> кабинете, после полного завершения оказания услуг в предыдущем кабинете и приняти</w:t>
      </w:r>
      <w:r>
        <w:rPr>
          <w:rFonts w:ascii="Times New Roman" w:hAnsi="Times New Roman"/>
          <w:bCs/>
          <w:sz w:val="22"/>
          <w:szCs w:val="22"/>
        </w:rPr>
        <w:t xml:space="preserve">я</w:t>
      </w:r>
      <w:r>
        <w:rPr>
          <w:rFonts w:ascii="Times New Roman" w:hAnsi="Times New Roman"/>
          <w:bCs/>
          <w:sz w:val="22"/>
          <w:szCs w:val="22"/>
        </w:rPr>
        <w:t xml:space="preserve"> их резул</w:t>
      </w:r>
      <w:r>
        <w:rPr>
          <w:rFonts w:ascii="Times New Roman" w:hAnsi="Times New Roman"/>
          <w:bCs/>
          <w:sz w:val="22"/>
          <w:szCs w:val="22"/>
        </w:rPr>
        <w:t xml:space="preserve">ьтатов представителем Заказчика;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оказание услуг осуществляется в присутствии представителя Заказчика;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 w:eastAsia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</w:rPr>
        <w:t xml:space="preserve">- услуги по </w:t>
      </w:r>
      <w:r>
        <w:rPr>
          <w:rFonts w:ascii="Times New Roman" w:hAnsi="Times New Roman"/>
          <w:sz w:val="22"/>
          <w:szCs w:val="22"/>
        </w:rPr>
        <w:t xml:space="preserve">ТО</w:t>
      </w:r>
      <w:r>
        <w:rPr>
          <w:rFonts w:ascii="Times New Roman" w:hAnsi="Times New Roman"/>
          <w:sz w:val="22"/>
          <w:szCs w:val="22"/>
        </w:rPr>
        <w:t xml:space="preserve"> внутренних и наружных блоков кондиционеров не должны прерывать рабочего процесса Заказчика. Заказчик может (но не обязан) предоставить доступ к наружному блоку со стороны помещения (через окно). В</w:t>
      </w:r>
      <w:r>
        <w:rPr>
          <w:rFonts w:ascii="Times New Roman" w:hAnsi="Times New Roman"/>
          <w:sz w:val="22"/>
          <w:szCs w:val="22"/>
        </w:rPr>
        <w:t xml:space="preserve"> иных случаях</w:t>
      </w:r>
      <w:r>
        <w:rPr>
          <w:rFonts w:ascii="Times New Roman" w:hAnsi="Times New Roman"/>
          <w:sz w:val="22"/>
          <w:szCs w:val="22"/>
        </w:rPr>
        <w:t xml:space="preserve"> доступ к наружному блоку осуществляется со</w:t>
      </w:r>
      <w:r>
        <w:rPr>
          <w:rFonts w:ascii="Times New Roman" w:hAnsi="Times New Roman"/>
          <w:sz w:val="22"/>
          <w:szCs w:val="22"/>
        </w:rPr>
        <w:t xml:space="preserve"> стороны улицы, причем, при оказании услуг со стороны улицы,</w:t>
      </w:r>
      <w:r>
        <w:rPr>
          <w:rFonts w:ascii="Times New Roman" w:hAnsi="Times New Roman"/>
          <w:sz w:val="22"/>
          <w:szCs w:val="22"/>
        </w:rPr>
        <w:t xml:space="preserve"> аренду и оплату услуг автовышки</w:t>
      </w:r>
      <w:r>
        <w:rPr>
          <w:rFonts w:ascii="Times New Roman" w:hAnsi="Times New Roman"/>
          <w:sz w:val="22"/>
          <w:szCs w:val="22"/>
        </w:rPr>
        <w:t xml:space="preserve">, либо </w:t>
      </w:r>
      <w:r>
        <w:rPr>
          <w:rFonts w:ascii="Times New Roman" w:hAnsi="Times New Roman"/>
          <w:sz w:val="22"/>
          <w:szCs w:val="22"/>
        </w:rPr>
        <w:t xml:space="preserve">сборку и разборку </w:t>
      </w:r>
      <w:r>
        <w:rPr>
          <w:rFonts w:ascii="Times New Roman" w:hAnsi="Times New Roman"/>
          <w:sz w:val="22"/>
          <w:szCs w:val="22"/>
        </w:rPr>
        <w:t xml:space="preserve">строительных лесов, </w:t>
      </w:r>
      <w:r>
        <w:rPr>
          <w:rFonts w:ascii="Times New Roman" w:hAnsi="Times New Roman"/>
          <w:sz w:val="22"/>
          <w:szCs w:val="22"/>
        </w:rPr>
        <w:t xml:space="preserve">Исполнитель оплачивает самостоятельно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Исполнитель самостоятельно организовывает свободный подъезд автовышки (установк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 лесов) к зданию и несет ответственность за безопасность людей, автомобилей при оказании услуг на наружных фасадах здания;</w:t>
      </w:r>
      <w:r>
        <w:rPr>
          <w:rFonts w:ascii="Times New Roman" w:hAnsi="Times New Roman" w:eastAsia="Times New Roman"/>
          <w:sz w:val="22"/>
          <w:szCs w:val="22"/>
          <w:lang w:eastAsia="ru-RU"/>
        </w:rPr>
      </w:r>
      <w:r>
        <w:rPr>
          <w:rFonts w:ascii="Times New Roman" w:hAnsi="Times New Roman" w:eastAsia="Times New Roman"/>
          <w:sz w:val="22"/>
          <w:szCs w:val="22"/>
          <w:lang w:eastAsia="ru-RU"/>
        </w:rPr>
      </w:r>
    </w:p>
    <w:p>
      <w:pPr>
        <w:pStyle w:val="932"/>
        <w:pBdr/>
        <w:spacing/>
        <w:ind w:firstLine="567" w:left="0"/>
        <w:rPr>
          <w:rFonts w:ascii="Times New Roman" w:hAnsi="Times New Roman" w:eastAsia="Times New Roman"/>
          <w:sz w:val="22"/>
          <w:szCs w:val="22"/>
          <w:lang w:eastAsia="ru-RU"/>
        </w:rPr>
      </w:pP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- </w:t>
      </w:r>
      <w:r>
        <w:rPr>
          <w:rFonts w:ascii="Times New Roman" w:hAnsi="Times New Roman"/>
          <w:bCs/>
          <w:sz w:val="22"/>
          <w:szCs w:val="22"/>
        </w:rPr>
        <w:t xml:space="preserve">в связи с тем, что помещения, </w:t>
      </w:r>
      <w:r>
        <w:rPr>
          <w:rFonts w:ascii="Times New Roman" w:hAnsi="Times New Roman"/>
          <w:bCs/>
          <w:sz w:val="22"/>
          <w:szCs w:val="22"/>
        </w:rPr>
        <w:t xml:space="preserve">в которых расположены кондиционеры, находятся в эксплуатации и не освобождены от мебели, оборудования и техники, то при оказании услуг Исполнителю необходимо предусмотреть мероприятия по защите мебели, стен, пола и оборудования от повреждения и загрязнения</w:t>
      </w:r>
      <w:r>
        <w:rPr>
          <w:rFonts w:ascii="Times New Roman" w:hAnsi="Times New Roman"/>
          <w:bCs/>
          <w:sz w:val="22"/>
          <w:szCs w:val="22"/>
        </w:rPr>
        <w:t xml:space="preserve"> с применением материалов: пленка, картон и т.п.</w:t>
      </w:r>
      <w:r>
        <w:rPr>
          <w:rFonts w:ascii="Times New Roman" w:hAnsi="Times New Roman" w:eastAsia="Times New Roman"/>
          <w:sz w:val="22"/>
          <w:szCs w:val="22"/>
          <w:lang w:eastAsia="ru-RU"/>
        </w:rPr>
      </w:r>
      <w:r>
        <w:rPr>
          <w:rFonts w:ascii="Times New Roman" w:hAnsi="Times New Roman" w:eastAsia="Times New Roman"/>
          <w:sz w:val="22"/>
          <w:szCs w:val="22"/>
          <w:lang w:eastAsia="ru-RU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- мусор, образовавшийся в процессе оказания услуг, должен быть убран Исполнителем в день оказания услуг (по окончании каждого рабочего дня) и самостоятельно вывезен за пределы территории </w:t>
      </w:r>
      <w:r>
        <w:rPr>
          <w:rFonts w:ascii="Times New Roman" w:hAnsi="Times New Roman"/>
          <w:bCs/>
          <w:sz w:val="22"/>
          <w:szCs w:val="22"/>
        </w:rPr>
        <w:t xml:space="preserve">Заказчика</w:t>
      </w:r>
      <w:r>
        <w:rPr>
          <w:rFonts w:ascii="Times New Roman" w:hAnsi="Times New Roman"/>
          <w:bCs/>
          <w:sz w:val="22"/>
          <w:szCs w:val="22"/>
        </w:rPr>
        <w:t xml:space="preserve">;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 w:eastAsia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</w:rPr>
        <w:t xml:space="preserve">- </w:t>
      </w:r>
      <w:r>
        <w:rPr>
          <w:rFonts w:ascii="Times New Roman" w:hAnsi="Times New Roman"/>
          <w:sz w:val="22"/>
          <w:szCs w:val="22"/>
        </w:rPr>
        <w:t xml:space="preserve">по результатам проведения ТО Исполнитель вносит запись в журнал регистрации проведенных работ по ТО, указывая выявленные недоста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тки и перечисляя меры, которые необходимо принять для их устранения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 (Приложение № 2 к техническому заданию)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.</w:t>
      </w:r>
      <w:r>
        <w:rPr>
          <w:rFonts w:ascii="Times New Roman" w:hAnsi="Times New Roman" w:eastAsia="Times New Roman"/>
          <w:sz w:val="22"/>
          <w:szCs w:val="22"/>
          <w:lang w:eastAsia="ru-RU"/>
        </w:rPr>
      </w:r>
      <w:r>
        <w:rPr>
          <w:rFonts w:ascii="Times New Roman" w:hAnsi="Times New Roman" w:eastAsia="Times New Roman"/>
          <w:sz w:val="22"/>
          <w:szCs w:val="22"/>
          <w:lang w:eastAsia="ru-RU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- при выявлении</w:t>
      </w:r>
      <w:r>
        <w:rPr>
          <w:rFonts w:ascii="Times New Roman" w:hAnsi="Times New Roman"/>
          <w:bCs/>
          <w:sz w:val="22"/>
          <w:szCs w:val="22"/>
        </w:rPr>
        <w:t xml:space="preserve"> признаков неисправности кондиционеров, требующих ремонта, Исполнитель составляет акт о выявленных дефектах оборудования по форме ОС-16 в 2-х экземплярах,</w:t>
      </w:r>
      <w:r>
        <w:rPr>
          <w:rFonts w:ascii="Times New Roman" w:hAnsi="Times New Roman"/>
          <w:sz w:val="22"/>
          <w:szCs w:val="22"/>
        </w:rPr>
        <w:t xml:space="preserve"> в которой указывают перечень выявленных дефектов, список запчастей и необходимых расходных материалов для устранения выявленных дефектов </w:t>
      </w:r>
      <w:r>
        <w:rPr>
          <w:rFonts w:ascii="Times New Roman" w:hAnsi="Times New Roman"/>
          <w:bCs/>
          <w:sz w:val="22"/>
          <w:szCs w:val="22"/>
        </w:rPr>
        <w:t xml:space="preserve">и подписанный экземпляр передает Заказчику не позднее следующего дня после выявления дефекта оборудов</w:t>
      </w:r>
      <w:r>
        <w:rPr>
          <w:rFonts w:ascii="Times New Roman" w:hAnsi="Times New Roman"/>
          <w:bCs/>
          <w:sz w:val="22"/>
          <w:szCs w:val="22"/>
        </w:rPr>
        <w:t xml:space="preserve">ания. В случае, если следующий день, выпадает на выходной или нерабочий праздничный день, то акт о выявленных дефектах оборудования по форме ОС-16 предоставляется Заказчику в ближайший, следующий за ним рабочий день. Акт о выявленных дефектах оборудования </w:t>
      </w:r>
      <w:r>
        <w:rPr>
          <w:rFonts w:ascii="Times New Roman" w:hAnsi="Times New Roman"/>
          <w:sz w:val="22"/>
          <w:szCs w:val="22"/>
        </w:rPr>
        <w:t xml:space="preserve">прикрепляют к журналу регистрации проведенных работ по ТО</w:t>
      </w:r>
      <w:r>
        <w:rPr>
          <w:rFonts w:ascii="Times New Roman" w:hAnsi="Times New Roman"/>
          <w:bCs/>
          <w:sz w:val="22"/>
          <w:szCs w:val="22"/>
        </w:rPr>
        <w:t xml:space="preserve">;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при обнаружении в процессе оказания услуг несоответствия требованиям, предусмотренны</w:t>
      </w:r>
      <w:r>
        <w:rPr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  <w:t xml:space="preserve"> в Техническо</w:t>
      </w:r>
      <w:r>
        <w:rPr>
          <w:rFonts w:ascii="Times New Roman" w:hAnsi="Times New Roman"/>
          <w:sz w:val="22"/>
          <w:szCs w:val="22"/>
        </w:rPr>
        <w:t xml:space="preserve">й части и</w:t>
      </w:r>
      <w:r>
        <w:rPr>
          <w:rFonts w:ascii="Times New Roman" w:hAnsi="Times New Roman"/>
          <w:sz w:val="22"/>
          <w:szCs w:val="22"/>
        </w:rPr>
        <w:t xml:space="preserve"> условиям </w:t>
      </w:r>
      <w:r>
        <w:rPr>
          <w:rFonts w:ascii="Times New Roman" w:hAnsi="Times New Roman"/>
          <w:sz w:val="22"/>
          <w:szCs w:val="22"/>
        </w:rPr>
        <w:t xml:space="preserve">Контракта</w:t>
      </w:r>
      <w:r>
        <w:rPr>
          <w:rFonts w:ascii="Times New Roman" w:hAnsi="Times New Roman"/>
          <w:sz w:val="22"/>
          <w:szCs w:val="22"/>
        </w:rPr>
        <w:t xml:space="preserve">, а также требованиям государственных стандартов, технических норм и правил для данного вида услуг, Заказчик </w:t>
      </w:r>
      <w:r>
        <w:rPr>
          <w:rFonts w:ascii="Times New Roman" w:hAnsi="Times New Roman"/>
          <w:sz w:val="22"/>
          <w:szCs w:val="22"/>
        </w:rPr>
        <w:t xml:space="preserve">составляет </w:t>
      </w:r>
      <w:r>
        <w:rPr>
          <w:rFonts w:ascii="Times New Roman" w:hAnsi="Times New Roman"/>
          <w:sz w:val="22"/>
          <w:szCs w:val="22"/>
        </w:rPr>
        <w:t xml:space="preserve">акт с указанием несоответствия </w:t>
      </w:r>
      <w:r>
        <w:rPr>
          <w:rFonts w:ascii="Times New Roman" w:hAnsi="Times New Roman"/>
          <w:sz w:val="22"/>
          <w:szCs w:val="22"/>
        </w:rPr>
        <w:t xml:space="preserve">и </w:t>
      </w:r>
      <w:r>
        <w:rPr>
          <w:rFonts w:ascii="Times New Roman" w:hAnsi="Times New Roman"/>
          <w:sz w:val="22"/>
          <w:szCs w:val="22"/>
        </w:rPr>
        <w:t xml:space="preserve">срока устранения этих недостатков.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</w:rPr>
        <w:t xml:space="preserve">Исполнитель обязан устранить указанные в акте недостатки своими силами и за свой счет в срок, установленный Заказчиком. Срок устранения недостатков, если иное не указано в акте, не должен превышать 3 (трех) дней со дня составления акта;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28"/>
        <w:pBdr/>
        <w:spacing w:after="0" w:afterAutospacing="0" w:before="0" w:beforeAutospacing="0"/>
        <w:ind w:firstLine="567"/>
        <w:jc w:val="both"/>
        <w:rPr>
          <w:bCs/>
        </w:rPr>
      </w:pPr>
      <w:r>
        <w:rPr>
          <w:bCs/>
          <w:sz w:val="22"/>
          <w:szCs w:val="22"/>
        </w:rPr>
        <w:t xml:space="preserve">- Исполнитель в полном объеме возмещает ущерб, нанесенный имуществу Заказчика, здоровью </w:t>
      </w:r>
      <w:r>
        <w:rPr>
          <w:bCs/>
        </w:rPr>
        <w:t xml:space="preserve">и жизни сотрудников Заказчика, в результате недобросовестного оказания услуг по </w:t>
      </w:r>
      <w:r>
        <w:rPr>
          <w:bCs/>
        </w:rPr>
        <w:t xml:space="preserve">контракту</w:t>
      </w:r>
      <w:r>
        <w:rPr>
          <w:bCs/>
        </w:rPr>
        <w:t xml:space="preserve">.</w:t>
      </w:r>
      <w:r>
        <w:rPr>
          <w:bCs/>
        </w:rPr>
      </w:r>
      <w:r>
        <w:rPr>
          <w:bCs/>
        </w:rPr>
      </w:r>
    </w:p>
    <w:p>
      <w:pPr>
        <w:pBdr/>
        <w:tabs>
          <w:tab w:val="left" w:leader="none" w:pos="567"/>
        </w:tabs>
        <w:spacing w:line="252" w:lineRule="auto"/>
        <w:ind w:right="-1" w:firstLine="567"/>
        <w:contextualSpacing w:val="true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Исполнитель должен предоставить следующие документы, </w:t>
      </w:r>
      <w:r>
        <w:rPr>
          <w:rFonts w:ascii="Times New Roman" w:hAnsi="Times New Roman" w:cs="Times New Roman"/>
          <w:color w:val="000000" w:themeColor="text1"/>
        </w:rPr>
        <w:t xml:space="preserve">подтверждающие факт оказания услуг:</w:t>
      </w:r>
      <w:r>
        <w:rPr>
          <w:rFonts w:ascii="Times New Roman" w:hAnsi="Times New Roman" w:cs="Times New Roman"/>
          <w:color w:val="000000" w:themeColor="text1"/>
        </w:rPr>
        <w:t xml:space="preserve"> акт оказанных услуг,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реестр оказанных услуг (приложение №4 к Контракту) счет,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счет-фактуру (</w:t>
      </w:r>
      <w:r>
        <w:rPr>
          <w:rFonts w:ascii="Times New Roman" w:hAnsi="Times New Roman" w:cs="Times New Roman"/>
          <w:i/>
          <w:color w:val="000000" w:themeColor="text1"/>
        </w:rPr>
        <w:t xml:space="preserve">при наличии</w:t>
      </w:r>
      <w:r>
        <w:rPr>
          <w:rFonts w:ascii="Times New Roman" w:hAnsi="Times New Roman" w:cs="Times New Roman"/>
          <w:color w:val="000000" w:themeColor="text1"/>
        </w:rPr>
        <w:t xml:space="preserve">) </w:t>
      </w:r>
      <w:r>
        <w:rPr>
          <w:rFonts w:ascii="Times New Roman" w:hAnsi="Times New Roman" w:cs="Times New Roman"/>
          <w:color w:val="000000" w:themeColor="text1"/>
        </w:rPr>
        <w:t xml:space="preserve">,</w:t>
      </w:r>
      <w:r>
        <w:rPr>
          <w:rFonts w:ascii="Times New Roman" w:hAnsi="Times New Roman" w:cs="Times New Roman"/>
          <w:color w:val="000000" w:themeColor="text1"/>
        </w:rPr>
        <w:t xml:space="preserve">  форму ОС-16 ( </w:t>
      </w:r>
      <w:r>
        <w:rPr>
          <w:rFonts w:ascii="Times New Roman" w:hAnsi="Times New Roman" w:cs="Times New Roman"/>
          <w:i/>
          <w:color w:val="000000" w:themeColor="text1"/>
        </w:rPr>
        <w:t xml:space="preserve">при необходимости</w:t>
      </w:r>
      <w:r>
        <w:rPr>
          <w:rFonts w:ascii="Times New Roman" w:hAnsi="Times New Roman" w:cs="Times New Roman"/>
          <w:color w:val="000000" w:themeColor="text1"/>
        </w:rPr>
        <w:t xml:space="preserve">).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всех перечисленных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документах обязательно должны быть указаны наименование Заказчика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Исполнителя</w:t>
      </w:r>
      <w:r>
        <w:rPr>
          <w:rFonts w:ascii="Times New Roman" w:hAnsi="Times New Roman" w:cs="Times New Roman"/>
        </w:rPr>
        <w:t xml:space="preserve">, номер и дата Контракта.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contextualSpacing w:val="tru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8.</w:t>
      </w:r>
      <w:r>
        <w:rPr>
          <w:rFonts w:ascii="Times New Roman" w:hAnsi="Times New Roman"/>
          <w:b/>
        </w:rPr>
        <w:t xml:space="preserve">Состав работ по</w:t>
      </w:r>
      <w:r>
        <w:rPr>
          <w:rFonts w:ascii="Times New Roman" w:hAnsi="Times New Roman"/>
          <w:b/>
        </w:rPr>
        <w:t xml:space="preserve"> техническо</w:t>
      </w:r>
      <w:r>
        <w:rPr>
          <w:rFonts w:ascii="Times New Roman" w:hAnsi="Times New Roman"/>
          <w:b/>
        </w:rPr>
        <w:t xml:space="preserve">му</w:t>
      </w:r>
      <w:r>
        <w:rPr>
          <w:rFonts w:ascii="Times New Roman" w:hAnsi="Times New Roman"/>
          <w:b/>
        </w:rPr>
        <w:t xml:space="preserve"> обслуживани</w:t>
      </w:r>
      <w:r>
        <w:rPr>
          <w:rFonts w:ascii="Times New Roman" w:hAnsi="Times New Roman"/>
          <w:b/>
        </w:rPr>
        <w:t xml:space="preserve">ю.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Bdr/>
        <w:tabs>
          <w:tab w:val="left" w:leader="none" w:pos="567"/>
        </w:tabs>
        <w:spacing w:after="0" w:line="240" w:lineRule="auto"/>
        <w:ind w:firstLine="567"/>
        <w:contextualSpacing w:val="tru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8.</w:t>
      </w:r>
      <w:r>
        <w:rPr>
          <w:rFonts w:ascii="Times New Roman" w:hAnsi="Times New Roman"/>
          <w:b/>
        </w:rPr>
        <w:t xml:space="preserve">1. Подготовительные</w:t>
      </w:r>
      <w:r>
        <w:rPr>
          <w:rFonts w:ascii="Times New Roman" w:hAnsi="Times New Roman"/>
          <w:b/>
        </w:rPr>
        <w:t xml:space="preserve"> работы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Исполнитель выявляет претензии к работе бытовой системы кондиционирования</w:t>
      </w:r>
      <w:r>
        <w:rPr>
          <w:rFonts w:ascii="Times New Roman" w:hAnsi="Times New Roman"/>
          <w:sz w:val="22"/>
          <w:szCs w:val="22"/>
        </w:rPr>
        <w:t xml:space="preserve"> посредством опроса пользователей и анализирует полученную информацию для дальнейшего применения при ТО кондиционеров,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 w:eastAsia="Times New Roman"/>
          <w:sz w:val="22"/>
          <w:szCs w:val="22"/>
          <w:lang w:eastAsia="ru-RU"/>
        </w:rPr>
      </w:pPr>
      <w:r>
        <w:rPr>
          <w:rFonts w:ascii="Times New Roman" w:hAnsi="Times New Roman"/>
          <w:sz w:val="22"/>
          <w:szCs w:val="22"/>
        </w:rPr>
        <w:t xml:space="preserve">- Исполнитель проверяет помещение, в котором предполагается произвести ТО бытовой системы кондиционирования на соответствие требованиям безопасности по п. 5.21.6— 5.21.12 ГОСТ 34058-2021</w:t>
      </w:r>
      <w:r>
        <w:rPr>
          <w:rFonts w:ascii="Times New Roman" w:hAnsi="Times New Roman"/>
          <w:sz w:val="22"/>
          <w:szCs w:val="22"/>
        </w:rPr>
        <w:t xml:space="preserve"> «Инженерные сети зданий и сооружений внутренние. Монтаж и пусковая наладка, техническое обслуживание и ремонт испарительных и </w:t>
      </w:r>
      <w:r>
        <w:rPr>
          <w:rFonts w:ascii="Times New Roman" w:hAnsi="Times New Roman"/>
          <w:sz w:val="22"/>
          <w:szCs w:val="22"/>
        </w:rPr>
        <w:t xml:space="preserve">компрессорно</w:t>
      </w:r>
      <w:r>
        <w:rPr>
          <w:rFonts w:ascii="Times New Roman" w:hAnsi="Times New Roman"/>
          <w:sz w:val="22"/>
          <w:szCs w:val="22"/>
        </w:rPr>
        <w:t xml:space="preserve"> – конденсаторных блоков бытовых систем кондиционирования. Правила и контроль выполнения работ»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 w:eastAsia="Times New Roman"/>
          <w:sz w:val="22"/>
          <w:szCs w:val="22"/>
          <w:lang w:eastAsia="ru-RU"/>
        </w:rPr>
      </w:r>
      <w:r>
        <w:rPr>
          <w:rFonts w:ascii="Times New Roman" w:hAnsi="Times New Roman" w:eastAsia="Times New Roman"/>
          <w:sz w:val="22"/>
          <w:szCs w:val="22"/>
          <w:lang w:eastAsia="ru-RU"/>
        </w:rPr>
      </w:r>
    </w:p>
    <w:p>
      <w:pPr>
        <w:pStyle w:val="932"/>
        <w:pBdr/>
        <w:spacing/>
        <w:ind w:firstLine="567" w:left="0"/>
        <w:rPr>
          <w:rFonts w:ascii="Times New Roman" w:hAnsi="Times New Roman" w:eastAsia="Times New Roman"/>
          <w:sz w:val="22"/>
          <w:szCs w:val="22"/>
          <w:lang w:eastAsia="ru-RU"/>
        </w:rPr>
      </w:pP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- Исполнитель проводит мероприятия по защите мебели, оборудования Заказчика пленкой, картоном от возможного загрязнения при проведении ТО.</w:t>
      </w:r>
      <w:r>
        <w:rPr>
          <w:rFonts w:ascii="Times New Roman" w:hAnsi="Times New Roman" w:eastAsia="Times New Roman"/>
          <w:sz w:val="22"/>
          <w:szCs w:val="22"/>
          <w:lang w:eastAsia="ru-RU"/>
        </w:rPr>
      </w:r>
      <w:r>
        <w:rPr>
          <w:rFonts w:ascii="Times New Roman" w:hAnsi="Times New Roman" w:eastAsia="Times New Roman"/>
          <w:sz w:val="22"/>
          <w:szCs w:val="22"/>
          <w:lang w:eastAsia="ru-RU"/>
        </w:rPr>
      </w:r>
    </w:p>
    <w:p>
      <w:pPr>
        <w:pStyle w:val="932"/>
        <w:pBdr/>
        <w:spacing/>
        <w:ind w:firstLine="567" w:left="0"/>
        <w:rPr>
          <w:rFonts w:ascii="Times New Roman" w:hAnsi="Times New Roman" w:eastAsia="Times New Roman"/>
          <w:sz w:val="22"/>
          <w:szCs w:val="22"/>
          <w:lang w:eastAsia="ru-RU"/>
        </w:rPr>
      </w:pP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-Исполнитель готовит и приводит в рабочее состояние подъемную технику, оборудование для верхолазных работ (</w:t>
      </w:r>
      <w:r>
        <w:rPr>
          <w:rFonts w:ascii="Times New Roman" w:hAnsi="Times New Roman" w:eastAsia="Times New Roman"/>
          <w:i/>
          <w:sz w:val="22"/>
          <w:szCs w:val="22"/>
          <w:lang w:eastAsia="ru-RU"/>
        </w:rPr>
        <w:t xml:space="preserve">при необходимости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).</w:t>
      </w:r>
      <w:r>
        <w:rPr>
          <w:rFonts w:ascii="Times New Roman" w:hAnsi="Times New Roman" w:eastAsia="Times New Roman"/>
          <w:sz w:val="22"/>
          <w:szCs w:val="22"/>
          <w:lang w:eastAsia="ru-RU"/>
        </w:rPr>
      </w:r>
      <w:r>
        <w:rPr>
          <w:rFonts w:ascii="Times New Roman" w:hAnsi="Times New Roman" w:eastAsia="Times New Roman"/>
          <w:sz w:val="22"/>
          <w:szCs w:val="22"/>
          <w:lang w:eastAsia="ru-RU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 xml:space="preserve">8</w:t>
      </w:r>
      <w:r>
        <w:rPr>
          <w:rFonts w:ascii="Times New Roman" w:hAnsi="Times New Roman"/>
          <w:b/>
          <w:i/>
          <w:sz w:val="22"/>
          <w:szCs w:val="22"/>
        </w:rPr>
        <w:t xml:space="preserve">.2 Внешний осмотр бытовой системы кондиционирования</w:t>
      </w:r>
      <w:r>
        <w:rPr>
          <w:rFonts w:ascii="Times New Roman" w:hAnsi="Times New Roman"/>
          <w:b/>
          <w:i/>
          <w:sz w:val="22"/>
          <w:szCs w:val="22"/>
        </w:rPr>
      </w:r>
      <w:r>
        <w:rPr>
          <w:rFonts w:ascii="Times New Roman" w:hAnsi="Times New Roman"/>
          <w:b/>
          <w:i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</w:t>
      </w:r>
      <w:r>
        <w:rPr>
          <w:rFonts w:ascii="Times New Roman" w:hAnsi="Times New Roman"/>
          <w:sz w:val="22"/>
          <w:szCs w:val="22"/>
        </w:rPr>
        <w:t xml:space="preserve"> процессе внешнего осмотра </w:t>
      </w:r>
      <w:r>
        <w:rPr>
          <w:rFonts w:ascii="Times New Roman" w:hAnsi="Times New Roman"/>
          <w:sz w:val="22"/>
          <w:szCs w:val="22"/>
        </w:rPr>
        <w:t xml:space="preserve">И</w:t>
      </w:r>
      <w:r>
        <w:rPr>
          <w:rFonts w:ascii="Times New Roman" w:hAnsi="Times New Roman"/>
          <w:sz w:val="22"/>
          <w:szCs w:val="22"/>
        </w:rPr>
        <w:t xml:space="preserve">сполнитель выполняет проверку</w:t>
      </w:r>
      <w:r>
        <w:rPr>
          <w:rFonts w:ascii="Times New Roman" w:hAnsi="Times New Roman"/>
          <w:sz w:val="22"/>
          <w:szCs w:val="22"/>
        </w:rPr>
        <w:t xml:space="preserve">:</w:t>
      </w:r>
      <w:r>
        <w:rPr>
          <w:rFonts w:ascii="Times New Roman" w:hAnsi="Times New Roman"/>
          <w:b/>
          <w:i/>
          <w:sz w:val="22"/>
          <w:szCs w:val="22"/>
        </w:rPr>
      </w:r>
      <w:r>
        <w:rPr>
          <w:rFonts w:ascii="Times New Roman" w:hAnsi="Times New Roman"/>
          <w:b/>
          <w:i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 наличия механических повреждений с целью выявления сколов, вмятин на корпусе блоков, мест пережимов медных труб, повреждений термоизоляции и электропроводки, целостности компонентов дренажной системы и др.;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 w:eastAsia="Times New Roman"/>
          <w:sz w:val="22"/>
          <w:szCs w:val="22"/>
          <w:lang w:eastAsia="ru-RU"/>
        </w:rPr>
      </w:pP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-прочности крепления испарительного и компрессорно-конденса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торного блоков бытовой системы кондиционирования к основаниям, которую следует выполнять вручную, прикладывая нагрузку к блокам в разных плоскостях (при выявлении признаков неустойчивого положения испарительного и (или) компрессорно-конденсаторного блоков 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Исполнитель 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затя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гивает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 крепежные 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элементы, фиксирующие устойчивое положение блоков);</w:t>
      </w:r>
      <w:r>
        <w:rPr>
          <w:rFonts w:ascii="Times New Roman" w:hAnsi="Times New Roman" w:eastAsia="Times New Roman"/>
          <w:sz w:val="22"/>
          <w:szCs w:val="22"/>
          <w:lang w:eastAsia="ru-RU"/>
        </w:rPr>
      </w:r>
      <w:r>
        <w:rPr>
          <w:rFonts w:ascii="Times New Roman" w:hAnsi="Times New Roman" w:eastAsia="Times New Roman"/>
          <w:sz w:val="22"/>
          <w:szCs w:val="22"/>
          <w:lang w:eastAsia="ru-RU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</w:t>
      </w:r>
      <w:r>
        <w:rPr>
          <w:rFonts w:ascii="Times New Roman" w:hAnsi="Times New Roman"/>
          <w:sz w:val="22"/>
          <w:szCs w:val="22"/>
        </w:rPr>
        <w:t xml:space="preserve"> на наличие</w:t>
      </w:r>
      <w:r>
        <w:rPr>
          <w:rFonts w:ascii="Times New Roman" w:hAnsi="Times New Roman"/>
          <w:sz w:val="22"/>
          <w:szCs w:val="22"/>
        </w:rPr>
        <w:t xml:space="preserve"> масляных пятен в местах</w:t>
      </w:r>
      <w:r>
        <w:rPr>
          <w:rFonts w:ascii="Times New Roman" w:hAnsi="Times New Roman"/>
          <w:sz w:val="22"/>
          <w:szCs w:val="22"/>
        </w:rPr>
        <w:t xml:space="preserve"> возможных </w:t>
      </w:r>
      <w:r>
        <w:rPr>
          <w:rFonts w:ascii="Times New Roman" w:hAnsi="Times New Roman"/>
          <w:sz w:val="22"/>
          <w:szCs w:val="22"/>
        </w:rPr>
        <w:t xml:space="preserve">утеч</w:t>
      </w:r>
      <w:r>
        <w:rPr>
          <w:rFonts w:ascii="Times New Roman" w:hAnsi="Times New Roman"/>
          <w:sz w:val="22"/>
          <w:szCs w:val="22"/>
        </w:rPr>
        <w:t xml:space="preserve">ек</w:t>
      </w:r>
      <w:r>
        <w:rPr>
          <w:rFonts w:ascii="Times New Roman" w:hAnsi="Times New Roman"/>
          <w:sz w:val="22"/>
          <w:szCs w:val="22"/>
        </w:rPr>
        <w:t xml:space="preserve"> хладагента (на трубопроводах и штуцерах испарительного и комп</w:t>
      </w:r>
      <w:r>
        <w:rPr>
          <w:rFonts w:ascii="Times New Roman" w:hAnsi="Times New Roman"/>
          <w:sz w:val="22"/>
          <w:szCs w:val="22"/>
        </w:rPr>
        <w:t xml:space="preserve">рессорно-конденсаторного блока). При выявлении таких фактов Исполнитель составляет </w:t>
      </w:r>
      <w:r>
        <w:rPr>
          <w:rFonts w:ascii="Times New Roman" w:hAnsi="Times New Roman"/>
          <w:bCs/>
          <w:sz w:val="22"/>
          <w:szCs w:val="22"/>
        </w:rPr>
        <w:t xml:space="preserve">Акт о выявленных дефектах оборудования</w:t>
      </w:r>
      <w:r>
        <w:rPr>
          <w:rFonts w:ascii="Times New Roman" w:hAnsi="Times New Roman"/>
          <w:bCs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jc w:val="left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 xml:space="preserve">8</w:t>
      </w:r>
      <w:r>
        <w:rPr>
          <w:rFonts w:ascii="Times New Roman" w:hAnsi="Times New Roman"/>
          <w:b/>
          <w:i/>
          <w:sz w:val="22"/>
          <w:szCs w:val="22"/>
        </w:rPr>
        <w:t xml:space="preserve">.3 Очистка от загрязнений бытовой системы кондиционирования</w:t>
      </w:r>
      <w:r>
        <w:rPr>
          <w:rFonts w:ascii="Times New Roman" w:hAnsi="Times New Roman"/>
          <w:b/>
          <w:i/>
          <w:sz w:val="22"/>
          <w:szCs w:val="22"/>
        </w:rPr>
      </w:r>
      <w:r>
        <w:rPr>
          <w:rFonts w:ascii="Times New Roman" w:hAnsi="Times New Roman"/>
          <w:b/>
          <w:i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</w:t>
      </w:r>
      <w:r>
        <w:rPr>
          <w:rFonts w:ascii="Times New Roman" w:hAnsi="Times New Roman"/>
          <w:sz w:val="22"/>
          <w:szCs w:val="22"/>
        </w:rPr>
        <w:t xml:space="preserve">.3.1 Исполнитель перед началом работ по очистке от загрязнений должен отключить бытовую систему кондиционирования от электросети и приступить к очистке не раньше, чем через 10 минут после отключения.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</w:t>
      </w:r>
      <w:r>
        <w:rPr>
          <w:rFonts w:ascii="Times New Roman" w:hAnsi="Times New Roman"/>
          <w:sz w:val="22"/>
          <w:szCs w:val="22"/>
        </w:rPr>
        <w:t xml:space="preserve">.3.2 При очистке от загрязнений Исполнитель вы</w:t>
      </w:r>
      <w:r>
        <w:rPr>
          <w:rFonts w:ascii="Times New Roman" w:hAnsi="Times New Roman"/>
          <w:sz w:val="22"/>
          <w:szCs w:val="22"/>
        </w:rPr>
        <w:t xml:space="preserve">полняет следующие работы: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сух</w:t>
      </w:r>
      <w:r>
        <w:rPr>
          <w:rFonts w:ascii="Times New Roman" w:hAnsi="Times New Roman"/>
          <w:sz w:val="22"/>
          <w:szCs w:val="22"/>
        </w:rPr>
        <w:t xml:space="preserve">ую</w:t>
      </w:r>
      <w:r>
        <w:rPr>
          <w:rFonts w:ascii="Times New Roman" w:hAnsi="Times New Roman"/>
          <w:sz w:val="22"/>
          <w:szCs w:val="22"/>
        </w:rPr>
        <w:t xml:space="preserve"> чистк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 фильтра испарительного блока с помощью пылесоса или промывк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 фильтра испарительного блока водой с нейтральным моющим средством;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сух</w:t>
      </w:r>
      <w:r>
        <w:rPr>
          <w:rFonts w:ascii="Times New Roman" w:hAnsi="Times New Roman"/>
          <w:sz w:val="22"/>
          <w:szCs w:val="22"/>
        </w:rPr>
        <w:t xml:space="preserve">ую</w:t>
      </w:r>
      <w:r>
        <w:rPr>
          <w:rFonts w:ascii="Times New Roman" w:hAnsi="Times New Roman"/>
          <w:sz w:val="22"/>
          <w:szCs w:val="22"/>
        </w:rPr>
        <w:t xml:space="preserve"> чистк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 теплообменника испарительного блока с </w:t>
      </w:r>
      <w:r>
        <w:rPr>
          <w:rFonts w:ascii="Times New Roman" w:hAnsi="Times New Roman"/>
          <w:sz w:val="22"/>
          <w:szCs w:val="22"/>
        </w:rPr>
        <w:t xml:space="preserve">помощью пылесоса или промывка теплообменника испарительного блока водой с нейтральным моющим средством;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сух</w:t>
      </w:r>
      <w:r>
        <w:rPr>
          <w:rFonts w:ascii="Times New Roman" w:hAnsi="Times New Roman"/>
          <w:sz w:val="22"/>
          <w:szCs w:val="22"/>
        </w:rPr>
        <w:t xml:space="preserve">ую </w:t>
      </w:r>
      <w:r>
        <w:rPr>
          <w:rFonts w:ascii="Times New Roman" w:hAnsi="Times New Roman"/>
          <w:sz w:val="22"/>
          <w:szCs w:val="22"/>
        </w:rPr>
        <w:t xml:space="preserve">чистк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 теплообменника компрессорно-конденсаторного блока </w:t>
      </w:r>
      <w:r>
        <w:rPr>
          <w:rFonts w:ascii="Times New Roman" w:hAnsi="Times New Roman"/>
          <w:sz w:val="22"/>
          <w:szCs w:val="22"/>
        </w:rPr>
        <w:t xml:space="preserve">с помощью пылесоса или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мягкой щетки;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промывку внешних поверхностей корпуса испарительного блока раствором нейтра</w:t>
      </w:r>
      <w:r>
        <w:rPr>
          <w:rFonts w:ascii="Times New Roman" w:hAnsi="Times New Roman"/>
          <w:sz w:val="22"/>
          <w:szCs w:val="22"/>
        </w:rPr>
        <w:t xml:space="preserve">льного моющего средства;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очистку компрессорно-конденсаторного блока от пыли, тополиного пуха, пера птицы и други</w:t>
      </w:r>
      <w:r>
        <w:rPr>
          <w:rFonts w:ascii="Times New Roman" w:hAnsi="Times New Roman"/>
          <w:sz w:val="22"/>
          <w:szCs w:val="22"/>
        </w:rPr>
        <w:t xml:space="preserve">х загрязнений;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промывку дренажной системы водой со специальным моющим средством, в том числе промывку дренажного лотка, поддона, дренажной трубки, сильфона (если имеется).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выбор Исполнителем </w:t>
      </w:r>
      <w:r>
        <w:rPr>
          <w:rFonts w:ascii="Times New Roman" w:hAnsi="Times New Roman"/>
          <w:sz w:val="22"/>
          <w:szCs w:val="22"/>
        </w:rPr>
        <w:t xml:space="preserve">моющего средства</w:t>
      </w:r>
      <w:r>
        <w:rPr>
          <w:rFonts w:ascii="Times New Roman" w:hAnsi="Times New Roman"/>
          <w:sz w:val="22"/>
          <w:szCs w:val="22"/>
        </w:rPr>
        <w:t xml:space="preserve">, используем</w:t>
      </w:r>
      <w:r>
        <w:rPr>
          <w:rFonts w:ascii="Times New Roman" w:hAnsi="Times New Roman"/>
          <w:sz w:val="22"/>
          <w:szCs w:val="22"/>
        </w:rPr>
        <w:t xml:space="preserve">ого</w:t>
      </w:r>
      <w:r>
        <w:rPr>
          <w:rFonts w:ascii="Times New Roman" w:hAnsi="Times New Roman"/>
          <w:sz w:val="22"/>
          <w:szCs w:val="22"/>
        </w:rPr>
        <w:t xml:space="preserve"> в работе, согласовывается с Заказчиком, не позднее, чем за 2 (два) рабочих дня до начала оказания услуг, путем представления сертификатов на средства и инструкций по их применению;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jc w:val="left"/>
        <w:rPr>
          <w:rFonts w:ascii="Times New Roman" w:hAnsi="Times New Roman" w:eastAsia="Times New Roman"/>
          <w:b/>
          <w:i/>
          <w:sz w:val="22"/>
          <w:szCs w:val="22"/>
          <w:lang w:eastAsia="ru-RU"/>
        </w:rPr>
      </w:pPr>
      <w:r>
        <w:rPr>
          <w:rFonts w:ascii="Times New Roman" w:hAnsi="Times New Roman" w:eastAsia="Times New Roman"/>
          <w:b/>
          <w:i/>
          <w:sz w:val="22"/>
          <w:szCs w:val="22"/>
          <w:lang w:eastAsia="ru-RU"/>
        </w:rPr>
        <w:t xml:space="preserve">8</w:t>
      </w:r>
      <w:r>
        <w:rPr>
          <w:rFonts w:ascii="Times New Roman" w:hAnsi="Times New Roman" w:eastAsia="Times New Roman"/>
          <w:b/>
          <w:i/>
          <w:sz w:val="22"/>
          <w:szCs w:val="22"/>
          <w:lang w:eastAsia="ru-RU"/>
        </w:rPr>
        <w:t xml:space="preserve">.4</w:t>
      </w:r>
      <w:r>
        <w:rPr>
          <w:rFonts w:ascii="Times New Roman" w:hAnsi="Times New Roman" w:eastAsia="Times New Roman"/>
          <w:b/>
          <w:i/>
          <w:sz w:val="22"/>
          <w:szCs w:val="22"/>
          <w:lang w:eastAsia="ru-RU"/>
        </w:rPr>
        <w:t xml:space="preserve">. </w:t>
      </w:r>
      <w:r>
        <w:rPr>
          <w:rFonts w:ascii="Times New Roman" w:hAnsi="Times New Roman" w:eastAsia="Times New Roman"/>
          <w:b/>
          <w:i/>
          <w:sz w:val="22"/>
          <w:szCs w:val="22"/>
          <w:lang w:eastAsia="ru-RU"/>
        </w:rPr>
        <w:t xml:space="preserve"> Проверка работы бытовой системы кондиционирования в основных режимах</w:t>
      </w:r>
      <w:r>
        <w:rPr>
          <w:rFonts w:ascii="Times New Roman" w:hAnsi="Times New Roman" w:eastAsia="Times New Roman"/>
          <w:b/>
          <w:i/>
          <w:sz w:val="22"/>
          <w:szCs w:val="22"/>
          <w:lang w:eastAsia="ru-RU"/>
        </w:rPr>
      </w:r>
      <w:r>
        <w:rPr>
          <w:rFonts w:ascii="Times New Roman" w:hAnsi="Times New Roman" w:eastAsia="Times New Roman"/>
          <w:b/>
          <w:i/>
          <w:sz w:val="22"/>
          <w:szCs w:val="22"/>
          <w:lang w:eastAsia="ru-RU"/>
        </w:rPr>
      </w:r>
    </w:p>
    <w:p>
      <w:pPr>
        <w:pBdr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8.4.1 </w:t>
      </w:r>
      <w:r>
        <w:rPr>
          <w:rFonts w:ascii="Times New Roman" w:hAnsi="Times New Roman"/>
        </w:rPr>
        <w:t xml:space="preserve">В</w:t>
      </w:r>
      <w:r>
        <w:rPr>
          <w:rFonts w:ascii="Times New Roman" w:hAnsi="Times New Roman"/>
        </w:rPr>
        <w:t xml:space="preserve"> процессе проверки работы бытовой системы кондиционирования Исполнитель выполняет: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932"/>
        <w:pBdr/>
        <w:spacing/>
        <w:ind w:firstLine="567" w:lef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пуск в режиме охлаждения;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пуск в режиме нагрева (если предусмотрен предприятием-изготовителем); - пус</w:t>
      </w:r>
      <w:r>
        <w:rPr>
          <w:rFonts w:ascii="Times New Roman" w:hAnsi="Times New Roman"/>
          <w:sz w:val="22"/>
          <w:szCs w:val="22"/>
        </w:rPr>
        <w:t xml:space="preserve">к в режиме осушения воздуха;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- проверку включения каждой из</w:t>
      </w:r>
      <w:r>
        <w:rPr>
          <w:rFonts w:ascii="Times New Roman" w:hAnsi="Times New Roman"/>
          <w:sz w:val="22"/>
          <w:szCs w:val="22"/>
        </w:rPr>
        <w:t xml:space="preserve"> скоростей вентилятора;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проверку р</w:t>
      </w:r>
      <w:r>
        <w:rPr>
          <w:rFonts w:ascii="Times New Roman" w:hAnsi="Times New Roman"/>
          <w:sz w:val="22"/>
          <w:szCs w:val="22"/>
        </w:rPr>
        <w:t xml:space="preserve">аботоспособности пульта ДУ;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проверку работоспособности электрического нагревателя для подогрева компрессорного масла</w:t>
      </w:r>
      <w:r>
        <w:rPr>
          <w:rFonts w:ascii="Times New Roman" w:hAnsi="Times New Roman"/>
          <w:sz w:val="22"/>
          <w:szCs w:val="22"/>
        </w:rPr>
        <w:br/>
        <w:t xml:space="preserve">(</w:t>
      </w:r>
      <w:r>
        <w:rPr>
          <w:rFonts w:ascii="Times New Roman" w:hAnsi="Times New Roman"/>
          <w:i/>
          <w:sz w:val="22"/>
          <w:szCs w:val="22"/>
        </w:rPr>
        <w:t xml:space="preserve">при необходимости</w:t>
      </w:r>
      <w:r>
        <w:rPr>
          <w:rFonts w:ascii="Times New Roman" w:hAnsi="Times New Roman"/>
          <w:sz w:val="22"/>
          <w:szCs w:val="22"/>
        </w:rPr>
        <w:t xml:space="preserve">).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8</w:t>
      </w:r>
      <w:r>
        <w:rPr>
          <w:rFonts w:ascii="Times New Roman" w:hAnsi="Times New Roman"/>
          <w:sz w:val="22"/>
          <w:szCs w:val="22"/>
        </w:rPr>
        <w:t xml:space="preserve">.4.2 Активация каждого режима проводи</w:t>
      </w:r>
      <w:r>
        <w:rPr>
          <w:rFonts w:ascii="Times New Roman" w:hAnsi="Times New Roman"/>
          <w:sz w:val="22"/>
          <w:szCs w:val="22"/>
        </w:rPr>
        <w:t xml:space="preserve">тся Исполнителем с пульта ДУ с максимально допустимого расстояния от приемника управляющего сигнала в испарительном блоке бытовой системы кондиционирования. Длительность активации каждого режима при проверке в основных режимах должна быть не меньше минуты.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8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.4.3 </w:t>
      </w:r>
      <w:r>
        <w:rPr>
          <w:rFonts w:ascii="Times New Roman" w:hAnsi="Times New Roman"/>
          <w:sz w:val="22"/>
          <w:szCs w:val="22"/>
        </w:rPr>
        <w:t xml:space="preserve">Исполнитель составляет </w:t>
      </w:r>
      <w:r>
        <w:rPr>
          <w:rFonts w:ascii="Times New Roman" w:hAnsi="Times New Roman"/>
          <w:bCs/>
          <w:sz w:val="22"/>
          <w:szCs w:val="22"/>
        </w:rPr>
        <w:t xml:space="preserve">акт о выявленных дефектах оборудования по форме ОС-16</w:t>
      </w:r>
      <w:r>
        <w:rPr>
          <w:rFonts w:ascii="Times New Roman" w:hAnsi="Times New Roman"/>
          <w:bCs/>
          <w:sz w:val="22"/>
          <w:szCs w:val="22"/>
        </w:rPr>
        <w:t xml:space="preserve"> в следующих случаях:</w:t>
      </w:r>
      <w:r>
        <w:rPr>
          <w:rFonts w:ascii="Times New Roman" w:hAnsi="Times New Roman"/>
          <w:bCs/>
          <w:sz w:val="22"/>
          <w:szCs w:val="22"/>
        </w:rPr>
      </w:r>
      <w:r>
        <w:rPr>
          <w:rFonts w:ascii="Times New Roman" w:hAnsi="Times New Roman"/>
          <w:bCs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-</w:t>
      </w:r>
      <w:r>
        <w:rPr>
          <w:rFonts w:ascii="Times New Roman" w:hAnsi="Times New Roman"/>
          <w:bCs/>
          <w:sz w:val="22"/>
          <w:szCs w:val="22"/>
        </w:rPr>
        <w:t xml:space="preserve">п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ри невозможности активации </w:t>
      </w:r>
      <w:r>
        <w:rPr>
          <w:rFonts w:ascii="Times New Roman" w:hAnsi="Times New Roman"/>
          <w:sz w:val="22"/>
          <w:szCs w:val="22"/>
        </w:rPr>
        <w:t xml:space="preserve">хотя бы одного из основных режимов бытовой системы кондиционирования,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</w:t>
      </w:r>
      <w:r>
        <w:rPr>
          <w:rFonts w:ascii="Times New Roman" w:hAnsi="Times New Roman"/>
          <w:bCs/>
          <w:sz w:val="22"/>
          <w:szCs w:val="22"/>
        </w:rPr>
        <w:t xml:space="preserve">п</w:t>
      </w:r>
      <w:r>
        <w:rPr>
          <w:rFonts w:ascii="Times New Roman" w:hAnsi="Times New Roman" w:eastAsia="Times New Roman"/>
          <w:sz w:val="22"/>
          <w:szCs w:val="22"/>
          <w:lang w:eastAsia="ru-RU"/>
        </w:rPr>
        <w:t xml:space="preserve">ри невозможности активации </w:t>
      </w:r>
      <w:r>
        <w:rPr>
          <w:rFonts w:ascii="Times New Roman" w:hAnsi="Times New Roman"/>
          <w:sz w:val="22"/>
          <w:szCs w:val="22"/>
        </w:rPr>
        <w:t xml:space="preserve">хотя бы одной из скоростей вентилятора испарительного блока;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 при наличии посторонних звуков и шумов в работающих блоках;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при отсутствии нагрева электрического нагревателя для подогрева компрессорного масла.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tabs>
          <w:tab w:val="left" w:leader="none" w:pos="709"/>
        </w:tabs>
        <w:spacing/>
        <w:ind w:firstLine="567" w:left="0"/>
        <w:jc w:val="left"/>
        <w:rPr>
          <w:rFonts w:ascii="Times New Roman" w:hAnsi="Times New Roman"/>
          <w:b/>
          <w:i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 xml:space="preserve">8.5.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i/>
          <w:sz w:val="22"/>
          <w:szCs w:val="22"/>
        </w:rPr>
        <w:t xml:space="preserve">Контроль эксплуатационных параметров</w:t>
      </w:r>
      <w:r>
        <w:rPr>
          <w:rFonts w:ascii="Times New Roman" w:hAnsi="Times New Roman"/>
          <w:b/>
          <w:i/>
          <w:sz w:val="22"/>
          <w:szCs w:val="22"/>
        </w:rPr>
      </w:r>
      <w:r>
        <w:rPr>
          <w:rFonts w:ascii="Times New Roman" w:hAnsi="Times New Roman"/>
          <w:b/>
          <w:i/>
          <w:sz w:val="22"/>
          <w:szCs w:val="22"/>
        </w:rPr>
      </w:r>
    </w:p>
    <w:p>
      <w:pPr>
        <w:pStyle w:val="932"/>
        <w:pBdr/>
        <w:tabs>
          <w:tab w:val="left" w:leader="none" w:pos="709"/>
        </w:tabs>
        <w:spacing/>
        <w:ind w:firstLine="567" w:lef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В процессе кон</w:t>
      </w:r>
      <w:r>
        <w:rPr>
          <w:rFonts w:ascii="Times New Roman" w:hAnsi="Times New Roman"/>
          <w:sz w:val="22"/>
          <w:szCs w:val="22"/>
        </w:rPr>
        <w:t xml:space="preserve">троля Исполнитель выполняет: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tabs>
          <w:tab w:val="left" w:leader="none" w:pos="709"/>
        </w:tabs>
        <w:spacing/>
        <w:ind w:firstLine="567" w:lef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измерение напряжения и частоты тока групповой электросети в точке подключения бытовой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системы кондиционирования;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измерение сопротивления изоляции системы электропитания и управления;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измерение рабочего тока: компрессора, вентилятора испарительного блока, вентилятора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компрессорно-конденсаторного блока;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проверку рабочих давлений (давление всасывания, давление нагнетания, перегрев, переохлаждение) и величины значений перегрева и переохлаждения в холодильном контуре;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измерение температуры воздуха на входе и на выходе испарительного блока.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i/>
          <w:sz w:val="22"/>
          <w:szCs w:val="22"/>
        </w:rPr>
        <w:t xml:space="preserve">9</w:t>
      </w:r>
      <w:r>
        <w:rPr>
          <w:rFonts w:ascii="Times New Roman" w:hAnsi="Times New Roman"/>
          <w:b/>
          <w:sz w:val="22"/>
          <w:szCs w:val="22"/>
        </w:rPr>
        <w:t xml:space="preserve">.  По окончании технического обслуживания работа кондиционера должна соответствовать</w:t>
      </w:r>
      <w:r>
        <w:rPr>
          <w:rFonts w:ascii="Times New Roman" w:hAnsi="Times New Roman"/>
          <w:sz w:val="22"/>
          <w:szCs w:val="22"/>
        </w:rPr>
        <w:t xml:space="preserve">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51"/>
        <w:pBdr/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- техническим параметрам, указанным в заводской инструкции (или на блоке) и поддерживать необходимую температуру в помещении;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1"/>
        <w:pBdr/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- уровень шума при рабо</w:t>
      </w:r>
      <w:r>
        <w:rPr>
          <w:sz w:val="22"/>
          <w:szCs w:val="22"/>
        </w:rPr>
        <w:t xml:space="preserve">те кондиционера не должен превышать данных завода- изготовителя и соответствовать ГОСТ 12.1.003-83 «Шум. Общие требования безопасности» и СН 2.2.4/2.1.8.562-96 «Шум на рабочих местах, в помещениях жилых, общественных зданий и на территории жилой застройки»</w:t>
      </w:r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28"/>
        <w:pBdr/>
        <w:spacing w:after="0" w:afterAutospacing="0" w:before="0" w:beforeAutospacing="0"/>
        <w:ind w:firstLine="567"/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- уровень вибрации при работе кондиционера не должен превышать данных завода-изготовителя и соответствовать ГОСТ 12.1.012-2004 «Вибрационная безопасность» и СН 2.2.4/2.1.8.566-96 «</w:t>
      </w:r>
      <w:r>
        <w:rPr>
          <w:bCs/>
          <w:sz w:val="22"/>
          <w:szCs w:val="22"/>
        </w:rPr>
        <w:t xml:space="preserve">Производственная вибрация, вибрация в помещениях жилых и общественных зданий».</w:t>
      </w:r>
      <w:r>
        <w:rPr>
          <w:bCs/>
          <w:sz w:val="22"/>
          <w:szCs w:val="22"/>
        </w:rPr>
      </w:r>
      <w:r>
        <w:rPr>
          <w:bCs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10.</w:t>
      </w:r>
      <w:r>
        <w:rPr>
          <w:rFonts w:ascii="Times New Roman" w:hAnsi="Times New Roman"/>
          <w:b/>
          <w:sz w:val="22"/>
          <w:szCs w:val="22"/>
        </w:rPr>
        <w:t xml:space="preserve"> Иные требования к оказанию услуг.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10</w:t>
      </w:r>
      <w:r>
        <w:rPr>
          <w:rFonts w:ascii="Times New Roman" w:hAnsi="Times New Roman"/>
          <w:b/>
          <w:sz w:val="22"/>
          <w:szCs w:val="22"/>
        </w:rPr>
        <w:t xml:space="preserve">.1. Требования к количественным характеристикам оказываемых услуг: </w:t>
      </w:r>
      <w:r>
        <w:rPr>
          <w:rFonts w:ascii="Times New Roman" w:hAnsi="Times New Roman"/>
          <w:sz w:val="22"/>
          <w:szCs w:val="22"/>
        </w:rPr>
        <w:t xml:space="preserve">количество </w:t>
      </w:r>
      <w:r>
        <w:rPr>
          <w:rFonts w:ascii="Times New Roman" w:hAnsi="Times New Roman"/>
          <w:sz w:val="22"/>
          <w:szCs w:val="22"/>
        </w:rPr>
        <w:t xml:space="preserve">услуг</w:t>
      </w:r>
      <w:r>
        <w:rPr>
          <w:rFonts w:ascii="Times New Roman" w:hAnsi="Times New Roman"/>
          <w:sz w:val="22"/>
          <w:szCs w:val="22"/>
        </w:rPr>
        <w:t xml:space="preserve"> определено прилагаемым перечнем </w:t>
      </w:r>
      <w:r>
        <w:rPr>
          <w:rFonts w:ascii="Times New Roman" w:hAnsi="Times New Roman"/>
          <w:sz w:val="22"/>
          <w:szCs w:val="22"/>
        </w:rPr>
        <w:t xml:space="preserve">кондиционеров (Приложение №1 к технической части</w:t>
      </w:r>
      <w:r>
        <w:rPr>
          <w:rFonts w:ascii="Times New Roman" w:hAnsi="Times New Roman"/>
          <w:sz w:val="22"/>
          <w:szCs w:val="22"/>
        </w:rPr>
        <w:t xml:space="preserve">). Исполнитель</w:t>
      </w:r>
      <w:r>
        <w:rPr>
          <w:rFonts w:ascii="Times New Roman" w:hAnsi="Times New Roman"/>
          <w:sz w:val="22"/>
          <w:szCs w:val="22"/>
        </w:rPr>
        <w:t xml:space="preserve"> должен оказать услуги в соответствии с техническ</w:t>
      </w:r>
      <w:r>
        <w:rPr>
          <w:rFonts w:ascii="Times New Roman" w:hAnsi="Times New Roman"/>
          <w:sz w:val="22"/>
          <w:szCs w:val="22"/>
        </w:rPr>
        <w:t xml:space="preserve">ой частью</w:t>
      </w:r>
      <w:r>
        <w:rPr>
          <w:rFonts w:ascii="Times New Roman" w:hAnsi="Times New Roman"/>
          <w:sz w:val="22"/>
          <w:szCs w:val="22"/>
        </w:rPr>
        <w:t xml:space="preserve">. Частичное </w:t>
      </w:r>
      <w:r>
        <w:rPr>
          <w:rFonts w:ascii="Times New Roman" w:hAnsi="Times New Roman"/>
          <w:sz w:val="22"/>
          <w:szCs w:val="22"/>
        </w:rPr>
        <w:t xml:space="preserve">оказание услуг (выполнение работ)</w:t>
      </w:r>
      <w:r>
        <w:rPr>
          <w:rFonts w:ascii="Times New Roman" w:hAnsi="Times New Roman"/>
          <w:sz w:val="22"/>
          <w:szCs w:val="22"/>
        </w:rPr>
        <w:t xml:space="preserve"> не допускается. Исполнитель должен </w:t>
      </w:r>
      <w:r>
        <w:rPr>
          <w:rFonts w:ascii="Times New Roman" w:hAnsi="Times New Roman"/>
          <w:sz w:val="22"/>
          <w:szCs w:val="22"/>
        </w:rPr>
        <w:t xml:space="preserve">оказать услуги (выполнить работы) так</w:t>
      </w:r>
      <w:r>
        <w:rPr>
          <w:rFonts w:ascii="Times New Roman" w:hAnsi="Times New Roman"/>
          <w:sz w:val="22"/>
          <w:szCs w:val="22"/>
        </w:rPr>
        <w:t xml:space="preserve">, что</w:t>
      </w:r>
      <w:r>
        <w:rPr>
          <w:rFonts w:ascii="Times New Roman" w:hAnsi="Times New Roman"/>
          <w:sz w:val="22"/>
          <w:szCs w:val="22"/>
        </w:rPr>
        <w:t xml:space="preserve">бы их</w:t>
      </w:r>
      <w:r>
        <w:rPr>
          <w:rFonts w:ascii="Times New Roman" w:hAnsi="Times New Roman"/>
          <w:sz w:val="22"/>
          <w:szCs w:val="22"/>
        </w:rPr>
        <w:t xml:space="preserve"> результат был пригоден для его обычного использования.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32"/>
        <w:pBdr/>
        <w:spacing/>
        <w:ind w:firstLine="567" w:lef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10</w:t>
      </w:r>
      <w:r>
        <w:rPr>
          <w:rFonts w:ascii="Times New Roman" w:hAnsi="Times New Roman"/>
          <w:b/>
          <w:sz w:val="22"/>
          <w:szCs w:val="22"/>
        </w:rPr>
        <w:t xml:space="preserve">.</w:t>
      </w:r>
      <w:r>
        <w:rPr>
          <w:rFonts w:ascii="Times New Roman" w:hAnsi="Times New Roman"/>
          <w:b/>
          <w:sz w:val="22"/>
          <w:szCs w:val="22"/>
        </w:rPr>
        <w:t xml:space="preserve">2.Срок</w:t>
      </w:r>
      <w:r>
        <w:rPr>
          <w:rFonts w:ascii="Times New Roman" w:hAnsi="Times New Roman"/>
          <w:b/>
          <w:sz w:val="22"/>
          <w:szCs w:val="22"/>
        </w:rPr>
        <w:t xml:space="preserve"> представления гарантии качества на выполненные работы: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eastAsia="Times New Roman"/>
          <w:color w:val="000000"/>
        </w:rPr>
      </w:pPr>
      <w:r>
        <w:rPr>
          <w:rFonts w:ascii="Times New Roman" w:hAnsi="Times New Roman"/>
          <w:b/>
        </w:rPr>
        <w:t xml:space="preserve">10</w:t>
      </w:r>
      <w:r>
        <w:rPr>
          <w:rFonts w:ascii="Times New Roman" w:hAnsi="Times New Roman"/>
          <w:b/>
        </w:rPr>
        <w:t xml:space="preserve">.2.1</w:t>
      </w:r>
      <w:r>
        <w:rPr>
          <w:rFonts w:ascii="Times New Roman" w:hAnsi="Times New Roman"/>
        </w:rPr>
        <w:t xml:space="preserve">. Гарантийный срок на оказанные услуги (нормальной (безаварийной) эксплуатации оборудования) –12 месяцев с даты подписания </w:t>
      </w:r>
      <w:r>
        <w:rPr>
          <w:rFonts w:ascii="Times New Roman" w:hAnsi="Times New Roman" w:eastAsia="Times New Roman"/>
          <w:color w:val="000000"/>
        </w:rPr>
        <w:t xml:space="preserve">акта приема-передачи услуг (Приложение № </w:t>
      </w:r>
      <w:r>
        <w:rPr>
          <w:rFonts w:ascii="Times New Roman" w:hAnsi="Times New Roman" w:eastAsia="Times New Roman"/>
          <w:color w:val="000000"/>
        </w:rPr>
        <w:t xml:space="preserve">3</w:t>
      </w:r>
      <w:r>
        <w:rPr>
          <w:rFonts w:ascii="Times New Roman" w:hAnsi="Times New Roman" w:eastAsia="Times New Roman"/>
          <w:color w:val="000000"/>
        </w:rPr>
        <w:t xml:space="preserve"> к Технической части)</w:t>
      </w:r>
      <w:r>
        <w:rPr>
          <w:rFonts w:ascii="Times New Roman" w:hAnsi="Times New Roman" w:eastAsia="Times New Roman"/>
          <w:color w:val="000000"/>
        </w:rPr>
      </w:r>
      <w:r>
        <w:rPr>
          <w:rFonts w:ascii="Times New Roman" w:hAnsi="Times New Roman" w:eastAsia="Times New Roman"/>
          <w:color w:val="000000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10</w:t>
      </w:r>
      <w:r>
        <w:rPr>
          <w:rFonts w:ascii="Times New Roman" w:hAnsi="Times New Roman" w:cs="Times New Roman"/>
          <w:b/>
        </w:rPr>
        <w:t xml:space="preserve">.2.2. Исполнитель обязан выезжать в гарантийный период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на объект </w:t>
      </w:r>
      <w:r>
        <w:rPr>
          <w:rFonts w:ascii="Times New Roman" w:hAnsi="Times New Roman" w:cs="Times New Roman"/>
        </w:rPr>
        <w:t xml:space="preserve">для устранения возможных дефектов в течение 3 (трёх) рабочих дней с момента поступления заявки, направленной любым типом связи от уполномоченного лица Заказчика.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 w:line="240" w:lineRule="auto"/>
        <w:ind w:firstLine="567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 xml:space="preserve">11. </w:t>
      </w:r>
      <w:r>
        <w:rPr>
          <w:rFonts w:ascii="Times New Roman" w:hAnsi="Times New Roman" w:cs="Times New Roman"/>
          <w:b/>
        </w:rPr>
        <w:t xml:space="preserve">Перечень нормативных документов</w:t>
      </w:r>
      <w:r>
        <w:rPr>
          <w:rFonts w:ascii="Times New Roman" w:hAnsi="Times New Roman" w:cs="Times New Roman"/>
          <w:b/>
        </w:rPr>
        <w:t xml:space="preserve">, которыми </w:t>
      </w:r>
      <w:r>
        <w:rPr>
          <w:rFonts w:ascii="Times New Roman" w:hAnsi="Times New Roman" w:cs="Times New Roman"/>
          <w:b/>
        </w:rPr>
        <w:t xml:space="preserve">руководств</w:t>
      </w:r>
      <w:r>
        <w:rPr>
          <w:rFonts w:ascii="Times New Roman" w:hAnsi="Times New Roman" w:cs="Times New Roman"/>
          <w:b/>
        </w:rPr>
        <w:t xml:space="preserve">уется И</w:t>
      </w:r>
      <w:r>
        <w:rPr>
          <w:rFonts w:ascii="Times New Roman" w:hAnsi="Times New Roman" w:cs="Times New Roman"/>
          <w:b/>
        </w:rPr>
        <w:t xml:space="preserve">сполнител</w:t>
      </w:r>
      <w:r>
        <w:rPr>
          <w:rFonts w:ascii="Times New Roman" w:hAnsi="Times New Roman" w:cs="Times New Roman"/>
          <w:b/>
        </w:rPr>
        <w:t xml:space="preserve">ь</w:t>
      </w:r>
      <w:r>
        <w:rPr>
          <w:rFonts w:ascii="Times New Roman" w:hAnsi="Times New Roman" w:cs="Times New Roman"/>
          <w:b/>
        </w:rPr>
        <w:t xml:space="preserve"> при</w:t>
      </w:r>
      <w:r>
        <w:rPr>
          <w:rFonts w:ascii="Times New Roman" w:hAnsi="Times New Roman" w:cs="Times New Roman"/>
          <w:b/>
        </w:rPr>
        <w:t xml:space="preserve"> оказании услуг по</w:t>
      </w:r>
      <w:r>
        <w:rPr>
          <w:rFonts w:ascii="Times New Roman" w:hAnsi="Times New Roman" w:cs="Times New Roman"/>
          <w:b/>
        </w:rPr>
        <w:t xml:space="preserve"> ТО</w:t>
      </w:r>
      <w:r>
        <w:rPr>
          <w:rFonts w:ascii="Times New Roman" w:hAnsi="Times New Roman" w:cs="Times New Roman"/>
          <w:b/>
        </w:rPr>
        <w:t xml:space="preserve">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 xml:space="preserve"> - </w:t>
      </w:r>
      <w:r>
        <w:rPr>
          <w:rFonts w:ascii="Times New Roman" w:hAnsi="Times New Roman" w:eastAsia="Calibri" w:cs="Times New Roman"/>
        </w:rPr>
        <w:t xml:space="preserve">П</w:t>
      </w:r>
      <w:r>
        <w:rPr>
          <w:rFonts w:ascii="Times New Roman" w:hAnsi="Times New Roman" w:eastAsia="Calibri" w:cs="Times New Roman"/>
        </w:rPr>
        <w:t xml:space="preserve">риказ Минэнерго России от 09.04.2003 № 150 (ПУЭ) «Об утверждении главы</w:t>
      </w:r>
      <w:r>
        <w:rPr>
          <w:rFonts w:ascii="Times New Roman" w:hAnsi="Times New Roman" w:eastAsia="Calibri" w:cs="Times New Roman"/>
        </w:rPr>
        <w:t xml:space="preserve"> </w:t>
      </w:r>
      <w:r>
        <w:rPr>
          <w:rFonts w:ascii="Times New Roman" w:hAnsi="Times New Roman" w:eastAsia="Calibri" w:cs="Times New Roman"/>
        </w:rPr>
        <w:t xml:space="preserve">Правил устройства электроустановок</w:t>
      </w:r>
      <w:r>
        <w:rPr>
          <w:rFonts w:ascii="Times New Roman" w:hAnsi="Times New Roman" w:eastAsia="Calibri" w:cs="Times New Roman"/>
        </w:rPr>
        <w:t xml:space="preserve"> седьмого издания</w:t>
      </w:r>
      <w:r>
        <w:rPr>
          <w:rFonts w:ascii="Times New Roman" w:hAnsi="Times New Roman" w:eastAsia="Calibri" w:cs="Times New Roman"/>
        </w:rPr>
        <w:t xml:space="preserve">»; 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риказ Министерства труда и социальной защиты Ро</w:t>
      </w:r>
      <w:r>
        <w:rPr>
          <w:rFonts w:ascii="Times New Roman" w:hAnsi="Times New Roman" w:cs="Times New Roman"/>
        </w:rPr>
        <w:t xml:space="preserve">ссийской Федерации от 15.12.2020</w:t>
      </w:r>
      <w:r>
        <w:rPr>
          <w:rFonts w:ascii="Times New Roman" w:hAnsi="Times New Roman" w:cs="Times New Roman"/>
        </w:rPr>
        <w:t xml:space="preserve"> №903н «Об утверждении Правил по охране труда при эксплуатации электроустановок»;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 </w:t>
      </w:r>
      <w:r>
        <w:rPr>
          <w:rFonts w:ascii="Times New Roman" w:hAnsi="Times New Roman" w:cs="Times New Roman"/>
        </w:rPr>
        <w:t xml:space="preserve">П</w:t>
      </w:r>
      <w:r>
        <w:rPr>
          <w:rFonts w:ascii="Times New Roman" w:hAnsi="Times New Roman" w:cs="Times New Roman"/>
        </w:rPr>
        <w:t xml:space="preserve">остановление Российской Федерации от 16.09.2020 № 1479 «Об утверждении правил противопожарного режима в Российской Федерации»;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- </w:t>
      </w:r>
      <w:r>
        <w:rPr>
          <w:rFonts w:ascii="Times New Roman" w:hAnsi="Times New Roman"/>
          <w:color w:val="000000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hd w:val="clear" w:color="auto" w:fill="ffffff"/>
        </w:rPr>
        <w:t xml:space="preserve">П</w:t>
      </w:r>
      <w:r>
        <w:rPr>
          <w:rFonts w:ascii="Times New Roman" w:hAnsi="Times New Roman"/>
          <w:color w:val="000000"/>
          <w:shd w:val="clear" w:color="auto" w:fill="ffffff"/>
        </w:rPr>
        <w:t xml:space="preserve">риказ Минтруда России от 16.11.2020 № 782н «Об утверждении Правил по охране труда при работе на высоте».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 w:line="240" w:lineRule="auto"/>
        <w:ind w:firstLine="567"/>
        <w:contextualSpacing w:val="true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1</w:t>
      </w:r>
      <w:r>
        <w:rPr>
          <w:rFonts w:ascii="Times New Roman" w:hAnsi="Times New Roman"/>
          <w:b/>
          <w:bCs/>
        </w:rPr>
        <w:t xml:space="preserve">2</w:t>
      </w:r>
      <w:r>
        <w:rPr>
          <w:rFonts w:ascii="Times New Roman" w:hAnsi="Times New Roman"/>
          <w:b/>
          <w:bCs/>
        </w:rPr>
        <w:t xml:space="preserve">. Требования к результатам оказания Услуг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pBdr/>
        <w:spacing w:after="0" w:line="240" w:lineRule="auto"/>
        <w:ind/>
        <w:contextualSpacing w:val="true"/>
        <w:jc w:val="both"/>
        <w:rPr>
          <w:rFonts w:ascii="Times New Roman" w:hAnsi="Times New Roman" w:eastAsia="Calibri" w:cs="Times New Roman"/>
          <w:b/>
        </w:rPr>
      </w:pPr>
      <w:r>
        <w:rPr>
          <w:rFonts w:ascii="Times New Roman" w:hAnsi="Times New Roman"/>
        </w:rPr>
        <w:t xml:space="preserve">Результатом оказания услуг по техническому обслуживанию кондиционеров</w:t>
      </w:r>
      <w:r>
        <w:rPr>
          <w:rFonts w:ascii="Times New Roman" w:hAnsi="Times New Roman" w:eastAsia="Calibri" w:cs="Times New Roman"/>
        </w:rPr>
        <w:t xml:space="preserve"> является обеспечени</w:t>
      </w:r>
      <w:r>
        <w:rPr>
          <w:rFonts w:ascii="Times New Roman" w:hAnsi="Times New Roman" w:eastAsia="Calibri" w:cs="Times New Roman"/>
        </w:rPr>
        <w:t xml:space="preserve">е</w:t>
      </w:r>
      <w:r>
        <w:rPr>
          <w:rFonts w:ascii="Times New Roman" w:hAnsi="Times New Roman" w:eastAsia="Calibri" w:cs="Times New Roman"/>
        </w:rPr>
        <w:t xml:space="preserve"> работоспособности и устранение отказов в работе кондиционеров, имеющихся и эксплуатируемых Заказчиком.</w:t>
      </w:r>
      <w:r>
        <w:rPr>
          <w:rFonts w:ascii="Times New Roman" w:hAnsi="Times New Roman" w:eastAsia="Calibri" w:cs="Times New Roman"/>
          <w:b/>
        </w:rPr>
      </w:r>
      <w:r>
        <w:rPr>
          <w:rFonts w:ascii="Times New Roman" w:hAnsi="Times New Roman" w:eastAsia="Calibri" w:cs="Times New Roman"/>
          <w:b/>
        </w:rPr>
      </w:r>
    </w:p>
    <w:p>
      <w:pPr>
        <w:pBdr/>
        <w:spacing w:after="0" w:line="240" w:lineRule="auto"/>
        <w:ind/>
        <w:contextualSpacing w:val="true"/>
        <w:jc w:val="both"/>
        <w:rPr>
          <w:rFonts w:ascii="Times New Roman" w:hAnsi="Times New Roman" w:eastAsia="Calibri" w:cs="Times New Roman"/>
          <w:b/>
          <w:sz w:val="18"/>
          <w:szCs w:val="18"/>
        </w:rPr>
      </w:pPr>
      <w:r>
        <w:rPr>
          <w:rFonts w:ascii="Times New Roman" w:hAnsi="Times New Roman" w:eastAsia="Calibri" w:cs="Times New Roman"/>
          <w:b/>
          <w:sz w:val="18"/>
          <w:szCs w:val="18"/>
        </w:rPr>
        <w:t xml:space="preserve">Примечание: </w:t>
      </w:r>
      <w:r>
        <w:rPr>
          <w:rFonts w:ascii="Times New Roman" w:hAnsi="Times New Roman" w:eastAsia="Calibri" w:cs="Times New Roman"/>
          <w:b/>
          <w:sz w:val="18"/>
          <w:szCs w:val="18"/>
        </w:rPr>
      </w:r>
      <w:r>
        <w:rPr>
          <w:rFonts w:ascii="Times New Roman" w:hAnsi="Times New Roman" w:eastAsia="Calibri" w:cs="Times New Roman"/>
          <w:b/>
          <w:sz w:val="18"/>
          <w:szCs w:val="18"/>
        </w:rPr>
      </w:r>
    </w:p>
    <w:p>
      <w:pPr>
        <w:pBdr/>
        <w:spacing w:after="0" w:line="240" w:lineRule="auto"/>
        <w:ind w:firstLine="709"/>
        <w:contextualSpacing w:val="true"/>
        <w:jc w:val="both"/>
        <w:rPr>
          <w:rFonts w:ascii="Times New Roman" w:hAnsi="Times New Roman" w:eastAsia="Calibri" w:cs="Times New Roman"/>
          <w:sz w:val="18"/>
          <w:szCs w:val="18"/>
        </w:rPr>
      </w:pPr>
      <w:r>
        <w:rPr>
          <w:rFonts w:ascii="Times New Roman" w:hAnsi="Times New Roman" w:eastAsia="Calibri" w:cs="Times New Roman"/>
          <w:sz w:val="18"/>
          <w:szCs w:val="18"/>
        </w:rPr>
        <w:t xml:space="preserve">Во всех случаях, когда в Технической части или в приложениях к ней (при наличии) имеются ссылки на конкретные стандар</w:t>
      </w:r>
      <w:r>
        <w:rPr>
          <w:rFonts w:ascii="Times New Roman" w:hAnsi="Times New Roman" w:eastAsia="Calibri" w:cs="Times New Roman"/>
          <w:sz w:val="18"/>
          <w:szCs w:val="18"/>
        </w:rPr>
        <w:t xml:space="preserve">ты и нормы, которым должны соответствовать оказываемые услуги,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rFonts w:ascii="Times New Roman" w:hAnsi="Times New Roman" w:eastAsia="Calibri" w:cs="Times New Roman"/>
          <w:sz w:val="18"/>
          <w:szCs w:val="18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>
        <w:rPr>
          <w:rFonts w:ascii="Times New Roman" w:hAnsi="Times New Roman" w:eastAsia="Calibri" w:cs="Times New Roman"/>
          <w:sz w:val="18"/>
          <w:szCs w:val="18"/>
        </w:rPr>
      </w:r>
      <w:r>
        <w:rPr>
          <w:rFonts w:ascii="Times New Roman" w:hAnsi="Times New Roman" w:eastAsia="Calibri" w:cs="Times New Roman"/>
          <w:sz w:val="18"/>
          <w:szCs w:val="18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tbl>
      <w:tblPr>
        <w:tblW w:w="4855" w:type="pct"/>
        <w:tblBorders/>
        <w:tblLayout w:type="fixed"/>
        <w:tblpPr w:horzAnchor="margin" w:tblpXSpec="left" w:vertAnchor="text" w:tblpY="38" w:leftFromText="180" w:topFromText="0" w:rightFromText="180" w:bottomFromText="0"/>
        <w:tblLook w:val="01E0" w:firstRow="1" w:lastRow="1" w:firstColumn="1" w:lastColumn="1" w:noHBand="0" w:noVBand="0"/>
      </w:tblPr>
      <w:tblGrid>
        <w:gridCol w:w="4682"/>
        <w:gridCol w:w="4611"/>
      </w:tblGrid>
      <w:tr>
        <w:trPr>
          <w:trHeight w:val="53"/>
        </w:trPr>
        <w:tc>
          <w:tcPr>
            <w:tcBorders/>
            <w:tcW w:w="251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 w:after="0"/>
              <w:ind/>
              <w:jc w:val="both"/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sz w:val="25"/>
                <w:szCs w:val="25"/>
                <w:u w:val="single"/>
              </w:rPr>
              <w:t xml:space="preserve">__________________</w:t>
            </w:r>
            <w:r>
              <w:rPr>
                <w:rFonts w:ascii="Times New Roman" w:hAnsi="Times New Roman" w:eastAsia="Calibri" w:cs="Times New Roman"/>
                <w:b/>
                <w:bCs/>
                <w:sz w:val="25"/>
                <w:szCs w:val="25"/>
              </w:rPr>
              <w:t xml:space="preserve">/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  <w:t xml:space="preserve">____________/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481" w:type="pct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 w:eastAsia="Times New Roman" w:cs="Times New Roman"/>
                <w:b/>
                <w:sz w:val="25"/>
                <w:szCs w:val="25"/>
                <w:u w:val="single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u w:val="single"/>
                <w:lang w:eastAsia="ru-RU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u w:val="single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u w:val="single"/>
                <w:lang w:eastAsia="ru-RU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u w:val="single"/>
                <w:lang w:eastAsia="ru-RU"/>
              </w:rPr>
              <w:t xml:space="preserve">                             </w:t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 ________________/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r>
          </w:p>
          <w:p>
            <w:pPr>
              <w:pBdr/>
              <w:spacing w:after="0"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 w:hanging="108"/>
              <w:jc w:val="both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sz w:val="20"/>
          <w:szCs w:val="20"/>
        </w:rPr>
        <w:t xml:space="preserve">Приложение №1 </w:t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  <w:t xml:space="preserve">к техническому заданию</w:t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Перечень </w:t>
      </w:r>
      <w:r>
        <w:rPr>
          <w:rFonts w:ascii="Times New Roman" w:hAnsi="Times New Roman" w:cs="Times New Roman"/>
          <w:b/>
          <w:bCs/>
        </w:rPr>
        <w:t xml:space="preserve">и количество </w:t>
      </w:r>
      <w:r>
        <w:rPr>
          <w:rFonts w:ascii="Times New Roman" w:hAnsi="Times New Roman" w:cs="Times New Roman"/>
          <w:b/>
          <w:bCs/>
        </w:rPr>
        <w:t xml:space="preserve">оборудования, </w:t>
      </w:r>
      <w:r>
        <w:rPr>
          <w:rFonts w:ascii="Times New Roman" w:hAnsi="Times New Roman" w:eastAsia="Calibri" w:cs="Times New Roman"/>
          <w:b/>
        </w:rPr>
        <w:t xml:space="preserve">подлежащего техническому обслуживанию</w:t>
      </w:r>
      <w:r>
        <w:rPr>
          <w:rFonts w:ascii="Times New Roman" w:hAnsi="Times New Roman" w:cs="Times New Roman"/>
          <w:bCs/>
        </w:rPr>
        <w:t xml:space="preserve">:</w:t>
      </w:r>
      <w:r>
        <w:rPr>
          <w:rFonts w:ascii="Times New Roman" w:hAnsi="Times New Roman" w:cs="Times New Roman"/>
          <w:bCs/>
        </w:rPr>
      </w:r>
      <w:r>
        <w:rPr>
          <w:rFonts w:ascii="Times New Roman" w:hAnsi="Times New Roman" w:cs="Times New Roman"/>
          <w:bCs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  <w:r>
        <w:rPr>
          <w:rFonts w:ascii="Times New Roman" w:hAnsi="Times New Roman" w:cs="Times New Roman"/>
          <w:bCs/>
          <w:sz w:val="20"/>
          <w:szCs w:val="20"/>
        </w:rPr>
      </w:r>
    </w:p>
    <w:tbl>
      <w:tblPr>
        <w:tblStyle w:val="905"/>
        <w:tblInd w:w="-147" w:type="dxa"/>
        <w:tblW w:w="10065" w:type="dxa"/>
        <w:tblBorders/>
        <w:tblLayout w:type="fixed"/>
        <w:tblLook w:val="04A0" w:firstRow="1" w:lastRow="0" w:firstColumn="1" w:lastColumn="0" w:noHBand="0" w:noVBand="1"/>
      </w:tblPr>
      <w:tblGrid>
        <w:gridCol w:w="708"/>
        <w:gridCol w:w="3117"/>
        <w:gridCol w:w="1700"/>
        <w:gridCol w:w="850"/>
        <w:gridCol w:w="1140"/>
        <w:gridCol w:w="1276"/>
        <w:gridCol w:w="1274"/>
      </w:tblGrid>
      <w:tr>
        <w:trPr>
          <w:trHeight w:val="481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№п/п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модели кондиционера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инвентарный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Кол-во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Номер кабинета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Расположение наружного блока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Периодичность обслуживания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4"/>
            <w:tcBorders/>
            <w:tcW w:w="68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корпус № 1, г. Хабаровск, ул. Муравьева-Амурского, 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</w:t>
            </w:r>
            <w:r>
              <w:rPr>
                <w:rFonts w:ascii="Times New Roman" w:hAnsi="Times New Roman" w:cs="Times New Roman"/>
              </w:rPr>
              <w:t xml:space="preserve">Leberg</w:t>
            </w:r>
            <w:r>
              <w:rPr>
                <w:rFonts w:ascii="Times New Roman" w:hAnsi="Times New Roman" w:cs="Times New Roman"/>
              </w:rPr>
              <w:t xml:space="preserve">  LS-09NL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2101240321497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SAMSUNG AQ09A1VE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2101060403959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S07HR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2101060417736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EURONORD S07HR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1101060314782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KENTATSU KSGA53HFAN1/KSRA53HFAN1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4101360523000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RODA RS/RU-S09B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4101360319654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</w:rPr>
              <w:t xml:space="preserve">Axioma</w:t>
            </w:r>
            <w:r>
              <w:rPr>
                <w:rFonts w:ascii="Times New Roman" w:hAnsi="Times New Roman" w:cs="Times New Roman"/>
              </w:rPr>
              <w:t xml:space="preserve"> ASX12E1/ASB12E1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2101360321682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NEOСLIMA HAS181R4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1101360317826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GC/GU-S09HRI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2101060317330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</w:rPr>
              <w:t xml:space="preserve">Axioma</w:t>
            </w:r>
            <w:r>
              <w:rPr>
                <w:rFonts w:ascii="Times New Roman" w:hAnsi="Times New Roman" w:cs="Times New Roman"/>
              </w:rPr>
              <w:t xml:space="preserve"> ASX12A1/ASB12A1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2101360321750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мод.S18HP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1101060311577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</w:rPr>
              <w:t xml:space="preserve">Leberg</w:t>
            </w:r>
            <w:r>
              <w:rPr>
                <w:rFonts w:ascii="Times New Roman" w:hAnsi="Times New Roman" w:cs="Times New Roman"/>
              </w:rPr>
              <w:t xml:space="preserve"> LS-09NL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2101340321501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</w:rPr>
              <w:t xml:space="preserve">Leberg</w:t>
            </w:r>
            <w:r>
              <w:rPr>
                <w:rFonts w:ascii="Times New Roman" w:hAnsi="Times New Roman" w:cs="Times New Roman"/>
              </w:rPr>
              <w:t xml:space="preserve"> LS-24FL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2101340321500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</w:rPr>
              <w:t xml:space="preserve">Leberg</w:t>
            </w:r>
            <w:r>
              <w:rPr>
                <w:rFonts w:ascii="Times New Roman" w:hAnsi="Times New Roman" w:cs="Times New Roman"/>
              </w:rPr>
              <w:t xml:space="preserve"> LS-12FE2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2101240321498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S30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1101060410293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BALLU BSW/IN-HN1_15Y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2101360320514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GC/GU-S07HR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1101060316442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DELONGHI CKP 20`05 (2 </w:t>
            </w:r>
            <w:r>
              <w:rPr>
                <w:rFonts w:ascii="Times New Roman" w:hAnsi="Times New Roman" w:cs="Times New Roman"/>
              </w:rPr>
              <w:t xml:space="preserve">box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2101060311576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419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GENERAL CLIMAT GC/GU-S07HR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1101060316443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NEOKLIMA HAS091 R4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1101360317824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 </w:t>
            </w:r>
            <w:r>
              <w:rPr>
                <w:rFonts w:ascii="Times New Roman" w:hAnsi="Times New Roman" w:cs="Times New Roman"/>
              </w:rPr>
              <w:t xml:space="preserve">Axioma</w:t>
            </w:r>
            <w:r>
              <w:rPr>
                <w:rFonts w:ascii="Times New Roman" w:hAnsi="Times New Roman" w:cs="Times New Roman"/>
              </w:rPr>
              <w:t xml:space="preserve"> ASX07D1/ASB07/D1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4101360422860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LG </w:t>
            </w:r>
            <w:r>
              <w:rPr>
                <w:rFonts w:ascii="Times New Roman" w:hAnsi="Times New Roman" w:cs="Times New Roman"/>
              </w:rPr>
              <w:t xml:space="preserve">Electronics</w:t>
            </w:r>
            <w:r>
              <w:rPr>
                <w:rFonts w:ascii="Times New Roman" w:hAnsi="Times New Roman" w:cs="Times New Roman"/>
              </w:rPr>
              <w:t xml:space="preserve"> S07LHQ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2101360319811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205а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GENERAL CLIMAT GC/GU-S18HRI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2101060317336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мод. S09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1101060311817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KENTATSU KSGH/KSRH53HFAN1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2101360317831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207а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RODA RS/RU-S09B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4101360319655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HAIER HSU-09HEK 03/R2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2101360319172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GC/GU-S12HR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1101060316439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мод. S09LHP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1101060311837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BALLU BSW/IN-09HN1_ 15Y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2101360320515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мод.S18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1101060311818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LG 18LH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2101060317337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NEOKLIMA HAS 071R4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1101360317823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NEOKLIMA HAS 091R4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1101360317825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GC/GU-S18HR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2101060316438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мод.G12LH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2101060311289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мод.G12LH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2101060311288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мод. S 18 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2101060311290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DAIKIN FT60FVM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1101060314544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DAIKIN FTKS35D-RK35E (только охлаждение)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1101060313688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KENTATSU KSGB35HFAN1/KSRB35HFAN1 с зимним комплектом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2101340321811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GC/GU-S12HR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1101060316440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223 проректор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настенный KENTATSU KSGI35HFAN1/KSRI35HFAN1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4101360523263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приемная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S12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1101060408897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G12AH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1101060408902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223 ректор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 LG  S18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1101060410528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226 кухня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GC/GU-S09HR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1101060316441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S12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1101060408899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BALLU BSW/IN-07HN1_ 15Y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2101360320768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LG S07LHP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2101060417735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GENERAL CLIMAT GC/GU-S07HR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1101060316444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/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настенный LG S12SWC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2101360320601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/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DELONGI CKP 10EB (2 </w:t>
            </w:r>
            <w:r>
              <w:rPr>
                <w:rFonts w:ascii="Times New Roman" w:hAnsi="Times New Roman" w:cs="Times New Roman"/>
              </w:rPr>
              <w:t xml:space="preserve">box</w:t>
            </w:r>
            <w:r>
              <w:rPr>
                <w:rFonts w:ascii="Times New Roman" w:hAnsi="Times New Roman" w:cs="Times New Roman"/>
              </w:rPr>
              <w:t xml:space="preserve">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2101060314494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/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801KAL0034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2101060403831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cantSplit/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 S24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2101060410455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GENERAL CLIMAT GC/GU-S07HR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1101060316445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GENERAL CLIMAT GC/GU-S12HRI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2101060317335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бытовой раздельного типа  </w:t>
            </w:r>
            <w:r>
              <w:rPr>
                <w:rFonts w:ascii="Times New Roman" w:hAnsi="Times New Roman" w:cs="Times New Roman"/>
              </w:rPr>
              <w:t xml:space="preserve">Axioma</w:t>
            </w:r>
            <w:r>
              <w:rPr>
                <w:rFonts w:ascii="Times New Roman" w:hAnsi="Times New Roman" w:cs="Times New Roman"/>
              </w:rPr>
              <w:t xml:space="preserve"> ASX09D1/ASB09D1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4101360523264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238а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S 12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1101060408898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G 12 AH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1101060408901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EVGO ECS7508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2101060404256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LEBERG LS-07NL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2101360521298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BALLU BSW/IN-07HN1_ 15Y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2101360320516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241а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CARRIER мод. 42 HWS/38YI 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1101060404265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мод.G07LH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2101060411287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</w:t>
            </w:r>
            <w:r>
              <w:rPr>
                <w:rFonts w:ascii="Times New Roman" w:hAnsi="Times New Roman" w:cs="Times New Roman"/>
              </w:rPr>
              <w:t xml:space="preserve">Samsung</w:t>
            </w:r>
            <w:r>
              <w:rPr>
                <w:rFonts w:ascii="Times New Roman" w:hAnsi="Times New Roman" w:cs="Times New Roman"/>
              </w:rPr>
              <w:t xml:space="preserve"> SH 05ZA8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2101060311184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 S09LH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2101060311291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CARRIER мод. 42HWS/38 YI 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1101060404266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GC/GU-S36HR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2101060316435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328 </w:t>
            </w:r>
            <w:r>
              <w:rPr>
                <w:rFonts w:ascii="Times New Roman" w:hAnsi="Times New Roman" w:cs="Times New Roman"/>
              </w:rPr>
              <w:t xml:space="preserve">чит.зал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GC/GU-S36HR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2101060316436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328 </w:t>
            </w:r>
            <w:r>
              <w:rPr>
                <w:rFonts w:ascii="Times New Roman" w:hAnsi="Times New Roman" w:cs="Times New Roman"/>
              </w:rPr>
              <w:t xml:space="preserve">чит.зал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HAIER HSU-07YEK03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2101360319171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напольно-потолочный 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GC/GU-CF 48HR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2101060314526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Актовый зал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напольно-потолочный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GC/GU-CF 48HR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2101060314527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Актовый зал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напольно-потолочный 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GC/GU-CF 48HR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2101060314528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Актовый зал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HAIER HSU-24HEK03/R2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2101360319176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76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NEOKLIMA HAS241R4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2101360317827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KSGB35HFAN1/KSRB35HFAN1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2101240322301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Помещение бесперебойного питания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 -2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настенный раздельного типа DAIKIN FTYN60LV1B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2101360320856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настенный DAIKIN FTYN50L/RYN50L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2101360521176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DAIKIN FTXB60CV1B/RXB60CV1B/-30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2101360321734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система MDV MDOU-60HN1-L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4101340523501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/>
            <w:tcW w:w="935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Федеральный </w:t>
            </w:r>
            <w:r>
              <w:rPr>
                <w:rFonts w:ascii="Times New Roman" w:hAnsi="Times New Roman" w:cs="Times New Roman"/>
              </w:rPr>
              <w:t xml:space="preserve">аккредитационный</w:t>
            </w:r>
            <w:r>
              <w:rPr>
                <w:rFonts w:ascii="Times New Roman" w:hAnsi="Times New Roman" w:cs="Times New Roman"/>
              </w:rPr>
              <w:t xml:space="preserve"> центр. Учебный корпус №1, ул. Муравьева-Амурского,35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lang w:val="en-US"/>
              </w:rPr>
              <w:t xml:space="preserve">LEBERGLS</w:t>
            </w: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  <w:lang w:val="en-US"/>
              </w:rPr>
              <w:t xml:space="preserve">LU</w:t>
            </w:r>
            <w:r>
              <w:rPr>
                <w:rFonts w:ascii="Times New Roman" w:hAnsi="Times New Roman" w:cs="Times New Roman"/>
              </w:rPr>
              <w:t xml:space="preserve">-12</w:t>
            </w:r>
            <w:r>
              <w:rPr>
                <w:rFonts w:ascii="Times New Roman" w:hAnsi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2101360521175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  <w:lang w:val="en-US"/>
              </w:rPr>
              <w:t xml:space="preserve">a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lang w:val="en-US"/>
              </w:rPr>
              <w:t xml:space="preserve">LEBERGLS</w:t>
            </w: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  <w:lang w:val="en-US"/>
              </w:rPr>
              <w:t xml:space="preserve">LU</w:t>
            </w:r>
            <w:r>
              <w:rPr>
                <w:rFonts w:ascii="Times New Roman" w:hAnsi="Times New Roman" w:cs="Times New Roman"/>
              </w:rPr>
              <w:t xml:space="preserve">-18</w:t>
            </w:r>
            <w:r>
              <w:rPr>
                <w:rFonts w:ascii="Times New Roman" w:hAnsi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2101360521173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lang w:val="en-US"/>
              </w:rPr>
              <w:t xml:space="preserve">LEBERGLS</w:t>
            </w: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  <w:lang w:val="en-US"/>
              </w:rPr>
              <w:t xml:space="preserve">LU</w:t>
            </w:r>
            <w:r>
              <w:rPr>
                <w:rFonts w:ascii="Times New Roman" w:hAnsi="Times New Roman" w:cs="Times New Roman"/>
              </w:rPr>
              <w:t xml:space="preserve">-18</w:t>
            </w:r>
            <w:r>
              <w:rPr>
                <w:rFonts w:ascii="Times New Roman" w:hAnsi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2101360521174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7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lang w:val="en-US"/>
              </w:rPr>
              <w:t xml:space="preserve">LEBERGLS</w:t>
            </w: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  <w:lang w:val="en-US"/>
              </w:rPr>
              <w:t xml:space="preserve">LU</w:t>
            </w:r>
            <w:r>
              <w:rPr>
                <w:rFonts w:ascii="Times New Roman" w:hAnsi="Times New Roman" w:cs="Times New Roman"/>
              </w:rPr>
              <w:t xml:space="preserve">-24</w:t>
            </w:r>
            <w:r>
              <w:rPr>
                <w:rFonts w:ascii="Times New Roman" w:hAnsi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2101360521172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11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cs="Times New Roman"/>
                <w:lang w:val="en-US"/>
              </w:rPr>
              <w:t xml:space="preserve">LEBERGLS</w:t>
            </w: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</w:rPr>
              <w:t xml:space="preserve">/</w:t>
            </w:r>
            <w:r>
              <w:rPr>
                <w:rFonts w:ascii="Times New Roman" w:hAnsi="Times New Roman" w:cs="Times New Roman"/>
                <w:lang w:val="en-US"/>
              </w:rPr>
              <w:t xml:space="preserve">LU</w:t>
            </w:r>
            <w:r>
              <w:rPr>
                <w:rFonts w:ascii="Times New Roman" w:hAnsi="Times New Roman" w:cs="Times New Roman"/>
              </w:rPr>
              <w:t xml:space="preserve">-24</w:t>
            </w:r>
            <w:r>
              <w:rPr>
                <w:rFonts w:ascii="Times New Roman" w:hAnsi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2101360320831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сплит-система </w:t>
            </w:r>
            <w:r>
              <w:rPr>
                <w:rFonts w:ascii="Times New Roman" w:hAnsi="Times New Roman" w:cs="Times New Roman"/>
                <w:lang w:val="en-US"/>
              </w:rPr>
              <w:t xml:space="preserve">HAIERHSU</w:t>
            </w:r>
            <w:r>
              <w:rPr>
                <w:rFonts w:ascii="Times New Roman" w:hAnsi="Times New Roman" w:cs="Times New Roman"/>
              </w:rPr>
              <w:t xml:space="preserve">-18</w:t>
            </w:r>
            <w:r>
              <w:rPr>
                <w:rFonts w:ascii="Times New Roman" w:hAnsi="Times New Roman" w:cs="Times New Roman"/>
                <w:lang w:val="en-US"/>
              </w:rPr>
              <w:t xml:space="preserve">HEK</w:t>
            </w:r>
            <w:r>
              <w:rPr>
                <w:rFonts w:ascii="Times New Roman" w:hAnsi="Times New Roman" w:cs="Times New Roman"/>
              </w:rPr>
              <w:t xml:space="preserve">03/</w:t>
            </w:r>
            <w:r>
              <w:rPr>
                <w:rFonts w:ascii="Times New Roman" w:hAnsi="Times New Roman" w:cs="Times New Roman"/>
                <w:lang w:val="en-US"/>
              </w:rPr>
              <w:t xml:space="preserve">R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2101360319174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коридор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воздуха настенного типа сплит-система </w:t>
            </w:r>
            <w:r>
              <w:rPr>
                <w:rFonts w:ascii="Times New Roman" w:hAnsi="Times New Roman" w:cs="Times New Roman"/>
                <w:lang w:val="en-US"/>
              </w:rPr>
              <w:t xml:space="preserve">HAIERHSU</w:t>
            </w:r>
            <w:r>
              <w:rPr>
                <w:rFonts w:ascii="Times New Roman" w:hAnsi="Times New Roman" w:cs="Times New Roman"/>
              </w:rPr>
              <w:t xml:space="preserve">-09</w:t>
            </w:r>
            <w:r>
              <w:rPr>
                <w:rFonts w:ascii="Times New Roman" w:hAnsi="Times New Roman" w:cs="Times New Roman"/>
                <w:lang w:val="en-US"/>
              </w:rPr>
              <w:t xml:space="preserve">HEK</w:t>
            </w:r>
            <w:r>
              <w:rPr>
                <w:rFonts w:ascii="Times New Roman" w:hAnsi="Times New Roman" w:cs="Times New Roman"/>
              </w:rPr>
              <w:t xml:space="preserve">03/</w:t>
            </w:r>
            <w:r>
              <w:rPr>
                <w:rFonts w:ascii="Times New Roman" w:hAnsi="Times New Roman" w:cs="Times New Roman"/>
                <w:lang w:val="en-US"/>
              </w:rPr>
              <w:t xml:space="preserve">R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210136031</w:t>
            </w:r>
            <w:r>
              <w:rPr>
                <w:rFonts w:ascii="Times New Roman" w:hAnsi="Times New Roman" w:cs="Times New Roman"/>
                <w:lang w:val="en-US"/>
              </w:rPr>
              <w:t xml:space="preserve">917</w:t>
            </w: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</w:t>
            </w:r>
            <w:r>
              <w:rPr>
                <w:rFonts w:ascii="Times New Roman" w:hAnsi="Times New Roman" w:cs="Times New Roman"/>
                <w:lang w:val="en-US"/>
              </w:rPr>
              <w:t xml:space="preserve">LEBERG LS-12FE2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2101340321499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14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lang w:val="en-US"/>
              </w:rPr>
              <w:t xml:space="preserve">Axioma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ASX</w:t>
            </w: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</w:rPr>
              <w:t xml:space="preserve">1/</w:t>
            </w:r>
            <w:r>
              <w:rPr>
                <w:rFonts w:ascii="Times New Roman" w:hAnsi="Times New Roman" w:cs="Times New Roman"/>
                <w:lang w:val="en-US"/>
              </w:rPr>
              <w:t xml:space="preserve">ASB</w:t>
            </w: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4101360523461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lang w:val="en-US"/>
              </w:rPr>
              <w:t xml:space="preserve">Axioma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ASX</w:t>
            </w: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</w:rPr>
              <w:t xml:space="preserve">1/</w:t>
            </w:r>
            <w:r>
              <w:rPr>
                <w:rFonts w:ascii="Times New Roman" w:hAnsi="Times New Roman" w:cs="Times New Roman"/>
                <w:lang w:val="en-US"/>
              </w:rPr>
              <w:t xml:space="preserve">ASB</w:t>
            </w: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4101360523463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lang w:val="en-US"/>
              </w:rPr>
              <w:t xml:space="preserve">Axioma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ASX</w:t>
            </w: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</w:rPr>
              <w:t xml:space="preserve">1/</w:t>
            </w:r>
            <w:r>
              <w:rPr>
                <w:rFonts w:ascii="Times New Roman" w:hAnsi="Times New Roman" w:cs="Times New Roman"/>
                <w:lang w:val="en-US"/>
              </w:rPr>
              <w:t xml:space="preserve">ASB</w:t>
            </w: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4101360523464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lang w:val="en-US"/>
              </w:rPr>
              <w:t xml:space="preserve">Axioma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ASX</w:t>
            </w: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</w:rPr>
              <w:t xml:space="preserve">1/</w:t>
            </w:r>
            <w:r>
              <w:rPr>
                <w:rFonts w:ascii="Times New Roman" w:hAnsi="Times New Roman" w:cs="Times New Roman"/>
                <w:lang w:val="en-US"/>
              </w:rPr>
              <w:t xml:space="preserve">ASB</w:t>
            </w: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4101360523462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12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11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4"/>
            <w:tcBorders/>
            <w:tcW w:w="681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корпус №2, г. Хабаровск, ул. Муравьева-Амурского,30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S07LHP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2101060313244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 ЦНИЛ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GC/GU-S09HR1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2101060317329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 ЦНИЛ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GC/GU-S12HR1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1101060317328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 ЦНИЛ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настенного </w:t>
            </w:r>
            <w:r>
              <w:rPr>
                <w:rFonts w:ascii="Times New Roman" w:hAnsi="Times New Roman" w:cs="Times New Roman"/>
              </w:rPr>
              <w:t xml:space="preserve">типаTOSHIBA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2101360318870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настенного типа SUBTROPIC SIB-09HN1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2101360320958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настенного типа HISENSE AS-09HR4SVNNS4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2101360319637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4"/>
            <w:tcBorders/>
            <w:tcW w:w="68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корпус №3, г. Хабаровск, Амурский бульвар, 27.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</w:t>
            </w:r>
            <w:r>
              <w:rPr>
                <w:rFonts w:ascii="Times New Roman" w:hAnsi="Times New Roman" w:cs="Times New Roman"/>
              </w:rPr>
              <w:t xml:space="preserve">Samsung</w:t>
            </w:r>
            <w:r>
              <w:rPr>
                <w:rFonts w:ascii="Times New Roman" w:hAnsi="Times New Roman" w:cs="Times New Roman"/>
              </w:rPr>
              <w:t xml:space="preserve"> AQ-09A1ME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1101060404027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GREE KF70GA1/KF70WA1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1101060404301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мод.S24LHP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1101060311821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Лек. зал №5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4"/>
            <w:tcBorders/>
            <w:tcW w:w="68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Учебный центр по адресу: г.  Хабаровск, ул. Пушкина, 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мод.S24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1101060311822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EVGO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3698(2002)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23,24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LG мод.S18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1101060311820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л/зал №11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4"/>
            <w:tcBorders/>
            <w:tcW w:w="68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Издательский центр по адресу: ул. Пушкина, 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cs="Times New Roman"/>
                <w:lang w:val="en-US"/>
              </w:rPr>
              <w:t xml:space="preserve">HAIERHSU</w:t>
            </w:r>
            <w:r>
              <w:rPr>
                <w:rFonts w:ascii="Times New Roman" w:hAnsi="Times New Roman" w:cs="Times New Roman"/>
              </w:rPr>
              <w:t xml:space="preserve">-24</w:t>
            </w:r>
            <w:r>
              <w:rPr>
                <w:rFonts w:ascii="Times New Roman" w:hAnsi="Times New Roman" w:cs="Times New Roman"/>
                <w:lang w:val="en-US"/>
              </w:rPr>
              <w:t xml:space="preserve">HEK</w:t>
            </w:r>
            <w:r>
              <w:rPr>
                <w:rFonts w:ascii="Times New Roman" w:hAnsi="Times New Roman" w:cs="Times New Roman"/>
              </w:rPr>
              <w:t xml:space="preserve">03/</w:t>
            </w:r>
            <w:r>
              <w:rPr>
                <w:rFonts w:ascii="Times New Roman" w:hAnsi="Times New Roman" w:cs="Times New Roman"/>
                <w:lang w:val="en-US"/>
              </w:rPr>
              <w:t xml:space="preserve">R</w:t>
            </w: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2101360319175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Изд. центр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Цокольный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/>
            <w:tcW w:w="93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Прачечная по адресу: г.  Хабаровск, ул. Пушкина, 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  <w:lang w:val="en-US"/>
              </w:rPr>
              <w:t xml:space="preserve">Axioma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 xml:space="preserve">ASX</w:t>
            </w: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</w:rPr>
              <w:t xml:space="preserve">1/</w:t>
            </w:r>
            <w:r>
              <w:rPr>
                <w:rFonts w:ascii="Times New Roman" w:hAnsi="Times New Roman" w:cs="Times New Roman"/>
                <w:lang w:val="en-US"/>
              </w:rPr>
              <w:t xml:space="preserve">ASB</w:t>
            </w:r>
            <w:r>
              <w:rPr>
                <w:rFonts w:ascii="Times New Roman" w:hAnsi="Times New Roman" w:cs="Times New Roman"/>
              </w:rPr>
              <w:t xml:space="preserve">09</w:t>
            </w:r>
            <w:r>
              <w:rPr>
                <w:rFonts w:ascii="Times New Roman" w:hAnsi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4101360523460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Прачечная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5"/>
            <w:tcBorders/>
            <w:tcW w:w="808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Общежитие №4 (переход), г. Хабаровск, ул. Пушкина,35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оконный ГОЛДСТАР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3837(1998)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переход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/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/>
            <w:tcW w:w="709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4"/>
            <w:tcBorders/>
            <w:tcW w:w="68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Поликлиника «</w:t>
            </w:r>
            <w:r>
              <w:rPr>
                <w:rFonts w:ascii="Times New Roman" w:hAnsi="Times New Roman" w:cs="Times New Roman"/>
              </w:rPr>
              <w:t xml:space="preserve">Уни-Стом</w:t>
            </w:r>
            <w:r>
              <w:rPr>
                <w:rFonts w:ascii="Times New Roman" w:hAnsi="Times New Roman" w:cs="Times New Roman"/>
              </w:rPr>
              <w:t xml:space="preserve">», г. Хабаровск, ул. Муравьева- Амурского, 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6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27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S12HR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1101060314611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KSGD/KSRD26HFDN1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2101060317319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KSGР/KSRH26HFAN1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2101360317791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KSGB70HFAN1/KSRB70HFAN1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2101240322300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101 серверная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 MIDEA модель MS11M-18HRN1/MO11M-18HN1 с дренажной помпой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2101360319976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101 серверная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KSGD/KSRD26HFDN1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2101060317320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RODA RS/RU – S09B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2101360319657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мод.S12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2101060313395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HAIER HSU-24HEKO3/R2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2101360319177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</w:t>
            </w:r>
            <w:r>
              <w:rPr>
                <w:rFonts w:ascii="Times New Roman" w:hAnsi="Times New Roman" w:cs="Times New Roman"/>
              </w:rPr>
              <w:t xml:space="preserve">начстенного</w:t>
            </w:r>
            <w:r>
              <w:rPr>
                <w:rFonts w:ascii="Times New Roman" w:hAnsi="Times New Roman" w:cs="Times New Roman"/>
              </w:rPr>
              <w:t xml:space="preserve"> типа KENTATSU KSGA26HFAN1/KSRA26HFAN1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2101360523002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</w:t>
            </w:r>
            <w:r>
              <w:rPr>
                <w:rFonts w:ascii="Times New Roman" w:hAnsi="Times New Roman" w:cs="Times New Roman"/>
              </w:rPr>
              <w:t xml:space="preserve">Axioma</w:t>
            </w:r>
            <w:r>
              <w:rPr>
                <w:rFonts w:ascii="Times New Roman" w:hAnsi="Times New Roman" w:cs="Times New Roman"/>
              </w:rPr>
              <w:t xml:space="preserve"> ASX12E1/ASB12E1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2101360321694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S09HR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1101060314610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KSGD/KSRH35HFDN1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2101060317327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HAIER HSU-24HEKO3/R2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2101360319423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cs="Times New Roman"/>
              </w:rPr>
              <w:t xml:space="preserve">Axioma</w:t>
            </w:r>
            <w:r>
              <w:rPr>
                <w:rFonts w:ascii="Times New Roman" w:hAnsi="Times New Roman" w:cs="Times New Roman"/>
              </w:rPr>
              <w:t xml:space="preserve"> ASX12E1/ASB12E1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2101360321693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мод. S09LHP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2101060313392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мод.S09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2101060313394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</w:t>
            </w:r>
            <w:r>
              <w:rPr>
                <w:rFonts w:ascii="Times New Roman" w:hAnsi="Times New Roman" w:cs="Times New Roman"/>
              </w:rPr>
              <w:t xml:space="preserve">Kelon</w:t>
            </w:r>
            <w:r>
              <w:rPr>
                <w:rFonts w:ascii="Times New Roman" w:hAnsi="Times New Roman" w:cs="Times New Roman"/>
              </w:rPr>
              <w:t xml:space="preserve"> AS-09HR4FL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2101060311535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BALLU BSWN-18HN1_15Y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2101360320517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KSGD/KSRD26HFDN1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2101060317326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KSGР/KSRH26HFAN1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2101360317852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DSB-122L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2101060404119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KSGH/KSRH53HFAN1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2101360318931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мод. S09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2101060313393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KSGD/KSRD26HFDN1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2101060317321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KSGD/KSRD26HFDN1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2101060317318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GC/GU-S24HR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2101060317542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 ГОЛДСТАР 1860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2101060403866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Axioma</w:t>
            </w:r>
            <w:r>
              <w:rPr>
                <w:rFonts w:ascii="Times New Roman" w:hAnsi="Times New Roman" w:cs="Times New Roman"/>
              </w:rPr>
              <w:t xml:space="preserve"> ASX18E1/ASB18E1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2101060321733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S09HR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2101060314609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LEBERG LS-36SC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2101360320518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gridSpan w:val="6"/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935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Консультационно-диагностическая поликлиника, г. Хабаровск, ул. Карла Маркса, 60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KSGD/KSRD21HFDN1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2101060317276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KSGH/KSRH21HFAN1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2101360317851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RODA RS/RU-S07B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2101360319658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Haier</w:t>
            </w:r>
            <w:r>
              <w:rPr>
                <w:rFonts w:ascii="Times New Roman" w:hAnsi="Times New Roman" w:cs="Times New Roman"/>
              </w:rPr>
              <w:t xml:space="preserve"> HSU-12HEK03-OUT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2101060317621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NEOKLIMA HAS071R4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2101360317818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113 Рентген кабинет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KSGD/KSRD21HFDN1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2101060317275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114 м/п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S12HR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2101060314604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Зал ожидания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NEOKLIMA HAS091R4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2101360317817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Регистратура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мод.G09 LH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2101060313278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Медсклад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мод.S09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2101060313404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медсклад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BALLU BSW/IN-07HN1_15Y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2101360320519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мод.S18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2101060313405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213днев. </w:t>
            </w:r>
            <w:r>
              <w:rPr>
                <w:rFonts w:ascii="Times New Roman" w:hAnsi="Times New Roman" w:cs="Times New Roman"/>
              </w:rPr>
              <w:t xml:space="preserve">Стац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EURONORD S18HR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2101060314688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М/пост  214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 система </w:t>
            </w:r>
            <w:r>
              <w:rPr>
                <w:rFonts w:ascii="Times New Roman" w:hAnsi="Times New Roman" w:cs="Times New Roman"/>
              </w:rPr>
              <w:t xml:space="preserve">Haier</w:t>
            </w:r>
            <w:r>
              <w:rPr>
                <w:rFonts w:ascii="Times New Roman" w:hAnsi="Times New Roman" w:cs="Times New Roman"/>
              </w:rPr>
              <w:t xml:space="preserve"> HSU-18HEK 203/R2 с низкотемпературным комплектом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2101360320122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217 серверная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KSGD/KSRD21HFDN1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2101060317273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218 серверная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</w:rPr>
              <w:t xml:space="preserve">Haier</w:t>
            </w:r>
            <w:r>
              <w:rPr>
                <w:rFonts w:ascii="Times New Roman" w:hAnsi="Times New Roman" w:cs="Times New Roman"/>
              </w:rPr>
              <w:t xml:space="preserve"> HSU-09HEK 203/R2 с дренажной помпой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2101360320123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218 серверная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KSGD/KSRD21HFDN1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2101060317272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KSGD/KSRD53HFDN1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2101060317278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220 зав </w:t>
            </w:r>
            <w:r>
              <w:rPr>
                <w:rFonts w:ascii="Times New Roman" w:hAnsi="Times New Roman" w:cs="Times New Roman"/>
              </w:rPr>
              <w:t xml:space="preserve">отд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2-ой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 RODA RS/RU S12B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2101360319659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BALLU BSW/IN-07HN1_15Y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2101360320520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BALLU BSW/IN-12HN1_15Y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2101360320521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S07LHP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2101060313400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мод.S24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2101060313406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S07HR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2101060314602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1134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25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KSGА53</w:t>
            </w:r>
            <w:r>
              <w:rPr>
                <w:rFonts w:ascii="Times New Roman" w:hAnsi="Times New Roman" w:cs="Times New Roman"/>
                <w:lang w:val="en-US"/>
              </w:rPr>
              <w:t xml:space="preserve">HFAN</w:t>
            </w:r>
            <w:r>
              <w:rPr>
                <w:rFonts w:ascii="Times New Roman" w:hAnsi="Times New Roman" w:cs="Times New Roman"/>
              </w:rPr>
              <w:t xml:space="preserve">1/KSRА53HF</w:t>
            </w:r>
            <w:r>
              <w:rPr>
                <w:rFonts w:ascii="Times New Roman" w:hAnsi="Times New Roman" w:cs="Times New Roman"/>
                <w:lang w:val="en-US"/>
              </w:rPr>
              <w:t xml:space="preserve">A</w:t>
            </w:r>
            <w:r>
              <w:rPr>
                <w:rFonts w:ascii="Times New Roman" w:hAnsi="Times New Roman" w:cs="Times New Roman"/>
              </w:rPr>
              <w:t xml:space="preserve">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2101360523001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KSGD/KSRD21HFDN1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2101060317271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BALLU BSW/IN-07HN1_15Y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2101360320522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</w:t>
            </w:r>
            <w:r>
              <w:rPr>
                <w:rFonts w:ascii="Times New Roman" w:hAnsi="Times New Roman" w:cs="Times New Roman"/>
              </w:rPr>
              <w:t xml:space="preserve">настен-ноготипа</w:t>
            </w:r>
            <w:r>
              <w:rPr>
                <w:rFonts w:ascii="Times New Roman" w:hAnsi="Times New Roman" w:cs="Times New Roman"/>
              </w:rPr>
              <w:t xml:space="preserve"> KENTATSU</w:t>
            </w:r>
            <w:r>
              <w:rPr>
                <w:rFonts w:ascii="Times New Roman" w:hAnsi="Times New Roman" w:cs="Times New Roman"/>
              </w:rPr>
              <w:br/>
              <w:t xml:space="preserve">KSGH/KSRH21HFAN1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2101360317850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S07LHP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2101060313399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мод.S09 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2101060313403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S07LHP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2101060313401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3-ий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KSGD/KSRD26HFDN1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2101060317277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Зал ожидания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S07LHP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1101060408900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сплит, LG S07LHP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2101060313402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3</w:t>
            </w:r>
            <w:r>
              <w:rPr>
                <w:rFonts w:ascii="Times New Roman" w:hAnsi="Times New Roman" w:cs="Times New Roman"/>
                <w:lang w:val="en-US"/>
              </w:rPr>
              <w:t xml:space="preserve">5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NEOKLIMA HAS071R4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2101360317819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411у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36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KSGD/KSRD21HFDN1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2101060317270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412у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37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cs="Times New Roman"/>
              </w:rPr>
              <w:t xml:space="preserve">Kentatsu</w:t>
            </w:r>
            <w:r>
              <w:rPr>
                <w:rFonts w:ascii="Times New Roman" w:hAnsi="Times New Roman" w:cs="Times New Roman"/>
              </w:rPr>
              <w:t xml:space="preserve"> KSGD/KSRD21HFDN1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2101060317269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413 у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cs="Times New Roman"/>
              </w:rPr>
              <w:t xml:space="preserve">GeneralClimate</w:t>
            </w:r>
            <w:r>
              <w:rPr>
                <w:rFonts w:ascii="Times New Roman" w:hAnsi="Times New Roman" w:cs="Times New Roman"/>
              </w:rPr>
              <w:t xml:space="preserve"> S09HR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2101060314603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414 М/пост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4-ый этаж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раз в год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ВСЕГО: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4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178</w:t>
            </w:r>
            <w:r>
              <w:rPr>
                <w:rFonts w:ascii="Times New Roman" w:hAnsi="Times New Roman" w:cs="Times New Roman"/>
                <w:lang w:val="en-US"/>
              </w:rPr>
            </w:r>
            <w:r>
              <w:rPr>
                <w:rFonts w:ascii="Times New Roman" w:hAnsi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pBdr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W w:w="4855" w:type="pct"/>
        <w:tblBorders/>
        <w:tblLayout w:type="fixed"/>
        <w:tblpPr w:horzAnchor="margin" w:tblpXSpec="center" w:vertAnchor="text" w:tblpY="54" w:leftFromText="180" w:topFromText="0" w:rightFromText="180" w:bottomFromText="0"/>
        <w:tblLook w:val="01E0" w:firstRow="1" w:lastRow="1" w:firstColumn="1" w:lastColumn="1" w:noHBand="0" w:noVBand="0"/>
      </w:tblPr>
      <w:tblGrid>
        <w:gridCol w:w="4682"/>
        <w:gridCol w:w="4611"/>
      </w:tblGrid>
      <w:tr>
        <w:trPr>
          <w:trHeight w:val="53"/>
        </w:trPr>
        <w:tc>
          <w:tcPr>
            <w:tcBorders/>
            <w:tcW w:w="251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sz w:val="25"/>
                <w:szCs w:val="25"/>
                <w:u w:val="single"/>
              </w:rPr>
              <w:t xml:space="preserve">__________________</w:t>
            </w:r>
            <w:r>
              <w:rPr>
                <w:rFonts w:ascii="Times New Roman" w:hAnsi="Times New Roman" w:eastAsia="Calibri" w:cs="Times New Roman"/>
                <w:b/>
                <w:bCs/>
                <w:sz w:val="25"/>
                <w:szCs w:val="25"/>
              </w:rPr>
              <w:t xml:space="preserve">/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  <w:t xml:space="preserve">_______________/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481" w:type="pct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u w:val="single"/>
                <w:lang w:eastAsia="ru-RU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 ________________/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 w:hanging="108"/>
              <w:jc w:val="both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</w:tbl>
    <w:p>
      <w:pPr>
        <w:pBdr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Приложение № 2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техническому заданию</w:t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widowControl w:val="false"/>
        <w:pBdr/>
        <w:spacing/>
        <w:ind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Форма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widowControl w:val="false"/>
        <w:pBdr/>
        <w:spacing/>
        <w:ind/>
        <w:jc w:val="center"/>
        <w:rPr>
          <w:b/>
        </w:rPr>
      </w:pPr>
      <w:r>
        <w:rPr>
          <w:rFonts w:ascii="Times New Roman" w:hAnsi="Times New Roman"/>
          <w:b/>
        </w:rPr>
        <w:t xml:space="preserve">Ж</w:t>
      </w:r>
      <w:r>
        <w:rPr>
          <w:rFonts w:ascii="Times New Roman" w:hAnsi="Times New Roman"/>
          <w:b/>
        </w:rPr>
        <w:t xml:space="preserve">урнал регистрации проведенных работ по техническому обслуживанию кондиционеров</w:t>
      </w:r>
      <w:r>
        <w:rPr>
          <w:b/>
        </w:rPr>
      </w:r>
      <w:r>
        <w:rPr>
          <w:b/>
        </w:rPr>
      </w:r>
    </w:p>
    <w:tbl>
      <w:tblPr>
        <w:tblStyle w:val="905"/>
        <w:tblW w:w="0" w:type="auto"/>
        <w:tblBorders/>
        <w:tblLook w:val="04A0" w:firstRow="1" w:lastRow="0" w:firstColumn="1" w:lastColumn="0" w:noHBand="0" w:noVBand="1"/>
      </w:tblPr>
      <w:tblGrid>
        <w:gridCol w:w="512"/>
        <w:gridCol w:w="669"/>
        <w:gridCol w:w="1503"/>
        <w:gridCol w:w="1383"/>
        <w:gridCol w:w="1438"/>
        <w:gridCol w:w="1339"/>
        <w:gridCol w:w="1448"/>
        <w:gridCol w:w="1279"/>
      </w:tblGrid>
      <w:tr>
        <w:trPr/>
        <w:tc>
          <w:tcPr>
            <w:tcBorders/>
            <w:tcW w:w="675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№ п/п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/>
            <w:tcW w:w="99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Дата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/>
            <w:tcW w:w="198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Модель кондиционера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/>
            <w:tcW w:w="138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Инвентарный номер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/>
            <w:tcW w:w="143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Техническое обслуживание (описание выполненных работ)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/>
            <w:tcW w:w="13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ФИО Исполнителя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/>
            <w:tcW w:w="144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ФИО представителя Заказчика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</w:p>
        </w:tc>
        <w:tc>
          <w:tcPr>
            <w:tcBorders/>
            <w:tcW w:w="130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Примечание</w:t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3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3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/>
        <w:tc>
          <w:tcPr>
            <w:tcBorders/>
            <w:tcW w:w="675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99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98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83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3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39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44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  <w:tc>
          <w:tcPr>
            <w:tcBorders/>
            <w:tcW w:w="1308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</w:tbl>
    <w:p>
      <w:pPr>
        <w:pBdr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tbl>
      <w:tblPr>
        <w:tblW w:w="4855" w:type="pct"/>
        <w:tblBorders/>
        <w:tblLayout w:type="fixed"/>
        <w:tblpPr w:horzAnchor="margin" w:tblpXSpec="center" w:vertAnchor="text" w:tblpY="54" w:leftFromText="180" w:topFromText="0" w:rightFromText="180" w:bottomFromText="0"/>
        <w:tblLook w:val="01E0" w:firstRow="1" w:lastRow="1" w:firstColumn="1" w:lastColumn="1" w:noHBand="0" w:noVBand="0"/>
      </w:tblPr>
      <w:tblGrid>
        <w:gridCol w:w="4682"/>
        <w:gridCol w:w="4611"/>
      </w:tblGrid>
      <w:tr>
        <w:trPr>
          <w:trHeight w:val="53"/>
        </w:trPr>
        <w:tc>
          <w:tcPr>
            <w:tcBorders/>
            <w:tcW w:w="251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/>
              <w:ind/>
              <w:jc w:val="both"/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Calibri" w:cs="Times New Roman"/>
                <w:b/>
                <w:bCs/>
                <w:sz w:val="25"/>
                <w:szCs w:val="25"/>
                <w:u w:val="single"/>
              </w:rPr>
              <w:t xml:space="preserve">__________________</w:t>
            </w:r>
            <w:r>
              <w:rPr>
                <w:rFonts w:ascii="Times New Roman" w:hAnsi="Times New Roman" w:eastAsia="Calibri" w:cs="Times New Roman"/>
                <w:b/>
                <w:bCs/>
                <w:sz w:val="25"/>
                <w:szCs w:val="25"/>
              </w:rPr>
              <w:t xml:space="preserve">/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  <w:t xml:space="preserve">____________/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481" w:type="pct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u w:val="single"/>
                <w:lang w:eastAsia="ru-RU"/>
              </w:rPr>
              <w:t xml:space="preserve">                                 </w:t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 ________________/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r>
          </w:p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40" w:lineRule="auto"/>
              <w:ind w:hanging="108"/>
              <w:jc w:val="both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  <w:r>
        <w:rPr>
          <w:rFonts w:ascii="Times New Roman" w:hAnsi="Times New Roman" w:cs="Times New Roman"/>
          <w:b/>
          <w:bCs/>
          <w:sz w:val="20"/>
          <w:szCs w:val="20"/>
        </w:rPr>
      </w:r>
    </w:p>
    <w:tbl>
      <w:tblPr>
        <w:tblW w:w="4855" w:type="pct"/>
        <w:tblBorders/>
        <w:tblLayout w:type="fixed"/>
        <w:tblpPr w:horzAnchor="margin" w:tblpXSpec="left" w:vertAnchor="text" w:tblpY="38" w:leftFromText="180" w:topFromText="0" w:rightFromText="180" w:bottomFromText="0"/>
        <w:tblLook w:val="01E0" w:firstRow="1" w:lastRow="1" w:firstColumn="1" w:lastColumn="1" w:noHBand="0" w:noVBand="0"/>
      </w:tblPr>
      <w:tblGrid>
        <w:gridCol w:w="4682"/>
        <w:gridCol w:w="4611"/>
      </w:tblGrid>
      <w:tr>
        <w:trPr>
          <w:trHeight w:val="53"/>
        </w:trPr>
        <w:tc>
          <w:tcPr>
            <w:tcBorders/>
            <w:tcW w:w="2519" w:type="pct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481" w:type="pct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jc w:val="both"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</w:tbl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/>
        <w:ind w:firstLine="28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</w:t>
      </w:r>
      <w:r>
        <w:rPr>
          <w:rFonts w:ascii="Times New Roman" w:hAnsi="Times New Roman" w:eastAsia="Times New Roman" w:cs="Times New Roman"/>
          <w:lang w:eastAsia="ru-RU"/>
        </w:rPr>
        <w:t xml:space="preserve">риложение</w:t>
      </w:r>
      <w:r>
        <w:rPr>
          <w:rFonts w:ascii="Times New Roman" w:hAnsi="Times New Roman" w:eastAsia="Times New Roman" w:cs="Times New Roman"/>
          <w:lang w:eastAsia="ru-RU"/>
        </w:rPr>
        <w:t xml:space="preserve"> № 3 к контракту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№ ________________________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от «___» _____________20__ г.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-180"/>
          <w:tab w:val="left" w:leader="none" w:pos="6300"/>
        </w:tabs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b/>
          <w:lang w:eastAsia="ru-RU"/>
        </w:rPr>
        <w:t xml:space="preserve">Правила охраны труда, соблюдение правил пожарной безопасности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tabs>
          <w:tab w:val="left" w:leader="none" w:pos="-180"/>
          <w:tab w:val="left" w:leader="none" w:pos="6300"/>
        </w:tabs>
        <w:spacing w:after="0" w:line="240" w:lineRule="auto"/>
        <w:ind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при оказании услуг подрядными организациями на территории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-180"/>
          <w:tab w:val="left" w:leader="none" w:pos="6300"/>
        </w:tabs>
        <w:spacing w:after="0" w:line="240" w:lineRule="auto"/>
        <w:ind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ФГБОУ ВО ДВГМУ Минздрава России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-180"/>
          <w:tab w:val="left" w:leader="none" w:pos="6300"/>
        </w:tabs>
        <w:spacing w:after="0" w:line="240" w:lineRule="auto"/>
        <w:ind/>
        <w:jc w:val="center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tabs>
          <w:tab w:val="left" w:leader="none" w:pos="-180"/>
          <w:tab w:val="left" w:leader="none" w:pos="6300"/>
        </w:tabs>
        <w:spacing w:after="0" w:line="240" w:lineRule="auto"/>
        <w:ind w:firstLine="567" w:left="284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Настоящие Правила определяют взаимоотношения между 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ФГБОУ ВО ДВГМУ Минздрава России - «Заказчиком»</w:t>
      </w:r>
      <w:r>
        <w:rPr>
          <w:rFonts w:ascii="Times New Roman" w:hAnsi="Times New Roman" w:eastAsia="Times New Roman" w:cs="Times New Roman"/>
          <w:lang w:eastAsia="ru-RU"/>
        </w:rPr>
        <w:t xml:space="preserve"> и </w:t>
      </w:r>
      <w:r>
        <w:rPr>
          <w:rFonts w:ascii="Times New Roman" w:hAnsi="Times New Roman" w:eastAsia="Times New Roman" w:cs="Times New Roman"/>
          <w:lang w:eastAsia="ru-RU"/>
        </w:rPr>
        <w:t xml:space="preserve">________________________________</w:t>
      </w:r>
      <w:r>
        <w:rPr>
          <w:rFonts w:ascii="Times New Roman" w:hAnsi="Times New Roman" w:eastAsia="Times New Roman" w:cs="Times New Roman"/>
          <w:b/>
          <w:lang w:eastAsia="ru-RU"/>
        </w:rPr>
        <w:t xml:space="preserve">- «Исполнителем»</w:t>
      </w:r>
      <w:r>
        <w:rPr>
          <w:rFonts w:ascii="Times New Roman" w:hAnsi="Times New Roman" w:eastAsia="Times New Roman" w:cs="Times New Roman"/>
          <w:lang w:eastAsia="ru-RU"/>
        </w:rPr>
        <w:t xml:space="preserve"> на период выполнения Контракта.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numPr>
          <w:ilvl w:val="0"/>
          <w:numId w:val="11"/>
        </w:numPr>
        <w:pBdr/>
        <w:tabs>
          <w:tab w:val="left" w:leader="none" w:pos="-180"/>
          <w:tab w:val="left" w:leader="none" w:pos="0"/>
          <w:tab w:val="left" w:leader="none" w:pos="180"/>
          <w:tab w:val="left" w:leader="none" w:pos="360"/>
        </w:tabs>
        <w:spacing w:after="0" w:line="240" w:lineRule="auto"/>
        <w:ind w:firstLine="567" w:left="284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Ответственность за организацию охраны труда, соблюдение правил пожарной безопасности возлагается на Исполнителя. До начал</w:t>
      </w:r>
      <w:r>
        <w:rPr>
          <w:rFonts w:ascii="Times New Roman" w:hAnsi="Times New Roman" w:eastAsia="Times New Roman" w:cs="Times New Roman"/>
          <w:lang w:eastAsia="ru-RU"/>
        </w:rPr>
        <w:t xml:space="preserve">а оказания услуг Исполнитель представляет Заказчику приказы о назначении ответственного за соблюдение правил пожарной безопасности, техники безопасности и охраны труда при проведении работ и назначении ответственных за пожарную безопасность в помещениях, з</w:t>
      </w:r>
      <w:r>
        <w:rPr>
          <w:rFonts w:ascii="Times New Roman" w:hAnsi="Times New Roman" w:eastAsia="Times New Roman" w:cs="Times New Roman"/>
          <w:lang w:eastAsia="ru-RU"/>
        </w:rPr>
        <w:t xml:space="preserve">анимаемых Исполнителем. Работники Исполнителя обязаны выполнять все правила, инструкции, распоряжения и т.п., связанные с пожарной безопасностью, техники безопасности и охраны труда, действующие в помещениях и на территории ФГБОУ ВО ДВГМУ Минздрава России.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numPr>
          <w:ilvl w:val="0"/>
          <w:numId w:val="11"/>
        </w:numPr>
        <w:pBdr/>
        <w:tabs>
          <w:tab w:val="left" w:leader="none" w:pos="-180"/>
          <w:tab w:val="left" w:leader="none" w:pos="0"/>
          <w:tab w:val="left" w:leader="none" w:pos="180"/>
          <w:tab w:val="left" w:leader="none" w:pos="360"/>
          <w:tab w:val="left" w:leader="none" w:pos="1276"/>
        </w:tabs>
        <w:spacing w:after="0" w:line="240" w:lineRule="auto"/>
        <w:ind w:firstLine="567" w:left="284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Исполнитель гарантирует освобождение Заказчика от гражданско-правовой ответственности, от уплаты сумм по всем претензиям, требованиям и судебным</w:t>
      </w:r>
      <w:r>
        <w:rPr>
          <w:rFonts w:ascii="Times New Roman" w:hAnsi="Times New Roman" w:eastAsia="Times New Roman" w:cs="Times New Roman"/>
          <w:lang w:eastAsia="ru-RU"/>
        </w:rPr>
        <w:t xml:space="preserve"> искам и всякого рода расходов в случае возникновения смертельных и тяжелых исходов в процессе выполнения работ по Контракта в отношении Исполнителя. Расследование несчастных случаев происшедших на производстве производиться согласно ТК РФ ст. ст. 227-231.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numPr>
          <w:ilvl w:val="0"/>
          <w:numId w:val="11"/>
        </w:numPr>
        <w:pBdr/>
        <w:tabs>
          <w:tab w:val="left" w:leader="none" w:pos="-180"/>
          <w:tab w:val="left" w:leader="none" w:pos="0"/>
          <w:tab w:val="left" w:leader="none" w:pos="180"/>
          <w:tab w:val="left" w:leader="none" w:pos="360"/>
        </w:tabs>
        <w:spacing w:after="0" w:line="240" w:lineRule="auto"/>
        <w:ind w:firstLine="567" w:left="284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Заказчик оставляет за собой право самостоятельно провести расследование происшествий, пожаров и загораний, привлекать к расследованию органы дознания МВД, прокуратуры, ФСБ. В случае при</w:t>
      </w:r>
      <w:r>
        <w:rPr>
          <w:rFonts w:ascii="Times New Roman" w:hAnsi="Times New Roman" w:eastAsia="Times New Roman" w:cs="Times New Roman"/>
          <w:lang w:eastAsia="ru-RU"/>
        </w:rPr>
        <w:t xml:space="preserve">чинения материального и другого ущерба Заказчику, гражданам, находящимся в зданиях, строениям, техническому оборудованию, транспортным средствам и другим материальным ценностям Заказчика, Исполнитель несет полную юридическую и материальную ответственность.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numPr>
          <w:ilvl w:val="0"/>
          <w:numId w:val="11"/>
        </w:numPr>
        <w:pBdr/>
        <w:tabs>
          <w:tab w:val="left" w:leader="none" w:pos="-180"/>
          <w:tab w:val="left" w:leader="none" w:pos="0"/>
          <w:tab w:val="left" w:leader="none" w:pos="180"/>
          <w:tab w:val="left" w:leader="none" w:pos="360"/>
          <w:tab w:val="left" w:leader="none" w:pos="1080"/>
        </w:tabs>
        <w:spacing w:after="0" w:line="240" w:lineRule="auto"/>
        <w:ind w:firstLine="567" w:left="284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Непосредственный руководитель работ Исполнителя обязан обеспечить персонал проверенными и испытанными инструментами, приспособлениями, ручными машинами, средствами механизации, средствами </w:t>
      </w:r>
      <w:r>
        <w:rPr>
          <w:rFonts w:ascii="Times New Roman" w:hAnsi="Times New Roman" w:eastAsia="Times New Roman" w:cs="Times New Roman"/>
          <w:lang w:eastAsia="ru-RU"/>
        </w:rPr>
        <w:t xml:space="preserve">подмащивания</w:t>
      </w:r>
      <w:r>
        <w:rPr>
          <w:rFonts w:ascii="Times New Roman" w:hAnsi="Times New Roman" w:eastAsia="Times New Roman" w:cs="Times New Roman"/>
          <w:lang w:eastAsia="ru-RU"/>
        </w:rPr>
        <w:t xml:space="preserve">, а также сертифицированной спецодеждой, </w:t>
      </w:r>
      <w:r>
        <w:rPr>
          <w:rFonts w:ascii="Times New Roman" w:hAnsi="Times New Roman" w:eastAsia="Times New Roman" w:cs="Times New Roman"/>
          <w:lang w:eastAsia="ru-RU"/>
        </w:rPr>
        <w:t xml:space="preserve">спецобувью</w:t>
      </w:r>
      <w:r>
        <w:rPr>
          <w:rFonts w:ascii="Times New Roman" w:hAnsi="Times New Roman" w:eastAsia="Times New Roman" w:cs="Times New Roman"/>
          <w:lang w:eastAsia="ru-RU"/>
        </w:rPr>
        <w:t xml:space="preserve"> и другими средствами индивидуальной защиты.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numPr>
          <w:ilvl w:val="0"/>
          <w:numId w:val="11"/>
        </w:numPr>
        <w:pBdr/>
        <w:tabs>
          <w:tab w:val="left" w:leader="none" w:pos="-180"/>
          <w:tab w:val="left" w:leader="none" w:pos="0"/>
          <w:tab w:val="left" w:leader="none" w:pos="180"/>
          <w:tab w:val="left" w:leader="none" w:pos="360"/>
          <w:tab w:val="left" w:leader="none" w:pos="1080"/>
        </w:tabs>
        <w:spacing w:after="0" w:line="240" w:lineRule="auto"/>
        <w:ind w:firstLine="567" w:left="284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Все работы по подключению нового или отремонтированного оборудования к действующим эле</w:t>
      </w:r>
      <w:r>
        <w:rPr>
          <w:rFonts w:ascii="Times New Roman" w:hAnsi="Times New Roman" w:eastAsia="Times New Roman" w:cs="Times New Roman"/>
          <w:lang w:eastAsia="ru-RU"/>
        </w:rPr>
        <w:t xml:space="preserve">ктросетям, комплексному апробированию и переводу оборудования на рабочий режим, в соответствии с регламентом и инструкциями по эксплуатации, производиться Исполнителем, согласно Правилам технической эксплуатации электроустановок потребителей (ПТЭЭП) и ПУЭ.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numPr>
          <w:ilvl w:val="0"/>
          <w:numId w:val="11"/>
        </w:numPr>
        <w:pBdr/>
        <w:tabs>
          <w:tab w:val="left" w:leader="none" w:pos="-180"/>
          <w:tab w:val="left" w:leader="none" w:pos="0"/>
          <w:tab w:val="left" w:leader="none" w:pos="180"/>
          <w:tab w:val="left" w:leader="none" w:pos="360"/>
          <w:tab w:val="left" w:leader="none" w:pos="1080"/>
        </w:tabs>
        <w:spacing w:after="0" w:line="240" w:lineRule="auto"/>
        <w:ind w:firstLine="567" w:left="284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Заказчик осуществляет постоянный контроль проведения работ, обеспечением правил пожарной безопасности Исполнителем. В случае нарушения установленных Правил, Заказчик имеет право требовать их выполнения.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numPr>
          <w:ilvl w:val="0"/>
          <w:numId w:val="11"/>
        </w:numPr>
        <w:pBdr/>
        <w:tabs>
          <w:tab w:val="left" w:leader="none" w:pos="-180"/>
          <w:tab w:val="left" w:leader="none" w:pos="0"/>
          <w:tab w:val="left" w:leader="none" w:pos="180"/>
          <w:tab w:val="left" w:leader="none" w:pos="360"/>
          <w:tab w:val="left" w:leader="none" w:pos="1080"/>
        </w:tabs>
        <w:spacing w:after="0" w:line="240" w:lineRule="auto"/>
        <w:ind w:firstLine="567" w:left="284"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Правила проведения Исполнителем услуг является неотъемлемой частью Контракта                                          № ________________ от ______________.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tbl>
      <w:tblPr>
        <w:tblW w:w="4855" w:type="pct"/>
        <w:tblBorders/>
        <w:tblLayout w:type="fixed"/>
        <w:tblpPr w:horzAnchor="margin" w:tblpXSpec="center" w:vertAnchor="text" w:tblpY="54" w:leftFromText="180" w:topFromText="0" w:rightFromText="180" w:bottomFromText="0"/>
        <w:tblLook w:val="01E0" w:firstRow="1" w:lastRow="1" w:firstColumn="1" w:lastColumn="1" w:noHBand="0" w:noVBand="0"/>
      </w:tblPr>
      <w:tblGrid>
        <w:gridCol w:w="4682"/>
        <w:gridCol w:w="4611"/>
      </w:tblGrid>
      <w:tr>
        <w:trPr>
          <w:trHeight w:val="53"/>
        </w:trPr>
        <w:tc>
          <w:tcPr>
            <w:tcBorders/>
            <w:tcW w:w="2519" w:type="pct"/>
            <w:textDirection w:val="lrTb"/>
            <w:noWrap w:val="false"/>
          </w:tcPr>
          <w:p>
            <w:pPr>
              <w:pBdr/>
              <w:spacing w:after="0" w:line="240" w:lineRule="auto"/>
              <w:ind w:left="318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76" w:lineRule="auto"/>
              <w:ind/>
              <w:jc w:val="both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r>
          </w:p>
          <w:p>
            <w:pPr>
              <w:pBdr/>
              <w:spacing w:after="0" w:line="276" w:lineRule="auto"/>
              <w:ind/>
              <w:jc w:val="both"/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r>
            <w:r>
              <w:rPr>
                <w:rFonts w:ascii="Times New Roman" w:hAnsi="Times New Roman" w:eastAsia="Calibri" w:cs="Times New Roman"/>
                <w:b/>
                <w:bCs/>
                <w:sz w:val="20"/>
                <w:szCs w:val="20"/>
                <w:u w:val="single"/>
              </w:rPr>
            </w:r>
          </w:p>
          <w:p>
            <w:pPr>
              <w:pBdr/>
              <w:spacing w:after="0" w:line="276" w:lineRule="auto"/>
              <w:ind/>
              <w:jc w:val="both"/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  <w:t xml:space="preserve">______________/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  <w:t xml:space="preserve">_________________ /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r>
          </w:p>
          <w:p>
            <w:pPr>
              <w:pBdr/>
              <w:spacing w:after="0" w:line="240" w:lineRule="auto"/>
              <w:ind w:left="318"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2481" w:type="pct"/>
            <w:textDirection w:val="lrTb"/>
            <w:noWrap w:val="false"/>
          </w:tcPr>
          <w:p>
            <w:pPr>
              <w:pBdr/>
              <w:spacing w:after="0" w:line="240" w:lineRule="auto"/>
              <w:ind w:hanging="108" w:left="31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  <w:p>
            <w:pPr>
              <w:pBdr/>
              <w:spacing w:after="0" w:line="276" w:lineRule="auto"/>
              <w:ind w:left="318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76" w:lineRule="auto"/>
              <w:ind w:left="318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0" w:line="276" w:lineRule="auto"/>
              <w:ind w:left="318"/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  <w:t xml:space="preserve">_______________/____________/</w:t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</w:r>
          </w:p>
          <w:p>
            <w:pPr>
              <w:pBdr/>
              <w:spacing w:after="0" w:line="276" w:lineRule="auto"/>
              <w:ind w:left="318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r>
          </w:p>
        </w:tc>
      </w:tr>
    </w:tbl>
    <w:p>
      <w:pPr>
        <w:pBdr/>
        <w:spacing/>
        <w:ind/>
        <w:rPr/>
        <w:sectPr>
          <w:footnotePr/>
          <w:endnotePr/>
          <w:type w:val="nextPage"/>
          <w:pgSz w:h="16838" w:orient="portrait" w:w="11906"/>
          <w:pgMar w:top="1134" w:right="850" w:bottom="1134" w:left="1701" w:header="708" w:footer="708" w:gutter="0"/>
          <w:cols w:num="1" w:sep="0" w:space="708" w:equalWidth="1"/>
        </w:sectPr>
      </w:pPr>
      <w:r/>
      <w:r/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Приложение</w:t>
      </w:r>
      <w:r>
        <w:rPr>
          <w:rFonts w:ascii="Times New Roman" w:hAnsi="Times New Roman" w:eastAsia="Times New Roman" w:cs="Times New Roman"/>
          <w:lang w:eastAsia="ru-RU"/>
        </w:rPr>
        <w:t xml:space="preserve"> № 4</w:t>
      </w:r>
      <w:r>
        <w:rPr>
          <w:rFonts w:ascii="Times New Roman" w:hAnsi="Times New Roman" w:eastAsia="Times New Roman" w:cs="Times New Roman"/>
          <w:lang w:eastAsia="ru-RU"/>
        </w:rPr>
        <w:t xml:space="preserve"> к контракту </w:t>
      </w:r>
      <w:r>
        <w:rPr>
          <w:rFonts w:ascii="Times New Roman" w:hAnsi="Times New Roman" w:eastAsia="Times New Roman" w:cs="Times New Roman"/>
          <w:lang w:eastAsia="ru-RU"/>
        </w:rPr>
      </w:r>
      <w:r>
        <w:rPr>
          <w:rFonts w:ascii="Times New Roman" w:hAnsi="Times New Roman" w:eastAsia="Times New Roman" w:cs="Times New Roman"/>
          <w:lang w:eastAsia="ru-RU"/>
        </w:rPr>
      </w:r>
    </w:p>
    <w:p>
      <w:pPr>
        <w:pBdr/>
        <w:spacing w:after="0" w:line="240" w:lineRule="auto"/>
        <w:ind/>
        <w:jc w:val="right"/>
        <w:rPr>
          <w:rFonts w:ascii="Times New Roman" w:hAnsi="Times New Roman" w:eastAsia="Times New Roman" w:cs="Times New Roman"/>
          <w:b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№ ________________________</w:t>
      </w:r>
      <w:r>
        <w:rPr>
          <w:rFonts w:ascii="Times New Roman" w:hAnsi="Times New Roman" w:eastAsia="Times New Roman" w:cs="Times New Roman"/>
          <w:b/>
          <w:lang w:eastAsia="ru-RU"/>
        </w:rPr>
      </w:r>
      <w:r>
        <w:rPr>
          <w:rFonts w:ascii="Times New Roman" w:hAnsi="Times New Roman" w:eastAsia="Times New Roman" w:cs="Times New Roman"/>
          <w:b/>
          <w:lang w:eastAsia="ru-RU"/>
        </w:rPr>
      </w:r>
    </w:p>
    <w:p>
      <w:pPr>
        <w:pBdr/>
        <w:spacing w:after="0" w:line="240" w:lineRule="auto"/>
        <w:ind w:hanging="1262" w:left="12744"/>
        <w:jc w:val="center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от «___» _____________20__ г.</w:t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708" w:left="9912"/>
        <w:jc w:val="right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tabs>
          <w:tab w:val="left" w:leader="none" w:pos="451"/>
          <w:tab w:val="left" w:leader="none" w:pos="488"/>
          <w:tab w:val="right" w:leader="none" w:pos="9496"/>
        </w:tabs>
        <w:spacing w:after="0" w:line="240" w:lineRule="auto"/>
        <w:ind/>
        <w:rPr>
          <w:rFonts w:ascii="Times New Roman" w:hAnsi="Times New Roman" w:eastAsia="Calibri" w:cs="Times New Roman"/>
          <w:b/>
          <w:color w:val="000000"/>
          <w:lang w:eastAsia="ru-RU"/>
        </w:rPr>
      </w:pPr>
      <w:r>
        <w:rPr>
          <w:rFonts w:ascii="Times New Roman" w:hAnsi="Times New Roman" w:eastAsia="Calibri" w:cs="Times New Roman"/>
          <w:b/>
          <w:color w:val="000000"/>
          <w:lang w:eastAsia="ru-RU"/>
        </w:rPr>
        <w:t xml:space="preserve">Образец</w:t>
      </w:r>
      <w:r>
        <w:rPr>
          <w:rFonts w:ascii="Times New Roman" w:hAnsi="Times New Roman" w:eastAsia="Calibri" w:cs="Times New Roman"/>
          <w:b/>
          <w:color w:val="000000"/>
          <w:lang w:eastAsia="ru-RU"/>
        </w:rPr>
      </w:r>
      <w:r>
        <w:rPr>
          <w:rFonts w:ascii="Times New Roman" w:hAnsi="Times New Roman" w:eastAsia="Calibri" w:cs="Times New Roman"/>
          <w:b/>
          <w:color w:val="000000"/>
          <w:lang w:eastAsia="ru-RU"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  <w:tab/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p>
      <w:pPr>
        <w:pBdr/>
        <w:spacing w:after="0" w:line="240" w:lineRule="auto"/>
        <w:ind w:firstLine="708"/>
        <w:jc w:val="center"/>
        <w:rPr>
          <w:rFonts w:ascii="Times New Roman" w:hAnsi="Times New Roman" w:eastAsia="Calibri" w:cs="Times New Roman"/>
          <w:b/>
        </w:rPr>
      </w:pPr>
      <w:r>
        <w:rPr>
          <w:rFonts w:ascii="Times New Roman" w:hAnsi="Times New Roman" w:eastAsia="Calibri" w:cs="Times New Roman"/>
          <w:b/>
          <w:u w:val="single"/>
        </w:rPr>
        <w:t xml:space="preserve">Реестр оказанных услуг</w:t>
      </w:r>
      <w:r>
        <w:rPr>
          <w:rFonts w:ascii="Times New Roman" w:hAnsi="Times New Roman" w:eastAsia="Calibri" w:cs="Times New Roman"/>
          <w:b/>
        </w:rPr>
      </w:r>
      <w:r>
        <w:rPr>
          <w:rFonts w:ascii="Times New Roman" w:hAnsi="Times New Roman" w:eastAsia="Calibri" w:cs="Times New Roman"/>
          <w:b/>
        </w:rPr>
      </w:r>
    </w:p>
    <w:p>
      <w:pPr>
        <w:pBdr/>
        <w:spacing w:after="0" w:line="240" w:lineRule="auto"/>
        <w:ind w:firstLine="708"/>
        <w:jc w:val="both"/>
        <w:rPr>
          <w:rFonts w:ascii="Times New Roman" w:hAnsi="Times New Roman" w:eastAsia="Calibri" w:cs="Times New Roman"/>
          <w:i/>
        </w:rPr>
      </w:pPr>
      <w:r>
        <w:rPr>
          <w:rFonts w:ascii="Times New Roman" w:hAnsi="Times New Roman" w:eastAsia="Calibri" w:cs="Times New Roman"/>
        </w:rPr>
        <w:t xml:space="preserve">по техническому </w:t>
      </w:r>
      <w:r>
        <w:rPr>
          <w:rFonts w:ascii="Times New Roman" w:hAnsi="Times New Roman" w:eastAsia="Calibri" w:cs="Times New Roman"/>
        </w:rPr>
        <w:t xml:space="preserve">обслуживанию кондиционеров ___ </w:t>
      </w:r>
      <w:r>
        <w:rPr>
          <w:rFonts w:ascii="Times New Roman" w:hAnsi="Times New Roman" w:eastAsia="Calibri" w:cs="Times New Roman"/>
          <w:i/>
        </w:rPr>
        <w:t xml:space="preserve">(указывается наименование объекта, его адрес) ___________________________</w:t>
      </w:r>
      <w:r>
        <w:rPr>
          <w:rFonts w:ascii="Times New Roman" w:hAnsi="Times New Roman" w:eastAsia="Times New Roman" w:cs="Times New Roman"/>
          <w:lang w:eastAsia="ru-RU"/>
        </w:rPr>
        <w:t xml:space="preserve"> </w:t>
      </w:r>
      <w:r>
        <w:rPr>
          <w:rFonts w:ascii="Times New Roman" w:hAnsi="Times New Roman" w:eastAsia="Calibri" w:cs="Times New Roman"/>
          <w:i/>
        </w:rPr>
      </w:r>
      <w:r>
        <w:rPr>
          <w:rFonts w:ascii="Times New Roman" w:hAnsi="Times New Roman" w:eastAsia="Calibri" w:cs="Times New Roman"/>
          <w:i/>
        </w:rPr>
      </w:r>
    </w:p>
    <w:p>
      <w:pPr>
        <w:pBdr/>
        <w:spacing w:after="0" w:line="240" w:lineRule="auto"/>
        <w:ind w:firstLine="708" w:left="9912"/>
        <w:jc w:val="center"/>
        <w:rPr>
          <w:rFonts w:ascii="Times New Roman" w:hAnsi="Times New Roman" w:eastAsia="Calibri" w:cs="Times New Roman"/>
        </w:rPr>
      </w:pP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  <w:r>
        <w:rPr>
          <w:rFonts w:ascii="Times New Roman" w:hAnsi="Times New Roman" w:eastAsia="Calibri" w:cs="Times New Roman"/>
        </w:rPr>
      </w:r>
    </w:p>
    <w:tbl>
      <w:tblPr>
        <w:jc w:val="center"/>
        <w:tblW w:w="495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83"/>
        <w:gridCol w:w="1093"/>
        <w:gridCol w:w="3085"/>
        <w:gridCol w:w="2126"/>
        <w:gridCol w:w="1559"/>
        <w:gridCol w:w="3782"/>
        <w:gridCol w:w="2327"/>
      </w:tblGrid>
      <w:tr>
        <w:trPr>
          <w:jc w:val="center"/>
          <w:trHeight w:val="1197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76" w:lineRule="auto"/>
              <w:ind w:firstLine="709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№№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 w:after="0" w:line="276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 п/п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17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Номер кабинета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200" w:line="276" w:lineRule="auto"/>
              <w:ind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Марка кондиционера 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  <w:t xml:space="preserve">(сплит-системы)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 w:val="false"/>
          </w:tcPr>
          <w:p>
            <w:pPr>
              <w:pBdr/>
              <w:spacing w:after="200" w:line="276" w:lineRule="auto"/>
              <w:ind/>
              <w:jc w:val="center"/>
              <w:rPr>
                <w:rFonts w:ascii="Times New Roman" w:hAnsi="Times New Roman" w:eastAsia="Calibri" w:cs="Times New Roman"/>
              </w:rPr>
            </w:pPr>
            <w:r>
              <w:rPr>
                <w:rFonts w:ascii="Times New Roman" w:hAnsi="Times New Roman" w:eastAsia="Calibri" w:cs="Times New Roman"/>
              </w:rPr>
              <w:t xml:space="preserve">№ 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  <w:t xml:space="preserve">инвентарный</w:t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  <w:r>
              <w:rPr>
                <w:rFonts w:ascii="Times New Roman" w:hAnsi="Times New Roman" w:eastAsia="Calibri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Дата оказания услуги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Сведения о результатах оказания услуги, в том числе о выявленных дефектах оборудования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eastAsia="Calibri" w:cs="Times New Roman"/>
                <w:lang w:eastAsia="ru-RU"/>
              </w:rPr>
            </w:pPr>
            <w:r>
              <w:rPr>
                <w:rFonts w:ascii="Times New Roman" w:hAnsi="Times New Roman" w:eastAsia="Calibri" w:cs="Times New Roman"/>
                <w:lang w:eastAsia="ru-RU"/>
              </w:rPr>
              <w:t xml:space="preserve">ФИО представителя Заказчика, подпись, дата</w:t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  <w:r>
              <w:rPr>
                <w:rFonts w:ascii="Times New Roman" w:hAnsi="Times New Roman" w:eastAsia="Calibri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right="403" w:hanging="66" w:left="-1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</w:t>
            </w:r>
            <w:r>
              <w:rPr>
                <w:rFonts w:ascii="Times New Roman" w:hAnsi="Times New Roman" w:eastAsia="Times New Roman" w:cs="Times New Roman"/>
              </w:rPr>
              <w:t xml:space="preserve">Leberg</w:t>
            </w:r>
            <w:r>
              <w:rPr>
                <w:rFonts w:ascii="Times New Roman" w:hAnsi="Times New Roman" w:eastAsia="Times New Roman" w:cs="Times New Roman"/>
              </w:rPr>
              <w:t xml:space="preserve">  LS-09NL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2101240321497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  <w:t xml:space="preserve"> 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484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SAMSUNG AQ09A1VE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2101060403959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709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S07HR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2101060417736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709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EURONORD S07HR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1101060314782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KENTATSU KSGA53HFAN1/KSRA53HFAN1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4101360523000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679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RODA RS/RU-S09B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4101360319654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850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eastAsia="Times New Roman" w:cs="Times New Roman"/>
              </w:rPr>
              <w:t xml:space="preserve">Axioma</w:t>
            </w:r>
            <w:r>
              <w:rPr>
                <w:rFonts w:ascii="Times New Roman" w:hAnsi="Times New Roman" w:eastAsia="Times New Roman" w:cs="Times New Roman"/>
              </w:rPr>
              <w:t xml:space="preserve"> ASX12E1/ASB12E1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2101360321682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708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NEOСLIMA HAS181R4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1101360317826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850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GC/GU-S09HRI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2101060317330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708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eastAsia="Times New Roman" w:cs="Times New Roman"/>
              </w:rPr>
              <w:t xml:space="preserve">Axioma</w:t>
            </w:r>
            <w:r>
              <w:rPr>
                <w:rFonts w:ascii="Times New Roman" w:hAnsi="Times New Roman" w:eastAsia="Times New Roman" w:cs="Times New Roman"/>
              </w:rPr>
              <w:t xml:space="preserve"> ASX12A1/ASB12A1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2101360321750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мод.S18HP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1101060311577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</w:rPr>
              <w:t xml:space="preserve">Leberg</w:t>
            </w:r>
            <w:r>
              <w:rPr>
                <w:rFonts w:ascii="Times New Roman" w:hAnsi="Times New Roman" w:eastAsia="Times New Roman" w:cs="Times New Roman"/>
              </w:rPr>
              <w:t xml:space="preserve"> LS-09NL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2101340321501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</w:rPr>
              <w:t xml:space="preserve">Leberg</w:t>
            </w:r>
            <w:r>
              <w:rPr>
                <w:rFonts w:ascii="Times New Roman" w:hAnsi="Times New Roman" w:eastAsia="Times New Roman" w:cs="Times New Roman"/>
              </w:rPr>
              <w:t xml:space="preserve"> LS-24FL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2101340321500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134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</w:rPr>
              <w:t xml:space="preserve">Leberg</w:t>
            </w:r>
            <w:r>
              <w:rPr>
                <w:rFonts w:ascii="Times New Roman" w:hAnsi="Times New Roman" w:eastAsia="Times New Roman" w:cs="Times New Roman"/>
              </w:rPr>
              <w:t xml:space="preserve"> LS-12FE2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2101240321498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138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S30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1101060410293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BALLU BSW/IN-HN1_15Y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2101360320514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GC/GU-S07HR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1101060316442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DELONGHI CKP 20`05 (2 </w:t>
            </w:r>
            <w:r>
              <w:rPr>
                <w:rFonts w:ascii="Times New Roman" w:hAnsi="Times New Roman" w:eastAsia="Times New Roman" w:cs="Times New Roman"/>
              </w:rPr>
              <w:t xml:space="preserve">box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2101060311576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1134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GENERAL CLIMAT GC/GU-S07HR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1101060316443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850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NEOKLIMA HAS091 R4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1101360317824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850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 </w:t>
            </w:r>
            <w:r>
              <w:rPr>
                <w:rFonts w:ascii="Times New Roman" w:hAnsi="Times New Roman" w:eastAsia="Times New Roman" w:cs="Times New Roman"/>
              </w:rPr>
              <w:t xml:space="preserve">Axioma</w:t>
            </w:r>
            <w:r>
              <w:rPr>
                <w:rFonts w:ascii="Times New Roman" w:hAnsi="Times New Roman" w:eastAsia="Times New Roman" w:cs="Times New Roman"/>
              </w:rPr>
              <w:t xml:space="preserve"> ASX07D1/ASB07/D1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4101360422860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205а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LG </w:t>
            </w:r>
            <w:r>
              <w:rPr>
                <w:rFonts w:ascii="Times New Roman" w:hAnsi="Times New Roman" w:eastAsia="Times New Roman" w:cs="Times New Roman"/>
              </w:rPr>
              <w:t xml:space="preserve">Electronics</w:t>
            </w:r>
            <w:r>
              <w:rPr>
                <w:rFonts w:ascii="Times New Roman" w:hAnsi="Times New Roman" w:eastAsia="Times New Roman" w:cs="Times New Roman"/>
              </w:rPr>
              <w:t xml:space="preserve"> S07LHQ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2101360319811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GENERAL CLIMAT GC/GU-S18HRI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2101060317336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мод. S09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1101060311817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207а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KENTATSU KSGH/KSRH53HFAN1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2101360317831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RODA RS/RU-S09B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4101360319655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851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HAIER HSU-09HEK 03/R2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2101360319172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GC/GU-S12HR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1101060316439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мод. S09LHP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1101060311837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BALLU BSW/IN-09HN1_ 15Y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2101360320515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мод.S18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1101060311818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LG 18LH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2101060317337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759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NEOKLIMA HAS 071R4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1101360317823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850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NEOKLIMA HAS 091R4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1101360317825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850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GC/GU-S18HR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2101060316438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мод.G12LH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2101060311289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мод.G12LH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2101060311288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мод. S 18 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2101060311290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39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DAIKIN FT60FVM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1101060314544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DAIKIN FTKS35D-RK35E (только охлаждение)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1101060313688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KENTATSU KSGB35HFAN1/KSRB35HFAN1 с зимним комплектом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2101340321811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223 проректор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GC/GU-S12HR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1101060316440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приемная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настенный KENTATSU KSGI35HFAN1/KSRI35HFAN1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4101360523263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S12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1101060408897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223 ректор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G12AH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1101060408902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226 кухня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 LG  S18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1101060410528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GC/GU-S09HR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1101060316441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S12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1101060408899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49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BALLU BSW/IN-07HN1_ 15Y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2101360320768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LG S07LHP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2101060417735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GENERAL CLIMAT GC/GU-S07HR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1101060316444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настенный LG S12SWC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2101360320601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DELONGI CKP 10EB (2 </w:t>
            </w:r>
            <w:r>
              <w:rPr>
                <w:rFonts w:ascii="Times New Roman" w:hAnsi="Times New Roman" w:eastAsia="Times New Roman" w:cs="Times New Roman"/>
              </w:rPr>
              <w:t xml:space="preserve">box</w:t>
            </w:r>
            <w:r>
              <w:rPr>
                <w:rFonts w:ascii="Times New Roman" w:hAnsi="Times New Roman" w:eastAsia="Times New Roman" w:cs="Times New Roman"/>
              </w:rPr>
              <w:t xml:space="preserve">)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2101060314494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801KAL0034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2101060403831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 S24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2101060410455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GENERAL CLIMAT GC/GU-S07HR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1101060316445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GENERAL CLIMAT GC/GU-S12HRI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2101060317335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238а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воздуха бытовой раздельного типа  </w:t>
            </w:r>
            <w:r>
              <w:rPr>
                <w:rFonts w:ascii="Times New Roman" w:hAnsi="Times New Roman" w:eastAsia="Times New Roman" w:cs="Times New Roman"/>
              </w:rPr>
              <w:t xml:space="preserve">Axioma</w:t>
            </w:r>
            <w:r>
              <w:rPr>
                <w:rFonts w:ascii="Times New Roman" w:hAnsi="Times New Roman" w:eastAsia="Times New Roman" w:cs="Times New Roman"/>
              </w:rPr>
              <w:t xml:space="preserve"> ASX09D1/ASB09D1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4101360523264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59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S 12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1101060408898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G 12 AH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1101060408901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239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EVGO ECS7508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2101060404256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LEBERG LS-07NL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2101360521298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241а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BALLU BSW/IN-07HN1_ 15Y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2101360320516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CARRIER мод. 42 HWS/38YI 09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1101060404265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мод.G07LH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2101060411287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</w:t>
            </w:r>
            <w:r>
              <w:rPr>
                <w:rFonts w:ascii="Times New Roman" w:hAnsi="Times New Roman" w:eastAsia="Times New Roman" w:cs="Times New Roman"/>
              </w:rPr>
              <w:t xml:space="preserve">Samsung</w:t>
            </w:r>
            <w:r>
              <w:rPr>
                <w:rFonts w:ascii="Times New Roman" w:hAnsi="Times New Roman" w:eastAsia="Times New Roman" w:cs="Times New Roman"/>
              </w:rPr>
              <w:t xml:space="preserve"> SH 05ZA8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2101060311184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567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 S09LH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2101060311291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248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CARRIER мод. 42HWS/38 YI 09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1101060404266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912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69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328 </w:t>
            </w:r>
            <w:r>
              <w:rPr>
                <w:rFonts w:ascii="Times New Roman" w:hAnsi="Times New Roman" w:eastAsia="Times New Roman" w:cs="Times New Roman"/>
              </w:rPr>
              <w:t xml:space="preserve">чит.зал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GC/GU-S36HR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2101060316435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850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328 </w:t>
            </w:r>
            <w:r>
              <w:rPr>
                <w:rFonts w:ascii="Times New Roman" w:hAnsi="Times New Roman" w:eastAsia="Times New Roman" w:cs="Times New Roman"/>
              </w:rPr>
              <w:t xml:space="preserve">чит.зал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GC/GU-S36HR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2101060316436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359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HAIER HSU-07YEK03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2101360319171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1185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Актовый зал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напольно-потолочный 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GC/GU-CF 48HR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2101060314526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1134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Актовый зал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напольно-потолочный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GC/GU-CF 48HR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2101060314527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1134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Актовый зал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напольно-потолочный 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GC/GU-CF 48HR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2101060314528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HAIER HSU-24HEK03/R2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2101360319176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522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NEOKLIMA HAS241R4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2101360317827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1418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</w:r>
            <w:bookmarkStart w:id="0" w:name="_GoBack"/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Помещение бесперебойного питания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KSGB35HFAN1/KSRB35HFAN1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2101240322301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1092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воздуха настенный раздельного типа DAIKIN FTYN60LV1B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2101360320856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bookmarkEnd w:id="0"/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79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настенный DAIKIN FTYN50L/RYN50L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2101360521176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DAIKIN FTXB60CV1B/RXB60CV1B/-30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2101360321734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система MDV MDOU-60HN1-L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4101340523501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LEBERGLS</w:t>
            </w: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eastAsia="Times New Roman" w:cs="Times New Roma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LU</w:t>
            </w:r>
            <w:r>
              <w:rPr>
                <w:rFonts w:ascii="Times New Roman" w:hAnsi="Times New Roman" w:eastAsia="Times New Roman" w:cs="Times New Roman"/>
              </w:rPr>
              <w:t xml:space="preserve">-12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2101360521175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5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LEBERGLS</w:t>
            </w:r>
            <w:r>
              <w:rPr>
                <w:rFonts w:ascii="Times New Roman" w:hAnsi="Times New Roman" w:eastAsia="Times New Roman" w:cs="Times New Roman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eastAsia="Times New Roman" w:cs="Times New Roma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LU</w:t>
            </w:r>
            <w:r>
              <w:rPr>
                <w:rFonts w:ascii="Times New Roman" w:hAnsi="Times New Roman" w:eastAsia="Times New Roman" w:cs="Times New Roman"/>
              </w:rPr>
              <w:t xml:space="preserve">-18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2101360521173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7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LEBERGLS</w:t>
            </w:r>
            <w:r>
              <w:rPr>
                <w:rFonts w:ascii="Times New Roman" w:hAnsi="Times New Roman" w:eastAsia="Times New Roman" w:cs="Times New Roman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eastAsia="Times New Roman" w:cs="Times New Roma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LU</w:t>
            </w:r>
            <w:r>
              <w:rPr>
                <w:rFonts w:ascii="Times New Roman" w:hAnsi="Times New Roman" w:eastAsia="Times New Roman" w:cs="Times New Roman"/>
              </w:rPr>
              <w:t xml:space="preserve">-18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2101360521174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11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LEBERGLS</w:t>
            </w: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eastAsia="Times New Roman" w:cs="Times New Roma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LU</w:t>
            </w:r>
            <w:r>
              <w:rPr>
                <w:rFonts w:ascii="Times New Roman" w:hAnsi="Times New Roman" w:eastAsia="Times New Roman" w:cs="Times New Roman"/>
              </w:rPr>
              <w:t xml:space="preserve">-24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2101360521172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воздуха настенного типа (сплит-система)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LEBERGLS</w:t>
            </w:r>
            <w:r>
              <w:rPr>
                <w:rFonts w:ascii="Times New Roman" w:hAnsi="Times New Roman" w:eastAsia="Times New Roman" w:cs="Times New Roman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eastAsia="Times New Roman" w:cs="Times New Roman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LU</w:t>
            </w:r>
            <w:r>
              <w:rPr>
                <w:rFonts w:ascii="Times New Roman" w:hAnsi="Times New Roman" w:eastAsia="Times New Roman" w:cs="Times New Roman"/>
              </w:rPr>
              <w:t xml:space="preserve">-24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RL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2101360320831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коридор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воздуха настенного типа сплит-система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HAIERHSU</w:t>
            </w:r>
            <w:r>
              <w:rPr>
                <w:rFonts w:ascii="Times New Roman" w:hAnsi="Times New Roman" w:eastAsia="Times New Roman" w:cs="Times New Roman"/>
              </w:rPr>
              <w:t xml:space="preserve">-18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HEK</w:t>
            </w:r>
            <w:r>
              <w:rPr>
                <w:rFonts w:ascii="Times New Roman" w:hAnsi="Times New Roman" w:eastAsia="Times New Roman" w:cs="Times New Roman"/>
              </w:rPr>
              <w:t xml:space="preserve">03/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2101360319174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воздуха настенного типа сплит-система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HAIERHSU</w:t>
            </w:r>
            <w:r>
              <w:rPr>
                <w:rFonts w:ascii="Times New Roman" w:hAnsi="Times New Roman" w:eastAsia="Times New Roman" w:cs="Times New Roman"/>
              </w:rPr>
              <w:t xml:space="preserve">-09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HEK</w:t>
            </w:r>
            <w:r>
              <w:rPr>
                <w:rFonts w:ascii="Times New Roman" w:hAnsi="Times New Roman" w:eastAsia="Times New Roman" w:cs="Times New Roman"/>
              </w:rPr>
              <w:t xml:space="preserve">03/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917</w:t>
            </w: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89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14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LEBERG LS-12FE2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val="en-US"/>
              </w:rPr>
              <w:t xml:space="preserve">2101340321499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Axioma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ASX</w:t>
            </w:r>
            <w:r>
              <w:rPr>
                <w:rFonts w:ascii="Times New Roman" w:hAnsi="Times New Roman" w:eastAsia="Times New Roman" w:cs="Times New Roman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</w:rPr>
              <w:t xml:space="preserve">1/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ASB</w:t>
            </w:r>
            <w:r>
              <w:rPr>
                <w:rFonts w:ascii="Times New Roman" w:hAnsi="Times New Roman" w:eastAsia="Times New Roman" w:cs="Times New Roman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4101360523461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Axioma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ASX</w:t>
            </w: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</w:rPr>
              <w:t xml:space="preserve">1/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ASB</w:t>
            </w: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4101360523463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Axioma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ASX</w:t>
            </w: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</w:rPr>
              <w:t xml:space="preserve">1/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ASB</w:t>
            </w:r>
            <w:r>
              <w:rPr>
                <w:rFonts w:ascii="Times New Roman" w:hAnsi="Times New Roman" w:eastAsia="Times New Roman" w:cs="Times New Roman"/>
              </w:rPr>
              <w:t xml:space="preserve">12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4101360523464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Axioma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ASX</w:t>
            </w:r>
            <w:r>
              <w:rPr>
                <w:rFonts w:ascii="Times New Roman" w:hAnsi="Times New Roman" w:eastAsia="Times New Roman" w:cs="Times New Roman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</w:rPr>
              <w:t xml:space="preserve">1/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ASB</w:t>
            </w:r>
            <w:r>
              <w:rPr>
                <w:rFonts w:ascii="Times New Roman" w:hAnsi="Times New Roman" w:eastAsia="Times New Roman" w:cs="Times New Roman"/>
              </w:rPr>
              <w:t xml:space="preserve">18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4101360523462</w:t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  <w:r>
              <w:rPr>
                <w:rFonts w:ascii="Times New Roman" w:hAnsi="Times New Roman" w:eastAsia="Times New Roman" w:cs="Times New Roman"/>
                <w:lang w:val="en-US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S07LHP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2101060313244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GC/GU-S09HR1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2101060317329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GC/GU-S12HR1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1101060317328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настенного </w:t>
            </w:r>
            <w:r>
              <w:rPr>
                <w:rFonts w:ascii="Times New Roman" w:hAnsi="Times New Roman" w:eastAsia="Times New Roman" w:cs="Times New Roman"/>
              </w:rPr>
              <w:t xml:space="preserve">типаTOSHIBA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2101360318870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настенного типа SUBTROPIC SIB-09HN1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2101360320958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99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настенного типа HISENSE AS-09HR4SVNNS4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2101360319637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</w:t>
            </w:r>
            <w:r>
              <w:rPr>
                <w:rFonts w:ascii="Times New Roman" w:hAnsi="Times New Roman" w:eastAsia="Times New Roman" w:cs="Times New Roman"/>
              </w:rPr>
              <w:t xml:space="preserve">Samsung</w:t>
            </w:r>
            <w:r>
              <w:rPr>
                <w:rFonts w:ascii="Times New Roman" w:hAnsi="Times New Roman" w:eastAsia="Times New Roman" w:cs="Times New Roman"/>
              </w:rPr>
              <w:t xml:space="preserve"> AQ-09A1ME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1101060404027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GREE KF70GA1/KF70WA1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1101060404301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/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Лек. зал №5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мод.S24LHP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/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1101060311821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мод.S24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1101060311822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EVGO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3698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24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EVGO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2002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л/зал №11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LG мод.S18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1101060311820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Изд. центр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HAIERHSU</w:t>
            </w:r>
            <w:r>
              <w:rPr>
                <w:rFonts w:ascii="Times New Roman" w:hAnsi="Times New Roman" w:eastAsia="Times New Roman" w:cs="Times New Roman"/>
              </w:rPr>
              <w:t xml:space="preserve">-24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HEK</w:t>
            </w:r>
            <w:r>
              <w:rPr>
                <w:rFonts w:ascii="Times New Roman" w:hAnsi="Times New Roman" w:eastAsia="Times New Roman" w:cs="Times New Roman"/>
              </w:rPr>
              <w:t xml:space="preserve">03/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R</w:t>
            </w:r>
            <w:r>
              <w:rPr>
                <w:rFonts w:ascii="Times New Roman" w:hAnsi="Times New Roman" w:eastAsia="Times New Roman" w:cs="Times New Roman"/>
              </w:rPr>
              <w:t xml:space="preserve">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2101360319175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Прачечная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Axioma</w:t>
            </w:r>
            <w:r>
              <w:rPr>
                <w:rFonts w:ascii="Times New Roman" w:hAnsi="Times New Roman" w:eastAsia="Times New Roman" w:cs="Times New Roman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ASX</w:t>
            </w:r>
            <w:r>
              <w:rPr>
                <w:rFonts w:ascii="Times New Roman" w:hAnsi="Times New Roman" w:eastAsia="Times New Roman" w:cs="Times New Roman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</w:rPr>
              <w:t xml:space="preserve">1/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ASB</w:t>
            </w:r>
            <w:r>
              <w:rPr>
                <w:rFonts w:ascii="Times New Roman" w:hAnsi="Times New Roman" w:eastAsia="Times New Roman" w:cs="Times New Roman"/>
              </w:rPr>
              <w:t xml:space="preserve">09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</w:t>
            </w:r>
            <w:r>
              <w:rPr>
                <w:rFonts w:ascii="Times New Roman" w:hAnsi="Times New Roman" w:eastAsia="Times New Roman" w:cs="Times New Roman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4101360523460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109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переход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оконный ГОЛДСТАР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3837(1998)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S12HR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1101060314611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KSGD/KSRD26HFDN1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2101060317319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KSGР/KSRH26HFAN1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2101360317791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101 серверная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KSGB70HFAN1/KSRB70HFAN1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2101240322300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101 серверная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 MIDEA модель MS11M-18HRN1/MO11M-18HN1 с дренажной помпой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2101360319976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KSGD/KSRD26HFDN1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2101060317320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RODA RS/RU – S09B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2101360319657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мод.S12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2101060313395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HAIER HSU-24HEKO3/R2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2101360319177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119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</w:t>
            </w:r>
            <w:r>
              <w:rPr>
                <w:rFonts w:ascii="Times New Roman" w:hAnsi="Times New Roman" w:eastAsia="Times New Roman" w:cs="Times New Roman"/>
              </w:rPr>
              <w:t xml:space="preserve">начстенного</w:t>
            </w:r>
            <w:r>
              <w:rPr>
                <w:rFonts w:ascii="Times New Roman" w:hAnsi="Times New Roman" w:eastAsia="Times New Roman" w:cs="Times New Roman"/>
              </w:rPr>
              <w:t xml:space="preserve"> типа KENTATSU KSGA26HFAN1/KSRA26HFAN1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2101360523002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</w:t>
            </w:r>
            <w:r>
              <w:rPr>
                <w:rFonts w:ascii="Times New Roman" w:hAnsi="Times New Roman" w:eastAsia="Times New Roman" w:cs="Times New Roman"/>
              </w:rPr>
              <w:t xml:space="preserve">Axioma</w:t>
            </w:r>
            <w:r>
              <w:rPr>
                <w:rFonts w:ascii="Times New Roman" w:hAnsi="Times New Roman" w:eastAsia="Times New Roman" w:cs="Times New Roman"/>
              </w:rPr>
              <w:t xml:space="preserve"> ASX12E1/ASB12E1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2101360321694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S09HR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1101060314610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KSGD/KSRH35HFDN1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2101060317327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HAIER HSU-24HEKO3/R2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2101360319423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 </w:t>
            </w:r>
            <w:r>
              <w:rPr>
                <w:rFonts w:ascii="Times New Roman" w:hAnsi="Times New Roman" w:eastAsia="Times New Roman" w:cs="Times New Roman"/>
              </w:rPr>
              <w:t xml:space="preserve">Axioma</w:t>
            </w:r>
            <w:r>
              <w:rPr>
                <w:rFonts w:ascii="Times New Roman" w:hAnsi="Times New Roman" w:eastAsia="Times New Roman" w:cs="Times New Roman"/>
              </w:rPr>
              <w:t xml:space="preserve"> ASX12E1/ASB12E1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2101360321693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мод. S09LHP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2101060313392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мод.S09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2101060313394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</w:t>
            </w:r>
            <w:r>
              <w:rPr>
                <w:rFonts w:ascii="Times New Roman" w:hAnsi="Times New Roman" w:eastAsia="Times New Roman" w:cs="Times New Roman"/>
              </w:rPr>
              <w:t xml:space="preserve">Kelon</w:t>
            </w:r>
            <w:r>
              <w:rPr>
                <w:rFonts w:ascii="Times New Roman" w:hAnsi="Times New Roman" w:eastAsia="Times New Roman" w:cs="Times New Roman"/>
              </w:rPr>
              <w:t xml:space="preserve"> AS-09HR4FL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2101060311535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BALLU BSWN-18HN1_15Y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2101360320517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129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KSGD/KSRD26HFDN1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2101060317326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KSGР/KSRH26HFAN1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2101360317852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DSB-122L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2101060404119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KSGH/KSRH53HFAN1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2101360318931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мод. S09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2101060313393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KSGD/KSRD26HFDN1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2101060317321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KSGD/KSRD26HFDN1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2101060317318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GC/GU-S24HR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2101060317542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 ГОЛДСТАР 1860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2101060403866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Axioma</w:t>
            </w:r>
            <w:r>
              <w:rPr>
                <w:rFonts w:ascii="Times New Roman" w:hAnsi="Times New Roman" w:eastAsia="Times New Roman" w:cs="Times New Roman"/>
              </w:rPr>
              <w:t xml:space="preserve"> ASX18E1/ASB18E1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2101060321733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139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S09HR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2101060314609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LEBERG LS-36SC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2101360320518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KSGD/KSRD21HFDN1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2101060317276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KSGH/KSRH21HFAN1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2101360317851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RODA RS/RU-S07B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2101360319658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108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Haier</w:t>
            </w:r>
            <w:r>
              <w:rPr>
                <w:rFonts w:ascii="Times New Roman" w:hAnsi="Times New Roman" w:eastAsia="Times New Roman" w:cs="Times New Roman"/>
              </w:rPr>
              <w:t xml:space="preserve"> HSU-12HEK03-OUT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2101060317621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113 Рентген кабинет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NEOKLIMA HAS071R4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2101360317818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114 м/п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KSGD/KSRD21HFDN1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2101060317275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Зал ожидания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S12HR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2101060314604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Регистратура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NEOKLIMA HAS091R4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2101360317817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149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Медсклад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мод.G09 LH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2101060313278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медсклад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мод.S09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2101060313404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BALLU BSW/IN-07HN1_15Y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2101360320519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213днев. </w:t>
            </w:r>
            <w:r>
              <w:rPr>
                <w:rFonts w:ascii="Times New Roman" w:hAnsi="Times New Roman" w:eastAsia="Times New Roman" w:cs="Times New Roman"/>
              </w:rPr>
              <w:t xml:space="preserve">Стац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мод.S18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2101060313405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М/пост  214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EURONORD S18HR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2101060314688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217 серверная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 система </w:t>
            </w:r>
            <w:r>
              <w:rPr>
                <w:rFonts w:ascii="Times New Roman" w:hAnsi="Times New Roman" w:eastAsia="Times New Roman" w:cs="Times New Roman"/>
              </w:rPr>
              <w:t xml:space="preserve">Haier</w:t>
            </w:r>
            <w:r>
              <w:rPr>
                <w:rFonts w:ascii="Times New Roman" w:hAnsi="Times New Roman" w:eastAsia="Times New Roman" w:cs="Times New Roman"/>
              </w:rPr>
              <w:t xml:space="preserve"> HSU-18HEK 203/R2 с низкотемпературным комплектом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2101360320122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218 серверная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KSGD/KSRD21HFDN1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2101060317273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218 серверная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eastAsia="Times New Roman" w:cs="Times New Roman"/>
              </w:rPr>
              <w:t xml:space="preserve">Haier</w:t>
            </w:r>
            <w:r>
              <w:rPr>
                <w:rFonts w:ascii="Times New Roman" w:hAnsi="Times New Roman" w:eastAsia="Times New Roman" w:cs="Times New Roman"/>
              </w:rPr>
              <w:t xml:space="preserve"> HSU-09HEK 203/R2 с дренажной помпой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2101360320123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KSGD/KSRD21HFDN1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2101060317272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220 зав </w:t>
            </w:r>
            <w:r>
              <w:rPr>
                <w:rFonts w:ascii="Times New Roman" w:hAnsi="Times New Roman" w:eastAsia="Times New Roman" w:cs="Times New Roman"/>
              </w:rPr>
              <w:t xml:space="preserve">отд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KSGD/KSRD53HFDN1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2101060317278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159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 RODA RS/RU S12B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2101360319659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BALLU BSW/IN-07HN1_15Y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2101360320520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BALLU BSW/IN-12HN1_15Y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2101360320521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S07LHP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2101060313400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305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мод.S24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2101060313406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310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S07HR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2101060314602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311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KSGА53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HFAN</w:t>
            </w:r>
            <w:r>
              <w:rPr>
                <w:rFonts w:ascii="Times New Roman" w:hAnsi="Times New Roman" w:eastAsia="Times New Roman" w:cs="Times New Roman"/>
              </w:rPr>
              <w:t xml:space="preserve">1/KSRА53HF</w:t>
            </w:r>
            <w:r>
              <w:rPr>
                <w:rFonts w:ascii="Times New Roman" w:hAnsi="Times New Roman" w:eastAsia="Times New Roman" w:cs="Times New Roman"/>
                <w:lang w:val="en-US"/>
              </w:rPr>
              <w:t xml:space="preserve">A</w:t>
            </w:r>
            <w:r>
              <w:rPr>
                <w:rFonts w:ascii="Times New Roman" w:hAnsi="Times New Roman" w:eastAsia="Times New Roman" w:cs="Times New Roman"/>
              </w:rPr>
              <w:t xml:space="preserve">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2101360523001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312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KSGD/KSRD21HFDN1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2101060317271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316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BALLU BSW/IN-07HN1_15Y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2101360320522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</w:t>
            </w:r>
            <w:r>
              <w:rPr>
                <w:rFonts w:ascii="Times New Roman" w:hAnsi="Times New Roman" w:eastAsia="Times New Roman" w:cs="Times New Roman"/>
              </w:rPr>
              <w:t xml:space="preserve">настен-ноготипа</w:t>
            </w:r>
            <w:r>
              <w:rPr>
                <w:rFonts w:ascii="Times New Roman" w:hAnsi="Times New Roman" w:eastAsia="Times New Roman" w:cs="Times New Roman"/>
              </w:rPr>
              <w:t xml:space="preserve"> KENTATSU</w:t>
            </w:r>
            <w:r>
              <w:rPr>
                <w:rFonts w:ascii="Times New Roman" w:hAnsi="Times New Roman" w:eastAsia="Times New Roman" w:cs="Times New Roman"/>
              </w:rPr>
              <w:br/>
              <w:t xml:space="preserve">KSGH/KSRH21HFAN1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2101360317850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169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S07LHP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2101060313399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170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мод.S09 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2101060313403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171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324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S07LHP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2101060313401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172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Зал ожидания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KSGD/KSRD26HFDN1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2101060317277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173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S07LHP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1101060408900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174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407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сплит, LG S07LHP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2101060313402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175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411у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NEOKLIMA HAS071R4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2101360317819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176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412у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KSGD/KSRD21HFDN1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2101060317270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177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413 у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настенного типа, </w:t>
            </w:r>
            <w:r>
              <w:rPr>
                <w:rFonts w:ascii="Times New Roman" w:hAnsi="Times New Roman" w:eastAsia="Times New Roman" w:cs="Times New Roman"/>
              </w:rPr>
              <w:t xml:space="preserve">Kentatsu</w:t>
            </w:r>
            <w:r>
              <w:rPr>
                <w:rFonts w:ascii="Times New Roman" w:hAnsi="Times New Roman" w:eastAsia="Times New Roman" w:cs="Times New Roman"/>
              </w:rPr>
              <w:t xml:space="preserve"> KSGD/KSRD21HFDN1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none" w:color="000000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2101060317269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8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178</w:t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93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414 М/пост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085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кондиционер сплит-система, </w:t>
            </w:r>
            <w:r>
              <w:rPr>
                <w:rFonts w:ascii="Times New Roman" w:hAnsi="Times New Roman" w:eastAsia="Times New Roman" w:cs="Times New Roman"/>
              </w:rPr>
              <w:t xml:space="preserve">GeneralClimate</w:t>
            </w:r>
            <w:r>
              <w:rPr>
                <w:rFonts w:ascii="Times New Roman" w:hAnsi="Times New Roman" w:eastAsia="Times New Roman" w:cs="Times New Roman"/>
              </w:rPr>
              <w:t xml:space="preserve"> S09HR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126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xml:space="preserve">2101060314603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59" w:type="dxa"/>
            <w:vAlign w:val="center"/>
            <w:textDirection w:val="lrTb"/>
            <w:noWrap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782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Cs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327" w:type="dxa"/>
            <w:vAlign w:val="center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</w:tc>
      </w:tr>
    </w:tbl>
    <w:p>
      <w:pPr>
        <w:pBdr/>
        <w:spacing w:after="0" w:line="240" w:lineRule="auto"/>
        <w:ind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r>
    </w:p>
    <w:tbl>
      <w:tblPr>
        <w:tblInd w:w="108" w:type="dxa"/>
        <w:tblW w:w="145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7236"/>
        <w:gridCol w:w="7344"/>
      </w:tblGrid>
      <w:tr>
        <w:trPr>
          <w:cantSplit/>
          <w:trHeight w:val="771"/>
        </w:trPr>
        <w:tc>
          <w:tcPr>
            <w:tcBorders/>
            <w:tcW w:w="7236" w:type="dxa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rPr>
                <w:rFonts w:ascii="Times New Roman" w:hAnsi="Times New Roman" w:eastAsia="Times New Roman" w:cs="Times New Roman"/>
                <w:bCs/>
                <w:spacing w:val="-1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10"/>
                <w:sz w:val="21"/>
                <w:szCs w:val="21"/>
              </w:rPr>
              <w:t xml:space="preserve">ЗАКАЗЧИК</w:t>
            </w:r>
            <w:r>
              <w:rPr>
                <w:rFonts w:ascii="Times New Roman" w:hAnsi="Times New Roman" w:eastAsia="Times New Roman" w:cs="Times New Roman"/>
                <w:bCs/>
                <w:spacing w:val="-1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/>
                <w:spacing w:val="-10"/>
                <w:sz w:val="21"/>
                <w:szCs w:val="21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  <w:t xml:space="preserve">___________________ И.О. Фамилия</w:t>
            </w:r>
            <w:r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 w:eastAsia="Times New Roman" w:cs="Times New Roman"/>
                <w:bCs/>
                <w:spacing w:val="-10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10"/>
                <w:sz w:val="21"/>
                <w:szCs w:val="21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bCs/>
                <w:spacing w:val="-10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/>
                <w:spacing w:val="-10"/>
                <w:sz w:val="21"/>
                <w:szCs w:val="21"/>
              </w:rPr>
            </w:r>
          </w:p>
        </w:tc>
        <w:tc>
          <w:tcPr>
            <w:tcBorders/>
            <w:tcW w:w="7344" w:type="dxa"/>
            <w:textDirection w:val="lrTb"/>
            <w:noWrap w:val="false"/>
          </w:tcPr>
          <w:p>
            <w:pPr>
              <w:pBdr/>
              <w:spacing w:after="0" w:line="240" w:lineRule="auto"/>
              <w:ind w:firstLine="709"/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  <w:t xml:space="preserve">ИСПОЛНИТЕЛЬ</w:t>
            </w:r>
            <w:r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  <w:t xml:space="preserve">___________________ И.О. Фамилия</w:t>
            </w:r>
            <w:r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</w:r>
          </w:p>
          <w:p>
            <w:pPr>
              <w:pBdr/>
              <w:shd w:val="clear" w:color="auto" w:fill="ffffff"/>
              <w:spacing w:after="0" w:line="240" w:lineRule="auto"/>
              <w:ind w:firstLine="709"/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</w:pPr>
            <w:r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</w:r>
            <w:r>
              <w:rPr>
                <w:rFonts w:ascii="Times New Roman" w:hAnsi="Times New Roman" w:eastAsia="Times New Roman" w:cs="Times New Roman"/>
                <w:bCs/>
                <w:spacing w:val="-9"/>
                <w:sz w:val="21"/>
                <w:szCs w:val="21"/>
              </w:rPr>
            </w:r>
          </w:p>
        </w:tc>
      </w:tr>
    </w:tbl>
    <w:p>
      <w:pPr>
        <w:pBdr/>
        <w:tabs>
          <w:tab w:val="left" w:leader="none" w:pos="1950"/>
          <w:tab w:val="left" w:leader="none" w:pos="9990"/>
        </w:tabs>
        <w:spacing w:after="0" w:line="240" w:lineRule="auto"/>
        <w:ind w:firstLine="709"/>
        <w:rPr>
          <w:rFonts w:ascii="Times New Roman" w:hAnsi="Times New Roman" w:eastAsia="Times New Roman" w:cs="Times New Roman"/>
          <w:sz w:val="21"/>
          <w:szCs w:val="21"/>
        </w:rPr>
      </w:pPr>
      <w:r>
        <w:rPr>
          <w:rFonts w:ascii="Times New Roman" w:hAnsi="Times New Roman" w:eastAsia="Times New Roman" w:cs="Times New Roman"/>
          <w:sz w:val="21"/>
          <w:szCs w:val="21"/>
        </w:rPr>
        <w:t xml:space="preserve">  «__» _____________ 20__ г.                                                                                          «__» _____________ 20__ г.</w:t>
      </w:r>
      <w:r>
        <w:rPr>
          <w:rFonts w:ascii="Times New Roman" w:hAnsi="Times New Roman" w:eastAsia="Times New Roman" w:cs="Times New Roman"/>
          <w:sz w:val="21"/>
          <w:szCs w:val="21"/>
        </w:rPr>
      </w:r>
      <w:r>
        <w:rPr>
          <w:rFonts w:ascii="Times New Roman" w:hAnsi="Times New Roman" w:eastAsia="Times New Roman" w:cs="Times New Roman"/>
          <w:sz w:val="21"/>
          <w:szCs w:val="21"/>
        </w:rPr>
      </w:r>
    </w:p>
    <w:p>
      <w:pPr>
        <w:pBdr/>
        <w:tabs>
          <w:tab w:val="left" w:leader="none" w:pos="1950"/>
          <w:tab w:val="left" w:leader="none" w:pos="9990"/>
        </w:tabs>
        <w:spacing w:after="0" w:line="240" w:lineRule="auto"/>
        <w:ind w:firstLine="709"/>
        <w:rPr>
          <w:rFonts w:ascii="Times New Roman" w:hAnsi="Times New Roman" w:eastAsia="Times New Roman" w:cs="Times New Roman"/>
          <w:i/>
          <w:sz w:val="21"/>
          <w:szCs w:val="21"/>
        </w:rPr>
      </w:pPr>
      <w:r>
        <w:rPr>
          <w:rFonts w:ascii="Times New Roman" w:hAnsi="Times New Roman" w:eastAsia="Times New Roman" w:cs="Times New Roman"/>
          <w:i/>
          <w:sz w:val="21"/>
          <w:szCs w:val="21"/>
        </w:rPr>
      </w:r>
      <w:r>
        <w:rPr>
          <w:rFonts w:ascii="Times New Roman" w:hAnsi="Times New Roman" w:eastAsia="Times New Roman" w:cs="Times New Roman"/>
          <w:i/>
          <w:sz w:val="21"/>
          <w:szCs w:val="21"/>
        </w:rPr>
      </w:r>
      <w:r>
        <w:rPr>
          <w:rFonts w:ascii="Times New Roman" w:hAnsi="Times New Roman" w:eastAsia="Times New Roman" w:cs="Times New Roman"/>
          <w:i/>
          <w:sz w:val="21"/>
          <w:szCs w:val="21"/>
        </w:rPr>
      </w:r>
    </w:p>
    <w:tbl>
      <w:tblPr>
        <w:tblW w:w="4598" w:type="pct"/>
        <w:tblBorders/>
        <w:tblLayout w:type="fixed"/>
        <w:tblpPr w:horzAnchor="margin" w:tblpXSpec="center" w:vertAnchor="text" w:tblpY="54" w:leftFromText="180" w:topFromText="0" w:rightFromText="180" w:bottomFromText="0"/>
        <w:tblLook w:val="01E0" w:firstRow="1" w:lastRow="1" w:firstColumn="1" w:lastColumn="1" w:noHBand="0" w:noVBand="0"/>
      </w:tblPr>
      <w:tblGrid>
        <w:gridCol w:w="6742"/>
        <w:gridCol w:w="6855"/>
      </w:tblGrid>
      <w:tr>
        <w:trPr>
          <w:trHeight w:val="53"/>
        </w:trPr>
        <w:tc>
          <w:tcPr>
            <w:tcBorders/>
            <w:tcW w:w="6742" w:type="dxa"/>
            <w:textDirection w:val="lrTb"/>
            <w:noWrap w:val="false"/>
          </w:tcPr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Заказчик: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 w:after="200" w:line="276" w:lineRule="auto"/>
              <w:ind/>
              <w:jc w:val="both"/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pP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  <w:t xml:space="preserve">_____________________</w:t>
            </w:r>
            <w:r>
              <w:rPr>
                <w:rFonts w:ascii="Times New Roman" w:hAnsi="Times New Roman" w:eastAsia="Calibri" w:cs="Times New Roman"/>
                <w:b/>
                <w:bCs/>
                <w:sz w:val="25"/>
                <w:szCs w:val="25"/>
              </w:rPr>
              <w:t xml:space="preserve">/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  <w:t xml:space="preserve">________________/</w:t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r>
            <w:r>
              <w:rPr>
                <w:rFonts w:ascii="Times New Roman" w:hAnsi="Times New Roman" w:eastAsia="Calibri" w:cs="Times New Roman"/>
                <w:bCs/>
                <w:sz w:val="25"/>
                <w:szCs w:val="25"/>
              </w:rPr>
            </w:r>
          </w:p>
          <w:p>
            <w:pPr>
              <w:pBdr/>
              <w:spacing w:after="0" w:line="240" w:lineRule="auto"/>
              <w:ind/>
              <w:jc w:val="both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Calibri" w:cs="Times New Roman"/>
                <w:bCs/>
                <w:sz w:val="20"/>
                <w:szCs w:val="20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</w:tc>
        <w:tc>
          <w:tcPr>
            <w:tcBorders/>
            <w:tcW w:w="6855" w:type="dxa"/>
            <w:textDirection w:val="lrTb"/>
            <w:noWrap w:val="false"/>
          </w:tcPr>
          <w:p>
            <w:pPr>
              <w:pBdr/>
              <w:spacing w:after="0" w:line="240" w:lineRule="auto"/>
              <w:ind w:hanging="108"/>
              <w:rPr>
                <w:rFonts w:ascii="Times New Roman" w:hAnsi="Times New Roman" w:eastAsia="Times New Roman" w:cs="Times New Roman"/>
                <w:b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  <w:t xml:space="preserve">Исполнитель:</w:t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lang w:eastAsia="ru-RU"/>
              </w:rPr>
            </w:r>
          </w:p>
          <w:p>
            <w:pPr>
              <w:pBdr/>
              <w:spacing w:after="0" w:line="240" w:lineRule="auto"/>
              <w:ind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lang w:eastAsia="ru-RU"/>
              </w:rPr>
            </w:r>
          </w:p>
          <w:p>
            <w:pPr>
              <w:pBdr/>
              <w:spacing w:after="200" w:line="276" w:lineRule="auto"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5"/>
                <w:szCs w:val="25"/>
                <w:lang w:eastAsia="ru-RU"/>
              </w:rPr>
              <w:t xml:space="preserve">______________________</w:t>
            </w:r>
            <w:r>
              <w:rPr>
                <w:rFonts w:ascii="Times New Roman" w:hAnsi="Times New Roman" w:eastAsia="Times New Roman" w:cs="Times New Roman"/>
                <w:b/>
                <w:sz w:val="25"/>
                <w:szCs w:val="25"/>
                <w:lang w:eastAsia="ru-RU"/>
              </w:rPr>
              <w:t xml:space="preserve">/</w:t>
            </w:r>
            <w:r>
              <w:rPr>
                <w:rFonts w:ascii="Times New Roman" w:hAnsi="Times New Roman" w:eastAsia="Times New Roman" w:cs="Times New Roman"/>
                <w:sz w:val="23"/>
                <w:szCs w:val="23"/>
                <w:lang w:eastAsia="ru-RU"/>
              </w:rPr>
              <w:t xml:space="preserve"> ______________________/</w:t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r>
          </w:p>
          <w:p>
            <w:pPr>
              <w:pBdr/>
              <w:spacing w:after="200" w:line="276" w:lineRule="auto"/>
              <w:ind/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  <w:t xml:space="preserve">МП</w:t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z w:val="16"/>
                <w:szCs w:val="16"/>
                <w:lang w:eastAsia="ru-RU"/>
              </w:rPr>
            </w:r>
          </w:p>
        </w:tc>
      </w:tr>
    </w:tbl>
    <w:p>
      <w:pPr>
        <w:pBdr/>
        <w:tabs>
          <w:tab w:val="left" w:leader="none" w:pos="7528"/>
        </w:tabs>
        <w:spacing/>
        <w:ind/>
        <w:rPr/>
      </w:pPr>
      <w:r/>
      <w:r/>
    </w:p>
    <w:sectPr>
      <w:footnotePr/>
      <w:endnotePr/>
      <w:type w:val="nextPage"/>
      <w:pgSz w:h="11906" w:orient="landscape" w:w="16838"/>
      <w:pgMar w:top="1701" w:right="1134" w:bottom="850" w:left="1134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</w:font>
  <w:font w:name="pragmaticac">
    <w:panose1 w:val="02020603050405020304"/>
  </w:font>
  <w:font w:name="Verdana">
    <w:panose1 w:val="020B0604030504040204"/>
  </w:font>
  <w:font w:name="garamondc">
    <w:panose1 w:val="02020603050405020304"/>
  </w:font>
  <w:font w:name="SimSun">
    <w:panose1 w:val="02000506000000020000"/>
  </w:font>
  <w:font w:name="Symbol">
    <w:panose1 w:val="05010000000000000000"/>
  </w:font>
  <w:font w:name="Tahoma">
    <w:panose1 w:val="020B0604030504040204"/>
  </w:font>
  <w:font w:name="Mangal">
    <w:panose1 w:val="02040503050306020203"/>
  </w:font>
  <w:font w:name="Courier New">
    <w:panose1 w:val="02070409020205020404"/>
  </w:font>
  <w:font w:name="Calibri">
    <w:panose1 w:val="020F0502020204030204"/>
  </w:font>
  <w:font w:name="Consultant">
    <w:panose1 w:val="02020603050405020304"/>
  </w:font>
  <w:font w:name="Microsoft YaHei">
    <w:panose1 w:val="020B0503020203020204"/>
  </w:font>
  <w:font w:name="Times New Roman">
    <w:panose1 w:val="02020603050405020304"/>
  </w:font>
  <w:font w:name="schoolbookc">
    <w:panose1 w:val="02020603050405020304"/>
  </w:font>
  <w:font w:name="garamondnarrowc">
    <w:panose1 w:val="020206030504050203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2D7DB19">
    <w:pPr>
      <w:pStyle w:val="92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lvl w:ilvl="0">
      <w:isLgl w:val="false"/>
      <w:lvlJc w:val="left"/>
      <w:lvlText w:val=""/>
      <w:numFmt w:val="bullet"/>
      <w:pPr>
        <w:pBdr/>
        <w:tabs>
          <w:tab w:val="num" w:leader="none" w:pos="643"/>
        </w:tabs>
        <w:spacing/>
        <w:ind w:hanging="360" w:left="643"/>
      </w:pPr>
      <w:pStyle w:val="1064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FFFFFF89"/>
    <w:lvl w:ilvl="0">
      <w:isLgl w:val="false"/>
      <w:lvlJc w:val="left"/>
      <w:lvlText w:val=""/>
      <w:numFmt w:val="bullet"/>
      <w:pPr>
        <w:pBdr/>
        <w:tabs>
          <w:tab w:val="num" w:leader="none" w:pos="1353"/>
        </w:tabs>
        <w:spacing/>
        <w:ind w:hanging="360" w:left="1353"/>
      </w:pPr>
      <w:pStyle w:val="1170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038B1787"/>
    <w:lvl w:ilvl="0">
      <w:isLgl w:val="false"/>
      <w:lvlJc w:val="left"/>
      <w:lvlText w:val="%1."/>
      <w:numFmt w:val="decimal"/>
      <w:pPr>
        <w:pBdr/>
        <w:spacing/>
        <w:ind w:hanging="360" w:left="75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7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9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91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3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5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7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9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510"/>
      </w:pPr>
      <w:rPr/>
      <w:start w:val="1"/>
      <w:suff w:val="tab"/>
    </w:lvl>
  </w:abstractNum>
  <w:abstractNum w:abstractNumId="3">
    <w:nsid w:val="11825956"/>
    <w:styleLink w:val="1083"/>
    <w:lvl w:ilvl="0">
      <w:isLgl w:val="false"/>
      <w:lvlJc w:val="left"/>
      <w:lvlText w:val="%1."/>
      <w:numFmt w:val="decimal"/>
      <w:pPr>
        <w:pBdr/>
        <w:tabs>
          <w:tab w:val="num" w:leader="none" w:pos="480"/>
        </w:tabs>
        <w:spacing/>
        <w:ind w:hanging="480" w:left="480"/>
      </w:pPr>
      <w:pStyle w:val="1083"/>
      <w:rPr>
        <w:rFonts w:hint="default"/>
      </w:rPr>
      <w:start w:val="13"/>
      <w:suff w:val="tab"/>
    </w:lvl>
    <w:lvl w:ilvl="1">
      <w:isLgl w:val="false"/>
      <w:lvlJc w:val="left"/>
      <w:lvlText w:val="%1.2."/>
      <w:numFmt w:val="decimal"/>
      <w:pPr>
        <w:pBdr/>
        <w:tabs>
          <w:tab w:val="num" w:leader="none" w:pos="480"/>
        </w:tabs>
        <w:spacing/>
        <w:ind w:hanging="480" w:left="480"/>
      </w:pPr>
      <w:rPr>
        <w:rFonts w:hint="default"/>
      </w:rPr>
      <w:start w:val="2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2160"/>
        </w:tabs>
        <w:spacing/>
        <w:ind w:hanging="720" w:left="2160"/>
      </w:pPr>
      <w:rPr>
        <w:rFonts w:hint="default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880"/>
        </w:tabs>
        <w:spacing/>
        <w:ind w:hanging="720" w:left="2880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3960"/>
        </w:tabs>
        <w:spacing/>
        <w:ind w:hanging="1080" w:left="3960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4680"/>
        </w:tabs>
        <w:spacing/>
        <w:ind w:hanging="1080" w:left="46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5760"/>
        </w:tabs>
        <w:spacing/>
        <w:ind w:hanging="1440" w:left="576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6480"/>
        </w:tabs>
        <w:spacing/>
        <w:ind w:hanging="1440" w:left="648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7560"/>
        </w:tabs>
        <w:spacing/>
        <w:ind w:hanging="1800" w:left="7560"/>
      </w:pPr>
      <w:rPr>
        <w:rFonts w:hint="default"/>
      </w:rPr>
      <w:start w:val="1"/>
      <w:suff w:val="tab"/>
    </w:lvl>
  </w:abstractNum>
  <w:abstractNum w:abstractNumId="4">
    <w:nsid w:val="15BD300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4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1E571AD9"/>
    <w:styleLink w:val="1235"/>
    <w:lvl w:ilvl="0">
      <w:isLgl w:val="false"/>
      <w:lvlJc w:val="center"/>
      <w:lvlText w:val="%1."/>
      <w:numFmt w:val="decimal"/>
      <w:pPr>
        <w:pBdr/>
        <w:tabs>
          <w:tab w:val="num" w:leader="none" w:pos="0"/>
        </w:tabs>
        <w:spacing/>
        <w:ind w:firstLine="0" w:left="0"/>
      </w:pPr>
      <w:pStyle w:val="945"/>
      <w:rPr>
        <w:rFonts w:hint="default"/>
        <w:b/>
        <w:i w:val="0"/>
      </w:rPr>
      <w:start w:val="1"/>
      <w:suff w:val="tab"/>
    </w:lvl>
    <w:lvl w:ilvl="1">
      <w:isLgl w:val="false"/>
      <w:lvlJc w:val="left"/>
      <w:lvlText w:val="%1.%2"/>
      <w:numFmt w:val="decimal"/>
      <w:pPr>
        <w:pBdr/>
        <w:tabs>
          <w:tab w:val="num" w:leader="none" w:pos="851"/>
        </w:tabs>
        <w:spacing/>
        <w:ind w:hanging="851" w:left="851"/>
      </w:pPr>
      <w:pStyle w:val="946"/>
      <w:rPr>
        <w:rFonts w:hint="default"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sz w:val="24"/>
        <w:szCs w:val="24"/>
        <w:u w:val="none"/>
        <w:vertAlign w:val="baseline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851"/>
        </w:tabs>
        <w:spacing/>
        <w:ind w:hanging="851" w:left="851"/>
      </w:pPr>
      <w:pStyle w:val="947"/>
      <w:rPr>
        <w:rFonts w:hint="default"/>
        <w:b w:val="0"/>
        <w:bCs w:val="0"/>
        <w:i w:val="0"/>
        <w:iCs w:val="0"/>
      </w:rPr>
      <w:start w:val="1"/>
      <w:suff w:val="tab"/>
    </w:lvl>
    <w:lvl w:ilvl="3">
      <w:isLgl w:val="false"/>
      <w:lvlJc w:val="left"/>
      <w:lvlText w:val="%4)"/>
      <w:numFmt w:val="lowerLetter"/>
      <w:pPr>
        <w:pBdr/>
        <w:tabs>
          <w:tab w:val="num" w:leader="none" w:pos="1418"/>
        </w:tabs>
        <w:spacing/>
        <w:ind w:hanging="567" w:left="1418"/>
      </w:pPr>
      <w:pStyle w:val="948"/>
      <w:rPr>
        <w:rFonts w:hint="default" w:cs="Times New Roman"/>
        <w:b w:val="0"/>
        <w:bCs w:val="0"/>
        <w:i w:val="0"/>
        <w:iCs w:val="0"/>
        <w:caps w:val="0"/>
        <w:strike w:val="0"/>
        <w:vanish w:val="0"/>
        <w:color w:val="auto"/>
        <w:spacing w:val="0"/>
        <w:position w:val="0"/>
        <w:u w:val="none"/>
        <w:vertAlign w:val="baseline"/>
      </w:rPr>
      <w:start w:val="1"/>
      <w:suff w:val="tab"/>
    </w:lvl>
    <w:lvl w:ilvl="4">
      <w:isLgl w:val="false"/>
      <w:lvlJc w:val="left"/>
      <w:lvlText w:val="%5)"/>
      <w:numFmt w:val="lowerLetter"/>
      <w:pPr>
        <w:pBdr/>
        <w:tabs>
          <w:tab w:val="num" w:leader="none" w:pos="1134"/>
        </w:tabs>
        <w:spacing/>
        <w:ind w:hanging="567" w:left="1134"/>
      </w:pPr>
      <w:rPr>
        <w:rFonts w:hint="default"/>
      </w:rPr>
      <w:start w:val="1"/>
      <w:suff w:val="tab"/>
    </w:lvl>
    <w:lvl w:ilvl="5">
      <w:isLgl w:val="false"/>
      <w:lvlJc w:val="left"/>
      <w:lvlText w:val=""/>
      <w:numFmt w:val="bullet"/>
      <w:pPr>
        <w:pBdr/>
        <w:tabs>
          <w:tab w:val="num" w:leader="none" w:pos="1701"/>
        </w:tabs>
        <w:spacing/>
        <w:ind w:hanging="567" w:left="1701"/>
      </w:pPr>
      <w:rPr>
        <w:rFonts w:hint="default" w:ascii="Symbol" w:hAnsi="Symbol"/>
      </w:rPr>
      <w:start w:val="1"/>
      <w:suff w:val="tab"/>
    </w:lvl>
    <w:lvl w:ilvl="6">
      <w:isLgl w:val="false"/>
      <w:lvlJc w:val="left"/>
      <w:lvlText w:val="%5%6%7)"/>
      <w:numFmt w:val="lowerLetter"/>
      <w:pPr>
        <w:pBdr/>
        <w:tabs>
          <w:tab w:val="num" w:leader="none" w:pos="2268"/>
        </w:tabs>
        <w:spacing/>
        <w:ind w:hanging="567" w:left="2268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3978"/>
        </w:tabs>
        <w:spacing/>
        <w:ind w:hanging="1224" w:left="2322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4698"/>
        </w:tabs>
        <w:spacing/>
        <w:ind w:hanging="1440" w:left="2898"/>
      </w:pPr>
      <w:rPr>
        <w:rFonts w:hint="default"/>
      </w:rPr>
      <w:start w:val="1"/>
      <w:suff w:val="tab"/>
    </w:lvl>
  </w:abstractNum>
  <w:abstractNum w:abstractNumId="6">
    <w:nsid w:val="2035482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nsid w:val="226416AB"/>
    <w:lvl w:ilvl="0">
      <w:isLgl w:val="false"/>
      <w:lvlJc w:val="left"/>
      <w:lvlText w:val="%1."/>
      <w:numFmt w:val="decimal"/>
      <w:pPr>
        <w:pBdr/>
        <w:spacing/>
        <w:ind w:hanging="360" w:left="1920"/>
      </w:pPr>
      <w:rPr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abstractNum w:abstractNumId="8">
    <w:nsid w:val="25480576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9">
    <w:nsid w:val="26467F97"/>
    <w:lvl w:ilvl="0">
      <w:isLgl w:val="false"/>
      <w:lvlJc w:val="left"/>
      <w:lvlText w:val="%1."/>
      <w:numFmt w:val="upperRoman"/>
      <w:pPr>
        <w:pBdr/>
        <w:spacing/>
        <w:ind w:hanging="720" w:left="108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nsid w:val="28D65561"/>
    <w:lvl w:ilvl="0">
      <w:isLgl w:val="false"/>
      <w:lvlJc w:val="left"/>
      <w:lvlText w:val="%1."/>
      <w:numFmt w:val="decimal"/>
      <w:pPr>
        <w:pBdr/>
        <w:spacing/>
        <w:ind w:hanging="360" w:left="1395"/>
      </w:pPr>
      <w:rPr>
        <w:rFonts w:hint="default"/>
        <w:b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11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83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55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27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99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71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43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155"/>
      </w:pPr>
      <w:rPr/>
      <w:start w:val="1"/>
      <w:suff w:val="tab"/>
    </w:lvl>
  </w:abstractNum>
  <w:abstractNum w:abstractNumId="11">
    <w:nsid w:val="29013AED"/>
    <w:styleLink w:val="1264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968"/>
      <w:rPr>
        <w:rFonts w:hint="default"/>
        <w:color w:val="auto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1080"/>
        </w:tabs>
        <w:spacing/>
        <w:ind w:hanging="432" w:left="792"/>
      </w:pPr>
      <w:pStyle w:val="969"/>
      <w:rPr>
        <w:rFonts w:hint="default"/>
        <w:color w:val="auto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1920"/>
        </w:tabs>
        <w:spacing/>
        <w:ind w:hanging="504" w:left="1344"/>
      </w:pPr>
      <w:pStyle w:val="970"/>
      <w:rPr>
        <w:rFonts w:hint="default"/>
        <w:b w:val="0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2160"/>
        </w:tabs>
        <w:spacing/>
        <w:ind w:hanging="648" w:left="1728"/>
      </w:pPr>
      <w:pStyle w:val="971"/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2880"/>
        </w:tabs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3600"/>
        </w:tabs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3960"/>
        </w:tabs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4680"/>
        </w:tabs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5400"/>
        </w:tabs>
        <w:spacing/>
        <w:ind w:hanging="1440" w:left="4320"/>
      </w:pPr>
      <w:rPr>
        <w:rFonts w:hint="default"/>
      </w:rPr>
      <w:start w:val="1"/>
      <w:suff w:val="tab"/>
    </w:lvl>
  </w:abstractNum>
  <w:abstractNum w:abstractNumId="12">
    <w:nsid w:val="33B443A5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3AE80E37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93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65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37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09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81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53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25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5978"/>
      </w:pPr>
      <w:rPr/>
      <w:start w:val="1"/>
      <w:suff w:val="tab"/>
    </w:lvl>
  </w:abstractNum>
  <w:abstractNum w:abstractNumId="14">
    <w:nsid w:val="3D553757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eastAsia="Times New Roman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428C49C0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space"/>
    </w:lvl>
    <w:lvl w:ilvl="1">
      <w:isLgl w:val="false"/>
      <w:lvlJc w:val="left"/>
      <w:lvlText w:val="%1.%2."/>
      <w:numFmt w:val="decimal"/>
      <w:pPr>
        <w:pBdr/>
        <w:spacing/>
        <w:ind w:hanging="432" w:left="792"/>
      </w:pPr>
      <w:rPr>
        <w:rFonts w:hint="default"/>
        <w:b/>
      </w:rPr>
      <w:start w:val="1"/>
      <w:suff w:val="space"/>
    </w:lvl>
    <w:lvl w:ilvl="2">
      <w:isLgl w:val="false"/>
      <w:lvlJc w:val="left"/>
      <w:lvlText w:val="%1.%2.%3."/>
      <w:numFmt w:val="decimal"/>
      <w:pPr>
        <w:pBdr/>
        <w:spacing/>
        <w:ind w:hanging="504" w:left="1072"/>
      </w:pPr>
      <w:rPr>
        <w:rFonts w:hint="default"/>
        <w:b/>
      </w:rPr>
      <w:start w:val="1"/>
      <w:suff w:val="space"/>
    </w:lvl>
    <w:lvl w:ilvl="3">
      <w:isLgl w:val="false"/>
      <w:lvlJc w:val="left"/>
      <w:lvlText w:val="%1.%2.%3.%4."/>
      <w:numFmt w:val="decimal"/>
      <w:pPr>
        <w:pBdr/>
        <w:spacing/>
        <w:ind w:hanging="648" w:left="1728"/>
      </w:pPr>
      <w:rPr>
        <w:rFonts w:hint="default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792" w:left="2232"/>
      </w:pPr>
      <w:rPr>
        <w:rFonts w:hint="default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936" w:left="2736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080" w:left="32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224" w:left="3744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440" w:left="4320"/>
      </w:pPr>
      <w:rPr>
        <w:rFonts w:hint="default"/>
      </w:rPr>
      <w:start w:val="1"/>
      <w:suff w:val="tab"/>
    </w:lvl>
  </w:abstractNum>
  <w:abstractNum w:abstractNumId="16">
    <w:nsid w:val="431545B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nsid w:val="44594466"/>
    <w:lvl w:ilvl="0">
      <w:isLgl w:val="false"/>
      <w:lvlJc w:val="left"/>
      <w:lvlText w:val="%1."/>
      <w:numFmt w:val="decimal"/>
      <w:pPr>
        <w:pBdr/>
        <w:spacing/>
        <w:ind w:hanging="705" w:left="1131"/>
      </w:pPr>
      <w:rPr>
        <w:rFonts w:hint="default" w:cs="Times New Roman"/>
      </w:rPr>
      <w:start w:val="1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1069"/>
      </w:pPr>
      <w:rPr>
        <w:rFonts w:hint="default" w:cs="Times New Roman"/>
      </w:rPr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29"/>
      </w:pPr>
      <w:rPr>
        <w:rFonts w:hint="default" w:cs="Times New Roman"/>
      </w:rPr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429"/>
      </w:pPr>
      <w:rPr>
        <w:rFonts w:hint="default" w:cs="Times New Roman"/>
      </w:rPr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789"/>
      </w:pPr>
      <w:rPr>
        <w:rFonts w:hint="default" w:cs="Times New Roman"/>
      </w:rPr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789"/>
      </w:pPr>
      <w:rPr>
        <w:rFonts w:hint="default" w:cs="Times New Roman"/>
      </w:rPr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149"/>
      </w:pPr>
      <w:rPr>
        <w:rFonts w:hint="default" w:cs="Times New Roman"/>
      </w:rPr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2149"/>
      </w:pPr>
      <w:rPr>
        <w:rFonts w:hint="default" w:cs="Times New Roman"/>
      </w:rPr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509"/>
      </w:pPr>
      <w:rPr>
        <w:rFonts w:hint="default" w:cs="Times New Roman"/>
      </w:rPr>
      <w:start w:val="1"/>
      <w:suff w:val="tab"/>
    </w:lvl>
  </w:abstractNum>
  <w:abstractNum w:abstractNumId="18">
    <w:nsid w:val="59902561"/>
    <w:lvl w:ilvl="0">
      <w:isLgl w:val="false"/>
      <w:lvlJc w:val="left"/>
      <w:lvlText w:val="%1."/>
      <w:numFmt w:val="decimal"/>
      <w:pPr>
        <w:pBdr/>
        <w:spacing/>
        <w:ind w:hanging="360" w:left="22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9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36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43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51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8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65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72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980"/>
      </w:pPr>
      <w:rPr/>
      <w:start w:val="1"/>
      <w:suff w:val="tab"/>
    </w:lvl>
  </w:abstractNum>
  <w:abstractNum w:abstractNumId="19">
    <w:nsid w:val="699430C7"/>
    <w:lvl w:ilvl="0">
      <w:isLgl w:val="false"/>
      <w:lvlJc w:val="left"/>
      <w:lvlText w:val="%1."/>
      <w:numFmt w:val="decimal"/>
      <w:pPr>
        <w:pBdr/>
        <w:spacing/>
        <w:ind w:hanging="360" w:left="1035"/>
      </w:pPr>
      <w:rPr>
        <w:rFonts w:ascii="Times New Roman" w:hAnsi="Times New Roman" w:eastAsia="Calibri" w:cs="Times New Roman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5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7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9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1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3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5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7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95"/>
      </w:pPr>
      <w:rPr/>
      <w:start w:val="1"/>
      <w:suff w:val="tab"/>
    </w:lvl>
  </w:abstractNum>
  <w:abstractNum w:abstractNumId="20">
    <w:nsid w:val="71B16FB4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tabs>
          <w:tab w:val="num" w:leader="none" w:pos="2160"/>
        </w:tabs>
        <w:spacing/>
        <w:ind w:hanging="36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tabs>
          <w:tab w:val="num" w:leader="none" w:pos="4320"/>
        </w:tabs>
        <w:spacing/>
        <w:ind w:hanging="36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tabs>
          <w:tab w:val="num" w:leader="none" w:pos="6480"/>
        </w:tabs>
        <w:spacing/>
        <w:ind w:hanging="360" w:left="6480"/>
      </w:pPr>
      <w:rPr/>
      <w:start w:val="1"/>
      <w:suff w:val="tab"/>
    </w:lvl>
  </w:abstractNum>
  <w:abstractNum w:abstractNumId="21">
    <w:nsid w:val="75EE7D6B"/>
    <w:lvl w:ilvl="0">
      <w:isLgl w:val="false"/>
      <w:lvlJc w:val="left"/>
      <w:lvlText w:val="%1."/>
      <w:numFmt w:val="decimal"/>
      <w:pPr>
        <w:pBdr/>
        <w:spacing/>
        <w:ind w:hanging="360" w:left="960"/>
      </w:pPr>
      <w:rPr>
        <w:rFonts w:hint="default"/>
        <w:b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20"/>
      </w:pPr>
      <w:rPr/>
      <w:start w:val="1"/>
      <w:suff w:val="tab"/>
    </w:lvl>
  </w:abstractNum>
  <w:abstractNum w:abstractNumId="22">
    <w:nsid w:val="7A223B7A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7"/>
  </w:num>
  <w:num w:numId="2">
    <w:abstractNumId w:val="5"/>
  </w:num>
  <w:num w:numId="3">
    <w:abstractNumId w:val="11"/>
  </w:num>
  <w:num w:numId="4">
    <w:abstractNumId w:val="16"/>
  </w:num>
  <w:num w:numId="5">
    <w:abstractNumId w:val="0"/>
  </w:num>
  <w:num w:numId="6">
    <w:abstractNumId w:val="3"/>
  </w:num>
  <w:num w:numId="7">
    <w:abstractNumId w:val="1"/>
  </w:num>
  <w:num w:numId="8">
    <w:abstractNumId w:val="13"/>
  </w:num>
  <w:num w:numId="9">
    <w:abstractNumId w:val="4"/>
  </w:num>
  <w:num w:numId="10">
    <w:abstractNumId w:val="22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12"/>
  </w:num>
  <w:num w:numId="16">
    <w:abstractNumId w:val="15"/>
  </w:num>
  <w:num w:numId="17">
    <w:abstractNumId w:val="6"/>
  </w:num>
  <w:num w:numId="18">
    <w:abstractNumId w:val="8"/>
  </w:num>
  <w:num w:numId="19">
    <w:abstractNumId w:val="2"/>
  </w:num>
  <w:num w:numId="20">
    <w:abstractNumId w:val="18"/>
  </w:num>
  <w:num w:numId="21">
    <w:abstractNumId w:val="19"/>
  </w:num>
  <w:num w:numId="22">
    <w:abstractNumId w:val="1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47">
    <w:name w:val="Table Grid Light"/>
    <w:basedOn w:val="9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Plain Table 1"/>
    <w:basedOn w:val="9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Plain Table 2"/>
    <w:basedOn w:val="90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Plain Table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Plain Table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Plain Table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1 Light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1 Light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1 Light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1 Light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1 Light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1 Light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1 Light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2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2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2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2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2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2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3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3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3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3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3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3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4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4 - Accent 1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4 - Accent 2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4 - Accent 3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4 - Accent 4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4 - Accent 5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4 - Accent 6"/>
    <w:basedOn w:val="90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5 Dark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5 Dark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5 Dark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5 Dark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5 Dark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5 Dark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5 Dark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6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6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6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6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6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6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6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7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7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7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7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7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7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7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1 Light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1 Light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1 Light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1 Light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1 Light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1 Light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1 Light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2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2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2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2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2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2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3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3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3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3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3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3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4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4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4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4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4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4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5 Dark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5 Dark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5 Dark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5 Dark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5 Dark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5 Dark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5 Dark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6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6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6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6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6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6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6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7 Colorful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7 Colorful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7 Colorful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7 Colorful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7 Colorful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7 Colorful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7 Colorful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ned - Accent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ned - Accent 1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ned - Accent 2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ned - Accent 3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ned - Accent 4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ned - Accent 5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ned - Accent 6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Bordered &amp; Lined - Accent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Bordered &amp; Lined - Accent 1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Bordered &amp; Lined - Accent 2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Bordered &amp; Lined - Accent 3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Bordered &amp; Lined - Accent 4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Bordered &amp; Lined - Accent 5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Bordered &amp; Lined - Accent 6"/>
    <w:basedOn w:val="90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Bordered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Bordered - Accent 1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Bordered - Accent 2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Bordered - Accent 3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Bordered - Accent 4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Bordered - Accent 5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Bordered - Accent 6"/>
    <w:basedOn w:val="90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72">
    <w:name w:val="Heading 1 Char"/>
    <w:basedOn w:val="901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73">
    <w:name w:val="Heading 2 Char"/>
    <w:basedOn w:val="901"/>
    <w:link w:val="89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74">
    <w:name w:val="Heading 3 Char"/>
    <w:basedOn w:val="901"/>
    <w:link w:val="8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75">
    <w:name w:val="Heading 4 Char"/>
    <w:basedOn w:val="901"/>
    <w:link w:val="895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6">
    <w:name w:val="Heading 5 Char"/>
    <w:basedOn w:val="901"/>
    <w:link w:val="89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7">
    <w:name w:val="Heading 6 Char"/>
    <w:basedOn w:val="901"/>
    <w:link w:val="897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8">
    <w:name w:val="Heading 7 Char"/>
    <w:basedOn w:val="901"/>
    <w:link w:val="898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9">
    <w:name w:val="Heading 8 Char"/>
    <w:basedOn w:val="901"/>
    <w:link w:val="89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0">
    <w:name w:val="Heading 9 Char"/>
    <w:basedOn w:val="901"/>
    <w:link w:val="900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81">
    <w:name w:val="Title Char"/>
    <w:basedOn w:val="901"/>
    <w:link w:val="96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82">
    <w:name w:val="Subtitle Char"/>
    <w:basedOn w:val="901"/>
    <w:link w:val="109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83">
    <w:name w:val="Quote Char"/>
    <w:basedOn w:val="901"/>
    <w:link w:val="1194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884">
    <w:name w:val="Intense Quote Char"/>
    <w:basedOn w:val="901"/>
    <w:link w:val="119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5">
    <w:name w:val="Header Char"/>
    <w:basedOn w:val="901"/>
    <w:link w:val="924"/>
    <w:uiPriority w:val="99"/>
    <w:pPr>
      <w:pBdr/>
      <w:spacing/>
      <w:ind/>
    </w:pPr>
  </w:style>
  <w:style w:type="character" w:styleId="886">
    <w:name w:val="Footer Char"/>
    <w:basedOn w:val="901"/>
    <w:link w:val="926"/>
    <w:uiPriority w:val="99"/>
    <w:pPr>
      <w:pBdr/>
      <w:spacing/>
      <w:ind/>
    </w:pPr>
  </w:style>
  <w:style w:type="character" w:styleId="887">
    <w:name w:val="Footnote Text Char"/>
    <w:basedOn w:val="901"/>
    <w:link w:val="939"/>
    <w:uiPriority w:val="99"/>
    <w:semiHidden/>
    <w:pPr>
      <w:pBdr/>
      <w:spacing/>
      <w:ind/>
    </w:pPr>
    <w:rPr>
      <w:sz w:val="20"/>
      <w:szCs w:val="20"/>
    </w:rPr>
  </w:style>
  <w:style w:type="character" w:styleId="888">
    <w:name w:val="Endnote Text Char"/>
    <w:basedOn w:val="901"/>
    <w:link w:val="942"/>
    <w:uiPriority w:val="99"/>
    <w:semiHidden/>
    <w:pPr>
      <w:pBdr/>
      <w:spacing/>
      <w:ind/>
    </w:pPr>
    <w:rPr>
      <w:sz w:val="20"/>
      <w:szCs w:val="20"/>
    </w:rPr>
  </w:style>
  <w:style w:type="character" w:styleId="889">
    <w:name w:val="Placeholder Text"/>
    <w:basedOn w:val="901"/>
    <w:uiPriority w:val="99"/>
    <w:semiHidden/>
    <w:pPr>
      <w:pBdr/>
      <w:spacing/>
      <w:ind/>
    </w:pPr>
    <w:rPr>
      <w:color w:val="666666"/>
    </w:rPr>
  </w:style>
  <w:style w:type="paragraph" w:styleId="890">
    <w:name w:val="table of figures"/>
    <w:basedOn w:val="891"/>
    <w:next w:val="891"/>
    <w:uiPriority w:val="99"/>
    <w:unhideWhenUsed/>
    <w:pPr>
      <w:pBdr/>
      <w:spacing w:after="0" w:afterAutospacing="0"/>
      <w:ind/>
    </w:pPr>
  </w:style>
  <w:style w:type="paragraph" w:styleId="891" w:default="1">
    <w:name w:val="Normal"/>
    <w:qFormat/>
    <w:pPr>
      <w:pBdr/>
      <w:spacing/>
      <w:ind/>
    </w:pPr>
  </w:style>
  <w:style w:type="paragraph" w:styleId="892">
    <w:name w:val="Heading 1"/>
    <w:basedOn w:val="891"/>
    <w:next w:val="891"/>
    <w:link w:val="911"/>
    <w:uiPriority w:val="99"/>
    <w:qFormat/>
    <w:pPr>
      <w:keepNext w:val="true"/>
      <w:pBdr/>
      <w:tabs>
        <w:tab w:val="num" w:leader="none" w:pos="432"/>
      </w:tabs>
      <w:spacing w:after="60" w:before="240" w:line="240" w:lineRule="auto"/>
      <w:ind w:hanging="432" w:left="432"/>
      <w:jc w:val="center"/>
      <w:outlineLvl w:val="0"/>
    </w:pPr>
    <w:rPr>
      <w:rFonts w:ascii="Times New Roman" w:hAnsi="Times New Roman" w:eastAsia="Times New Roman" w:cs="Times New Roman"/>
      <w:b/>
      <w:sz w:val="36"/>
      <w:szCs w:val="20"/>
    </w:rPr>
  </w:style>
  <w:style w:type="paragraph" w:styleId="893">
    <w:name w:val="Heading 2"/>
    <w:basedOn w:val="891"/>
    <w:next w:val="891"/>
    <w:link w:val="912"/>
    <w:unhideWhenUsed/>
    <w:qFormat/>
    <w:pPr>
      <w:keepNext w:val="true"/>
      <w:keepLines w:val="true"/>
      <w:pBdr/>
      <w:spacing w:after="0" w:before="200" w:line="240" w:lineRule="auto"/>
      <w:ind/>
      <w:outlineLvl w:val="1"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ru-RU"/>
    </w:rPr>
  </w:style>
  <w:style w:type="paragraph" w:styleId="894">
    <w:name w:val="Heading 3"/>
    <w:basedOn w:val="891"/>
    <w:next w:val="891"/>
    <w:link w:val="913"/>
    <w:qFormat/>
    <w:pPr>
      <w:keepNext w:val="true"/>
      <w:pBdr/>
      <w:tabs>
        <w:tab w:val="num" w:leader="none" w:pos="312"/>
      </w:tabs>
      <w:spacing w:after="60" w:before="240" w:line="240" w:lineRule="auto"/>
      <w:ind w:left="142"/>
      <w:jc w:val="both"/>
      <w:outlineLvl w:val="2"/>
    </w:pPr>
    <w:rPr>
      <w:rFonts w:ascii="Arial" w:hAnsi="Arial" w:eastAsia="Times New Roman" w:cs="Times New Roman"/>
      <w:b/>
      <w:bCs/>
      <w:sz w:val="24"/>
      <w:szCs w:val="24"/>
    </w:rPr>
  </w:style>
  <w:style w:type="paragraph" w:styleId="895">
    <w:name w:val="Heading 4"/>
    <w:basedOn w:val="891"/>
    <w:next w:val="891"/>
    <w:link w:val="914"/>
    <w:qFormat/>
    <w:pPr>
      <w:keepNext w:val="true"/>
      <w:pBdr/>
      <w:tabs>
        <w:tab w:val="num" w:leader="none" w:pos="1224"/>
      </w:tabs>
      <w:spacing w:after="60" w:before="240" w:line="240" w:lineRule="auto"/>
      <w:ind w:hanging="864" w:left="1224"/>
      <w:jc w:val="both"/>
      <w:outlineLvl w:val="3"/>
    </w:pPr>
    <w:rPr>
      <w:rFonts w:ascii="Arial" w:hAnsi="Arial" w:eastAsia="Times New Roman" w:cs="Times New Roman"/>
      <w:sz w:val="24"/>
      <w:szCs w:val="20"/>
    </w:rPr>
  </w:style>
  <w:style w:type="paragraph" w:styleId="896">
    <w:name w:val="Heading 5"/>
    <w:basedOn w:val="891"/>
    <w:next w:val="891"/>
    <w:link w:val="915"/>
    <w:qFormat/>
    <w:pPr>
      <w:keepNext w:val="true"/>
      <w:pBdr/>
      <w:spacing w:after="0" w:before="120" w:line="240" w:lineRule="auto"/>
      <w:ind/>
      <w:jc w:val="center"/>
      <w:outlineLvl w:val="4"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paragraph" w:styleId="897">
    <w:name w:val="Heading 6"/>
    <w:basedOn w:val="891"/>
    <w:next w:val="891"/>
    <w:link w:val="916"/>
    <w:qFormat/>
    <w:pPr>
      <w:pBdr/>
      <w:tabs>
        <w:tab w:val="num" w:leader="none" w:pos="1152"/>
      </w:tabs>
      <w:spacing w:after="60" w:before="240" w:line="240" w:lineRule="auto"/>
      <w:ind w:hanging="1152" w:left="1152"/>
      <w:jc w:val="both"/>
      <w:outlineLvl w:val="5"/>
    </w:pPr>
    <w:rPr>
      <w:rFonts w:ascii="Times New Roman" w:hAnsi="Times New Roman" w:eastAsia="Times New Roman" w:cs="Times New Roman"/>
      <w:i/>
      <w:szCs w:val="20"/>
    </w:rPr>
  </w:style>
  <w:style w:type="paragraph" w:styleId="898">
    <w:name w:val="Heading 7"/>
    <w:basedOn w:val="891"/>
    <w:next w:val="891"/>
    <w:link w:val="917"/>
    <w:qFormat/>
    <w:pPr>
      <w:pBdr/>
      <w:tabs>
        <w:tab w:val="num" w:leader="none" w:pos="1296"/>
      </w:tabs>
      <w:spacing w:after="60" w:before="240" w:line="240" w:lineRule="auto"/>
      <w:ind w:hanging="1296" w:left="1296"/>
      <w:jc w:val="both"/>
      <w:outlineLvl w:val="6"/>
    </w:pPr>
    <w:rPr>
      <w:rFonts w:ascii="Arial" w:hAnsi="Arial" w:eastAsia="Times New Roman" w:cs="Times New Roman"/>
      <w:sz w:val="20"/>
      <w:szCs w:val="20"/>
    </w:rPr>
  </w:style>
  <w:style w:type="paragraph" w:styleId="899">
    <w:name w:val="Heading 8"/>
    <w:basedOn w:val="891"/>
    <w:next w:val="891"/>
    <w:link w:val="918"/>
    <w:qFormat/>
    <w:pPr>
      <w:pBdr/>
      <w:tabs>
        <w:tab w:val="num" w:leader="none" w:pos="1440"/>
      </w:tabs>
      <w:spacing w:after="60" w:before="240" w:line="240" w:lineRule="auto"/>
      <w:ind w:hanging="1440" w:left="1440"/>
      <w:jc w:val="both"/>
      <w:outlineLvl w:val="7"/>
    </w:pPr>
    <w:rPr>
      <w:rFonts w:ascii="Arial" w:hAnsi="Arial" w:eastAsia="Times New Roman" w:cs="Times New Roman"/>
      <w:i/>
      <w:sz w:val="20"/>
      <w:szCs w:val="20"/>
    </w:rPr>
  </w:style>
  <w:style w:type="paragraph" w:styleId="900">
    <w:name w:val="Heading 9"/>
    <w:basedOn w:val="891"/>
    <w:next w:val="891"/>
    <w:link w:val="919"/>
    <w:qFormat/>
    <w:pPr>
      <w:pBdr/>
      <w:tabs>
        <w:tab w:val="num" w:leader="none" w:pos="1584"/>
      </w:tabs>
      <w:spacing w:after="60" w:before="240" w:line="240" w:lineRule="auto"/>
      <w:ind w:hanging="1584" w:left="1584"/>
      <w:jc w:val="both"/>
      <w:outlineLvl w:val="8"/>
    </w:pPr>
    <w:rPr>
      <w:rFonts w:ascii="Arial" w:hAnsi="Arial" w:eastAsia="Times New Roman" w:cs="Times New Roman"/>
      <w:b/>
      <w:i/>
      <w:sz w:val="18"/>
      <w:szCs w:val="20"/>
    </w:rPr>
  </w:style>
  <w:style w:type="character" w:styleId="901" w:default="1">
    <w:name w:val="Default Paragraph Font"/>
    <w:uiPriority w:val="1"/>
    <w:semiHidden/>
    <w:unhideWhenUsed/>
    <w:pPr>
      <w:pBdr/>
      <w:spacing/>
      <w:ind/>
    </w:pPr>
  </w:style>
  <w:style w:type="table" w:styleId="90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3" w:default="1">
    <w:name w:val="No List"/>
    <w:uiPriority w:val="99"/>
    <w:semiHidden/>
    <w:unhideWhenUsed/>
    <w:pPr>
      <w:pBdr/>
      <w:spacing/>
      <w:ind/>
    </w:pPr>
  </w:style>
  <w:style w:type="table" w:styleId="904" w:customStyle="1">
    <w:name w:val="Сетка таблицы1"/>
    <w:basedOn w:val="902"/>
    <w:next w:val="905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Table Grid"/>
    <w:basedOn w:val="902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Сетка таблицы2"/>
    <w:basedOn w:val="902"/>
    <w:next w:val="905"/>
    <w:pPr>
      <w:pBdr/>
      <w:spacing w:after="0" w:line="240" w:lineRule="auto"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7" w:customStyle="1">
    <w:name w:val="ConsPlusNormal Знак"/>
    <w:link w:val="908"/>
    <w:pPr>
      <w:pBdr/>
      <w:spacing/>
      <w:ind/>
    </w:pPr>
    <w:rPr>
      <w:rFonts w:ascii="Calibri" w:hAnsi="Calibri" w:eastAsia="Times New Roman" w:cs="Calibri"/>
      <w:szCs w:val="20"/>
      <w:lang w:eastAsia="ru-RU"/>
    </w:rPr>
  </w:style>
  <w:style w:type="paragraph" w:styleId="908" w:customStyle="1">
    <w:name w:val="ConsPlusNormal"/>
    <w:link w:val="907"/>
    <w:qFormat/>
    <w:pPr>
      <w:widowControl w:val="false"/>
      <w:pBdr/>
      <w:spacing w:after="0" w:line="240" w:lineRule="auto"/>
      <w:ind/>
    </w:pPr>
    <w:rPr>
      <w:rFonts w:ascii="Calibri" w:hAnsi="Calibri" w:eastAsia="Times New Roman" w:cs="Calibri"/>
      <w:szCs w:val="20"/>
      <w:lang w:eastAsia="ru-RU"/>
    </w:rPr>
  </w:style>
  <w:style w:type="paragraph" w:styleId="909">
    <w:name w:val="No Spacing"/>
    <w:link w:val="910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character" w:styleId="910" w:customStyle="1">
    <w:name w:val="Без интервала Знак"/>
    <w:basedOn w:val="901"/>
    <w:link w:val="909"/>
    <w:uiPriority w:val="1"/>
    <w:pPr>
      <w:pBdr/>
      <w:spacing/>
      <w:ind/>
    </w:pPr>
    <w:rPr>
      <w:rFonts w:ascii="Calibri" w:hAnsi="Calibri" w:eastAsia="Calibri" w:cs="Times New Roman"/>
    </w:rPr>
  </w:style>
  <w:style w:type="character" w:styleId="911" w:customStyle="1">
    <w:name w:val="Заголовок 1 Знак"/>
    <w:basedOn w:val="901"/>
    <w:link w:val="892"/>
    <w:uiPriority w:val="99"/>
    <w:pPr>
      <w:pBdr/>
      <w:spacing/>
      <w:ind/>
    </w:pPr>
    <w:rPr>
      <w:rFonts w:ascii="Times New Roman" w:hAnsi="Times New Roman" w:eastAsia="Times New Roman" w:cs="Times New Roman"/>
      <w:b/>
      <w:sz w:val="36"/>
      <w:szCs w:val="20"/>
    </w:rPr>
  </w:style>
  <w:style w:type="character" w:styleId="912" w:customStyle="1">
    <w:name w:val="Заголовок 2 Знак"/>
    <w:basedOn w:val="901"/>
    <w:link w:val="893"/>
    <w:pPr>
      <w:pBdr/>
      <w:spacing/>
      <w:ind/>
    </w:pPr>
    <w:rPr>
      <w:rFonts w:asciiTheme="majorHAnsi" w:hAnsiTheme="majorHAnsi" w:eastAsiaTheme="majorEastAsia" w:cstheme="majorBidi"/>
      <w:b/>
      <w:bCs/>
      <w:color w:val="5b9bd5" w:themeColor="accent1"/>
      <w:sz w:val="26"/>
      <w:szCs w:val="26"/>
      <w:lang w:eastAsia="ru-RU"/>
    </w:rPr>
  </w:style>
  <w:style w:type="character" w:styleId="913" w:customStyle="1">
    <w:name w:val="Заголовок 3 Знак"/>
    <w:basedOn w:val="901"/>
    <w:link w:val="894"/>
    <w:pPr>
      <w:pBdr/>
      <w:spacing/>
      <w:ind/>
    </w:pPr>
    <w:rPr>
      <w:rFonts w:ascii="Arial" w:hAnsi="Arial" w:eastAsia="Times New Roman" w:cs="Times New Roman"/>
      <w:b/>
      <w:bCs/>
      <w:sz w:val="24"/>
      <w:szCs w:val="24"/>
    </w:rPr>
  </w:style>
  <w:style w:type="character" w:styleId="914" w:customStyle="1">
    <w:name w:val="Заголовок 4 Знак"/>
    <w:basedOn w:val="901"/>
    <w:link w:val="895"/>
    <w:pPr>
      <w:pBdr/>
      <w:spacing/>
      <w:ind/>
    </w:pPr>
    <w:rPr>
      <w:rFonts w:ascii="Arial" w:hAnsi="Arial" w:eastAsia="Times New Roman" w:cs="Times New Roman"/>
      <w:sz w:val="24"/>
      <w:szCs w:val="20"/>
    </w:rPr>
  </w:style>
  <w:style w:type="character" w:styleId="915" w:customStyle="1">
    <w:name w:val="Заголовок 5 Знак"/>
    <w:basedOn w:val="901"/>
    <w:link w:val="896"/>
    <w:pPr>
      <w:pBdr/>
      <w:spacing/>
      <w:ind/>
    </w:pPr>
    <w:rPr>
      <w:rFonts w:ascii="Times New Roman" w:hAnsi="Times New Roman" w:eastAsia="Times New Roman" w:cs="Times New Roman"/>
      <w:i/>
      <w:iCs/>
      <w:sz w:val="24"/>
      <w:szCs w:val="24"/>
      <w:lang w:eastAsia="ru-RU"/>
    </w:rPr>
  </w:style>
  <w:style w:type="character" w:styleId="916" w:customStyle="1">
    <w:name w:val="Заголовок 6 Знак"/>
    <w:basedOn w:val="901"/>
    <w:link w:val="897"/>
    <w:pPr>
      <w:pBdr/>
      <w:spacing/>
      <w:ind/>
    </w:pPr>
    <w:rPr>
      <w:rFonts w:ascii="Times New Roman" w:hAnsi="Times New Roman" w:eastAsia="Times New Roman" w:cs="Times New Roman"/>
      <w:i/>
      <w:szCs w:val="20"/>
    </w:rPr>
  </w:style>
  <w:style w:type="character" w:styleId="917" w:customStyle="1">
    <w:name w:val="Заголовок 7 Знак"/>
    <w:basedOn w:val="901"/>
    <w:link w:val="898"/>
    <w:pPr>
      <w:pBdr/>
      <w:spacing/>
      <w:ind/>
    </w:pPr>
    <w:rPr>
      <w:rFonts w:ascii="Arial" w:hAnsi="Arial" w:eastAsia="Times New Roman" w:cs="Times New Roman"/>
      <w:sz w:val="20"/>
      <w:szCs w:val="20"/>
    </w:rPr>
  </w:style>
  <w:style w:type="character" w:styleId="918" w:customStyle="1">
    <w:name w:val="Заголовок 8 Знак"/>
    <w:basedOn w:val="901"/>
    <w:link w:val="899"/>
    <w:pPr>
      <w:pBdr/>
      <w:spacing/>
      <w:ind/>
    </w:pPr>
    <w:rPr>
      <w:rFonts w:ascii="Arial" w:hAnsi="Arial" w:eastAsia="Times New Roman" w:cs="Times New Roman"/>
      <w:i/>
      <w:sz w:val="20"/>
      <w:szCs w:val="20"/>
    </w:rPr>
  </w:style>
  <w:style w:type="character" w:styleId="919" w:customStyle="1">
    <w:name w:val="Заголовок 9 Знак"/>
    <w:basedOn w:val="901"/>
    <w:link w:val="900"/>
    <w:pPr>
      <w:pBdr/>
      <w:spacing/>
      <w:ind/>
    </w:pPr>
    <w:rPr>
      <w:rFonts w:ascii="Arial" w:hAnsi="Arial" w:eastAsia="Times New Roman" w:cs="Times New Roman"/>
      <w:b/>
      <w:i/>
      <w:sz w:val="18"/>
      <w:szCs w:val="20"/>
    </w:rPr>
  </w:style>
  <w:style w:type="numbering" w:styleId="920" w:customStyle="1">
    <w:name w:val="Нет списка1"/>
    <w:next w:val="903"/>
    <w:uiPriority w:val="99"/>
    <w:semiHidden/>
    <w:unhideWhenUsed/>
    <w:pPr>
      <w:pBdr/>
      <w:spacing/>
      <w:ind/>
    </w:pPr>
  </w:style>
  <w:style w:type="paragraph" w:styleId="921">
    <w:name w:val="toc 1"/>
    <w:basedOn w:val="891"/>
    <w:next w:val="891"/>
    <w:semiHidden/>
    <w:pPr>
      <w:pBdr/>
      <w:tabs>
        <w:tab w:val="left" w:leader="none" w:pos="720"/>
        <w:tab w:val="right" w:leader="dot" w:pos="10440"/>
      </w:tabs>
      <w:spacing w:after="0" w:line="240" w:lineRule="auto"/>
      <w:ind/>
      <w:contextualSpacing w:val="true"/>
      <w:jc w:val="both"/>
    </w:pPr>
    <w:rPr>
      <w:rFonts w:ascii="Times New Roman" w:hAnsi="Times New Roman" w:eastAsia="Times New Roman" w:cs="Times New Roman"/>
      <w:bCs/>
      <w:caps/>
      <w:sz w:val="24"/>
      <w:szCs w:val="24"/>
      <w:lang w:eastAsia="ru-RU"/>
    </w:rPr>
  </w:style>
  <w:style w:type="paragraph" w:styleId="922">
    <w:name w:val="Caption"/>
    <w:basedOn w:val="891"/>
    <w:next w:val="891"/>
    <w:qFormat/>
    <w:pPr>
      <w:widowControl w:val="false"/>
      <w:pBdr/>
      <w:spacing w:after="0" w:before="120" w:line="240" w:lineRule="auto"/>
      <w:ind w:left="3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3">
    <w:name w:val="page number"/>
    <w:pPr>
      <w:pBdr/>
      <w:spacing/>
      <w:ind/>
    </w:pPr>
    <w:rPr>
      <w:rFonts w:ascii="Times New Roman" w:hAnsi="Times New Roman" w:cs="Times New Roman"/>
    </w:rPr>
  </w:style>
  <w:style w:type="paragraph" w:styleId="924">
    <w:name w:val="Header"/>
    <w:basedOn w:val="891"/>
    <w:link w:val="925"/>
    <w:pPr>
      <w:pBdr/>
      <w:tabs>
        <w:tab w:val="center" w:leader="none" w:pos="4153"/>
        <w:tab w:val="right" w:leader="none" w:pos="8306"/>
      </w:tabs>
      <w:spacing w:after="120" w:before="120" w:line="240" w:lineRule="auto"/>
      <w:ind/>
      <w:jc w:val="both"/>
    </w:pPr>
    <w:rPr>
      <w:rFonts w:ascii="Arial" w:hAnsi="Arial" w:eastAsia="Times New Roman" w:cs="Times New Roman"/>
      <w:sz w:val="24"/>
      <w:szCs w:val="24"/>
      <w:lang w:eastAsia="ru-RU"/>
    </w:rPr>
  </w:style>
  <w:style w:type="character" w:styleId="925" w:customStyle="1">
    <w:name w:val="Верхний колонтитул Знак"/>
    <w:basedOn w:val="901"/>
    <w:link w:val="924"/>
    <w:pPr>
      <w:pBdr/>
      <w:spacing/>
      <w:ind/>
    </w:pPr>
    <w:rPr>
      <w:rFonts w:ascii="Arial" w:hAnsi="Arial" w:eastAsia="Times New Roman" w:cs="Times New Roman"/>
      <w:sz w:val="24"/>
      <w:szCs w:val="24"/>
      <w:lang w:eastAsia="ru-RU"/>
    </w:rPr>
  </w:style>
  <w:style w:type="paragraph" w:styleId="926">
    <w:name w:val="Footer"/>
    <w:basedOn w:val="891"/>
    <w:link w:val="927"/>
    <w:pPr>
      <w:pBdr/>
      <w:tabs>
        <w:tab w:val="center" w:leader="none" w:pos="4153"/>
        <w:tab w:val="right" w:leader="none" w:pos="8306"/>
      </w:tabs>
      <w:spacing w:after="60" w:line="240" w:lineRule="auto"/>
      <w:ind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27" w:customStyle="1">
    <w:name w:val="Нижний колонтитул Знак"/>
    <w:basedOn w:val="901"/>
    <w:link w:val="926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8">
    <w:name w:val="Normal (Web)"/>
    <w:basedOn w:val="891"/>
    <w:uiPriority w:val="9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29">
    <w:name w:val="Plain Text"/>
    <w:basedOn w:val="891"/>
    <w:link w:val="930"/>
    <w:pPr>
      <w:pBdr/>
      <w:spacing w:after="0" w:line="240" w:lineRule="auto"/>
      <w:ind/>
    </w:pPr>
    <w:rPr>
      <w:rFonts w:ascii="Courier New" w:hAnsi="Courier New" w:eastAsia="Times New Roman" w:cs="Times New Roman"/>
      <w:sz w:val="20"/>
      <w:szCs w:val="20"/>
      <w:lang w:eastAsia="ru-RU"/>
    </w:rPr>
  </w:style>
  <w:style w:type="character" w:styleId="930" w:customStyle="1">
    <w:name w:val="Текст Знак"/>
    <w:basedOn w:val="901"/>
    <w:link w:val="929"/>
    <w:pPr>
      <w:pBdr/>
      <w:spacing/>
      <w:ind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931" w:customStyle="1">
    <w:name w:val="ConsPlusTitle"/>
    <w:uiPriority w:val="99"/>
    <w:pPr>
      <w:widowControl w:val="false"/>
      <w:pBdr/>
      <w:spacing w:after="0" w:line="240" w:lineRule="auto"/>
      <w:ind/>
    </w:pPr>
    <w:rPr>
      <w:rFonts w:ascii="Arial" w:hAnsi="Arial" w:eastAsia="Times New Roman" w:cs="Arial"/>
      <w:b/>
      <w:bCs/>
      <w:sz w:val="20"/>
      <w:szCs w:val="20"/>
      <w:lang w:eastAsia="ru-RU"/>
    </w:rPr>
  </w:style>
  <w:style w:type="paragraph" w:styleId="932">
    <w:name w:val="List Paragraph"/>
    <w:basedOn w:val="891"/>
    <w:link w:val="933"/>
    <w:uiPriority w:val="34"/>
    <w:qFormat/>
    <w:pPr>
      <w:pBdr/>
      <w:spacing w:after="0" w:line="240" w:lineRule="auto"/>
      <w:ind w:firstLine="709" w:left="720"/>
      <w:contextualSpacing w:val="true"/>
      <w:jc w:val="both"/>
    </w:pPr>
    <w:rPr>
      <w:rFonts w:ascii="Calibri" w:hAnsi="Calibri" w:eastAsia="Calibri" w:cs="Times New Roman"/>
      <w:sz w:val="20"/>
      <w:szCs w:val="20"/>
    </w:rPr>
  </w:style>
  <w:style w:type="character" w:styleId="933" w:customStyle="1">
    <w:name w:val="Абзац списка Знак"/>
    <w:link w:val="932"/>
    <w:uiPriority w:val="34"/>
    <w:pPr>
      <w:pBdr/>
      <w:spacing/>
      <w:ind/>
    </w:pPr>
    <w:rPr>
      <w:rFonts w:ascii="Calibri" w:hAnsi="Calibri" w:eastAsia="Calibri" w:cs="Times New Roman"/>
      <w:sz w:val="20"/>
      <w:szCs w:val="20"/>
    </w:rPr>
  </w:style>
  <w:style w:type="paragraph" w:styleId="934">
    <w:name w:val="Balloon Text"/>
    <w:basedOn w:val="891"/>
    <w:link w:val="935"/>
    <w:uiPriority w:val="99"/>
    <w:semiHidden/>
    <w:unhideWhenUsed/>
    <w:pPr>
      <w:pBdr/>
      <w:spacing w:after="0" w:line="240" w:lineRule="auto"/>
      <w:ind/>
    </w:pPr>
    <w:rPr>
      <w:rFonts w:ascii="Tahoma" w:hAnsi="Tahoma" w:eastAsia="Times New Roman" w:cs="Times New Roman"/>
      <w:sz w:val="16"/>
      <w:szCs w:val="16"/>
    </w:rPr>
  </w:style>
  <w:style w:type="character" w:styleId="935" w:customStyle="1">
    <w:name w:val="Текст выноски Знак"/>
    <w:basedOn w:val="901"/>
    <w:link w:val="934"/>
    <w:uiPriority w:val="99"/>
    <w:semiHidden/>
    <w:pPr>
      <w:pBdr/>
      <w:spacing/>
      <w:ind/>
    </w:pPr>
    <w:rPr>
      <w:rFonts w:ascii="Tahoma" w:hAnsi="Tahoma" w:eastAsia="Times New Roman" w:cs="Times New Roman"/>
      <w:sz w:val="16"/>
      <w:szCs w:val="16"/>
    </w:rPr>
  </w:style>
  <w:style w:type="paragraph" w:styleId="936" w:customStyle="1">
    <w:name w:val="Основной текст с отступом1"/>
    <w:basedOn w:val="891"/>
    <w:uiPriority w:val="99"/>
    <w:pPr>
      <w:pBdr/>
      <w:spacing w:after="0" w:before="60" w:line="240" w:lineRule="auto"/>
      <w:ind w:firstLine="85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37">
    <w:name w:val="Hyperlink"/>
    <w:uiPriority w:val="99"/>
    <w:unhideWhenUsed/>
    <w:pPr>
      <w:pBdr/>
      <w:spacing/>
      <w:ind/>
    </w:pPr>
    <w:rPr>
      <w:color w:val="0000ff"/>
      <w:u w:val="single"/>
    </w:rPr>
  </w:style>
  <w:style w:type="paragraph" w:styleId="938" w:customStyle="1">
    <w:name w:val="ConsNonformat"/>
    <w:pPr>
      <w:widowControl w:val="false"/>
      <w:pBdr/>
      <w:spacing w:after="0" w:line="240" w:lineRule="auto"/>
      <w:ind/>
    </w:pPr>
    <w:rPr>
      <w:rFonts w:ascii="Courier New" w:hAnsi="Courier New" w:eastAsia="Times New Roman" w:cs="Times New Roman"/>
      <w:sz w:val="20"/>
      <w:szCs w:val="20"/>
      <w:lang w:eastAsia="ru-RU"/>
    </w:rPr>
  </w:style>
  <w:style w:type="paragraph" w:styleId="939">
    <w:name w:val="footnote text"/>
    <w:basedOn w:val="891"/>
    <w:link w:val="940"/>
    <w:uiPriority w:val="99"/>
    <w:unhideWhenUsed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40" w:customStyle="1">
    <w:name w:val="Текст сноски Знак"/>
    <w:basedOn w:val="901"/>
    <w:link w:val="939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41">
    <w:name w:val="foot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42">
    <w:name w:val="endnote text"/>
    <w:basedOn w:val="891"/>
    <w:link w:val="943"/>
    <w:semiHidden/>
    <w:unhideWhenUsed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43" w:customStyle="1">
    <w:name w:val="Текст концевой сноски Знак"/>
    <w:basedOn w:val="901"/>
    <w:link w:val="942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944">
    <w:name w:val="endnote reference"/>
    <w:semiHidden/>
    <w:unhideWhenUsed/>
    <w:pPr>
      <w:pBdr/>
      <w:spacing/>
      <w:ind/>
    </w:pPr>
    <w:rPr>
      <w:vertAlign w:val="superscript"/>
    </w:rPr>
  </w:style>
  <w:style w:type="paragraph" w:styleId="945" w:customStyle="1">
    <w:name w:val="Контракт-раздел"/>
    <w:basedOn w:val="891"/>
    <w:next w:val="946"/>
    <w:pPr>
      <w:keepNext w:val="true"/>
      <w:numPr>
        <w:numId w:val="2"/>
      </w:numPr>
      <w:pBdr/>
      <w:tabs>
        <w:tab w:val="left" w:leader="none" w:pos="540"/>
      </w:tabs>
      <w:spacing w:after="120" w:before="360" w:line="240" w:lineRule="auto"/>
      <w:ind/>
      <w:jc w:val="center"/>
      <w:outlineLvl w:val="3"/>
    </w:pPr>
    <w:rPr>
      <w:rFonts w:ascii="Times New Roman" w:hAnsi="Times New Roman" w:eastAsia="Times New Roman" w:cs="Times New Roman"/>
      <w:b/>
      <w:bCs/>
      <w:caps/>
      <w:smallCaps/>
      <w:sz w:val="24"/>
      <w:szCs w:val="24"/>
      <w:lang w:eastAsia="ru-RU"/>
    </w:rPr>
  </w:style>
  <w:style w:type="paragraph" w:styleId="946" w:customStyle="1">
    <w:name w:val="Контракт-пункт"/>
    <w:basedOn w:val="891"/>
    <w:link w:val="949"/>
    <w:pPr>
      <w:numPr>
        <w:ilvl w:val="1"/>
        <w:numId w:val="2"/>
      </w:num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7" w:customStyle="1">
    <w:name w:val="Контракт-подпункт"/>
    <w:basedOn w:val="891"/>
    <w:link w:val="1059"/>
    <w:pPr>
      <w:numPr>
        <w:ilvl w:val="2"/>
        <w:numId w:val="2"/>
      </w:num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48" w:customStyle="1">
    <w:name w:val="Контракт-подподпункт"/>
    <w:basedOn w:val="891"/>
    <w:pPr>
      <w:numPr>
        <w:ilvl w:val="3"/>
        <w:numId w:val="2"/>
      </w:num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49" w:customStyle="1">
    <w:name w:val="Контракт-пункт Знак"/>
    <w:link w:val="946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0" w:customStyle="1">
    <w:name w:val="ConsPlusNonformat"/>
    <w:pPr>
      <w:widowControl w:val="false"/>
      <w:pBdr/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51">
    <w:name w:val="Body Text"/>
    <w:basedOn w:val="891"/>
    <w:link w:val="952"/>
    <w:uiPriority w:val="99"/>
    <w:pPr>
      <w:pBdr/>
      <w:spacing w:after="120" w:line="240" w:lineRule="auto"/>
      <w:ind/>
      <w:jc w:val="both"/>
    </w:pPr>
    <w:rPr>
      <w:rFonts w:ascii="Times New Roman" w:hAnsi="Times New Roman" w:eastAsia="Times New Roman" w:cs="Times New Roman"/>
      <w:sz w:val="24"/>
      <w:szCs w:val="24"/>
    </w:rPr>
  </w:style>
  <w:style w:type="character" w:styleId="952" w:customStyle="1">
    <w:name w:val="Основной текст Знак"/>
    <w:basedOn w:val="901"/>
    <w:link w:val="951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953">
    <w:name w:val="Body Text 2"/>
    <w:basedOn w:val="891"/>
    <w:link w:val="954"/>
    <w:unhideWhenUsed/>
    <w:pPr>
      <w:pBdr/>
      <w:spacing w:after="120" w:line="480" w:lineRule="auto"/>
      <w:ind/>
    </w:pPr>
    <w:rPr>
      <w:rFonts w:ascii="Times New Roman" w:hAnsi="Times New Roman" w:eastAsia="Times New Roman" w:cs="Times New Roman"/>
      <w:sz w:val="24"/>
      <w:szCs w:val="24"/>
    </w:rPr>
  </w:style>
  <w:style w:type="character" w:styleId="954" w:customStyle="1">
    <w:name w:val="Основной текст 2 Знак"/>
    <w:basedOn w:val="901"/>
    <w:link w:val="953"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955" w:customStyle="1">
    <w:name w:val="ConsPlusCell"/>
    <w:uiPriority w:val="99"/>
    <w:pPr>
      <w:pBdr/>
      <w:spacing w:after="0" w:line="240" w:lineRule="auto"/>
      <w:ind/>
    </w:pPr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956" w:customStyle="1">
    <w:name w:val="iceouttxt"/>
    <w:basedOn w:val="901"/>
    <w:pPr>
      <w:pBdr/>
      <w:spacing/>
      <w:ind/>
    </w:pPr>
  </w:style>
  <w:style w:type="numbering" w:styleId="957" w:customStyle="1">
    <w:name w:val="Нет списка11"/>
    <w:next w:val="903"/>
    <w:uiPriority w:val="99"/>
    <w:semiHidden/>
    <w:unhideWhenUsed/>
    <w:pPr>
      <w:pBdr/>
      <w:spacing/>
      <w:ind/>
    </w:pPr>
  </w:style>
  <w:style w:type="paragraph" w:styleId="958">
    <w:name w:val="Body Text Indent"/>
    <w:basedOn w:val="891"/>
    <w:link w:val="959"/>
    <w:unhideWhenUsed/>
    <w:pPr>
      <w:pBdr/>
      <w:spacing w:after="120" w:line="240" w:lineRule="auto"/>
      <w:ind w:left="283"/>
    </w:pPr>
    <w:rPr>
      <w:rFonts w:ascii="Times New Roman" w:hAnsi="Times New Roman" w:eastAsia="Times New Roman" w:cs="Times New Roman"/>
      <w:sz w:val="24"/>
      <w:szCs w:val="24"/>
    </w:rPr>
  </w:style>
  <w:style w:type="character" w:styleId="959" w:customStyle="1">
    <w:name w:val="Основной текст с отступом Знак"/>
    <w:basedOn w:val="901"/>
    <w:link w:val="958"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paragraph" w:styleId="960">
    <w:name w:val="Body Text Indent 3"/>
    <w:basedOn w:val="891"/>
    <w:link w:val="961"/>
    <w:unhideWhenUsed/>
    <w:pPr>
      <w:pBdr/>
      <w:spacing w:after="120" w:line="240" w:lineRule="auto"/>
      <w:ind w:left="283"/>
    </w:pPr>
    <w:rPr>
      <w:rFonts w:ascii="Times New Roman" w:hAnsi="Times New Roman" w:eastAsia="Times New Roman" w:cs="Times New Roman"/>
      <w:sz w:val="16"/>
      <w:szCs w:val="16"/>
    </w:rPr>
  </w:style>
  <w:style w:type="character" w:styleId="961" w:customStyle="1">
    <w:name w:val="Основной текст с отступом 3 Знак"/>
    <w:basedOn w:val="901"/>
    <w:link w:val="960"/>
    <w:pPr>
      <w:pBdr/>
      <w:spacing/>
      <w:ind/>
    </w:pPr>
    <w:rPr>
      <w:rFonts w:ascii="Times New Roman" w:hAnsi="Times New Roman" w:eastAsia="Times New Roman" w:cs="Times New Roman"/>
      <w:sz w:val="16"/>
      <w:szCs w:val="16"/>
    </w:rPr>
  </w:style>
  <w:style w:type="numbering" w:styleId="962" w:customStyle="1">
    <w:name w:val="Нет списка2"/>
    <w:next w:val="903"/>
    <w:uiPriority w:val="99"/>
    <w:semiHidden/>
    <w:unhideWhenUsed/>
    <w:pPr>
      <w:pBdr/>
      <w:spacing/>
      <w:ind/>
    </w:pPr>
  </w:style>
  <w:style w:type="table" w:styleId="963" w:customStyle="1">
    <w:name w:val="Сетка таблицы11"/>
    <w:basedOn w:val="902"/>
    <w:next w:val="905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64">
    <w:name w:val="Title"/>
    <w:basedOn w:val="891"/>
    <w:link w:val="965"/>
    <w:uiPriority w:val="99"/>
    <w:qFormat/>
    <w:pPr>
      <w:pBdr/>
      <w:spacing w:after="0" w:line="240" w:lineRule="auto"/>
      <w:ind/>
      <w:jc w:val="center"/>
    </w:pPr>
    <w:rPr>
      <w:rFonts w:ascii="Arial" w:hAnsi="Arial" w:eastAsia="Times New Roman" w:cs="Times New Roman"/>
      <w:b/>
      <w:color w:val="000000"/>
      <w:sz w:val="20"/>
      <w:szCs w:val="20"/>
    </w:rPr>
  </w:style>
  <w:style w:type="character" w:styleId="965" w:customStyle="1">
    <w:name w:val="Заголовок Знак"/>
    <w:basedOn w:val="901"/>
    <w:link w:val="964"/>
    <w:uiPriority w:val="99"/>
    <w:pPr>
      <w:pBdr/>
      <w:spacing/>
      <w:ind/>
    </w:pPr>
    <w:rPr>
      <w:rFonts w:ascii="Arial" w:hAnsi="Arial" w:eastAsia="Times New Roman" w:cs="Times New Roman"/>
      <w:b/>
      <w:color w:val="000000"/>
      <w:sz w:val="20"/>
      <w:szCs w:val="20"/>
    </w:rPr>
  </w:style>
  <w:style w:type="paragraph" w:styleId="966" w:customStyle="1">
    <w:name w:val="H4"/>
    <w:basedOn w:val="891"/>
    <w:next w:val="891"/>
    <w:pPr>
      <w:keepNext w:val="true"/>
      <w:pBdr/>
      <w:spacing w:after="100" w:before="100" w:line="240" w:lineRule="auto"/>
      <w:ind/>
      <w:outlineLvl w:val="4"/>
    </w:pPr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967" w:customStyle="1">
    <w:name w:val="WW8Num1z0"/>
    <w:pPr>
      <w:pBdr/>
      <w:spacing/>
      <w:ind/>
    </w:pPr>
    <w:rPr>
      <w:rFonts w:hint="default" w:ascii="Symbol" w:hAnsi="Symbol"/>
    </w:rPr>
  </w:style>
  <w:style w:type="paragraph" w:styleId="968" w:customStyle="1">
    <w:name w:val="Мой-2"/>
    <w:basedOn w:val="891"/>
    <w:pPr>
      <w:numPr>
        <w:numId w:val="3"/>
      </w:num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969" w:customStyle="1">
    <w:name w:val="Мой-3"/>
    <w:basedOn w:val="891"/>
    <w:pPr>
      <w:numPr>
        <w:ilvl w:val="1"/>
        <w:numId w:val="3"/>
      </w:num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970" w:customStyle="1">
    <w:name w:val="Мой-4"/>
    <w:basedOn w:val="891"/>
    <w:pPr>
      <w:numPr>
        <w:ilvl w:val="2"/>
        <w:numId w:val="3"/>
      </w:num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971" w:customStyle="1">
    <w:name w:val="Мой-5"/>
    <w:basedOn w:val="891"/>
    <w:pPr>
      <w:numPr>
        <w:ilvl w:val="3"/>
        <w:numId w:val="3"/>
      </w:num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val="en-US"/>
    </w:rPr>
  </w:style>
  <w:style w:type="character" w:styleId="972" w:customStyle="1">
    <w:name w:val="WW8Num5z0"/>
    <w:pPr>
      <w:pBdr/>
      <w:spacing/>
      <w:ind/>
    </w:pPr>
    <w:rPr>
      <w:color w:val="auto"/>
    </w:rPr>
  </w:style>
  <w:style w:type="character" w:styleId="973" w:customStyle="1">
    <w:name w:val="WW8Num5z2"/>
    <w:pPr>
      <w:pBdr/>
      <w:spacing/>
      <w:ind/>
    </w:pPr>
    <w:rPr>
      <w:b w:val="0"/>
    </w:rPr>
  </w:style>
  <w:style w:type="character" w:styleId="974" w:customStyle="1">
    <w:name w:val="Absatz-Standardschriftart"/>
    <w:pPr>
      <w:pBdr/>
      <w:spacing/>
      <w:ind/>
    </w:pPr>
  </w:style>
  <w:style w:type="paragraph" w:styleId="975" w:customStyle="1">
    <w:name w:val="Заголовок1"/>
    <w:basedOn w:val="891"/>
    <w:next w:val="951"/>
    <w:pPr>
      <w:keepNext w:val="true"/>
      <w:pBdr/>
      <w:spacing w:after="120" w:before="240" w:line="240" w:lineRule="auto"/>
      <w:ind/>
    </w:pPr>
    <w:rPr>
      <w:rFonts w:ascii="Arial" w:hAnsi="Arial" w:eastAsia="Microsoft YaHei" w:cs="Mangal"/>
      <w:sz w:val="28"/>
      <w:szCs w:val="28"/>
      <w:lang w:eastAsia="ar-SA"/>
    </w:rPr>
  </w:style>
  <w:style w:type="paragraph" w:styleId="976">
    <w:name w:val="List"/>
    <w:basedOn w:val="951"/>
    <w:pPr>
      <w:pBdr/>
      <w:spacing/>
      <w:ind/>
      <w:jc w:val="left"/>
    </w:pPr>
    <w:rPr>
      <w:rFonts w:ascii="Arial" w:hAnsi="Arial" w:cs="Mangal"/>
      <w:lang w:eastAsia="ar-SA"/>
    </w:rPr>
  </w:style>
  <w:style w:type="paragraph" w:styleId="977" w:customStyle="1">
    <w:name w:val="Название1"/>
    <w:basedOn w:val="891"/>
    <w:pPr>
      <w:suppressLineNumbers w:val="true"/>
      <w:pBdr/>
      <w:spacing w:after="120" w:before="120" w:line="240" w:lineRule="auto"/>
      <w:ind/>
    </w:pPr>
    <w:rPr>
      <w:rFonts w:ascii="Arial" w:hAnsi="Arial" w:eastAsia="Times New Roman" w:cs="Mangal"/>
      <w:i/>
      <w:iCs/>
      <w:sz w:val="20"/>
      <w:szCs w:val="24"/>
      <w:lang w:eastAsia="ar-SA"/>
    </w:rPr>
  </w:style>
  <w:style w:type="paragraph" w:styleId="978" w:customStyle="1">
    <w:name w:val="Указатель1"/>
    <w:basedOn w:val="891"/>
    <w:pPr>
      <w:suppressLineNumbers w:val="true"/>
      <w:pBdr/>
      <w:spacing w:after="0" w:line="240" w:lineRule="auto"/>
      <w:ind/>
    </w:pPr>
    <w:rPr>
      <w:rFonts w:ascii="Arial" w:hAnsi="Arial" w:eastAsia="Times New Roman" w:cs="Mangal"/>
      <w:sz w:val="24"/>
      <w:szCs w:val="24"/>
      <w:lang w:eastAsia="ar-SA"/>
    </w:rPr>
  </w:style>
  <w:style w:type="paragraph" w:styleId="979" w:customStyle="1">
    <w:name w:val="Содержимое таблицы"/>
    <w:basedOn w:val="891"/>
    <w:pPr>
      <w:suppressLineNumbers w:val="true"/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980" w:customStyle="1">
    <w:name w:val="Заголовок таблицы"/>
    <w:basedOn w:val="979"/>
    <w:pPr>
      <w:pBdr/>
      <w:spacing/>
      <w:ind/>
      <w:jc w:val="center"/>
    </w:pPr>
    <w:rPr>
      <w:b/>
      <w:bCs/>
    </w:rPr>
  </w:style>
  <w:style w:type="character" w:styleId="981" w:customStyle="1">
    <w:name w:val="Font Style17"/>
    <w:uiPriority w:val="99"/>
    <w:pPr>
      <w:pBdr/>
      <w:spacing/>
      <w:ind/>
    </w:pPr>
    <w:rPr>
      <w:rFonts w:ascii="Times New Roman" w:hAnsi="Times New Roman" w:cs="Times New Roman"/>
      <w:sz w:val="22"/>
      <w:szCs w:val="22"/>
    </w:rPr>
  </w:style>
  <w:style w:type="paragraph" w:styleId="982" w:customStyle="1">
    <w:name w:val="Style3"/>
    <w:basedOn w:val="891"/>
    <w:uiPriority w:val="99"/>
    <w:pPr>
      <w:pBdr/>
      <w:spacing w:after="0" w:line="283" w:lineRule="exact"/>
      <w:ind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character" w:styleId="983">
    <w:name w:val="FollowedHyperlink"/>
    <w:uiPriority w:val="99"/>
    <w:unhideWhenUsed/>
    <w:pPr>
      <w:pBdr/>
      <w:spacing/>
      <w:ind/>
    </w:pPr>
    <w:rPr>
      <w:color w:val="800080"/>
      <w:u w:val="single"/>
    </w:rPr>
  </w:style>
  <w:style w:type="paragraph" w:styleId="984" w:customStyle="1">
    <w:name w:val="ConsNormal"/>
    <w:link w:val="985"/>
    <w:pPr>
      <w:widowControl w:val="false"/>
      <w:pBdr/>
      <w:spacing w:after="0" w:line="240" w:lineRule="auto"/>
      <w:ind w:firstLine="720"/>
    </w:pPr>
    <w:rPr>
      <w:rFonts w:ascii="Consultant" w:hAnsi="Consultant" w:eastAsia="Times New Roman" w:cs="Times New Roman"/>
      <w:sz w:val="20"/>
      <w:szCs w:val="20"/>
      <w:lang w:eastAsia="ru-RU"/>
    </w:rPr>
  </w:style>
  <w:style w:type="character" w:styleId="985" w:customStyle="1">
    <w:name w:val="ConsNormal Знак"/>
    <w:link w:val="984"/>
    <w:pPr>
      <w:pBdr/>
      <w:spacing/>
      <w:ind/>
    </w:pPr>
    <w:rPr>
      <w:rFonts w:ascii="Consultant" w:hAnsi="Consultant" w:eastAsia="Times New Roman" w:cs="Times New Roman"/>
      <w:sz w:val="20"/>
      <w:szCs w:val="20"/>
      <w:lang w:eastAsia="ru-RU"/>
    </w:rPr>
  </w:style>
  <w:style w:type="paragraph" w:styleId="986" w:customStyle="1">
    <w:name w:val="Абзац списка1"/>
    <w:basedOn w:val="891"/>
    <w:pPr>
      <w:pBdr/>
      <w:spacing w:after="0" w:line="240" w:lineRule="auto"/>
      <w:ind w:left="720"/>
      <w:contextualSpacing w:val="true"/>
    </w:pPr>
    <w:rPr>
      <w:rFonts w:ascii="Times New Roman" w:hAnsi="Times New Roman" w:eastAsia="Calibri" w:cs="Times New Roman"/>
      <w:sz w:val="24"/>
      <w:szCs w:val="24"/>
      <w:lang w:eastAsia="ru-RU"/>
    </w:rPr>
  </w:style>
  <w:style w:type="numbering" w:styleId="987" w:customStyle="1">
    <w:name w:val="Нет списка3"/>
    <w:next w:val="903"/>
    <w:uiPriority w:val="99"/>
    <w:semiHidden/>
    <w:unhideWhenUsed/>
    <w:pPr>
      <w:pBdr/>
      <w:spacing/>
      <w:ind/>
    </w:pPr>
  </w:style>
  <w:style w:type="character" w:styleId="988" w:customStyle="1">
    <w:name w:val="s_l"/>
    <w:pPr>
      <w:pBdr/>
      <w:spacing/>
      <w:ind/>
    </w:pPr>
  </w:style>
  <w:style w:type="character" w:styleId="989" w:customStyle="1">
    <w:name w:val="finded"/>
    <w:pPr>
      <w:pBdr/>
      <w:spacing/>
      <w:ind/>
    </w:pPr>
  </w:style>
  <w:style w:type="character" w:styleId="990" w:customStyle="1">
    <w:name w:val="smp"/>
    <w:pPr>
      <w:pBdr/>
      <w:spacing/>
      <w:ind/>
    </w:pPr>
  </w:style>
  <w:style w:type="character" w:styleId="991">
    <w:name w:val="Strong"/>
    <w:uiPriority w:val="22"/>
    <w:qFormat/>
    <w:pPr>
      <w:pBdr/>
      <w:spacing/>
      <w:ind/>
    </w:pPr>
    <w:rPr>
      <w:b/>
      <w:bCs/>
    </w:rPr>
  </w:style>
  <w:style w:type="character" w:styleId="992" w:customStyle="1">
    <w:name w:val="iceouttxt4"/>
    <w:pPr>
      <w:pBdr/>
      <w:spacing/>
      <w:ind/>
    </w:pPr>
  </w:style>
  <w:style w:type="paragraph" w:styleId="993" w:customStyle="1">
    <w:name w:val="Нумерованный список1"/>
    <w:basedOn w:val="891"/>
    <w:pPr>
      <w:pBdr/>
      <w:tabs>
        <w:tab w:val="left" w:leader="none" w:pos="360"/>
      </w:tabs>
      <w:spacing w:after="60" w:line="240" w:lineRule="auto"/>
      <w:ind/>
      <w:jc w:val="both"/>
    </w:pPr>
    <w:rPr>
      <w:rFonts w:ascii="Times New Roman" w:hAnsi="Times New Roman" w:eastAsia="Times New Roman" w:cs="Calibri"/>
      <w:sz w:val="24"/>
      <w:szCs w:val="20"/>
      <w:lang w:eastAsia="ar-SA"/>
    </w:rPr>
  </w:style>
  <w:style w:type="paragraph" w:styleId="994" w:customStyle="1">
    <w:name w:val="msonospacing"/>
    <w:pPr>
      <w:pBdr/>
      <w:spacing w:after="0" w:line="240" w:lineRule="auto"/>
      <w:ind/>
    </w:pPr>
    <w:rPr>
      <w:rFonts w:ascii="Calibri" w:hAnsi="Calibri" w:eastAsia="Calibri" w:cs="Times New Roman"/>
    </w:rPr>
  </w:style>
  <w:style w:type="paragraph" w:styleId="995" w:customStyle="1">
    <w:name w:val="Îáû÷íûé"/>
    <w:link w:val="1113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996" w:customStyle="1">
    <w:name w:val="p5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97" w:customStyle="1">
    <w:name w:val="p3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98" w:customStyle="1">
    <w:name w:val="s3"/>
    <w:pPr>
      <w:pBdr/>
      <w:spacing/>
      <w:ind/>
    </w:pPr>
  </w:style>
  <w:style w:type="paragraph" w:styleId="999" w:customStyle="1">
    <w:name w:val="Default"/>
    <w:pPr>
      <w:pBdr/>
      <w:spacing w:after="0" w:line="240" w:lineRule="auto"/>
      <w:ind/>
    </w:pPr>
    <w:rPr>
      <w:rFonts w:ascii="Arial" w:hAnsi="Arial" w:eastAsia="Times New Roman" w:cs="Arial"/>
      <w:color w:val="000000"/>
      <w:sz w:val="24"/>
      <w:szCs w:val="24"/>
      <w:lang w:eastAsia="ru-RU"/>
    </w:rPr>
  </w:style>
  <w:style w:type="paragraph" w:styleId="1000" w:customStyle="1">
    <w:name w:val="Знак Знак4"/>
    <w:basedOn w:val="891"/>
    <w:pPr>
      <w:pBdr/>
      <w:spacing w:after="100" w:afterAutospacing="1" w:before="100" w:beforeAutospacing="1" w:line="240" w:lineRule="auto"/>
      <w:ind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1001" w:customStyle="1">
    <w:name w:val="ConsTitle"/>
    <w:pPr>
      <w:widowControl w:val="false"/>
      <w:pBdr/>
      <w:spacing w:after="0" w:line="240" w:lineRule="auto"/>
      <w:ind/>
    </w:pPr>
    <w:rPr>
      <w:rFonts w:ascii="Arial" w:hAnsi="Arial" w:eastAsia="Arial" w:cs="Times New Roman"/>
      <w:b/>
      <w:sz w:val="16"/>
      <w:szCs w:val="20"/>
      <w:lang w:eastAsia="ar-SA"/>
    </w:rPr>
  </w:style>
  <w:style w:type="paragraph" w:styleId="1002" w:customStyle="1">
    <w:name w:val="Основной текст с отступом 21"/>
    <w:basedOn w:val="891"/>
    <w:pPr>
      <w:pBdr/>
      <w:spacing w:after="0" w:line="240" w:lineRule="auto"/>
      <w:ind w:firstLine="720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1003" w:customStyle="1">
    <w:name w:val="Знак1 Знак Знак Знак Знак Знак Знак Знак Знак Знак Знак Знак Знак"/>
    <w:basedOn w:val="891"/>
    <w:pPr>
      <w:widowControl w:val="false"/>
      <w:pBdr/>
      <w:spacing w:line="240" w:lineRule="exact"/>
      <w:ind/>
      <w:jc w:val="right"/>
    </w:pPr>
    <w:rPr>
      <w:rFonts w:ascii="Arial" w:hAnsi="Arial" w:eastAsia="Times New Roman" w:cs="Arial"/>
      <w:sz w:val="20"/>
      <w:szCs w:val="20"/>
      <w:lang w:val="en-GB"/>
    </w:rPr>
  </w:style>
  <w:style w:type="paragraph" w:styleId="1004" w:customStyle="1">
    <w:name w:val="Знак Знак3 Знак"/>
    <w:basedOn w:val="891"/>
    <w:pPr>
      <w:pBdr/>
      <w:spacing w:after="100" w:afterAutospacing="1" w:before="100" w:beforeAutospacing="1" w:line="240" w:lineRule="auto"/>
      <w:ind/>
    </w:pPr>
    <w:rPr>
      <w:rFonts w:ascii="Tahoma" w:hAnsi="Tahoma" w:eastAsia="Times New Roman" w:cs="Times New Roman"/>
      <w:sz w:val="20"/>
      <w:szCs w:val="20"/>
      <w:lang w:val="en-US"/>
    </w:rPr>
  </w:style>
  <w:style w:type="character" w:styleId="1005" w:customStyle="1">
    <w:name w:val="Текст сноски Знак1"/>
    <w:uiPriority w:val="99"/>
    <w:semiHidden/>
    <w:pPr>
      <w:pBdr/>
      <w:spacing/>
      <w:ind/>
    </w:pPr>
  </w:style>
  <w:style w:type="character" w:styleId="1006" w:customStyle="1">
    <w:name w:val="Нижний колонтитул Знак1"/>
    <w:uiPriority w:val="99"/>
    <w:semiHidden/>
    <w:pPr>
      <w:pBdr/>
      <w:spacing/>
      <w:ind/>
    </w:pPr>
    <w:rPr>
      <w:sz w:val="24"/>
      <w:szCs w:val="24"/>
    </w:rPr>
  </w:style>
  <w:style w:type="character" w:styleId="1007" w:customStyle="1">
    <w:name w:val="Основной текст с отступом Знак1"/>
    <w:uiPriority w:val="99"/>
    <w:semiHidden/>
    <w:pPr>
      <w:pBdr/>
      <w:spacing/>
      <w:ind/>
    </w:pPr>
    <w:rPr>
      <w:sz w:val="24"/>
      <w:szCs w:val="24"/>
    </w:rPr>
  </w:style>
  <w:style w:type="character" w:styleId="1008" w:customStyle="1">
    <w:name w:val="Знак Знак"/>
    <w:pPr>
      <w:pBdr/>
      <w:spacing/>
      <w:ind/>
    </w:pPr>
    <w:rPr>
      <w:lang w:eastAsia="ar-SA" w:bidi="ar-SA"/>
    </w:rPr>
  </w:style>
  <w:style w:type="character" w:styleId="1009" w:customStyle="1">
    <w:name w:val="org1"/>
    <w:pPr>
      <w:pBdr/>
      <w:spacing/>
      <w:ind/>
    </w:pPr>
    <w:rPr>
      <w:color w:val="e76d00"/>
    </w:rPr>
  </w:style>
  <w:style w:type="character" w:styleId="1010" w:customStyle="1">
    <w:name w:val="b-stocks__currency-value b-stocks__currency-value_adaptive2"/>
    <w:pPr>
      <w:pBdr/>
      <w:spacing/>
      <w:ind/>
    </w:pPr>
  </w:style>
  <w:style w:type="character" w:styleId="1011" w:customStyle="1">
    <w:name w:val="b-stocks__currency-value b-stocks__currency-value-hot b-stocks__currency-value_adaptive2"/>
    <w:pPr>
      <w:pBdr/>
      <w:spacing/>
      <w:ind/>
    </w:pPr>
  </w:style>
  <w:style w:type="character" w:styleId="1012" w:customStyle="1">
    <w:name w:val="xxsm"/>
    <w:pPr>
      <w:pBdr/>
      <w:spacing/>
      <w:ind/>
    </w:pPr>
  </w:style>
  <w:style w:type="paragraph" w:styleId="1013" w:customStyle="1">
    <w:name w:val="menu3"/>
    <w:basedOn w:val="891"/>
    <w:pPr>
      <w:pBdr/>
      <w:spacing w:after="100" w:afterAutospacing="1" w:before="100" w:beforeAutospacing="1" w:line="240" w:lineRule="auto"/>
      <w:ind/>
    </w:pPr>
    <w:rPr>
      <w:rFonts w:ascii="Tahoma" w:hAnsi="Tahoma" w:eastAsia="Times New Roman" w:cs="Tahoma"/>
      <w:color w:val="000000"/>
      <w:sz w:val="12"/>
      <w:szCs w:val="12"/>
      <w:lang w:eastAsia="ru-RU"/>
    </w:rPr>
  </w:style>
  <w:style w:type="paragraph" w:styleId="1014" w:customStyle="1">
    <w:name w:val="Знак1"/>
    <w:basedOn w:val="891"/>
    <w:pPr>
      <w:widowControl w:val="false"/>
      <w:pBdr/>
      <w:spacing w:line="240" w:lineRule="exact"/>
      <w:ind/>
      <w:jc w:val="right"/>
    </w:pPr>
    <w:rPr>
      <w:rFonts w:ascii="Arial" w:hAnsi="Arial" w:eastAsia="Times New Roman" w:cs="Arial"/>
      <w:sz w:val="20"/>
      <w:szCs w:val="20"/>
      <w:lang w:val="en-GB"/>
    </w:rPr>
  </w:style>
  <w:style w:type="paragraph" w:styleId="1015" w:customStyle="1">
    <w:name w:val="Знак Знак Знак Знак"/>
    <w:basedOn w:val="891"/>
    <w:pPr>
      <w:pBdr/>
      <w:spacing w:after="100" w:afterAutospacing="1" w:before="100" w:beforeAutospacing="1" w:line="240" w:lineRule="auto"/>
      <w:ind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1016" w:customStyle="1">
    <w:name w:val="Таблица текст"/>
    <w:basedOn w:val="891"/>
    <w:uiPriority w:val="99"/>
    <w:pPr>
      <w:pBdr/>
      <w:spacing w:after="40" w:before="40" w:line="240" w:lineRule="auto"/>
      <w:ind w:right="57" w:left="57"/>
    </w:pPr>
    <w:rPr>
      <w:rFonts w:ascii="Times New Roman" w:hAnsi="Times New Roman" w:eastAsia="SimSun" w:cs="Times New Roman"/>
      <w:lang w:eastAsia="ru-RU"/>
    </w:rPr>
  </w:style>
  <w:style w:type="character" w:styleId="1017" w:customStyle="1">
    <w:name w:val="Знак Знак15"/>
    <w:pPr>
      <w:pBdr/>
      <w:spacing/>
      <w:ind/>
    </w:pPr>
    <w:rPr>
      <w:rFonts w:ascii="Times New Roman" w:hAnsi="Times New Roman" w:eastAsia="Times New Roman" w:cs="Times New Roman"/>
      <w:sz w:val="24"/>
      <w:szCs w:val="24"/>
    </w:rPr>
  </w:style>
  <w:style w:type="numbering" w:styleId="1018" w:customStyle="1">
    <w:name w:val="Нет списка4"/>
    <w:next w:val="903"/>
    <w:uiPriority w:val="99"/>
    <w:semiHidden/>
    <w:unhideWhenUsed/>
    <w:pPr>
      <w:pBdr/>
      <w:spacing/>
      <w:ind/>
    </w:pPr>
  </w:style>
  <w:style w:type="numbering" w:styleId="1019" w:customStyle="1">
    <w:name w:val="Нет списка111"/>
    <w:next w:val="903"/>
    <w:uiPriority w:val="99"/>
    <w:semiHidden/>
    <w:unhideWhenUsed/>
    <w:pPr>
      <w:pBdr/>
      <w:spacing/>
      <w:ind/>
    </w:pPr>
  </w:style>
  <w:style w:type="table" w:styleId="1020" w:customStyle="1">
    <w:name w:val="Сетка таблицы3"/>
    <w:basedOn w:val="902"/>
    <w:next w:val="905"/>
    <w:pPr>
      <w:pBdr/>
      <w:spacing w:after="0" w:line="240" w:lineRule="auto"/>
      <w:ind/>
    </w:pPr>
    <w:rPr>
      <w:rFonts w:ascii="Calibri" w:hAnsi="Calibri" w:eastAsia="Calibri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1021" w:customStyle="1">
    <w:name w:val="Нет списка21"/>
    <w:next w:val="903"/>
    <w:uiPriority w:val="99"/>
    <w:semiHidden/>
    <w:unhideWhenUsed/>
    <w:pPr>
      <w:pBdr/>
      <w:spacing/>
      <w:ind/>
    </w:pPr>
  </w:style>
  <w:style w:type="table" w:styleId="1022" w:customStyle="1">
    <w:name w:val="Сетка таблицы12"/>
    <w:basedOn w:val="902"/>
    <w:next w:val="905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23" w:customStyle="1">
    <w:name w:val="Абзац списка2"/>
    <w:basedOn w:val="891"/>
    <w:pPr>
      <w:pBdr/>
      <w:spacing w:after="0" w:line="240" w:lineRule="auto"/>
      <w:ind w:left="720"/>
      <w:contextualSpacing w:val="true"/>
    </w:pPr>
    <w:rPr>
      <w:rFonts w:ascii="Times New Roman" w:hAnsi="Times New Roman" w:eastAsia="Calibri" w:cs="Times New Roman"/>
      <w:sz w:val="24"/>
      <w:szCs w:val="24"/>
      <w:lang w:eastAsia="ru-RU"/>
    </w:rPr>
  </w:style>
  <w:style w:type="numbering" w:styleId="1024" w:customStyle="1">
    <w:name w:val="Нет списка31"/>
    <w:next w:val="903"/>
    <w:uiPriority w:val="99"/>
    <w:semiHidden/>
    <w:unhideWhenUsed/>
    <w:pPr>
      <w:pBdr/>
      <w:spacing/>
      <w:ind/>
    </w:pPr>
  </w:style>
  <w:style w:type="table" w:styleId="1025" w:customStyle="1">
    <w:name w:val="Сетка таблицы21"/>
    <w:basedOn w:val="902"/>
    <w:next w:val="905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26" w:customStyle="1">
    <w:name w:val="Body Text 21"/>
    <w:basedOn w:val="891"/>
    <w:qFormat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27" w:customStyle="1">
    <w:name w:val="01_zagolovok"/>
    <w:basedOn w:val="891"/>
    <w:pPr>
      <w:keepNext w:val="true"/>
      <w:pageBreakBefore w:val="true"/>
      <w:pBdr/>
      <w:spacing w:after="120" w:before="360" w:line="240" w:lineRule="auto"/>
      <w:ind/>
      <w:outlineLvl w:val="0"/>
    </w:pPr>
    <w:rPr>
      <w:rFonts w:ascii="garamondc" w:hAnsi="garamondc" w:eastAsia="Times New Roman" w:cs="Times New Roman"/>
      <w:b/>
      <w:color w:val="000000"/>
      <w:sz w:val="40"/>
      <w:szCs w:val="62"/>
      <w:lang w:eastAsia="ru-RU"/>
    </w:rPr>
  </w:style>
  <w:style w:type="paragraph" w:styleId="1028" w:customStyle="1">
    <w:name w:val="Подподпункт"/>
    <w:basedOn w:val="891"/>
    <w:pPr>
      <w:pBdr/>
      <w:tabs>
        <w:tab w:val="num" w:leader="none" w:pos="1701"/>
      </w:tabs>
      <w:spacing w:after="0" w:line="240" w:lineRule="auto"/>
      <w:ind w:hanging="567" w:left="1701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29" w:customStyle="1">
    <w:name w:val="03zagalovok1"/>
    <w:basedOn w:val="891"/>
    <w:pPr>
      <w:pBdr/>
      <w:spacing w:after="0" w:line="288" w:lineRule="auto"/>
      <w:ind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030" w:customStyle="1">
    <w:name w:val="03osnovnoytext"/>
    <w:basedOn w:val="891"/>
    <w:pPr>
      <w:pBdr/>
      <w:spacing w:after="0" w:before="320" w:line="320" w:lineRule="atLeast"/>
      <w:ind w:left="1191"/>
      <w:jc w:val="both"/>
    </w:pPr>
    <w:rPr>
      <w:rFonts w:ascii="garamondc" w:hAnsi="garamondc" w:eastAsia="Times New Roman" w:cs="Times New Roman"/>
      <w:color w:val="000000"/>
      <w:sz w:val="20"/>
      <w:szCs w:val="20"/>
      <w:lang w:eastAsia="ru-RU"/>
    </w:rPr>
  </w:style>
  <w:style w:type="paragraph" w:styleId="1031" w:customStyle="1">
    <w:name w:val="03zagolovok2"/>
    <w:basedOn w:val="891"/>
    <w:pPr>
      <w:keepNext w:val="true"/>
      <w:pBdr/>
      <w:spacing w:after="120" w:before="360" w:line="360" w:lineRule="atLeast"/>
      <w:ind/>
      <w:outlineLvl w:val="1"/>
    </w:pPr>
    <w:rPr>
      <w:rFonts w:ascii="garamondc" w:hAnsi="garamondc" w:eastAsia="Times New Roman" w:cs="Times New Roman"/>
      <w:b/>
      <w:color w:val="000000"/>
      <w:sz w:val="28"/>
      <w:szCs w:val="28"/>
      <w:lang w:eastAsia="ru-RU"/>
    </w:rPr>
  </w:style>
  <w:style w:type="paragraph" w:styleId="1032" w:customStyle="1">
    <w:name w:val="03bulliti"/>
    <w:basedOn w:val="891"/>
    <w:pPr>
      <w:pBdr/>
      <w:spacing w:after="0" w:before="170" w:line="320" w:lineRule="atLeast"/>
      <w:ind w:hanging="440" w:left="1640"/>
      <w:jc w:val="both"/>
    </w:pPr>
    <w:rPr>
      <w:rFonts w:ascii="garamondc" w:hAnsi="garamondc" w:eastAsia="Times New Roman" w:cs="Times New Roman"/>
      <w:color w:val="000000"/>
      <w:sz w:val="20"/>
      <w:szCs w:val="20"/>
      <w:lang w:eastAsia="ru-RU"/>
    </w:rPr>
  </w:style>
  <w:style w:type="paragraph" w:styleId="1033" w:customStyle="1">
    <w:name w:val="03vajno"/>
    <w:basedOn w:val="891"/>
    <w:pPr>
      <w:pBdr/>
      <w:spacing w:after="0" w:before="640" w:line="320" w:lineRule="atLeast"/>
      <w:ind w:left="1191"/>
      <w:jc w:val="both"/>
    </w:pPr>
    <w:rPr>
      <w:rFonts w:ascii="garamondc" w:hAnsi="garamondc" w:eastAsia="Times New Roman" w:cs="Times New Roman"/>
      <w:color w:val="000000"/>
      <w:sz w:val="20"/>
      <w:szCs w:val="20"/>
      <w:lang w:eastAsia="ru-RU"/>
    </w:rPr>
  </w:style>
  <w:style w:type="paragraph" w:styleId="1034" w:customStyle="1">
    <w:name w:val="03textnum"/>
    <w:basedOn w:val="891"/>
    <w:pPr>
      <w:pBdr/>
      <w:spacing w:after="0" w:before="320" w:line="320" w:lineRule="atLeast"/>
      <w:ind w:hanging="380" w:left="1580"/>
      <w:jc w:val="both"/>
    </w:pPr>
    <w:rPr>
      <w:rFonts w:ascii="garamondc" w:hAnsi="garamondc" w:eastAsia="Times New Roman" w:cs="Times New Roman"/>
      <w:color w:val="000000"/>
      <w:sz w:val="20"/>
      <w:szCs w:val="20"/>
      <w:lang w:eastAsia="ru-RU"/>
    </w:rPr>
  </w:style>
  <w:style w:type="paragraph" w:styleId="1035" w:customStyle="1">
    <w:name w:val="01"/>
    <w:basedOn w:val="891"/>
    <w:pPr>
      <w:pBdr/>
      <w:spacing w:after="0" w:before="60" w:line="340" w:lineRule="atLeast"/>
      <w:ind w:right="850" w:left="567"/>
    </w:pPr>
    <w:rPr>
      <w:rFonts w:ascii="garamondc" w:hAnsi="garamondc" w:eastAsia="Times New Roman" w:cs="Times New Roman"/>
      <w:b/>
      <w:bCs/>
      <w:color w:val="000000"/>
      <w:sz w:val="28"/>
      <w:szCs w:val="28"/>
      <w:lang w:eastAsia="ru-RU"/>
    </w:rPr>
  </w:style>
  <w:style w:type="paragraph" w:styleId="1036" w:customStyle="1">
    <w:name w:val="03zagolovok3"/>
    <w:basedOn w:val="891"/>
    <w:pPr>
      <w:pBdr/>
      <w:spacing w:after="0" w:before="500" w:line="320" w:lineRule="atLeast"/>
      <w:ind w:hanging="580" w:left="1120"/>
    </w:pPr>
    <w:rPr>
      <w:rFonts w:ascii="garamondc" w:hAnsi="garamondc" w:eastAsia="Times New Roman" w:cs="Times New Roman"/>
      <w:caps/>
      <w:color w:val="000000"/>
      <w:sz w:val="24"/>
      <w:szCs w:val="24"/>
      <w:lang w:eastAsia="ru-RU"/>
    </w:rPr>
  </w:style>
  <w:style w:type="paragraph" w:styleId="1037" w:customStyle="1">
    <w:name w:val="02statia1"/>
    <w:basedOn w:val="891"/>
    <w:pPr>
      <w:keepNext w:val="true"/>
      <w:pBdr/>
      <w:spacing w:after="0" w:before="280" w:line="320" w:lineRule="atLeast"/>
      <w:ind w:right="851" w:hanging="578" w:left="1134"/>
      <w:outlineLvl w:val="2"/>
    </w:pPr>
    <w:rPr>
      <w:rFonts w:ascii="garamondnarrowc" w:hAnsi="garamondnarrowc" w:eastAsia="Times New Roman" w:cs="Times New Roman"/>
      <w:b/>
      <w:sz w:val="24"/>
      <w:szCs w:val="24"/>
      <w:lang w:eastAsia="ru-RU"/>
    </w:rPr>
  </w:style>
  <w:style w:type="paragraph" w:styleId="1038" w:customStyle="1">
    <w:name w:val="02statia2"/>
    <w:basedOn w:val="891"/>
    <w:pPr>
      <w:pBdr/>
      <w:spacing w:after="0" w:before="120" w:line="320" w:lineRule="atLeast"/>
      <w:ind w:hanging="880" w:left="2020"/>
      <w:jc w:val="both"/>
    </w:pPr>
    <w:rPr>
      <w:rFonts w:ascii="garamondnarrowc" w:hAnsi="garamondnarrowc" w:eastAsia="Times New Roman" w:cs="Times New Roman"/>
      <w:color w:val="000000"/>
      <w:sz w:val="21"/>
      <w:szCs w:val="21"/>
      <w:lang w:eastAsia="ru-RU"/>
    </w:rPr>
  </w:style>
  <w:style w:type="paragraph" w:styleId="1039" w:customStyle="1">
    <w:name w:val="02statia3"/>
    <w:basedOn w:val="891"/>
    <w:pPr>
      <w:pBdr/>
      <w:spacing w:after="0" w:before="120" w:line="320" w:lineRule="atLeast"/>
      <w:ind w:hanging="880" w:left="2900"/>
      <w:jc w:val="both"/>
    </w:pPr>
    <w:rPr>
      <w:rFonts w:ascii="garamondnarrowc" w:hAnsi="garamondnarrowc" w:eastAsia="Times New Roman" w:cs="Times New Roman"/>
      <w:color w:val="000000"/>
      <w:sz w:val="21"/>
      <w:szCs w:val="21"/>
      <w:lang w:eastAsia="ru-RU"/>
    </w:rPr>
  </w:style>
  <w:style w:type="paragraph" w:styleId="1040" w:customStyle="1">
    <w:name w:val="03closecomment"/>
    <w:basedOn w:val="891"/>
    <w:pPr>
      <w:pBdr/>
      <w:spacing w:after="0" w:line="240" w:lineRule="atLeast"/>
      <w:ind/>
      <w:jc w:val="right"/>
    </w:pPr>
    <w:rPr>
      <w:rFonts w:ascii="garamondc" w:hAnsi="garamondc" w:eastAsia="Times New Roman" w:cs="Times New Roman"/>
      <w:color w:val="000000"/>
      <w:sz w:val="20"/>
      <w:szCs w:val="20"/>
      <w:lang w:eastAsia="ru-RU"/>
    </w:rPr>
  </w:style>
  <w:style w:type="paragraph" w:styleId="1041" w:customStyle="1">
    <w:name w:val="03osnovnoytexttabl"/>
    <w:basedOn w:val="891"/>
    <w:pPr>
      <w:pBdr/>
      <w:spacing w:after="0" w:before="120" w:line="320" w:lineRule="atLeast"/>
      <w:ind/>
    </w:pPr>
    <w:rPr>
      <w:rFonts w:ascii="garamondc" w:hAnsi="garamondc" w:eastAsia="Times New Roman" w:cs="Times New Roman"/>
      <w:color w:val="000000"/>
      <w:sz w:val="20"/>
      <w:szCs w:val="20"/>
      <w:lang w:eastAsia="ru-RU"/>
    </w:rPr>
  </w:style>
  <w:style w:type="paragraph" w:styleId="1042" w:customStyle="1">
    <w:name w:val="noparagraphstyle"/>
    <w:basedOn w:val="891"/>
    <w:pPr>
      <w:pBdr/>
      <w:spacing w:after="0" w:line="288" w:lineRule="auto"/>
      <w:ind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1043" w:customStyle="1">
    <w:name w:val="italic"/>
    <w:basedOn w:val="901"/>
    <w:pPr>
      <w:pBdr/>
      <w:spacing/>
      <w:ind/>
    </w:pPr>
    <w:rPr>
      <w:rFonts w:hint="default" w:ascii="garamondc" w:hAnsi="garamondc"/>
      <w:i/>
      <w:iCs/>
    </w:rPr>
  </w:style>
  <w:style w:type="paragraph" w:styleId="1044" w:customStyle="1">
    <w:name w:val="03tablznak"/>
    <w:basedOn w:val="891"/>
    <w:pPr>
      <w:pBdr/>
      <w:spacing w:after="0" w:before="500" w:line="320" w:lineRule="atLeast"/>
      <w:ind w:left="680"/>
    </w:pPr>
    <w:rPr>
      <w:rFonts w:ascii="garamondc" w:hAnsi="garamondc" w:eastAsia="Times New Roman" w:cs="Times New Roman"/>
      <w:color w:val="000000"/>
      <w:sz w:val="20"/>
      <w:szCs w:val="20"/>
      <w:lang w:eastAsia="ru-RU"/>
    </w:rPr>
  </w:style>
  <w:style w:type="paragraph" w:styleId="1045" w:customStyle="1">
    <w:name w:val="03closeznak"/>
    <w:basedOn w:val="891"/>
    <w:pPr>
      <w:pBdr/>
      <w:spacing w:after="0" w:line="240" w:lineRule="atLeast"/>
      <w:ind/>
      <w:jc w:val="right"/>
    </w:pPr>
    <w:rPr>
      <w:rFonts w:ascii="garamondc" w:hAnsi="garamondc" w:eastAsia="Times New Roman" w:cs="Times New Roman"/>
      <w:color w:val="000000"/>
      <w:sz w:val="20"/>
      <w:szCs w:val="20"/>
      <w:lang w:eastAsia="ru-RU"/>
    </w:rPr>
  </w:style>
  <w:style w:type="paragraph" w:styleId="1046" w:customStyle="1">
    <w:name w:val="03osnovnoytexttablbullit"/>
    <w:basedOn w:val="891"/>
    <w:pPr>
      <w:pBdr/>
      <w:spacing w:after="0" w:before="120" w:line="320" w:lineRule="atLeast"/>
      <w:ind w:hanging="300" w:left="300"/>
    </w:pPr>
    <w:rPr>
      <w:rFonts w:ascii="garamondc" w:hAnsi="garamondc" w:eastAsia="Times New Roman" w:cs="Times New Roman"/>
      <w:color w:val="000000"/>
      <w:sz w:val="20"/>
      <w:szCs w:val="20"/>
      <w:lang w:eastAsia="ru-RU"/>
    </w:rPr>
  </w:style>
  <w:style w:type="paragraph" w:styleId="1047" w:customStyle="1">
    <w:name w:val="03osnovnoytexttablbullit2"/>
    <w:basedOn w:val="891"/>
    <w:pPr>
      <w:pBdr/>
      <w:spacing w:after="0" w:before="120" w:line="320" w:lineRule="atLeast"/>
      <w:ind w:hanging="460" w:left="780"/>
    </w:pPr>
    <w:rPr>
      <w:rFonts w:ascii="garamondc" w:hAnsi="garamondc" w:eastAsia="Times New Roman" w:cs="Times New Roman"/>
      <w:color w:val="000000"/>
      <w:sz w:val="20"/>
      <w:szCs w:val="20"/>
      <w:lang w:eastAsia="ru-RU"/>
    </w:rPr>
  </w:style>
  <w:style w:type="paragraph" w:styleId="1048" w:customStyle="1">
    <w:name w:val="03osnovnoytexttablbullit3"/>
    <w:basedOn w:val="891"/>
    <w:pPr>
      <w:pBdr/>
      <w:spacing w:after="0" w:before="120" w:line="320" w:lineRule="atLeast"/>
      <w:ind w:hanging="460" w:left="1240"/>
    </w:pPr>
    <w:rPr>
      <w:rFonts w:ascii="garamondc" w:hAnsi="garamondc" w:eastAsia="Times New Roman" w:cs="Times New Roman"/>
      <w:color w:val="000000"/>
      <w:sz w:val="20"/>
      <w:szCs w:val="20"/>
      <w:lang w:eastAsia="ru-RU"/>
    </w:rPr>
  </w:style>
  <w:style w:type="character" w:styleId="1049" w:customStyle="1">
    <w:name w:val="внимание"/>
    <w:basedOn w:val="901"/>
    <w:pPr>
      <w:pBdr/>
      <w:spacing/>
      <w:ind/>
    </w:pPr>
    <w:rPr>
      <w:rFonts w:ascii="Times New Roman" w:hAnsi="Times New Roman"/>
      <w:i/>
      <w:color w:val="auto"/>
      <w:shd w:val="clear" w:color="auto" w:fill="ff0000"/>
    </w:rPr>
  </w:style>
  <w:style w:type="paragraph" w:styleId="1050" w:customStyle="1">
    <w:name w:val="11"/>
    <w:basedOn w:val="891"/>
    <w:pPr>
      <w:pBdr/>
      <w:spacing w:after="150" w:before="150" w:line="240" w:lineRule="auto"/>
      <w:ind w:right="150" w:left="15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1">
    <w:name w:val="Body Text 3"/>
    <w:basedOn w:val="891"/>
    <w:link w:val="1052"/>
    <w:pPr>
      <w:pBdr/>
      <w:spacing w:after="150" w:before="150" w:line="240" w:lineRule="auto"/>
      <w:ind w:right="150" w:left="15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52" w:customStyle="1">
    <w:name w:val="Основной текст 3 Знак"/>
    <w:basedOn w:val="901"/>
    <w:link w:val="1051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53" w:customStyle="1">
    <w:name w:val="af9"/>
    <w:basedOn w:val="901"/>
    <w:pPr>
      <w:pBdr/>
      <w:spacing/>
      <w:ind/>
    </w:pPr>
  </w:style>
  <w:style w:type="paragraph" w:styleId="1054" w:customStyle="1">
    <w:name w:val="af"/>
    <w:basedOn w:val="891"/>
    <w:pPr>
      <w:pBdr/>
      <w:spacing w:after="150" w:before="150" w:line="240" w:lineRule="auto"/>
      <w:ind w:right="150" w:left="15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5" w:customStyle="1">
    <w:name w:val="3"/>
    <w:basedOn w:val="891"/>
    <w:pPr>
      <w:pBdr/>
      <w:spacing w:after="150" w:before="150" w:line="240" w:lineRule="auto"/>
      <w:ind w:right="150" w:left="15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56" w:customStyle="1">
    <w:name w:val="Таблица шапка"/>
    <w:basedOn w:val="891"/>
    <w:pPr>
      <w:keepNext w:val="true"/>
      <w:pBdr/>
      <w:spacing w:after="40" w:before="40" w:line="240" w:lineRule="auto"/>
      <w:ind w:right="57" w:left="57"/>
    </w:pPr>
    <w:rPr>
      <w:rFonts w:ascii="Times New Roman" w:hAnsi="Times New Roman" w:eastAsia="Times New Roman" w:cs="Times New Roman"/>
      <w:sz w:val="18"/>
      <w:szCs w:val="18"/>
      <w:lang w:eastAsia="ru-RU"/>
    </w:rPr>
  </w:style>
  <w:style w:type="character" w:styleId="1057" w:customStyle="1">
    <w:name w:val="коммент"/>
    <w:basedOn w:val="901"/>
    <w:pPr>
      <w:pBdr/>
      <w:spacing/>
      <w:ind/>
    </w:pPr>
    <w:rPr>
      <w:i/>
      <w:u w:val="single"/>
      <w:shd w:val="clear" w:color="auto" w:fill="ffff99"/>
    </w:rPr>
  </w:style>
  <w:style w:type="paragraph" w:styleId="1058" w:customStyle="1">
    <w:name w:val="Пункт б/н"/>
    <w:basedOn w:val="891"/>
    <w:semiHidden/>
    <w:pPr>
      <w:pBdr/>
      <w:tabs>
        <w:tab w:val="left" w:leader="none" w:pos="1134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59" w:customStyle="1">
    <w:name w:val="Контракт-подпункт Знак"/>
    <w:basedOn w:val="901"/>
    <w:link w:val="947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60">
    <w:name w:val="toc 2"/>
    <w:basedOn w:val="891"/>
    <w:next w:val="891"/>
    <w:semiHidden/>
    <w:pPr>
      <w:pBdr/>
      <w:tabs>
        <w:tab w:val="left" w:leader="none" w:pos="540"/>
        <w:tab w:val="right" w:leader="dot" w:pos="10440"/>
      </w:tabs>
      <w:spacing w:after="0" w:before="120" w:line="240" w:lineRule="auto"/>
      <w:ind/>
      <w:jc w:val="both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061">
    <w:name w:val="toc 3"/>
    <w:basedOn w:val="891"/>
    <w:next w:val="891"/>
    <w:semiHidden/>
    <w:pPr>
      <w:pBdr/>
      <w:spacing w:after="0" w:line="240" w:lineRule="auto"/>
      <w:ind w:left="24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62" w:customStyle="1">
    <w:name w:val="Стиль Оглавление 3 +"/>
    <w:basedOn w:val="1061"/>
    <w:pPr>
      <w:pBdr/>
      <w:spacing/>
      <w:ind w:right="1134"/>
    </w:pPr>
  </w:style>
  <w:style w:type="paragraph" w:styleId="1063">
    <w:name w:val="List Number"/>
    <w:basedOn w:val="891"/>
    <w:pPr>
      <w:pBdr/>
      <w:spacing w:after="0" w:before="120" w:line="240" w:lineRule="auto"/>
      <w:ind/>
      <w:jc w:val="both"/>
    </w:pPr>
    <w:rPr>
      <w:rFonts w:ascii="Arial" w:hAnsi="Arial" w:eastAsia="Times New Roman" w:cs="Times New Roman"/>
      <w:sz w:val="24"/>
      <w:szCs w:val="20"/>
      <w:lang w:eastAsia="ru-RU"/>
    </w:rPr>
  </w:style>
  <w:style w:type="paragraph" w:styleId="1064">
    <w:name w:val="List Bullet 2"/>
    <w:basedOn w:val="891"/>
    <w:pPr>
      <w:numPr>
        <w:numId w:val="5"/>
      </w:numPr>
      <w:pBdr/>
      <w:spacing w:after="60" w:line="240" w:lineRule="auto"/>
      <w:ind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65">
    <w:name w:val="annotation text"/>
    <w:basedOn w:val="891"/>
    <w:link w:val="1066"/>
    <w:semiHidden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66" w:customStyle="1">
    <w:name w:val="Текст примечания Знак"/>
    <w:basedOn w:val="901"/>
    <w:link w:val="1065"/>
    <w:semiHidden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67" w:customStyle="1">
    <w:name w:val="текст1"/>
    <w:pPr>
      <w:pBdr/>
      <w:spacing w:after="0" w:line="240" w:lineRule="auto"/>
      <w:ind w:firstLine="397"/>
      <w:jc w:val="both"/>
    </w:pPr>
    <w:rPr>
      <w:rFonts w:ascii="schoolbookc" w:hAnsi="schoolbookc" w:eastAsia="Times New Roman" w:cs="Times New Roman"/>
      <w:sz w:val="24"/>
      <w:szCs w:val="20"/>
      <w:lang w:eastAsia="ru-RU"/>
    </w:rPr>
  </w:style>
  <w:style w:type="paragraph" w:styleId="1068" w:customStyle="1">
    <w:name w:val="Обычный1"/>
    <w:pPr>
      <w:widowControl w:val="false"/>
      <w:pBdr/>
      <w:spacing w:after="100" w:before="100" w:line="240" w:lineRule="auto"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069" w:customStyle="1">
    <w:name w:val="Normal Знак"/>
    <w:basedOn w:val="901"/>
    <w:pPr>
      <w:pBdr/>
      <w:spacing/>
      <w:ind/>
    </w:pPr>
    <w:rPr>
      <w:sz w:val="24"/>
      <w:lang w:val="ru-RU" w:eastAsia="ru-RU" w:bidi="ar-SA"/>
    </w:rPr>
  </w:style>
  <w:style w:type="paragraph" w:styleId="1070" w:customStyle="1">
    <w:name w:val="Обычный2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1" w:customStyle="1">
    <w:name w:val="Основной текст 21"/>
    <w:basedOn w:val="891"/>
    <w:pPr>
      <w:widowControl w:val="false"/>
      <w:pBdr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character" w:styleId="1072" w:customStyle="1">
    <w:name w:val="комментарий"/>
    <w:basedOn w:val="901"/>
    <w:semiHidden/>
    <w:pPr>
      <w:pBdr/>
      <w:spacing/>
      <w:ind/>
    </w:pPr>
    <w:rPr>
      <w:i/>
      <w:u w:val="single"/>
      <w:shd w:val="clear" w:color="auto" w:fill="ffff99"/>
    </w:rPr>
  </w:style>
  <w:style w:type="paragraph" w:styleId="1073">
    <w:name w:val="Body Text Indent 2"/>
    <w:basedOn w:val="891"/>
    <w:link w:val="1074"/>
    <w:pPr>
      <w:pBdr/>
      <w:spacing w:after="120" w:line="480" w:lineRule="auto"/>
      <w:ind w:left="283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74" w:customStyle="1">
    <w:name w:val="Основной текст с отступом 2 Знак"/>
    <w:basedOn w:val="901"/>
    <w:link w:val="1073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075">
    <w:name w:val="HTML Typewriter"/>
    <w:basedOn w:val="901"/>
    <w:pPr>
      <w:pBdr/>
      <w:spacing/>
      <w:ind/>
    </w:pPr>
    <w:rPr>
      <w:rFonts w:ascii="Courier New" w:hAnsi="Courier New" w:cs="Courier New"/>
      <w:sz w:val="20"/>
      <w:szCs w:val="20"/>
    </w:rPr>
  </w:style>
  <w:style w:type="paragraph" w:styleId="1076" w:customStyle="1">
    <w:name w:val="Контракт-пункт2"/>
    <w:basedOn w:val="891"/>
    <w:pPr>
      <w:pBdr/>
      <w:tabs>
        <w:tab w:val="num" w:leader="none" w:pos="4442"/>
      </w:tabs>
      <w:spacing w:after="0" w:line="240" w:lineRule="auto"/>
      <w:ind w:hanging="851" w:left="444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7" w:customStyle="1">
    <w:name w:val="Контракт-пункт3"/>
    <w:basedOn w:val="891"/>
    <w:pPr>
      <w:pBdr/>
      <w:tabs>
        <w:tab w:val="num" w:leader="none" w:pos="4442"/>
      </w:tabs>
      <w:spacing w:after="0" w:line="240" w:lineRule="auto"/>
      <w:ind w:hanging="851" w:left="4442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8" w:customStyle="1">
    <w:name w:val="Контракт-пункт4"/>
    <w:basedOn w:val="891"/>
    <w:pPr>
      <w:pBdr/>
      <w:tabs>
        <w:tab w:val="num" w:leader="none" w:pos="5009"/>
      </w:tabs>
      <w:spacing w:after="0" w:line="240" w:lineRule="auto"/>
      <w:ind w:hanging="567" w:left="5009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79">
    <w:name w:val="List Continue 2"/>
    <w:basedOn w:val="891"/>
    <w:pPr>
      <w:pBdr/>
      <w:spacing w:after="120" w:line="240" w:lineRule="auto"/>
      <w:ind w:firstLine="567" w:left="566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80" w:customStyle="1">
    <w:name w:val="Стиль Первая строка:  095 см"/>
    <w:basedOn w:val="891"/>
    <w:pPr>
      <w:pBdr/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81">
    <w:name w:val="toc 4"/>
    <w:basedOn w:val="891"/>
    <w:next w:val="891"/>
    <w:semiHidden/>
    <w:pPr>
      <w:pBdr/>
      <w:spacing w:after="0" w:line="240" w:lineRule="auto"/>
      <w:ind w:left="48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82">
    <w:name w:val="toc 5"/>
    <w:basedOn w:val="891"/>
    <w:next w:val="891"/>
    <w:semiHidden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numbering" w:styleId="1083" w:customStyle="1">
    <w:name w:val="Стиль1"/>
    <w:pPr>
      <w:numPr>
        <w:numId w:val="6"/>
      </w:numPr>
      <w:pBdr/>
      <w:spacing/>
      <w:ind/>
    </w:pPr>
  </w:style>
  <w:style w:type="paragraph" w:styleId="1084">
    <w:name w:val="toc 6"/>
    <w:basedOn w:val="891"/>
    <w:next w:val="891"/>
    <w:semiHidden/>
    <w:pPr>
      <w:pBdr/>
      <w:spacing w:after="0" w:line="240" w:lineRule="auto"/>
      <w:ind w:left="96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85">
    <w:name w:val="toc 7"/>
    <w:basedOn w:val="891"/>
    <w:next w:val="891"/>
    <w:semiHidden/>
    <w:pPr>
      <w:pBdr/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86">
    <w:name w:val="toc 8"/>
    <w:basedOn w:val="891"/>
    <w:next w:val="891"/>
    <w:semiHidden/>
    <w:pPr>
      <w:pBdr/>
      <w:spacing w:after="0" w:line="240" w:lineRule="auto"/>
      <w:ind w:left="144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87">
    <w:name w:val="toc 9"/>
    <w:basedOn w:val="891"/>
    <w:next w:val="891"/>
    <w:semiHidden/>
    <w:pPr>
      <w:pBdr/>
      <w:spacing w:after="0" w:line="240" w:lineRule="auto"/>
      <w:ind w:left="168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088" w:customStyle="1">
    <w:name w:val="Пункт"/>
    <w:basedOn w:val="891"/>
    <w:pPr>
      <w:pBdr/>
      <w:tabs>
        <w:tab w:val="num" w:leader="none" w:pos="1980"/>
      </w:tabs>
      <w:spacing w:after="0" w:line="240" w:lineRule="auto"/>
      <w:ind w:hanging="504" w:left="1404"/>
      <w:jc w:val="both"/>
    </w:pPr>
    <w:rPr>
      <w:rFonts w:ascii="Times New Roman" w:hAnsi="Times New Roman" w:eastAsia="Times New Roman" w:cs="Times New Roman"/>
      <w:sz w:val="24"/>
      <w:szCs w:val="28"/>
      <w:lang w:eastAsia="ru-RU"/>
    </w:rPr>
  </w:style>
  <w:style w:type="paragraph" w:styleId="1089" w:customStyle="1">
    <w:name w:val="Подпункт"/>
    <w:basedOn w:val="1088"/>
    <w:pPr>
      <w:pBdr/>
      <w:tabs>
        <w:tab w:val="clear" w:leader="none" w:pos="1980"/>
        <w:tab w:val="num" w:leader="none" w:pos="2520"/>
      </w:tabs>
      <w:spacing/>
      <w:ind w:hanging="648" w:left="1728"/>
    </w:pPr>
  </w:style>
  <w:style w:type="paragraph" w:styleId="1090" w:customStyle="1">
    <w:name w:val="маркированный"/>
    <w:basedOn w:val="891"/>
    <w:semiHidden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1" w:customStyle="1">
    <w:name w:val="нумерованный"/>
    <w:basedOn w:val="891"/>
    <w:semiHidden/>
    <w:pPr>
      <w:pBdr/>
      <w:tabs>
        <w:tab w:val="num" w:leader="none" w:pos="567"/>
      </w:tabs>
      <w:spacing w:after="0" w:line="240" w:lineRule="auto"/>
      <w:ind w:hanging="567" w:left="567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092" w:customStyle="1">
    <w:name w:val="Знак2"/>
    <w:basedOn w:val="891"/>
    <w:pPr>
      <w:pBdr/>
      <w:spacing w:after="100" w:afterAutospacing="1" w:before="100" w:beforeAutospacing="1" w:line="240" w:lineRule="auto"/>
      <w:ind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1093" w:customStyle="1">
    <w:name w:val="Iau?iue"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color w:val="000000"/>
      <w:sz w:val="24"/>
      <w:szCs w:val="20"/>
    </w:rPr>
  </w:style>
  <w:style w:type="character" w:styleId="1094">
    <w:name w:val="annotation reference"/>
    <w:basedOn w:val="901"/>
    <w:semiHidden/>
    <w:pPr>
      <w:pBdr/>
      <w:spacing/>
      <w:ind/>
    </w:pPr>
    <w:rPr>
      <w:sz w:val="16"/>
      <w:szCs w:val="16"/>
    </w:rPr>
  </w:style>
  <w:style w:type="paragraph" w:styleId="1095" w:customStyle="1">
    <w:name w:val="FR4"/>
    <w:pPr>
      <w:widowControl w:val="false"/>
      <w:pBdr/>
      <w:spacing w:after="0" w:line="240" w:lineRule="auto"/>
      <w:ind/>
    </w:pPr>
    <w:rPr>
      <w:rFonts w:ascii="Arial" w:hAnsi="Arial" w:eastAsia="Times New Roman" w:cs="Arial"/>
      <w:lang w:eastAsia="ru-RU"/>
    </w:rPr>
  </w:style>
  <w:style w:type="paragraph" w:styleId="1096" w:customStyle="1">
    <w:name w:val="Текст выноски1"/>
    <w:basedOn w:val="891"/>
    <w:semiHidden/>
    <w:pPr>
      <w:pBdr/>
      <w:spacing w:after="0" w:before="120" w:line="240" w:lineRule="auto"/>
      <w:ind/>
      <w:jc w:val="both"/>
    </w:pPr>
    <w:rPr>
      <w:rFonts w:ascii="Tahoma" w:hAnsi="Tahoma" w:eastAsia="Times New Roman" w:cs="Tahoma"/>
      <w:sz w:val="16"/>
      <w:szCs w:val="16"/>
      <w:lang w:eastAsia="ru-RU"/>
    </w:rPr>
  </w:style>
  <w:style w:type="paragraph" w:styleId="1097" w:customStyle="1">
    <w:name w:val="Comment Subject"/>
    <w:basedOn w:val="1065"/>
    <w:next w:val="1065"/>
    <w:semiHidden/>
    <w:pPr>
      <w:pBdr/>
      <w:spacing w:before="120"/>
      <w:ind/>
      <w:jc w:val="both"/>
    </w:pPr>
    <w:rPr>
      <w:b/>
      <w:bCs/>
    </w:rPr>
  </w:style>
  <w:style w:type="paragraph" w:styleId="1098" w:customStyle="1">
    <w:name w:val="Пункт-2"/>
    <w:basedOn w:val="1088"/>
    <w:pPr>
      <w:keepNext w:val="true"/>
      <w:numPr>
        <w:ilvl w:val="2"/>
      </w:numPr>
      <w:pBdr/>
      <w:tabs>
        <w:tab w:val="num" w:leader="none" w:pos="1134"/>
        <w:tab w:val="num" w:leader="none" w:pos="1980"/>
      </w:tabs>
      <w:spacing w:after="120" w:before="240"/>
      <w:ind w:hanging="1134" w:left="1134"/>
      <w:jc w:val="left"/>
      <w:outlineLvl w:val="2"/>
    </w:pPr>
    <w:rPr>
      <w:b/>
      <w:bCs/>
      <w:sz w:val="28"/>
    </w:rPr>
  </w:style>
  <w:style w:type="paragraph" w:styleId="1099">
    <w:name w:val="Subtitle"/>
    <w:basedOn w:val="891"/>
    <w:link w:val="1100"/>
    <w:uiPriority w:val="99"/>
    <w:qFormat/>
    <w:pPr>
      <w:pBdr/>
      <w:spacing w:after="0" w:line="240" w:lineRule="auto"/>
      <w:ind/>
      <w:jc w:val="center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100" w:customStyle="1">
    <w:name w:val="Подзаголовок Знак"/>
    <w:basedOn w:val="901"/>
    <w:link w:val="1099"/>
    <w:uiPriority w:val="99"/>
    <w:pPr>
      <w:pBdr/>
      <w:spacing/>
      <w:ind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1101" w:customStyle="1">
    <w:name w:val="spelle"/>
    <w:basedOn w:val="901"/>
    <w:pPr>
      <w:pBdr/>
      <w:spacing/>
      <w:ind/>
    </w:pPr>
  </w:style>
  <w:style w:type="paragraph" w:styleId="1102" w:customStyle="1">
    <w:name w:val="Основной текст 31"/>
    <w:basedOn w:val="891"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103">
    <w:name w:val="Emphasis"/>
    <w:basedOn w:val="901"/>
    <w:qFormat/>
    <w:pPr>
      <w:pBdr/>
      <w:spacing/>
      <w:ind/>
    </w:pPr>
    <w:rPr>
      <w:i/>
      <w:iCs/>
    </w:rPr>
  </w:style>
  <w:style w:type="character" w:styleId="1104" w:customStyle="1">
    <w:name w:val="tis-value1"/>
    <w:basedOn w:val="901"/>
    <w:pPr>
      <w:pBdr/>
      <w:spacing/>
      <w:ind/>
    </w:pPr>
    <w:rPr>
      <w:b w:val="0"/>
      <w:bCs w:val="0"/>
      <w:vanish w:val="0"/>
    </w:rPr>
  </w:style>
  <w:style w:type="paragraph" w:styleId="1105" w:customStyle="1">
    <w:name w:val="Char Знак Знак Char Знак Знак Знак Знак Знак Знак Знак Знак Знак Знак Знак Знак Знак Знак Знак Знак"/>
    <w:basedOn w:val="891"/>
    <w:pPr>
      <w:pBdr/>
      <w:spacing w:after="0" w:line="240" w:lineRule="auto"/>
      <w:ind/>
    </w:pPr>
    <w:rPr>
      <w:rFonts w:ascii="Verdana" w:hAnsi="Verdana" w:eastAsia="Times New Roman" w:cs="Verdana"/>
      <w:sz w:val="20"/>
      <w:szCs w:val="20"/>
      <w:lang w:val="en-US"/>
    </w:rPr>
  </w:style>
  <w:style w:type="paragraph" w:styleId="1106" w:customStyle="1">
    <w:name w:val="Char Char2"/>
    <w:basedOn w:val="891"/>
    <w:pPr>
      <w:pBdr/>
      <w:spacing w:after="100" w:afterAutospacing="1" w:before="100" w:beforeAutospacing="1" w:line="240" w:lineRule="auto"/>
      <w:ind/>
    </w:pPr>
    <w:rPr>
      <w:rFonts w:ascii="Tahoma" w:hAnsi="Tahoma" w:eastAsia="Times New Roman" w:cs="Times New Roman"/>
      <w:sz w:val="20"/>
      <w:szCs w:val="20"/>
      <w:lang w:val="en-US"/>
    </w:rPr>
  </w:style>
  <w:style w:type="character" w:styleId="1107" w:customStyle="1">
    <w:name w:val="Основной текст Знак1"/>
    <w:basedOn w:val="901"/>
    <w:pPr>
      <w:pBdr/>
      <w:spacing/>
      <w:ind/>
    </w:pPr>
    <w:rPr>
      <w:sz w:val="24"/>
      <w:szCs w:val="24"/>
      <w:lang w:val="ru-RU" w:eastAsia="ru-RU" w:bidi="ar-SA"/>
    </w:rPr>
  </w:style>
  <w:style w:type="paragraph" w:styleId="1108" w:customStyle="1">
    <w:name w:val="Стиль3"/>
    <w:basedOn w:val="1073"/>
    <w:pPr>
      <w:widowControl w:val="false"/>
      <w:pBdr/>
      <w:tabs>
        <w:tab w:val="num" w:leader="none" w:pos="1307"/>
      </w:tabs>
      <w:spacing w:after="0" w:line="240" w:lineRule="auto"/>
      <w:ind w:left="1080"/>
      <w:jc w:val="both"/>
    </w:pPr>
    <w:rPr>
      <w:szCs w:val="20"/>
    </w:rPr>
  </w:style>
  <w:style w:type="paragraph" w:styleId="1109" w:customStyle="1">
    <w:name w:val="А_обычный"/>
    <w:basedOn w:val="891"/>
    <w:link w:val="1110"/>
    <w:pPr>
      <w:pBdr/>
      <w:spacing w:after="0" w:line="240" w:lineRule="auto"/>
      <w:ind w:hanging="360" w:left="360"/>
      <w:jc w:val="both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110" w:customStyle="1">
    <w:name w:val="А_обычный Знак"/>
    <w:basedOn w:val="901"/>
    <w:link w:val="110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111">
    <w:name w:val="Document Map"/>
    <w:basedOn w:val="891"/>
    <w:link w:val="1112"/>
    <w:semiHidden/>
    <w:pPr>
      <w:pBdr/>
      <w:shd w:val="clear" w:color="auto" w:fill="000080"/>
      <w:spacing w:after="0" w:line="240" w:lineRule="auto"/>
      <w:ind/>
    </w:pPr>
    <w:rPr>
      <w:rFonts w:ascii="Tahoma" w:hAnsi="Tahoma" w:eastAsia="Times New Roman" w:cs="Tahoma"/>
      <w:sz w:val="20"/>
      <w:szCs w:val="20"/>
      <w:lang w:eastAsia="ru-RU"/>
    </w:rPr>
  </w:style>
  <w:style w:type="character" w:styleId="1112" w:customStyle="1">
    <w:name w:val="Схема документа Знак"/>
    <w:basedOn w:val="901"/>
    <w:link w:val="1111"/>
    <w:semiHidden/>
    <w:pPr>
      <w:pBdr/>
      <w:spacing/>
      <w:ind/>
    </w:pPr>
    <w:rPr>
      <w:rFonts w:ascii="Tahoma" w:hAnsi="Tahoma" w:eastAsia="Times New Roman" w:cs="Tahoma"/>
      <w:sz w:val="20"/>
      <w:szCs w:val="20"/>
      <w:shd w:val="clear" w:color="auto" w:fill="000080"/>
      <w:lang w:eastAsia="ru-RU"/>
    </w:rPr>
  </w:style>
  <w:style w:type="character" w:styleId="1113" w:customStyle="1">
    <w:name w:val="Îáû÷íûé Знак"/>
    <w:basedOn w:val="901"/>
    <w:link w:val="995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1114" w:customStyle="1">
    <w:name w:val="xl67"/>
    <w:basedOn w:val="891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15" w:customStyle="1">
    <w:name w:val="xl58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116" w:customStyle="1">
    <w:name w:val="xl59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117" w:customStyle="1">
    <w:name w:val="xl60"/>
    <w:basedOn w:val="891"/>
    <w:pPr>
      <w:pBdr>
        <w:top w:val="single" w:color="000000" w:sz="4" w:space="0"/>
        <w:left w:val="single" w:color="000000" w:sz="8" w:space="0"/>
        <w:bottom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18" w:customStyle="1">
    <w:name w:val="xl61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  <w:jc w:val="right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19" w:customStyle="1">
    <w:name w:val="xl62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  <w:spacing w:after="100" w:afterAutospacing="1" w:before="100" w:beforeAutospacing="1" w:line="240" w:lineRule="auto"/>
      <w:ind/>
      <w:jc w:val="right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20" w:customStyle="1">
    <w:name w:val="xl63"/>
    <w:basedOn w:val="891"/>
    <w:pPr>
      <w:pBdr>
        <w:top w:val="single" w:color="000000" w:sz="4" w:space="0"/>
        <w:left w:val="single" w:color="000000" w:sz="8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21" w:customStyle="1">
    <w:name w:val="xl64"/>
    <w:basedOn w:val="891"/>
    <w:pPr>
      <w:pBdr>
        <w:left w:val="single" w:color="000000" w:sz="8" w:space="0"/>
        <w:bottom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22" w:customStyle="1">
    <w:name w:val="xl65"/>
    <w:basedOn w:val="891"/>
    <w:pPr>
      <w:pBdr>
        <w:left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  <w:jc w:val="right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23" w:customStyle="1">
    <w:name w:val="xl66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24" w:customStyle="1">
    <w:name w:val="xl68"/>
    <w:basedOn w:val="891"/>
    <w:pPr>
      <w:pBdr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25" w:customStyle="1">
    <w:name w:val="xl69"/>
    <w:basedOn w:val="891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26" w:customStyle="1">
    <w:name w:val="xl70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127" w:customStyle="1">
    <w:name w:val="xl71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  <w:jc w:val="right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28" w:customStyle="1">
    <w:name w:val="xl72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129" w:customStyle="1">
    <w:name w:val="xl73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right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30" w:customStyle="1">
    <w:name w:val="xl74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131" w:customStyle="1">
    <w:name w:val="xl75"/>
    <w:basedOn w:val="891"/>
    <w:pPr>
      <w:pBdr/>
      <w:spacing w:after="100" w:afterAutospacing="1" w:before="100" w:beforeAutospacing="1" w:line="240" w:lineRule="auto"/>
      <w:ind/>
      <w:jc w:val="right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32" w:customStyle="1">
    <w:name w:val="xl76"/>
    <w:basedOn w:val="891"/>
    <w:pPr>
      <w:pBdr/>
      <w:spacing w:after="100" w:afterAutospacing="1" w:before="100" w:beforeAutospacing="1" w:line="240" w:lineRule="auto"/>
      <w:ind/>
      <w:jc w:val="right"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133" w:customStyle="1">
    <w:name w:val="xl77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34" w:customStyle="1">
    <w:name w:val="xl78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35" w:customStyle="1">
    <w:name w:val="xl79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136" w:customStyle="1">
    <w:name w:val="xl80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37" w:customStyle="1">
    <w:name w:val="xl81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8" w:space="0"/>
      </w:pBdr>
      <w:spacing w:after="100" w:afterAutospacing="1" w:before="100" w:beforeAutospacing="1" w:line="240" w:lineRule="auto"/>
      <w:ind/>
      <w:jc w:val="right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38" w:customStyle="1">
    <w:name w:val="xl82"/>
    <w:basedOn w:val="891"/>
    <w:pPr>
      <w:pBdr>
        <w:top w:val="single" w:color="000000" w:sz="4" w:space="0"/>
        <w:left w:val="single" w:color="000000" w:sz="4" w:space="0"/>
        <w:right w:val="single" w:color="000000" w:sz="8" w:space="0"/>
      </w:pBdr>
      <w:spacing w:after="100" w:afterAutospacing="1" w:before="100" w:beforeAutospacing="1" w:line="240" w:lineRule="auto"/>
      <w:ind/>
      <w:jc w:val="right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39" w:customStyle="1">
    <w:name w:val="xl83"/>
    <w:basedOn w:val="891"/>
    <w:pPr>
      <w:pBdr>
        <w:left w:val="single" w:color="000000" w:sz="4" w:space="0"/>
        <w:bottom w:val="single" w:color="000000" w:sz="4" w:space="0"/>
        <w:right w:val="single" w:color="000000" w:sz="8" w:space="0"/>
      </w:pBdr>
      <w:spacing w:after="100" w:afterAutospacing="1" w:before="100" w:beforeAutospacing="1" w:line="240" w:lineRule="auto"/>
      <w:ind/>
      <w:jc w:val="right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40" w:customStyle="1">
    <w:name w:val="xl84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  <w:jc w:val="right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41" w:customStyle="1">
    <w:name w:val="xl85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right"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42" w:customStyle="1">
    <w:name w:val="xl86"/>
    <w:basedOn w:val="891"/>
    <w:pPr>
      <w:pBdr/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1143" w:customStyle="1">
    <w:name w:val="xl87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44" w:customStyle="1">
    <w:name w:val="xl88"/>
    <w:basedOn w:val="891"/>
    <w:pPr>
      <w:pBdr>
        <w:top w:val="single" w:color="000000" w:sz="4" w:space="0"/>
        <w:left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145" w:customStyle="1">
    <w:name w:val="xl89"/>
    <w:basedOn w:val="891"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146" w:customStyle="1">
    <w:name w:val="xl90"/>
    <w:basedOn w:val="891"/>
    <w:pPr>
      <w:pBdr>
        <w:top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47" w:customStyle="1">
    <w:name w:val="xl91"/>
    <w:basedOn w:val="891"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48" w:customStyle="1">
    <w:name w:val="xl92"/>
    <w:basedOn w:val="891"/>
    <w:pPr>
      <w:pBdr>
        <w:top w:val="single" w:color="000000" w:sz="8" w:space="0"/>
        <w:bottom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149" w:customStyle="1">
    <w:name w:val="xl93"/>
    <w:basedOn w:val="891"/>
    <w:pPr>
      <w:pBdr>
        <w:top w:val="single" w:color="000000" w:sz="8" w:space="0"/>
        <w:left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150" w:customStyle="1">
    <w:name w:val="xl94"/>
    <w:basedOn w:val="891"/>
    <w:pPr>
      <w:pBdr>
        <w:top w:val="single" w:color="000000" w:sz="8" w:space="0"/>
        <w:left w:val="single" w:color="000000" w:sz="8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151" w:customStyle="1">
    <w:name w:val="xl95"/>
    <w:basedOn w:val="891"/>
    <w:pPr>
      <w:pBdr>
        <w:left w:val="single" w:color="000000" w:sz="8" w:space="0"/>
        <w:bottom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000000"/>
      <w:sz w:val="20"/>
      <w:szCs w:val="20"/>
      <w:lang w:eastAsia="ru-RU"/>
    </w:rPr>
  </w:style>
  <w:style w:type="paragraph" w:styleId="1152" w:customStyle="1">
    <w:name w:val="xl96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53" w:customStyle="1">
    <w:name w:val="xl97"/>
    <w:basedOn w:val="891"/>
    <w:pPr>
      <w:pBdr>
        <w:top w:val="single" w:color="000000" w:sz="4" w:space="0"/>
        <w:left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54" w:customStyle="1">
    <w:name w:val="xl98"/>
    <w:basedOn w:val="891"/>
    <w:pPr>
      <w:pBdr>
        <w:left w:val="single" w:color="000000" w:sz="4" w:space="0"/>
        <w:bottom w:val="single" w:color="000000" w:sz="4" w:space="0"/>
      </w:pBdr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paragraph" w:styleId="1155" w:customStyle="1">
    <w:name w:val="xl99"/>
    <w:basedOn w:val="891"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color w:val="000000"/>
      <w:sz w:val="24"/>
      <w:szCs w:val="24"/>
      <w:lang w:eastAsia="ru-RU"/>
    </w:rPr>
  </w:style>
  <w:style w:type="paragraph" w:styleId="1156" w:customStyle="1">
    <w:name w:val="222"/>
    <w:basedOn w:val="995"/>
    <w:pPr>
      <w:pBdr/>
      <w:spacing/>
      <w:ind w:left="851"/>
    </w:pPr>
  </w:style>
  <w:style w:type="character" w:styleId="1157" w:customStyle="1">
    <w:name w:val="Знак Знак9"/>
    <w:basedOn w:val="901"/>
    <w:pPr>
      <w:pBdr/>
      <w:spacing/>
      <w:ind/>
    </w:pPr>
    <w:rPr>
      <w:b/>
      <w:bCs/>
      <w:sz w:val="24"/>
      <w:szCs w:val="24"/>
      <w:lang w:val="ru-RU" w:eastAsia="ru-RU" w:bidi="ar-SA"/>
    </w:rPr>
  </w:style>
  <w:style w:type="paragraph" w:styleId="1158" w:customStyle="1">
    <w:name w:val="111"/>
    <w:basedOn w:val="995"/>
    <w:link w:val="1166"/>
    <w:pPr>
      <w:pBdr/>
      <w:spacing/>
      <w:ind/>
    </w:pPr>
  </w:style>
  <w:style w:type="paragraph" w:styleId="1159" w:customStyle="1">
    <w:name w:val="122"/>
    <w:basedOn w:val="995"/>
    <w:pPr>
      <w:pBdr/>
      <w:spacing/>
      <w:ind w:hanging="851" w:left="851"/>
    </w:pPr>
  </w:style>
  <w:style w:type="character" w:styleId="1160" w:customStyle="1">
    <w:name w:val="label"/>
    <w:basedOn w:val="901"/>
    <w:pPr>
      <w:pBdr/>
      <w:spacing/>
      <w:ind/>
    </w:pPr>
  </w:style>
  <w:style w:type="paragraph" w:styleId="1161" w:customStyle="1">
    <w:name w:val="çàãîëîâîê 2"/>
    <w:basedOn w:val="995"/>
    <w:next w:val="995"/>
    <w:pPr>
      <w:keepNext w:val="true"/>
      <w:pBdr/>
      <w:spacing/>
      <w:ind/>
      <w:jc w:val="both"/>
    </w:pPr>
    <w:rPr>
      <w:sz w:val="24"/>
      <w:szCs w:val="24"/>
    </w:rPr>
  </w:style>
  <w:style w:type="paragraph" w:styleId="1162" w:customStyle="1">
    <w:name w:val="çàãîëîâîê 3"/>
    <w:basedOn w:val="995"/>
    <w:next w:val="995"/>
    <w:pPr>
      <w:keepNext w:val="true"/>
      <w:pBdr/>
      <w:spacing/>
      <w:ind/>
      <w:jc w:val="center"/>
    </w:pPr>
    <w:rPr>
      <w:b/>
      <w:bCs/>
      <w:sz w:val="24"/>
      <w:szCs w:val="24"/>
    </w:rPr>
  </w:style>
  <w:style w:type="paragraph" w:styleId="1163" w:customStyle="1">
    <w:name w:val="ë‡žÖ’žŽ"/>
    <w:pPr>
      <w:widowControl w:val="false"/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val="de-DE" w:eastAsia="ru-RU"/>
    </w:rPr>
  </w:style>
  <w:style w:type="character" w:styleId="1164" w:customStyle="1">
    <w:name w:val="Основной текст (6)_"/>
    <w:link w:val="1165"/>
    <w:pPr>
      <w:pBdr/>
      <w:spacing/>
      <w:ind/>
    </w:pPr>
    <w:rPr>
      <w:sz w:val="23"/>
      <w:szCs w:val="23"/>
      <w:shd w:val="clear" w:color="auto" w:fill="ffffff"/>
    </w:rPr>
  </w:style>
  <w:style w:type="paragraph" w:styleId="1165" w:customStyle="1">
    <w:name w:val="Основной текст (6)"/>
    <w:basedOn w:val="891"/>
    <w:link w:val="1164"/>
    <w:pPr>
      <w:pBdr/>
      <w:shd w:val="clear" w:color="auto" w:fill="ffffff"/>
      <w:spacing w:after="480" w:before="480" w:line="283" w:lineRule="exact"/>
      <w:ind/>
    </w:pPr>
    <w:rPr>
      <w:sz w:val="23"/>
      <w:szCs w:val="23"/>
      <w:shd w:val="clear" w:color="auto" w:fill="ffffff"/>
    </w:rPr>
  </w:style>
  <w:style w:type="character" w:styleId="1166" w:customStyle="1">
    <w:name w:val="111 Знак"/>
    <w:basedOn w:val="1113"/>
    <w:link w:val="1158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167" w:customStyle="1">
    <w:name w:val="tt2"/>
    <w:pPr>
      <w:pBdr/>
      <w:spacing/>
      <w:ind/>
    </w:pPr>
    <w:rPr>
      <w:rFonts w:cs="Times New Roman"/>
    </w:rPr>
  </w:style>
  <w:style w:type="paragraph" w:styleId="1168" w:customStyle="1">
    <w:name w:val="Знак Знак3 Знак Знак Знак Знак Знак Знак Знак Знак Знак Знак"/>
    <w:basedOn w:val="891"/>
    <w:pPr>
      <w:pBdr/>
      <w:spacing w:after="100" w:afterAutospacing="1" w:before="100" w:beforeAutospacing="1" w:line="240" w:lineRule="auto"/>
      <w:ind/>
    </w:pPr>
    <w:rPr>
      <w:rFonts w:ascii="Tahoma" w:hAnsi="Tahoma" w:eastAsia="Times New Roman" w:cs="Times New Roman"/>
      <w:sz w:val="20"/>
      <w:szCs w:val="20"/>
      <w:lang w:val="en-US"/>
    </w:rPr>
  </w:style>
  <w:style w:type="character" w:styleId="1169" w:customStyle="1">
    <w:name w:val="bluebold"/>
    <w:basedOn w:val="901"/>
    <w:pPr>
      <w:pBdr/>
      <w:spacing/>
      <w:ind/>
    </w:pPr>
  </w:style>
  <w:style w:type="paragraph" w:styleId="1170">
    <w:name w:val="List Bullet"/>
    <w:basedOn w:val="891"/>
    <w:pPr>
      <w:numPr>
        <w:numId w:val="7"/>
      </w:numPr>
      <w:pBdr/>
      <w:spacing w:after="200" w:line="276" w:lineRule="auto"/>
      <w:ind/>
    </w:pPr>
    <w:rPr>
      <w:rFonts w:ascii="Calibri" w:hAnsi="Calibri" w:eastAsia="Calibri" w:cs="Times New Roman"/>
    </w:rPr>
  </w:style>
  <w:style w:type="paragraph" w:styleId="1171" w:customStyle="1">
    <w:name w:val="Без интервала1"/>
    <w:pPr>
      <w:pBdr/>
      <w:spacing w:after="0" w:line="240" w:lineRule="auto"/>
      <w:ind/>
    </w:pPr>
    <w:rPr>
      <w:rFonts w:ascii="Calibri" w:hAnsi="Calibri" w:eastAsia="Times New Roman" w:cs="Times New Roman"/>
    </w:rPr>
  </w:style>
  <w:style w:type="paragraph" w:styleId="1172" w:customStyle="1">
    <w:name w:val="Знак Знак Знак Знак Знак Знак Знак Знак Знак Знак"/>
    <w:basedOn w:val="891"/>
    <w:pPr>
      <w:pBdr/>
      <w:spacing w:after="100" w:afterAutospacing="1" w:before="100" w:beforeAutospacing="1" w:line="240" w:lineRule="auto"/>
      <w:ind/>
    </w:pPr>
    <w:rPr>
      <w:rFonts w:ascii="Tahoma" w:hAnsi="Tahoma" w:eastAsia="Times New Roman" w:cs="Tahoma"/>
      <w:sz w:val="20"/>
      <w:szCs w:val="20"/>
      <w:lang w:val="en-US"/>
    </w:rPr>
  </w:style>
  <w:style w:type="character" w:styleId="1173" w:customStyle="1">
    <w:name w:val="H1 Знак3"/>
    <w:basedOn w:val="901"/>
    <w:pPr>
      <w:pBdr/>
      <w:spacing/>
      <w:ind/>
    </w:pPr>
    <w:rPr>
      <w:b/>
      <w:bCs/>
      <w:sz w:val="24"/>
      <w:szCs w:val="24"/>
      <w:lang w:val="ru-RU" w:eastAsia="ru-RU" w:bidi="ar-SA"/>
    </w:rPr>
  </w:style>
  <w:style w:type="character" w:styleId="1174" w:customStyle="1">
    <w:name w:val="Список 1 Знак Знак1"/>
    <w:basedOn w:val="901"/>
    <w:pPr>
      <w:pBdr/>
      <w:spacing/>
      <w:ind/>
    </w:pPr>
    <w:rPr>
      <w:sz w:val="24"/>
      <w:szCs w:val="24"/>
      <w:lang w:val="ru-RU" w:eastAsia="ru-RU" w:bidi="ar-SA"/>
    </w:rPr>
  </w:style>
  <w:style w:type="character" w:styleId="1175" w:customStyle="1">
    <w:name w:val="H1 Знак4"/>
    <w:basedOn w:val="901"/>
    <w:pPr>
      <w:pBdr/>
      <w:spacing/>
      <w:ind/>
    </w:pPr>
    <w:rPr>
      <w:b/>
      <w:bCs/>
      <w:sz w:val="24"/>
      <w:szCs w:val="24"/>
      <w:lang w:val="ru-RU" w:eastAsia="ru-RU" w:bidi="ar-SA"/>
    </w:rPr>
  </w:style>
  <w:style w:type="character" w:styleId="1176" w:customStyle="1">
    <w:name w:val="Список 1 Знак Знак2"/>
    <w:basedOn w:val="901"/>
    <w:pPr>
      <w:pBdr/>
      <w:spacing/>
      <w:ind/>
    </w:pPr>
    <w:rPr>
      <w:sz w:val="24"/>
      <w:szCs w:val="24"/>
      <w:lang w:val="ru-RU" w:eastAsia="ru-RU" w:bidi="ar-SA"/>
    </w:rPr>
  </w:style>
  <w:style w:type="character" w:styleId="1177" w:customStyle="1">
    <w:name w:val="Знак Знак33"/>
    <w:basedOn w:val="901"/>
    <w:pPr>
      <w:pBdr/>
      <w:spacing/>
      <w:ind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1178" w:customStyle="1">
    <w:name w:val="Знак Знак32"/>
    <w:basedOn w:val="901"/>
    <w:pPr>
      <w:pBdr/>
      <w:spacing/>
      <w:ind/>
    </w:pPr>
    <w:rPr>
      <w:i/>
      <w:iCs/>
      <w:sz w:val="22"/>
      <w:szCs w:val="24"/>
      <w:lang w:val="ru-RU" w:eastAsia="ru-RU" w:bidi="ar-SA"/>
    </w:rPr>
  </w:style>
  <w:style w:type="character" w:styleId="1179" w:customStyle="1">
    <w:name w:val="Знак Знак23"/>
    <w:basedOn w:val="901"/>
    <w:pPr>
      <w:pBdr/>
      <w:spacing/>
      <w:ind/>
    </w:pPr>
    <w:rPr>
      <w:sz w:val="24"/>
      <w:szCs w:val="24"/>
    </w:rPr>
  </w:style>
  <w:style w:type="character" w:styleId="1180" w:customStyle="1">
    <w:name w:val="Знак Знак22"/>
    <w:basedOn w:val="901"/>
    <w:pPr>
      <w:pBdr/>
      <w:spacing/>
      <w:ind/>
    </w:pPr>
    <w:rPr>
      <w:sz w:val="24"/>
      <w:szCs w:val="24"/>
    </w:rPr>
  </w:style>
  <w:style w:type="character" w:styleId="1181" w:customStyle="1">
    <w:name w:val="Îáû÷íûé Знак Знак Знак"/>
    <w:basedOn w:val="901"/>
    <w:link w:val="1182"/>
    <w:pPr>
      <w:pBdr/>
      <w:spacing/>
      <w:ind/>
    </w:pPr>
    <w:rPr>
      <w:sz w:val="24"/>
      <w:szCs w:val="24"/>
      <w:lang w:eastAsia="ru-RU"/>
    </w:rPr>
  </w:style>
  <w:style w:type="paragraph" w:styleId="1182" w:customStyle="1">
    <w:name w:val="Îáû÷íûé Знак Знак"/>
    <w:link w:val="1181"/>
    <w:pPr>
      <w:pBdr/>
      <w:spacing w:after="0" w:line="240" w:lineRule="auto"/>
      <w:ind/>
    </w:pPr>
    <w:rPr>
      <w:sz w:val="24"/>
      <w:szCs w:val="24"/>
      <w:lang w:eastAsia="ru-RU"/>
    </w:rPr>
  </w:style>
  <w:style w:type="paragraph" w:styleId="1183" w:customStyle="1">
    <w:name w:val="MainText"/>
    <w:pPr>
      <w:pBdr/>
      <w:spacing w:after="0" w:line="240" w:lineRule="auto"/>
      <w:ind w:firstLine="567"/>
      <w:jc w:val="both"/>
    </w:pPr>
    <w:rPr>
      <w:rFonts w:ascii="pragmaticac" w:hAnsi="pragmaticac" w:eastAsia="Times New Roman" w:cs="pragmaticac"/>
      <w:color w:val="000000"/>
      <w:sz w:val="19"/>
      <w:szCs w:val="19"/>
      <w:lang w:val="en-US"/>
    </w:rPr>
  </w:style>
  <w:style w:type="paragraph" w:styleId="1184" w:customStyle="1">
    <w:name w:val="Standart"/>
    <w:basedOn w:val="891"/>
    <w:pPr>
      <w:pBdr/>
      <w:spacing w:after="0" w:line="240" w:lineRule="auto"/>
      <w:ind w:firstLine="72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1185" w:customStyle="1">
    <w:name w:val="Знак Знак21"/>
    <w:basedOn w:val="901"/>
    <w:pPr>
      <w:pBdr/>
      <w:spacing/>
      <w:ind/>
    </w:pPr>
    <w:rPr>
      <w:rFonts w:ascii="Arial" w:hAnsi="Arial" w:cs="Arial"/>
      <w:b/>
      <w:bCs/>
      <w:sz w:val="26"/>
      <w:szCs w:val="26"/>
      <w:lang w:val="ru-RU" w:eastAsia="ru-RU" w:bidi="ar-SA"/>
    </w:rPr>
  </w:style>
  <w:style w:type="character" w:styleId="1186" w:customStyle="1">
    <w:name w:val="Знак Знак18"/>
    <w:basedOn w:val="901"/>
    <w:pPr>
      <w:pBdr/>
      <w:spacing/>
      <w:ind/>
    </w:pPr>
    <w:rPr>
      <w:i/>
      <w:iCs/>
      <w:sz w:val="22"/>
      <w:szCs w:val="24"/>
      <w:lang w:val="ru-RU" w:eastAsia="ru-RU" w:bidi="ar-SA"/>
    </w:rPr>
  </w:style>
  <w:style w:type="character" w:styleId="1187" w:customStyle="1">
    <w:name w:val="Знак Знак2"/>
    <w:basedOn w:val="901"/>
    <w:pPr>
      <w:pBdr/>
      <w:spacing/>
      <w:ind/>
    </w:pPr>
    <w:rPr>
      <w:sz w:val="24"/>
      <w:szCs w:val="24"/>
      <w:lang w:val="ru-RU" w:eastAsia="ru-RU" w:bidi="ar-SA"/>
    </w:rPr>
  </w:style>
  <w:style w:type="character" w:styleId="1188" w:customStyle="1">
    <w:name w:val="Знак Знак12"/>
    <w:basedOn w:val="901"/>
    <w:pPr>
      <w:pBdr/>
      <w:spacing/>
      <w:ind/>
    </w:pPr>
    <w:rPr>
      <w:b/>
      <w:sz w:val="28"/>
      <w:lang w:val="ru-RU" w:eastAsia="ru-RU" w:bidi="ar-SA"/>
    </w:rPr>
  </w:style>
  <w:style w:type="character" w:styleId="1189" w:customStyle="1">
    <w:name w:val="Знак Знак6"/>
    <w:basedOn w:val="901"/>
    <w:semiHidden/>
    <w:pPr>
      <w:pBdr/>
      <w:spacing/>
      <w:ind/>
    </w:pPr>
    <w:rPr>
      <w:rFonts w:ascii="Tahoma" w:hAnsi="Tahoma" w:cs="Tahoma"/>
      <w:sz w:val="16"/>
      <w:szCs w:val="16"/>
      <w:lang w:val="ru-RU" w:eastAsia="ru-RU" w:bidi="ar-SA"/>
    </w:rPr>
  </w:style>
  <w:style w:type="paragraph" w:styleId="1190" w:customStyle="1">
    <w:name w:val="Normal1"/>
    <w:pPr>
      <w:pBdr/>
      <w:spacing w:after="100" w:before="100" w:line="240" w:lineRule="auto"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191" w:customStyle="1">
    <w:name w:val="Знак Знак Знак"/>
    <w:basedOn w:val="891"/>
    <w:pPr>
      <w:pBdr/>
      <w:spacing w:after="100" w:afterAutospacing="1" w:before="100" w:beforeAutospacing="1" w:line="240" w:lineRule="auto"/>
      <w:ind/>
    </w:pPr>
    <w:rPr>
      <w:rFonts w:ascii="Tahoma" w:hAnsi="Tahoma" w:eastAsia="Times New Roman" w:cs="Times New Roman"/>
      <w:sz w:val="20"/>
      <w:szCs w:val="20"/>
      <w:lang w:val="en-US"/>
    </w:rPr>
  </w:style>
  <w:style w:type="paragraph" w:styleId="1192" w:customStyle="1">
    <w:name w:val="Стиль3 Знак Знак"/>
    <w:basedOn w:val="1073"/>
    <w:pPr>
      <w:widowControl w:val="false"/>
      <w:pBdr/>
      <w:tabs>
        <w:tab w:val="num" w:leader="none" w:pos="2160"/>
      </w:tabs>
      <w:spacing w:after="0" w:line="240" w:lineRule="auto"/>
      <w:ind w:hanging="180" w:left="2160"/>
      <w:jc w:val="both"/>
    </w:pPr>
    <w:rPr>
      <w:szCs w:val="20"/>
    </w:rPr>
  </w:style>
  <w:style w:type="character" w:styleId="1193" w:customStyle="1">
    <w:name w:val="Цитата 2 Знак"/>
    <w:basedOn w:val="901"/>
    <w:link w:val="1194"/>
    <w:pPr>
      <w:pBdr/>
      <w:spacing/>
      <w:ind/>
    </w:pPr>
    <w:rPr>
      <w:rFonts w:ascii="Calibri" w:hAnsi="Calibri" w:eastAsia="Calibri"/>
      <w:i/>
      <w:iCs/>
      <w:color w:val="000000"/>
      <w:lang w:val="en-US" w:bidi="en-US"/>
    </w:rPr>
  </w:style>
  <w:style w:type="paragraph" w:styleId="1194">
    <w:name w:val="Quote"/>
    <w:basedOn w:val="891"/>
    <w:next w:val="891"/>
    <w:link w:val="1193"/>
    <w:qFormat/>
    <w:pPr>
      <w:pBdr/>
      <w:spacing w:after="200" w:line="276" w:lineRule="auto"/>
      <w:ind/>
    </w:pPr>
    <w:rPr>
      <w:rFonts w:ascii="Calibri" w:hAnsi="Calibri" w:eastAsia="Calibri"/>
      <w:i/>
      <w:iCs/>
      <w:color w:val="000000"/>
      <w:lang w:val="en-US" w:bidi="en-US"/>
    </w:rPr>
  </w:style>
  <w:style w:type="character" w:styleId="1195" w:customStyle="1">
    <w:name w:val="Цитата 2 Знак1"/>
    <w:basedOn w:val="90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196" w:customStyle="1">
    <w:name w:val="Выделенная цитата Знак"/>
    <w:basedOn w:val="901"/>
    <w:link w:val="1197"/>
    <w:pPr>
      <w:pBdr/>
      <w:spacing/>
      <w:ind/>
    </w:pPr>
    <w:rPr>
      <w:rFonts w:ascii="Calibri" w:hAnsi="Calibri" w:eastAsia="Calibri"/>
      <w:b/>
      <w:bCs/>
      <w:i/>
      <w:iCs/>
      <w:color w:val="4f81bd"/>
      <w:lang w:val="en-US" w:bidi="en-US"/>
    </w:rPr>
  </w:style>
  <w:style w:type="paragraph" w:styleId="1197">
    <w:name w:val="Intense Quote"/>
    <w:basedOn w:val="891"/>
    <w:next w:val="891"/>
    <w:link w:val="1196"/>
    <w:qFormat/>
    <w:pPr>
      <w:pBdr>
        <w:bottom w:val="single" w:color="4f81bd" w:sz="4" w:space="4"/>
      </w:pBdr>
      <w:spacing w:after="280" w:before="200" w:line="276" w:lineRule="auto"/>
      <w:ind w:right="936" w:left="936"/>
    </w:pPr>
    <w:rPr>
      <w:rFonts w:ascii="Calibri" w:hAnsi="Calibri" w:eastAsia="Calibri"/>
      <w:b/>
      <w:bCs/>
      <w:i/>
      <w:iCs/>
      <w:color w:val="4f81bd"/>
      <w:lang w:val="en-US" w:bidi="en-US"/>
    </w:rPr>
  </w:style>
  <w:style w:type="character" w:styleId="1198" w:customStyle="1">
    <w:name w:val="Выделенная цитата Знак1"/>
    <w:basedOn w:val="901"/>
    <w:uiPriority w:val="30"/>
    <w:pPr>
      <w:pBdr/>
      <w:spacing/>
      <w:ind/>
    </w:pPr>
    <w:rPr>
      <w:i/>
      <w:iCs/>
      <w:color w:val="5b9bd5" w:themeColor="accent1"/>
    </w:rPr>
  </w:style>
  <w:style w:type="paragraph" w:styleId="1199">
    <w:name w:val="TOC Heading"/>
    <w:basedOn w:val="892"/>
    <w:next w:val="891"/>
    <w:qFormat/>
    <w:pPr>
      <w:keepLines w:val="true"/>
      <w:pBdr/>
      <w:tabs>
        <w:tab w:val="clear" w:leader="none" w:pos="432"/>
      </w:tabs>
      <w:spacing w:after="0" w:before="480" w:line="276" w:lineRule="auto"/>
      <w:ind w:firstLine="0" w:left="0"/>
      <w:jc w:val="left"/>
      <w:outlineLvl w:val="9"/>
    </w:pPr>
    <w:rPr>
      <w:rFonts w:ascii="Cambria" w:hAnsi="Cambria"/>
      <w:bCs/>
      <w:color w:val="365f91"/>
      <w:sz w:val="28"/>
      <w:szCs w:val="28"/>
      <w:lang w:val="en-US" w:bidi="en-US"/>
    </w:rPr>
  </w:style>
  <w:style w:type="character" w:styleId="1200" w:customStyle="1">
    <w:name w:val="iceouttxt122"/>
    <w:basedOn w:val="901"/>
    <w:pPr>
      <w:pBdr/>
      <w:spacing/>
      <w:ind/>
    </w:pPr>
    <w:rPr>
      <w:rFonts w:hint="default" w:ascii="Arial" w:hAnsi="Arial" w:cs="Arial"/>
      <w:color w:val="666666"/>
      <w:sz w:val="14"/>
      <w:szCs w:val="14"/>
    </w:rPr>
  </w:style>
  <w:style w:type="character" w:styleId="1201" w:customStyle="1">
    <w:name w:val="Знак Знак20"/>
    <w:basedOn w:val="901"/>
    <w:pPr>
      <w:pBdr/>
      <w:spacing/>
      <w:ind/>
    </w:pPr>
    <w:rPr>
      <w:rFonts w:hint="default" w:ascii="Arial" w:hAnsi="Arial" w:cs="Arial"/>
      <w:b/>
      <w:bCs/>
      <w:sz w:val="26"/>
      <w:szCs w:val="26"/>
      <w:lang w:val="ru-RU" w:eastAsia="ru-RU" w:bidi="ar-SA"/>
    </w:rPr>
  </w:style>
  <w:style w:type="character" w:styleId="1202" w:customStyle="1">
    <w:name w:val="Знак Знак19"/>
    <w:basedOn w:val="901"/>
    <w:pPr>
      <w:pBdr/>
      <w:spacing/>
      <w:ind/>
    </w:pPr>
    <w:rPr>
      <w:i/>
      <w:iCs/>
      <w:sz w:val="22"/>
      <w:szCs w:val="24"/>
      <w:lang w:val="ru-RU" w:eastAsia="ru-RU" w:bidi="ar-SA"/>
    </w:rPr>
  </w:style>
  <w:style w:type="character" w:styleId="1203" w:customStyle="1">
    <w:name w:val="Знак Знак5"/>
    <w:basedOn w:val="901"/>
    <w:semiHidden/>
    <w:pPr>
      <w:pBdr/>
      <w:spacing/>
      <w:ind/>
    </w:pPr>
    <w:rPr>
      <w:rFonts w:hint="default" w:ascii="Tahoma" w:hAnsi="Tahoma" w:cs="Tahoma"/>
      <w:sz w:val="16"/>
      <w:szCs w:val="16"/>
      <w:lang w:val="ru-RU" w:eastAsia="ru-RU" w:bidi="ar-SA"/>
    </w:rPr>
  </w:style>
  <w:style w:type="character" w:styleId="1204">
    <w:name w:val="Subtle Emphasis"/>
    <w:basedOn w:val="901"/>
    <w:qFormat/>
    <w:pPr>
      <w:pBdr/>
      <w:spacing/>
      <w:ind/>
    </w:pPr>
    <w:rPr>
      <w:i/>
      <w:iCs/>
      <w:color w:val="808080"/>
    </w:rPr>
  </w:style>
  <w:style w:type="character" w:styleId="1205">
    <w:name w:val="Intense Emphasis"/>
    <w:basedOn w:val="901"/>
    <w:qFormat/>
    <w:pPr>
      <w:pBdr/>
      <w:spacing/>
      <w:ind/>
    </w:pPr>
    <w:rPr>
      <w:b/>
      <w:bCs/>
      <w:i/>
      <w:iCs/>
      <w:color w:val="4f81bd"/>
    </w:rPr>
  </w:style>
  <w:style w:type="character" w:styleId="1206">
    <w:name w:val="Subtle Reference"/>
    <w:basedOn w:val="901"/>
    <w:qFormat/>
    <w:pPr>
      <w:pBdr/>
      <w:spacing/>
      <w:ind/>
    </w:pPr>
    <w:rPr>
      <w:smallCaps/>
      <w:color w:val="c0504d"/>
      <w:u w:val="single"/>
    </w:rPr>
  </w:style>
  <w:style w:type="character" w:styleId="1207">
    <w:name w:val="Intense Reference"/>
    <w:basedOn w:val="901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1208">
    <w:name w:val="Book Title"/>
    <w:basedOn w:val="901"/>
    <w:qFormat/>
    <w:pPr>
      <w:pBdr/>
      <w:spacing/>
      <w:ind/>
    </w:pPr>
    <w:rPr>
      <w:b/>
      <w:bCs/>
      <w:smallCaps/>
      <w:spacing w:val="5"/>
    </w:rPr>
  </w:style>
  <w:style w:type="character" w:styleId="1209" w:customStyle="1">
    <w:name w:val="Знак Знак17"/>
    <w:basedOn w:val="901"/>
    <w:pPr>
      <w:pBdr/>
      <w:spacing/>
      <w:ind/>
    </w:pPr>
    <w:rPr>
      <w:b/>
      <w:bCs/>
      <w:i/>
      <w:iCs/>
      <w:sz w:val="26"/>
      <w:szCs w:val="26"/>
      <w:lang w:val="ru-RU" w:eastAsia="ru-RU" w:bidi="ar-SA"/>
    </w:rPr>
  </w:style>
  <w:style w:type="character" w:styleId="1210" w:customStyle="1">
    <w:name w:val="Знак Знак16"/>
    <w:basedOn w:val="901"/>
    <w:pPr>
      <w:pBdr/>
      <w:spacing/>
      <w:ind/>
    </w:pPr>
    <w:rPr>
      <w:b/>
      <w:bCs/>
      <w:sz w:val="22"/>
      <w:szCs w:val="22"/>
      <w:lang w:val="ru-RU" w:eastAsia="ru-RU" w:bidi="ar-SA"/>
    </w:rPr>
  </w:style>
  <w:style w:type="character" w:styleId="1211" w:customStyle="1">
    <w:name w:val="Знак Знак14"/>
    <w:basedOn w:val="901"/>
    <w:pPr>
      <w:pBdr/>
      <w:spacing/>
      <w:ind/>
    </w:pPr>
    <w:rPr>
      <w:b/>
      <w:bCs/>
      <w:sz w:val="28"/>
      <w:szCs w:val="24"/>
      <w:lang w:val="ru-RU" w:eastAsia="ru-RU" w:bidi="ar-SA"/>
    </w:rPr>
  </w:style>
  <w:style w:type="character" w:styleId="1212" w:customStyle="1">
    <w:name w:val="Знак Знак13"/>
    <w:basedOn w:val="901"/>
    <w:pPr>
      <w:pBdr/>
      <w:spacing/>
      <w:ind/>
    </w:pPr>
    <w:rPr>
      <w:b/>
      <w:bCs/>
      <w:sz w:val="24"/>
      <w:szCs w:val="24"/>
      <w:lang w:val="ru-RU" w:eastAsia="ru-RU" w:bidi="ar-SA"/>
    </w:rPr>
  </w:style>
  <w:style w:type="character" w:styleId="1213" w:customStyle="1">
    <w:name w:val="Знак Знак10"/>
    <w:basedOn w:val="901"/>
    <w:pPr>
      <w:pBdr/>
      <w:spacing/>
      <w:ind/>
    </w:pPr>
    <w:rPr>
      <w:sz w:val="16"/>
      <w:szCs w:val="16"/>
      <w:lang w:val="ru-RU" w:eastAsia="ru-RU" w:bidi="ar-SA"/>
    </w:rPr>
  </w:style>
  <w:style w:type="character" w:styleId="1214" w:customStyle="1">
    <w:name w:val="Знак Знак11"/>
    <w:basedOn w:val="901"/>
    <w:pPr>
      <w:pBdr/>
      <w:spacing/>
      <w:ind/>
    </w:pPr>
    <w:rPr>
      <w:sz w:val="24"/>
      <w:szCs w:val="24"/>
      <w:lang w:val="ru-RU" w:eastAsia="ru-RU" w:bidi="ar-SA"/>
    </w:rPr>
  </w:style>
  <w:style w:type="character" w:styleId="1215" w:customStyle="1">
    <w:name w:val="Знак Знак7"/>
    <w:basedOn w:val="901"/>
    <w:pPr>
      <w:pBdr/>
      <w:spacing/>
      <w:ind/>
    </w:pPr>
    <w:rPr>
      <w:lang w:val="ru-RU" w:eastAsia="ru-RU" w:bidi="ar-SA"/>
    </w:rPr>
  </w:style>
  <w:style w:type="character" w:styleId="1216" w:customStyle="1">
    <w:name w:val="Знак Знак8"/>
    <w:basedOn w:val="901"/>
    <w:pPr>
      <w:pBdr/>
      <w:spacing/>
      <w:ind/>
    </w:pPr>
    <w:rPr>
      <w:sz w:val="16"/>
      <w:szCs w:val="16"/>
      <w:lang w:val="ru-RU" w:eastAsia="ru-RU" w:bidi="ar-SA"/>
    </w:rPr>
  </w:style>
  <w:style w:type="character" w:styleId="1217" w:customStyle="1">
    <w:name w:val="H1 Знак5"/>
    <w:basedOn w:val="901"/>
    <w:pPr>
      <w:pBdr/>
      <w:spacing/>
      <w:ind/>
    </w:pPr>
    <w:rPr>
      <w:b/>
      <w:bCs/>
      <w:sz w:val="24"/>
      <w:szCs w:val="24"/>
      <w:lang w:val="ru-RU" w:eastAsia="ru-RU" w:bidi="ar-SA"/>
    </w:rPr>
  </w:style>
  <w:style w:type="character" w:styleId="1218" w:customStyle="1">
    <w:name w:val="Список 1 Знак Знак3"/>
    <w:basedOn w:val="901"/>
    <w:pPr>
      <w:pBdr/>
      <w:spacing/>
      <w:ind/>
    </w:pPr>
    <w:rPr>
      <w:sz w:val="24"/>
      <w:szCs w:val="24"/>
      <w:lang w:val="ru-RU" w:eastAsia="ru-RU" w:bidi="ar-SA"/>
    </w:rPr>
  </w:style>
  <w:style w:type="paragraph" w:styleId="1219" w:customStyle="1">
    <w:name w:val="Heading"/>
    <w:pPr>
      <w:pBdr/>
      <w:spacing w:after="0" w:line="240" w:lineRule="auto"/>
      <w:ind/>
    </w:pPr>
    <w:rPr>
      <w:rFonts w:ascii="Arial" w:hAnsi="Arial" w:eastAsia="Times New Roman" w:cs="Arial"/>
      <w:b/>
      <w:bCs/>
      <w:lang w:eastAsia="ru-RU"/>
    </w:rPr>
  </w:style>
  <w:style w:type="paragraph" w:styleId="1220" w:customStyle="1">
    <w:name w:val="Text Normal"/>
    <w:basedOn w:val="891"/>
    <w:pPr>
      <w:widowControl w:val="false"/>
      <w:pBdr/>
      <w:tabs>
        <w:tab w:val="left" w:leader="none" w:pos="0"/>
      </w:tabs>
      <w:spacing w:after="120" w:line="240" w:lineRule="auto"/>
      <w:ind w:right="-1" w:hanging="283" w:left="850"/>
      <w:jc w:val="both"/>
    </w:pPr>
    <w:rPr>
      <w:rFonts w:ascii="Arial" w:hAnsi="Arial" w:eastAsia="Times New Roman" w:cs="Arial"/>
      <w:lang w:eastAsia="ru-RU"/>
    </w:rPr>
  </w:style>
  <w:style w:type="paragraph" w:styleId="1221" w:customStyle="1">
    <w:name w:val="Обычный3"/>
    <w:pPr>
      <w:widowControl w:val="false"/>
      <w:pBdr/>
      <w:spacing w:after="100" w:before="100" w:line="240" w:lineRule="auto"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22" w:customStyle="1">
    <w:name w:val="Обычный4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23" w:customStyle="1">
    <w:name w:val="Основной текст 22"/>
    <w:basedOn w:val="891"/>
    <w:pPr>
      <w:widowControl w:val="false"/>
      <w:pBdr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1224" w:customStyle="1">
    <w:name w:val="Текст выноски2"/>
    <w:basedOn w:val="891"/>
    <w:semiHidden/>
    <w:pPr>
      <w:pBdr/>
      <w:spacing w:after="0" w:before="120" w:line="240" w:lineRule="auto"/>
      <w:ind/>
      <w:jc w:val="both"/>
    </w:pPr>
    <w:rPr>
      <w:rFonts w:ascii="Tahoma" w:hAnsi="Tahoma" w:eastAsia="Times New Roman" w:cs="Tahoma"/>
      <w:sz w:val="16"/>
      <w:szCs w:val="16"/>
      <w:lang w:eastAsia="ru-RU"/>
    </w:rPr>
  </w:style>
  <w:style w:type="paragraph" w:styleId="1225" w:customStyle="1">
    <w:name w:val="Основной текст 32"/>
    <w:basedOn w:val="891"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26" w:customStyle="1">
    <w:name w:val="Обычный5"/>
    <w:pPr>
      <w:widowControl w:val="false"/>
      <w:pBdr/>
      <w:spacing w:after="100" w:before="100" w:line="240" w:lineRule="auto"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27" w:customStyle="1">
    <w:name w:val="Обычный6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28" w:customStyle="1">
    <w:name w:val="Основной текст 23"/>
    <w:basedOn w:val="891"/>
    <w:pPr>
      <w:widowControl w:val="false"/>
      <w:pBdr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1229" w:customStyle="1">
    <w:name w:val="Текст выноски3"/>
    <w:basedOn w:val="891"/>
    <w:semiHidden/>
    <w:pPr>
      <w:pBdr/>
      <w:spacing w:after="0" w:before="120" w:line="240" w:lineRule="auto"/>
      <w:ind/>
      <w:jc w:val="both"/>
    </w:pPr>
    <w:rPr>
      <w:rFonts w:ascii="Tahoma" w:hAnsi="Tahoma" w:eastAsia="Times New Roman" w:cs="Tahoma"/>
      <w:sz w:val="16"/>
      <w:szCs w:val="16"/>
      <w:lang w:eastAsia="ru-RU"/>
    </w:rPr>
  </w:style>
  <w:style w:type="paragraph" w:styleId="1230" w:customStyle="1">
    <w:name w:val="Основной текст 33"/>
    <w:basedOn w:val="891"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numbering" w:styleId="1231" w:customStyle="1">
    <w:name w:val="Нет списка5"/>
    <w:next w:val="903"/>
    <w:semiHidden/>
    <w:pPr>
      <w:pBdr/>
      <w:spacing/>
      <w:ind/>
    </w:pPr>
  </w:style>
  <w:style w:type="paragraph" w:styleId="1232" w:customStyle="1">
    <w:name w:val="Обычный7"/>
    <w:pPr>
      <w:widowControl w:val="false"/>
      <w:pBdr/>
      <w:spacing w:after="100" w:before="100" w:line="240" w:lineRule="auto"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33" w:customStyle="1">
    <w:name w:val="Обычный8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34" w:customStyle="1">
    <w:name w:val="Основной текст 24"/>
    <w:basedOn w:val="891"/>
    <w:pPr>
      <w:widowControl w:val="false"/>
      <w:pBdr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numbering" w:styleId="1235" w:customStyle="1">
    <w:name w:val="Стиль11"/>
    <w:pPr>
      <w:numPr>
        <w:numId w:val="2"/>
      </w:numPr>
      <w:pBdr/>
      <w:spacing/>
      <w:ind/>
    </w:pPr>
  </w:style>
  <w:style w:type="table" w:styleId="1236" w:customStyle="1">
    <w:name w:val="Сетка таблицы4"/>
    <w:basedOn w:val="902"/>
    <w:next w:val="905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37" w:customStyle="1">
    <w:name w:val="Текст выноски4"/>
    <w:basedOn w:val="891"/>
    <w:semiHidden/>
    <w:pPr>
      <w:pBdr/>
      <w:spacing w:after="0" w:before="120" w:line="240" w:lineRule="auto"/>
      <w:ind/>
      <w:jc w:val="both"/>
    </w:pPr>
    <w:rPr>
      <w:rFonts w:ascii="Tahoma" w:hAnsi="Tahoma" w:eastAsia="Times New Roman" w:cs="Tahoma"/>
      <w:sz w:val="16"/>
      <w:szCs w:val="16"/>
      <w:lang w:eastAsia="ru-RU"/>
    </w:rPr>
  </w:style>
  <w:style w:type="paragraph" w:styleId="1238" w:customStyle="1">
    <w:name w:val="Основной текст 34"/>
    <w:basedOn w:val="891"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numbering" w:styleId="1239" w:customStyle="1">
    <w:name w:val="Нет списка6"/>
    <w:next w:val="903"/>
    <w:semiHidden/>
    <w:pPr>
      <w:pBdr/>
      <w:spacing/>
      <w:ind/>
    </w:pPr>
  </w:style>
  <w:style w:type="paragraph" w:styleId="1240" w:customStyle="1">
    <w:name w:val="Обычный9"/>
    <w:pPr>
      <w:widowControl w:val="false"/>
      <w:pBdr/>
      <w:spacing w:after="100" w:before="100" w:line="240" w:lineRule="auto"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41" w:customStyle="1">
    <w:name w:val="Обычный10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42" w:customStyle="1">
    <w:name w:val="Основной текст 25"/>
    <w:basedOn w:val="891"/>
    <w:pPr>
      <w:widowControl w:val="false"/>
      <w:pBdr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numbering" w:styleId="1243" w:customStyle="1">
    <w:name w:val="Стиль12"/>
    <w:pPr>
      <w:pBdr/>
      <w:spacing/>
      <w:ind/>
    </w:pPr>
  </w:style>
  <w:style w:type="table" w:styleId="1244" w:customStyle="1">
    <w:name w:val="Сетка таблицы5"/>
    <w:basedOn w:val="902"/>
    <w:next w:val="905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45" w:customStyle="1">
    <w:name w:val="Текст выноски5"/>
    <w:basedOn w:val="891"/>
    <w:semiHidden/>
    <w:pPr>
      <w:pBdr/>
      <w:spacing w:after="0" w:before="120" w:line="240" w:lineRule="auto"/>
      <w:ind/>
      <w:jc w:val="both"/>
    </w:pPr>
    <w:rPr>
      <w:rFonts w:ascii="Tahoma" w:hAnsi="Tahoma" w:eastAsia="Times New Roman" w:cs="Tahoma"/>
      <w:sz w:val="16"/>
      <w:szCs w:val="16"/>
      <w:lang w:eastAsia="ru-RU"/>
    </w:rPr>
  </w:style>
  <w:style w:type="paragraph" w:styleId="1246" w:customStyle="1">
    <w:name w:val="Основной текст 35"/>
    <w:basedOn w:val="891"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numbering" w:styleId="1247" w:customStyle="1">
    <w:name w:val="Нет списка7"/>
    <w:next w:val="903"/>
    <w:semiHidden/>
    <w:pPr>
      <w:pBdr/>
      <w:spacing/>
      <w:ind/>
    </w:pPr>
  </w:style>
  <w:style w:type="paragraph" w:styleId="1248" w:customStyle="1">
    <w:name w:val="Обычный11"/>
    <w:pPr>
      <w:widowControl w:val="false"/>
      <w:pBdr/>
      <w:spacing w:after="100" w:before="100" w:line="240" w:lineRule="auto"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49" w:customStyle="1">
    <w:name w:val="Обычный12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50" w:customStyle="1">
    <w:name w:val="Основной текст 26"/>
    <w:basedOn w:val="891"/>
    <w:pPr>
      <w:widowControl w:val="false"/>
      <w:pBdr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numbering" w:styleId="1251" w:customStyle="1">
    <w:name w:val="Стиль13"/>
    <w:pPr>
      <w:pBdr/>
      <w:spacing/>
      <w:ind/>
    </w:pPr>
  </w:style>
  <w:style w:type="table" w:styleId="1252" w:customStyle="1">
    <w:name w:val="Сетка таблицы6"/>
    <w:basedOn w:val="902"/>
    <w:next w:val="905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53" w:customStyle="1">
    <w:name w:val="Текст выноски6"/>
    <w:basedOn w:val="891"/>
    <w:semiHidden/>
    <w:pPr>
      <w:pBdr/>
      <w:spacing w:after="0" w:before="120" w:line="240" w:lineRule="auto"/>
      <w:ind/>
      <w:jc w:val="both"/>
    </w:pPr>
    <w:rPr>
      <w:rFonts w:ascii="Tahoma" w:hAnsi="Tahoma" w:eastAsia="Times New Roman" w:cs="Tahoma"/>
      <w:sz w:val="16"/>
      <w:szCs w:val="16"/>
      <w:lang w:eastAsia="ru-RU"/>
    </w:rPr>
  </w:style>
  <w:style w:type="paragraph" w:styleId="1254" w:customStyle="1">
    <w:name w:val="Основной текст 36"/>
    <w:basedOn w:val="891"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55" w:customStyle="1">
    <w:name w:val="Обычный13"/>
    <w:pPr>
      <w:widowControl w:val="false"/>
      <w:pBdr/>
      <w:spacing w:after="100" w:before="100" w:line="240" w:lineRule="auto"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56" w:customStyle="1">
    <w:name w:val="Обычный14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57" w:customStyle="1">
    <w:name w:val="Основной текст 27"/>
    <w:basedOn w:val="891"/>
    <w:pPr>
      <w:widowControl w:val="false"/>
      <w:pBdr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1258" w:customStyle="1">
    <w:name w:val="Текст выноски7"/>
    <w:basedOn w:val="891"/>
    <w:semiHidden/>
    <w:pPr>
      <w:pBdr/>
      <w:spacing w:after="0" w:before="120" w:line="240" w:lineRule="auto"/>
      <w:ind/>
      <w:jc w:val="both"/>
    </w:pPr>
    <w:rPr>
      <w:rFonts w:ascii="Tahoma" w:hAnsi="Tahoma" w:eastAsia="Times New Roman" w:cs="Tahoma"/>
      <w:sz w:val="16"/>
      <w:szCs w:val="16"/>
      <w:lang w:eastAsia="ru-RU"/>
    </w:rPr>
  </w:style>
  <w:style w:type="paragraph" w:styleId="1259" w:customStyle="1">
    <w:name w:val="Основной текст 37"/>
    <w:basedOn w:val="891"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numbering" w:styleId="1260" w:customStyle="1">
    <w:name w:val="Нет списка8"/>
    <w:next w:val="903"/>
    <w:semiHidden/>
    <w:unhideWhenUsed/>
    <w:pPr>
      <w:pBdr/>
      <w:spacing/>
      <w:ind/>
    </w:pPr>
  </w:style>
  <w:style w:type="paragraph" w:styleId="1261" w:customStyle="1">
    <w:name w:val="Обычный15"/>
    <w:pPr>
      <w:widowControl w:val="false"/>
      <w:pBdr/>
      <w:spacing w:after="100" w:before="100" w:line="240" w:lineRule="auto"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62" w:customStyle="1">
    <w:name w:val="Обычный16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63" w:customStyle="1">
    <w:name w:val="Основной текст 28"/>
    <w:basedOn w:val="891"/>
    <w:pPr>
      <w:widowControl w:val="false"/>
      <w:pBdr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numbering" w:styleId="1264" w:customStyle="1">
    <w:name w:val="Стиль14"/>
    <w:pPr>
      <w:numPr>
        <w:numId w:val="3"/>
      </w:numPr>
      <w:pBdr/>
      <w:spacing/>
      <w:ind/>
    </w:pPr>
  </w:style>
  <w:style w:type="table" w:styleId="1265" w:customStyle="1">
    <w:name w:val="Сетка таблицы7"/>
    <w:basedOn w:val="902"/>
    <w:next w:val="905"/>
    <w:pPr>
      <w:pBdr/>
      <w:spacing w:after="0" w:line="240" w:lineRule="auto"/>
      <w:ind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66" w:customStyle="1">
    <w:name w:val="Текст выноски8"/>
    <w:basedOn w:val="891"/>
    <w:semiHidden/>
    <w:pPr>
      <w:pBdr/>
      <w:spacing w:after="0" w:before="120" w:line="240" w:lineRule="auto"/>
      <w:ind/>
      <w:jc w:val="both"/>
    </w:pPr>
    <w:rPr>
      <w:rFonts w:ascii="Tahoma" w:hAnsi="Tahoma" w:eastAsia="Times New Roman" w:cs="Tahoma"/>
      <w:sz w:val="16"/>
      <w:szCs w:val="16"/>
      <w:lang w:eastAsia="ru-RU"/>
    </w:rPr>
  </w:style>
  <w:style w:type="paragraph" w:styleId="1267" w:customStyle="1">
    <w:name w:val="Основной текст 38"/>
    <w:basedOn w:val="891"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68" w:customStyle="1">
    <w:name w:val="xl100"/>
    <w:basedOn w:val="891"/>
    <w:pPr>
      <w:pBdr>
        <w:top w:val="single" w:color="000000" w:sz="8" w:space="0"/>
        <w:left w:val="single" w:color="000000" w:sz="4" w:space="0"/>
        <w:bottom w:val="single" w:color="000000" w:sz="4" w:space="0"/>
        <w:right w:val="single" w:color="000000" w:sz="8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269" w:customStyle="1">
    <w:name w:val="xl101"/>
    <w:basedOn w:val="891"/>
    <w:pPr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8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270" w:customStyle="1">
    <w:name w:val="xl102"/>
    <w:basedOn w:val="891"/>
    <w:pPr>
      <w:pBdr>
        <w:top w:val="single" w:color="000000" w:sz="8" w:space="0"/>
        <w:left w:val="single" w:color="000000" w:sz="8" w:space="0"/>
        <w:bottom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271" w:customStyle="1">
    <w:name w:val="xl103"/>
    <w:basedOn w:val="891"/>
    <w:pPr>
      <w:pBdr>
        <w:top w:val="single" w:color="000000" w:sz="4" w:space="0"/>
        <w:left w:val="single" w:color="000000" w:sz="8" w:space="0"/>
        <w:bottom w:val="single" w:color="000000" w:sz="8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272" w:customStyle="1">
    <w:name w:val="xl104"/>
    <w:basedOn w:val="891"/>
    <w:pPr>
      <w:pBdr>
        <w:top w:val="single" w:color="000000" w:sz="8" w:space="0"/>
        <w:left w:val="single" w:color="000000" w:sz="4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273" w:customStyle="1">
    <w:name w:val="xl105"/>
    <w:basedOn w:val="891"/>
    <w:pPr>
      <w:pBdr>
        <w:left w:val="single" w:color="000000" w:sz="4" w:space="0"/>
        <w:bottom w:val="single" w:color="000000" w:sz="8" w:space="0"/>
        <w:right w:val="single" w:color="000000" w:sz="4" w:space="0"/>
      </w:pBdr>
      <w:spacing w:after="100" w:afterAutospacing="1" w:before="100" w:beforeAutospacing="1" w:line="240" w:lineRule="auto"/>
      <w:ind/>
      <w:jc w:val="center"/>
    </w:pPr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paragraph" w:styleId="1274" w:customStyle="1">
    <w:name w:val="Обычный17"/>
    <w:pPr>
      <w:widowControl w:val="false"/>
      <w:pBdr/>
      <w:spacing w:after="100" w:before="100" w:line="240" w:lineRule="auto"/>
      <w:ind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275" w:customStyle="1">
    <w:name w:val="Обычный18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76" w:customStyle="1">
    <w:name w:val="Основной текст 29"/>
    <w:basedOn w:val="891"/>
    <w:pPr>
      <w:widowControl w:val="false"/>
      <w:pBdr/>
      <w:spacing w:after="0" w:line="360" w:lineRule="auto"/>
      <w:ind w:firstLine="720"/>
      <w:jc w:val="both"/>
    </w:pPr>
    <w:rPr>
      <w:rFonts w:ascii="Times New Roman" w:hAnsi="Times New Roman" w:eastAsia="Times New Roman" w:cs="Times New Roman"/>
      <w:sz w:val="26"/>
      <w:szCs w:val="20"/>
      <w:lang w:eastAsia="ru-RU"/>
    </w:rPr>
  </w:style>
  <w:style w:type="paragraph" w:styleId="1277" w:customStyle="1">
    <w:name w:val="Текст выноски9"/>
    <w:basedOn w:val="891"/>
    <w:semiHidden/>
    <w:pPr>
      <w:pBdr/>
      <w:spacing w:after="0" w:before="120" w:line="240" w:lineRule="auto"/>
      <w:ind/>
      <w:jc w:val="both"/>
    </w:pPr>
    <w:rPr>
      <w:rFonts w:ascii="Tahoma" w:hAnsi="Tahoma" w:eastAsia="Times New Roman" w:cs="Tahoma"/>
      <w:sz w:val="16"/>
      <w:szCs w:val="16"/>
      <w:lang w:eastAsia="ru-RU"/>
    </w:rPr>
  </w:style>
  <w:style w:type="paragraph" w:styleId="1278" w:customStyle="1">
    <w:name w:val="Основной текст 39"/>
    <w:basedOn w:val="891"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279" w:customStyle="1">
    <w:name w:val="pinkbg1"/>
    <w:basedOn w:val="901"/>
    <w:pPr>
      <w:pBdr/>
      <w:spacing/>
      <w:ind/>
    </w:pPr>
    <w:rPr>
      <w:shd w:val="clear" w:color="auto" w:fill="fdd7c9"/>
    </w:rPr>
  </w:style>
  <w:style w:type="character" w:styleId="1280" w:customStyle="1">
    <w:name w:val="apple-style-span"/>
    <w:basedOn w:val="901"/>
    <w:pPr>
      <w:pBdr/>
      <w:spacing/>
      <w:ind/>
    </w:pPr>
  </w:style>
  <w:style w:type="table" w:styleId="1281" w:customStyle="1">
    <w:name w:val="Сетка таблицы8"/>
    <w:basedOn w:val="902"/>
    <w:next w:val="905"/>
    <w:uiPriority w:val="99"/>
    <w:pPr>
      <w:pBdr/>
      <w:spacing w:after="0" w:line="240" w:lineRule="auto"/>
      <w:ind/>
    </w:pPr>
    <w:rPr>
      <w:rFonts w:ascii="Courier New" w:hAnsi="Courier New" w:eastAsia="Times New Roman" w:cs="Courier New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82" w:customStyle="1">
    <w:name w:val="formattext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283" w:customStyle="1">
    <w:name w:val="hgkelc"/>
    <w:basedOn w:val="901"/>
    <w:pPr>
      <w:pBdr/>
      <w:spacing/>
      <w:ind/>
    </w:pPr>
  </w:style>
  <w:style w:type="paragraph" w:styleId="1284" w:customStyle="1">
    <w:name w:val="headertext"/>
    <w:basedOn w:val="891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zakupki.gov.ru/epz/orderplan/pg2020/specialPurchase/special-purchase-info.html?plan-number=202603221000038001&amp;position-number=202603221000038001000006&amp;version=0" TargetMode="External"/><Relationship Id="rId12" Type="http://schemas.openxmlformats.org/officeDocument/2006/relationships/hyperlink" Target="consultantplus://offline/ref=1CD283321874294D7C948FEC3DB96563C47D553F0B1EDBFB47A3D0DB115100ED88A26F1D595A8B586BB010584E7878E69B9186846A2787A6H153I" TargetMode="External"/><Relationship Id="rId13" Type="http://schemas.openxmlformats.org/officeDocument/2006/relationships/hyperlink" Target="consultantplus://offline/main?base=MLAW;n=129338;fld=134;dst=100180" TargetMode="External"/><Relationship Id="rId14" Type="http://schemas.openxmlformats.org/officeDocument/2006/relationships/hyperlink" Target="consultantplus://offline/ref=42ED9E880A95D84211A375EECEF0D0B8EF7AAD5CA417B10AAE5F6D037A7E97872276E7C9AD467Dk2I" TargetMode="External"/><Relationship Id="rId15" Type="http://schemas.openxmlformats.org/officeDocument/2006/relationships/hyperlink" Target="mailto:snab2@m&#1072;il.fesmu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F4D7E-FDE1-4540-90FD-808D661F1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SPecialiST RePack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Синева Светлана Владимировна</dc:creator>
  <cp:keywords/>
  <dc:description/>
  <cp:revision>47</cp:revision>
  <dcterms:created xsi:type="dcterms:W3CDTF">2025-07-14T07:06:00Z</dcterms:created>
  <dcterms:modified xsi:type="dcterms:W3CDTF">2026-08-20T04:59:41Z</dcterms:modified>
</cp:coreProperties>
</file>