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media/image2.png" ContentType="image/png"/>
  <Override PartName="/word/media/image3.jpeg" ContentType="image/jpeg"/>
  <Override PartName="/word/media/image4.jpeg" ContentType="image/jpeg"/>
  <Override PartName="/word/media/image5.png" ContentType="image/png"/>
  <Override PartName="/word/media/image6.jpeg" ContentType="image/jpe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sz w:val="24"/>
          <w:szCs w:val="24"/>
          <w:lang w:val="ru-RU" w:eastAsia="ru-RU"/>
        </w:rPr>
        <w:t xml:space="preserve">спецодежды </w:t>
      </w:r>
      <w:r>
        <w:rPr>
          <w:b/>
          <w:bCs/>
          <w:sz w:val="24"/>
          <w:szCs w:val="24"/>
          <w:lang w:val="ru-RU" w:eastAsia="ru-RU"/>
        </w:rPr>
        <w:t>и средств индивидуальной защит</w:t>
      </w:r>
      <w:r>
        <w:rPr>
          <w:b/>
          <w:bCs/>
          <w:sz w:val="24"/>
          <w:szCs w:val="24"/>
          <w:lang w:val="ru-RU" w:eastAsia="ru-RU"/>
        </w:rPr>
        <w:t>ы</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спецодежду и средства индивидуальной защит</w:t>
      </w:r>
      <w:r>
        <w:rPr>
          <w:sz w:val="24"/>
          <w:szCs w:val="24"/>
          <w:lang w:val="ru-RU"/>
        </w:rPr>
        <w:t>ы</w:t>
      </w:r>
      <w:r>
        <w:rPr>
          <w:b w:val="false"/>
          <w:bCs w:val="false"/>
          <w:sz w:val="24"/>
          <w:szCs w:val="24"/>
          <w:lang w:val="ru-RU"/>
        </w:rPr>
        <w:t xml:space="preserve">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r>
              <w:rPr>
                <w:rStyle w:val="Hyperlink"/>
                <w:color w:val="000000"/>
                <w:sz w:val="24"/>
                <w:szCs w:val="24"/>
                <w:u w:val="none"/>
                <w:lang w:eastAsia="ru-RU"/>
              </w:rPr>
              <w:t>ОКОПФ</w:t>
            </w:r>
          </w:p>
        </w:tc>
      </w:tr>
      <w:tr>
        <w:trPr/>
        <w:tc>
          <w:tcPr>
            <w:tcW w:w="5075"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pPr>
            <w:r>
              <w:rPr>
                <w:rStyle w:val="Hyperlink"/>
                <w:color w:val="000000"/>
                <w:sz w:val="24"/>
                <w:szCs w:val="24"/>
                <w:u w:val="none"/>
                <w:lang w:eastAsia="ru-RU"/>
              </w:rPr>
              <w:t>ОКПД</w:t>
            </w:r>
            <w:r>
              <w:rPr>
                <w:color w:val="000000"/>
                <w:sz w:val="24"/>
                <w:szCs w:val="24"/>
                <w:u w:val="none"/>
                <w:lang w:eastAsia="ru-RU"/>
              </w:rPr>
              <w:t>2</w:t>
            </w:r>
          </w:p>
          <w:p>
            <w:pPr>
              <w:pStyle w:val="Normal"/>
              <w:spacing w:before="0" w:after="0"/>
              <w:rPr>
                <w:color w:val="000000"/>
                <w:u w:val="none"/>
              </w:rPr>
            </w:pPr>
            <w:r>
              <w:rPr>
                <w:color w:val="000000"/>
                <w:sz w:val="24"/>
                <w:szCs w:val="24"/>
                <w:u w:val="none"/>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1">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спецодежды </w:t>
      </w:r>
      <w:r>
        <w:rPr>
          <w:b/>
          <w:bCs/>
          <w:sz w:val="24"/>
          <w:szCs w:val="24"/>
          <w:lang w:val="ru-RU"/>
        </w:rPr>
        <w:t>и средств индивидуальной защиты</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rPr>
            </w:pPr>
            <w:r>
              <w:rPr>
                <w:rFonts w:ascii="Liberation Serif" w:hAnsi="Liberation Serif"/>
              </w:rPr>
              <w:t>Одежда специальная повышенной видимости</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3</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6</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72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Нарукавники для защиты от воды и растворов нетоксичных веществ</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lang w:val="ru-RU"/>
              </w:rPr>
              <w:t>Пара</w:t>
            </w:r>
          </w:p>
          <w:p>
            <w:pPr>
              <w:pStyle w:val="Normal"/>
              <w:spacing w:before="0" w:after="0"/>
              <w:jc w:val="center"/>
              <w:rPr>
                <w:rFonts w:ascii="Liberation Serif" w:hAnsi="Liberation Serif"/>
              </w:rPr>
            </w:pPr>
            <w:r>
              <w:rPr>
                <w:rFonts w:ascii="Liberation Serif" w:hAnsi="Liberation Serif"/>
                <w:lang w:val="ru-RU"/>
              </w:rPr>
              <w:t>(2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bCs/>
                <w:lang w:val="ru-RU"/>
              </w:rPr>
              <w:t>12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спецодежды и средств индивидуальной защиты</w:t>
      </w:r>
    </w:p>
    <w:p>
      <w:pPr>
        <w:pStyle w:val="Normal"/>
        <w:numPr>
          <w:ilvl w:val="0"/>
          <w:numId w:val="2"/>
        </w:numPr>
        <w:tabs>
          <w:tab w:val="clear" w:pos="708"/>
          <w:tab w:val="left" w:pos="284" w:leader="none"/>
          <w:tab w:val="left" w:pos="993" w:leader="none"/>
        </w:tabs>
        <w:spacing w:before="120" w:after="0"/>
        <w:ind w:hanging="641" w:left="1208"/>
        <w:jc w:val="both"/>
        <w:rPr>
          <w:b/>
          <w:bCs/>
        </w:rPr>
      </w:pPr>
      <w:r>
        <w:rPr>
          <w:b/>
          <w:bCs/>
          <w:lang w:val="ru-RU"/>
        </w:rPr>
        <w:t xml:space="preserve">Объект закупки: </w:t>
      </w:r>
      <w:r>
        <w:rPr>
          <w:b w:val="false"/>
          <w:bCs w:val="false"/>
          <w:color w:val="000000"/>
          <w:lang w:val="ru-RU"/>
        </w:rPr>
        <w:t>спецодежда</w:t>
      </w:r>
      <w:r>
        <w:rPr>
          <w:b w:val="false"/>
          <w:bCs w:val="false"/>
          <w:color w:val="000000"/>
          <w:sz w:val="24"/>
          <w:szCs w:val="24"/>
          <w:lang w:val="ru-RU"/>
        </w:rPr>
        <w:t xml:space="preserve"> </w:t>
      </w:r>
      <w:r>
        <w:rPr>
          <w:b w:val="false"/>
          <w:bCs w:val="false"/>
          <w:color w:val="000000"/>
          <w:sz w:val="22"/>
          <w:szCs w:val="22"/>
          <w:lang w:val="ru-RU"/>
        </w:rPr>
        <w:t xml:space="preserve">и средства индивидуальной защиты </w:t>
      </w:r>
      <w:r>
        <w:rPr>
          <w:b w:val="false"/>
          <w:bCs w:val="false"/>
          <w:color w:val="000000"/>
          <w:lang w:val="ru-RU"/>
        </w:rPr>
        <w:t>(далее – Товар).</w:t>
      </w:r>
    </w:p>
    <w:p>
      <w:pPr>
        <w:pStyle w:val="Normal"/>
        <w:numPr>
          <w:ilvl w:val="0"/>
          <w:numId w:val="2"/>
        </w:numPr>
        <w:tabs>
          <w:tab w:val="clear" w:pos="708"/>
          <w:tab w:val="left" w:pos="284" w:leader="none"/>
          <w:tab w:val="left" w:pos="993" w:leader="none"/>
        </w:tabs>
        <w:spacing w:before="120" w:after="0"/>
        <w:ind w:hanging="641" w:left="1208"/>
        <w:jc w:val="both"/>
        <w:rPr>
          <w:b/>
        </w:rPr>
      </w:pPr>
      <w:r>
        <w:rPr>
          <w:b/>
          <w:bCs/>
        </w:rPr>
        <w:t>Наименование, характеристики, количество това</w:t>
      </w:r>
      <w:r>
        <w:rPr>
          <w:b/>
        </w:rPr>
        <w:t>ра:</w:t>
      </w:r>
    </w:p>
    <w:tbl>
      <w:tblPr>
        <w:tblW w:w="1428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27"/>
        <w:gridCol w:w="1453"/>
        <w:gridCol w:w="2040"/>
        <w:gridCol w:w="6855"/>
        <w:gridCol w:w="1980"/>
        <w:gridCol w:w="870"/>
        <w:gridCol w:w="561"/>
      </w:tblGrid>
      <w:tr>
        <w:trPr>
          <w:trHeight w:val="615" w:hRule="atLeast"/>
        </w:trPr>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 xml:space="preserve">№ </w:t>
            </w:r>
            <w:r>
              <w:rPr>
                <w:b/>
                <w:color w:val="000000"/>
                <w:kern w:val="2"/>
                <w:sz w:val="20"/>
                <w:szCs w:val="20"/>
                <w:lang w:val="ru-RU" w:eastAsia="ar-SA"/>
              </w:rPr>
              <w:t>п/п</w:t>
            </w:r>
          </w:p>
        </w:tc>
        <w:tc>
          <w:tcPr>
            <w:tcW w:w="1453" w:type="dxa"/>
            <w:tcBorders>
              <w:top w:val="single" w:sz="4" w:space="0" w:color="000000"/>
              <w:left w:val="single" w:sz="4" w:space="0" w:color="000000"/>
              <w:bottom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ОКПД2/</w:t>
            </w:r>
          </w:p>
          <w:p>
            <w:pPr>
              <w:pStyle w:val="Normal"/>
              <w:shd w:val="clear" w:color="auto" w:fill="FFFFFF"/>
              <w:spacing w:before="0" w:after="0"/>
              <w:jc w:val="center"/>
              <w:rPr>
                <w:sz w:val="20"/>
                <w:szCs w:val="20"/>
              </w:rPr>
            </w:pPr>
            <w:r>
              <w:rPr>
                <w:b/>
                <w:color w:val="000000"/>
                <w:kern w:val="2"/>
                <w:sz w:val="20"/>
                <w:szCs w:val="20"/>
                <w:lang w:val="ru-RU" w:eastAsia="ar-SA"/>
              </w:rPr>
              <w:t>КТРУ</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Наименование</w:t>
            </w:r>
          </w:p>
        </w:tc>
        <w:tc>
          <w:tcPr>
            <w:tcW w:w="6855"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Характеристики</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rPr>
                <w:sz w:val="20"/>
                <w:szCs w:val="20"/>
              </w:rPr>
            </w:pPr>
            <w:r>
              <w:rPr>
                <w:b/>
                <w:color w:val="000000"/>
                <w:kern w:val="2"/>
                <w:sz w:val="20"/>
                <w:szCs w:val="20"/>
                <w:lang w:val="ru-RU" w:eastAsia="ar-SA"/>
              </w:rPr>
              <w:t>Желаемое изображение</w:t>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Ед.</w:t>
            </w:r>
          </w:p>
          <w:p>
            <w:pPr>
              <w:pStyle w:val="Normal"/>
              <w:shd w:val="clear" w:color="auto" w:fill="FFFFFF"/>
              <w:spacing w:before="0" w:after="0"/>
              <w:jc w:val="center"/>
              <w:rPr>
                <w:sz w:val="20"/>
                <w:szCs w:val="20"/>
              </w:rPr>
            </w:pPr>
            <w:r>
              <w:rPr>
                <w:b/>
                <w:color w:val="000000"/>
                <w:kern w:val="2"/>
                <w:sz w:val="20"/>
                <w:szCs w:val="20"/>
                <w:lang w:val="ru-RU" w:eastAsia="ar-SA"/>
              </w:rPr>
              <w:t>изм.</w:t>
            </w:r>
          </w:p>
        </w:tc>
        <w:tc>
          <w:tcPr>
            <w:tcW w:w="561"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0" w:after="0"/>
              <w:jc w:val="center"/>
              <w:rPr>
                <w:sz w:val="20"/>
                <w:szCs w:val="20"/>
              </w:rPr>
            </w:pPr>
            <w:r>
              <w:rPr>
                <w:b/>
                <w:bCs/>
                <w:color w:val="000000"/>
                <w:kern w:val="2"/>
                <w:sz w:val="20"/>
                <w:szCs w:val="20"/>
                <w:lang w:val="ru-RU" w:eastAsia="ar-SA"/>
              </w:rPr>
              <w:t>Кол-во</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1)</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Костюм</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54-56. Рост 170 см.</w:t>
            </w:r>
          </w:p>
          <w:p>
            <w:pPr>
              <w:pStyle w:val="NoSpacing"/>
              <w:rPr>
                <w:rFonts w:ascii="Liberation Serif" w:hAnsi="Liberation Serif"/>
              </w:rPr>
            </w:pPr>
            <w:r>
              <w:rPr>
                <w:rFonts w:ascii="Liberation Serif" w:hAnsi="Liberation Serif"/>
              </w:rPr>
              <w:t>Костюм состоит из куртки и брюк.</w:t>
            </w:r>
          </w:p>
          <w:p>
            <w:pPr>
              <w:pStyle w:val="NoSpacing"/>
              <w:rPr>
                <w:rFonts w:ascii="Liberation Serif" w:hAnsi="Liberation Serif"/>
              </w:rPr>
            </w:pPr>
            <w:r>
              <w:rPr>
                <w:rFonts w:ascii="Liberation Serif" w:hAnsi="Liberation Serif"/>
              </w:rPr>
              <w:t>Куртка прямого кроя имеет молнию, клапан против ветра, капюшон и не менее двух карманов с клапанами. Рукава с внутренними манжетами на резинке. Брюки прямые с эластичным поясом.</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 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2">
                  <wp:simplePos x="0" y="0"/>
                  <wp:positionH relativeFrom="column">
                    <wp:posOffset>57150</wp:posOffset>
                  </wp:positionH>
                  <wp:positionV relativeFrom="paragraph">
                    <wp:posOffset>133350</wp:posOffset>
                  </wp:positionV>
                  <wp:extent cx="1028700" cy="1609725"/>
                  <wp:effectExtent l="0" t="0" r="0" b="0"/>
                  <wp:wrapSquare wrapText="largest"/>
                  <wp:docPr id="1"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0" descr=""/>
                          <pic:cNvPicPr>
                            <a:picLocks noChangeAspect="1" noChangeArrowheads="1"/>
                          </pic:cNvPicPr>
                        </pic:nvPicPr>
                        <pic:blipFill>
                          <a:blip r:embed="rId15"/>
                          <a:stretch>
                            <a:fillRect/>
                          </a:stretch>
                        </pic:blipFill>
                        <pic:spPr bwMode="auto">
                          <a:xfrm>
                            <a:off x="0" y="0"/>
                            <a:ext cx="1028700" cy="160972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14.12.30.160-00000059</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плащ</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44-46. Рост 168 см.</w:t>
            </w:r>
          </w:p>
          <w:p>
            <w:pPr>
              <w:pStyle w:val="NoSpacing"/>
              <w:rPr>
                <w:rFonts w:ascii="Liberation Serif" w:hAnsi="Liberation Serif"/>
              </w:rPr>
            </w:pPr>
            <w:r>
              <w:rPr>
                <w:rFonts w:ascii="Liberation Serif" w:hAnsi="Liberation Serif"/>
              </w:rPr>
              <w:t>Плащ прямого кроя имеет не менее 2 карманов с клапанами. Вентиляционные вставки: наличие. Рукава с манжетами на резинке.</w:t>
            </w:r>
          </w:p>
          <w:p>
            <w:pPr>
              <w:pStyle w:val="NoSpacing"/>
              <w:rPr>
                <w:rFonts w:ascii="Liberation Serif" w:hAnsi="Liberation Serif"/>
              </w:rPr>
            </w:pPr>
            <w:r>
              <w:rPr>
                <w:rFonts w:ascii="Liberation Serif" w:hAnsi="Liberation Serif"/>
              </w:rPr>
              <w:t>Тип застёжки: молния. Капюшон: несъёмный.</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w:t>
            </w:r>
          </w:p>
          <w:p>
            <w:pPr>
              <w:pStyle w:val="NoSpacing"/>
              <w:rPr>
                <w:rFonts w:ascii="Liberation Serif" w:hAnsi="Liberation Serif"/>
              </w:rPr>
            </w:pPr>
            <w:r>
              <w:rPr>
                <w:rFonts w:ascii="Liberation Serif" w:hAnsi="Liberation Serif"/>
              </w:rPr>
              <w:t>Соответствие: ТР ТС 019/2011 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1120140" cy="1120140"/>
                  <wp:effectExtent l="0" t="0" r="0" b="0"/>
                  <wp:wrapSquare wrapText="largest"/>
                  <wp:docPr id="2"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4" descr=""/>
                          <pic:cNvPicPr>
                            <a:picLocks noChangeAspect="1" noChangeArrowheads="1"/>
                          </pic:cNvPicPr>
                        </pic:nvPicPr>
                        <pic:blipFill>
                          <a:blip r:embed="rId16"/>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14.12.30.160-00000059</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плащ</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 Рост 170 см.</w:t>
            </w:r>
          </w:p>
          <w:p>
            <w:pPr>
              <w:pStyle w:val="NoSpacing"/>
              <w:rPr>
                <w:rFonts w:ascii="Liberation Serif" w:hAnsi="Liberation Serif"/>
              </w:rPr>
            </w:pPr>
            <w:r>
              <w:rPr>
                <w:rFonts w:ascii="Liberation Serif" w:hAnsi="Liberation Serif"/>
              </w:rPr>
              <w:t>Плащ прямого кроя имеет не менее 2 карманов с клапанами. Вентиляционные вставки: наличие. Рукава с манжетами на резинке.</w:t>
            </w:r>
          </w:p>
          <w:p>
            <w:pPr>
              <w:pStyle w:val="NoSpacing"/>
              <w:rPr>
                <w:rFonts w:ascii="Liberation Serif" w:hAnsi="Liberation Serif"/>
              </w:rPr>
            </w:pPr>
            <w:r>
              <w:rPr>
                <w:rFonts w:ascii="Liberation Serif" w:hAnsi="Liberation Serif"/>
              </w:rPr>
              <w:t>Тип застёжки: молния. Капюшон: несъёмный.</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1120140" cy="1120140"/>
                  <wp:effectExtent l="0" t="0" r="0" b="0"/>
                  <wp:wrapSquare wrapText="largest"/>
                  <wp:docPr id="3"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5" descr=""/>
                          <pic:cNvPicPr>
                            <a:picLocks noChangeAspect="1" noChangeArrowheads="1"/>
                          </pic:cNvPicPr>
                        </pic:nvPicPr>
                        <pic:blipFill>
                          <a:blip r:embed="rId17"/>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14.12.30.160-00000490</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Одежда специальная повышенной видимости</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одежды: жилет</w:t>
            </w:r>
          </w:p>
          <w:p>
            <w:pPr>
              <w:pStyle w:val="Normal"/>
              <w:spacing w:before="0" w:after="0"/>
              <w:rPr>
                <w:rFonts w:ascii="Liberation Serif" w:hAnsi="Liberation Serif"/>
                <w:lang w:val="ru-RU"/>
              </w:rPr>
            </w:pPr>
            <w:r>
              <w:rPr>
                <w:rFonts w:ascii="Liberation Serif" w:hAnsi="Liberation Serif"/>
                <w:lang w:val="ru-RU"/>
              </w:rPr>
              <w:t>Класс одежды в зависимости от площади сигнальных элементов: 2</w:t>
            </w:r>
          </w:p>
          <w:p>
            <w:pPr>
              <w:pStyle w:val="Normal"/>
              <w:spacing w:before="0" w:after="0"/>
              <w:rPr>
                <w:rFonts w:ascii="Liberation Serif" w:hAnsi="Liberation Serif"/>
                <w:lang w:val="ru-RU"/>
              </w:rPr>
            </w:pPr>
            <w:r>
              <w:rPr>
                <w:rFonts w:ascii="Liberation Serif" w:hAnsi="Liberation Serif"/>
                <w:lang w:val="ru-RU"/>
              </w:rPr>
              <w:t>Половая принадлежность: Мужской</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Карманы: наличие. Центральная застежка на липкую ленту (велькро): наличие</w:t>
            </w:r>
          </w:p>
          <w:p>
            <w:pPr>
              <w:pStyle w:val="Normal"/>
              <w:spacing w:before="0" w:after="0"/>
              <w:rPr>
                <w:rFonts w:ascii="Liberation Serif" w:hAnsi="Liberation Serif"/>
              </w:rPr>
            </w:pPr>
            <w:r>
              <w:rPr>
                <w:rFonts w:ascii="Liberation Serif" w:hAnsi="Liberation Serif"/>
              </w:rPr>
              <w:t>Соответствие: ТР ТС019/2011</w:t>
            </w:r>
          </w:p>
          <w:p>
            <w:pPr>
              <w:pStyle w:val="Normal"/>
              <w:spacing w:before="0" w:after="0"/>
              <w:rPr>
                <w:rFonts w:ascii="Liberation Serif" w:hAnsi="Liberation Serif"/>
              </w:rPr>
            </w:pPr>
            <w:r>
              <w:rPr>
                <w:rFonts w:ascii="Liberation Serif" w:hAnsi="Liberation Serif"/>
              </w:rPr>
              <w:t>Размер: универсальный.</w:t>
            </w:r>
          </w:p>
          <w:p>
            <w:pPr>
              <w:pStyle w:val="Normal"/>
              <w:spacing w:before="0" w:after="0"/>
              <w:rPr>
                <w:rFonts w:ascii="Liberation Serif" w:hAnsi="Liberation Serif"/>
              </w:rPr>
            </w:pPr>
            <w:r>
              <w:rPr>
                <w:rFonts w:ascii="Liberation Serif" w:hAnsi="Liberation Serif"/>
              </w:rPr>
              <w:t>Класс риска: 2</w:t>
            </w:r>
          </w:p>
          <w:p>
            <w:pPr>
              <w:pStyle w:val="Normal"/>
              <w:spacing w:before="0" w:after="0"/>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4">
                  <wp:simplePos x="0" y="0"/>
                  <wp:positionH relativeFrom="column">
                    <wp:posOffset>51435</wp:posOffset>
                  </wp:positionH>
                  <wp:positionV relativeFrom="paragraph">
                    <wp:posOffset>55245</wp:posOffset>
                  </wp:positionV>
                  <wp:extent cx="847725" cy="1313815"/>
                  <wp:effectExtent l="0" t="0" r="0" b="0"/>
                  <wp:wrapSquare wrapText="largest"/>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18"/>
                          <a:stretch>
                            <a:fillRect/>
                          </a:stretch>
                        </pic:blipFill>
                        <pic:spPr bwMode="auto">
                          <a:xfrm>
                            <a:off x="0" y="0"/>
                            <a:ext cx="847725" cy="131381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3</w:t>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32.99.11.190</w:t>
            </w:r>
          </w:p>
          <w:p>
            <w:pPr>
              <w:pStyle w:val="Normal"/>
              <w:spacing w:before="0" w:after="0"/>
              <w:rPr>
                <w:rFonts w:ascii="Liberation Serif" w:hAnsi="Liberation Serif"/>
                <w:lang w:val="ru-RU"/>
              </w:rPr>
            </w:pPr>
            <w:r>
              <w:rPr>
                <w:rFonts w:ascii="Liberation Serif" w:hAnsi="Liberation Serif"/>
                <w:bCs/>
                <w:kern w:val="2"/>
                <w:lang w:val="ru-RU" w:eastAsia="ar-SA"/>
              </w:rPr>
              <w:t>Уборы головные защитные и средства защиты прочие, не включенные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(тип 1)</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изделия: бейсболка</w:t>
            </w:r>
          </w:p>
          <w:p>
            <w:pPr>
              <w:pStyle w:val="NoSpacing"/>
              <w:rPr>
                <w:rFonts w:ascii="Liberation Serif" w:hAnsi="Liberation Serif"/>
              </w:rPr>
            </w:pPr>
            <w:r>
              <w:rPr>
                <w:rFonts w:eastAsia="Times New Roman" w:cs="Times New Roman" w:ascii="Liberation Serif" w:hAnsi="Liberation Serif"/>
                <w:lang w:eastAsia="ru-RU"/>
              </w:rPr>
              <w:t>Половой признак: мужская</w:t>
            </w:r>
          </w:p>
          <w:p>
            <w:pPr>
              <w:pStyle w:val="NoSpacing"/>
              <w:rPr>
                <w:rFonts w:ascii="Liberation Serif" w:hAnsi="Liberation Serif"/>
              </w:rPr>
            </w:pPr>
            <w:r>
              <w:rPr>
                <w:rFonts w:eastAsia="Times New Roman" w:cs="Times New Roman" w:ascii="Liberation Serif" w:hAnsi="Liberation Serif"/>
                <w:lang w:eastAsia="ru-RU"/>
              </w:rPr>
              <w:t>Регулировка размера головного убора: Да</w:t>
            </w:r>
          </w:p>
          <w:p>
            <w:pPr>
              <w:pStyle w:val="NoSpacing"/>
              <w:rPr>
                <w:rFonts w:ascii="Liberation Serif" w:hAnsi="Liberation Serif"/>
              </w:rPr>
            </w:pPr>
            <w:r>
              <w:rPr>
                <w:rFonts w:eastAsia="Times New Roman" w:cs="Times New Roman" w:ascii="Liberation Serif" w:hAnsi="Liberation Serif"/>
                <w:lang w:eastAsia="ru-RU"/>
              </w:rPr>
              <w:t>Тип основного материала: Смесовая ткань или смесовое трикотажное полотно</w:t>
            </w:r>
          </w:p>
          <w:p>
            <w:pPr>
              <w:pStyle w:val="NoSpacing"/>
              <w:rPr>
                <w:rFonts w:ascii="Liberation Serif" w:hAnsi="Liberation Serif"/>
              </w:rPr>
            </w:pPr>
            <w:r>
              <w:rPr>
                <w:rFonts w:eastAsia="Times New Roman" w:cs="Times New Roman" w:ascii="Liberation Serif" w:hAnsi="Liberation Serif"/>
                <w:lang w:eastAsia="ru-RU"/>
              </w:rPr>
              <w:t>Назначение: для защиты от общих производственных загрязнений</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w:t>
            </w:r>
          </w:p>
          <w:p>
            <w:pPr>
              <w:pStyle w:val="NoSpacing"/>
              <w:rPr>
                <w:rFonts w:ascii="Liberation Serif" w:hAnsi="Liberation Serif"/>
                <w:color w:val="000000"/>
              </w:rPr>
            </w:pPr>
            <w:r>
              <w:rPr>
                <w:rFonts w:eastAsia="Times New Roman" w:cs="Times New Roman" w:ascii="Liberation Serif" w:hAnsi="Liberation Serif"/>
                <w:color w:val="000000"/>
                <w:lang w:eastAsia="ru-RU"/>
              </w:rPr>
              <w:t>Российский размер: 58.</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3">
                  <wp:simplePos x="0" y="0"/>
                  <wp:positionH relativeFrom="column">
                    <wp:posOffset>39370</wp:posOffset>
                  </wp:positionH>
                  <wp:positionV relativeFrom="paragraph">
                    <wp:posOffset>45085</wp:posOffset>
                  </wp:positionV>
                  <wp:extent cx="1075690" cy="1075690"/>
                  <wp:effectExtent l="0" t="0" r="0" b="0"/>
                  <wp:wrapSquare wrapText="largest"/>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9"/>
                          <a:stretch>
                            <a:fillRect/>
                          </a:stretch>
                        </pic:blipFill>
                        <pic:spPr bwMode="auto">
                          <a:xfrm>
                            <a:off x="0" y="0"/>
                            <a:ext cx="1075690" cy="107569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6</w:t>
            </w:r>
          </w:p>
        </w:tc>
      </w:tr>
      <w:tr>
        <w:trPr>
          <w:trHeight w:val="12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(тип 1)</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Нитрил или Нейлон или Полиэфир</w:t>
            </w:r>
          </w:p>
          <w:p>
            <w:pPr>
              <w:pStyle w:val="Normal"/>
              <w:spacing w:before="0" w:after="0"/>
              <w:rPr>
                <w:rFonts w:ascii="Liberation Serif" w:hAnsi="Liberation Serif"/>
                <w:lang w:val="ru-RU"/>
              </w:rPr>
            </w:pPr>
            <w:r>
              <w:rPr>
                <w:rFonts w:ascii="Liberation Serif" w:hAnsi="Liberation Serif"/>
                <w:lang w:val="ru-RU"/>
              </w:rPr>
              <w:t>Вид полимерного покрытия: Поливинилхлоридное или Полиуретановое</w:t>
            </w:r>
          </w:p>
          <w:p>
            <w:pPr>
              <w:pStyle w:val="Normal"/>
              <w:spacing w:before="0" w:after="0"/>
              <w:rPr>
                <w:rFonts w:ascii="Liberation Serif" w:hAnsi="Liberation Serif"/>
                <w:lang w:val="ru-RU"/>
              </w:rPr>
            </w:pPr>
            <w:r>
              <w:rPr>
                <w:rFonts w:ascii="Liberation Serif" w:hAnsi="Liberation Serif"/>
                <w:lang w:val="ru-RU"/>
              </w:rPr>
              <w:t>Класс вязки: 13 или 15 .Тип полимерного покрытия: Частичное.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9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Полиуретановое покрытие в виде неполного  облива нанесено на внутреннюю сторону перчатки. Манжет перчатки в виде вязаной х/б резинки свободен от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p>
            <w:pPr>
              <w:pStyle w:val="Normal"/>
              <w:spacing w:before="0" w:after="0"/>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1120140" cy="1120140"/>
                  <wp:effectExtent l="0" t="0" r="0" b="0"/>
                  <wp:wrapSquare wrapText="largest"/>
                  <wp:docPr id="6"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 descr=""/>
                          <pic:cNvPicPr>
                            <a:picLocks noChangeAspect="1" noChangeArrowheads="1"/>
                          </pic:cNvPicPr>
                        </pic:nvPicPr>
                        <pic:blipFill>
                          <a:blip r:embed="rId20"/>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72</w:t>
            </w:r>
          </w:p>
        </w:tc>
      </w:tr>
      <w:tr>
        <w:trPr>
          <w:trHeight w:val="114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7</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14.12.30.190 - Одежда производственная и профессиональная прочая, не включенная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Нарукавники для защиты от воды и растворов нетоксичных веществ</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Назначение: Для защиты нижней части руки во время работы от воды и растворов нетоксичных веществ.</w:t>
            </w:r>
          </w:p>
          <w:p>
            <w:pPr>
              <w:pStyle w:val="Normal"/>
              <w:spacing w:before="0" w:after="0"/>
              <w:rPr>
                <w:rFonts w:ascii="Liberation Serif" w:hAnsi="Liberation Serif"/>
                <w:lang w:val="ru-RU"/>
              </w:rPr>
            </w:pPr>
            <w:r>
              <w:rPr>
                <w:rFonts w:ascii="Liberation Serif" w:hAnsi="Liberation Serif"/>
                <w:lang w:val="ru-RU"/>
              </w:rPr>
              <w:t>Тип: Многоразовые.</w:t>
            </w:r>
          </w:p>
          <w:p>
            <w:pPr>
              <w:pStyle w:val="Normal"/>
              <w:spacing w:before="0" w:after="0"/>
              <w:rPr>
                <w:rFonts w:ascii="Liberation Serif" w:hAnsi="Liberation Serif"/>
                <w:lang w:val="ru-RU"/>
              </w:rPr>
            </w:pPr>
            <w:r>
              <w:rPr>
                <w:rFonts w:ascii="Liberation Serif" w:hAnsi="Liberation Serif"/>
                <w:lang w:val="ru-RU"/>
              </w:rPr>
              <w:t>Материал: прорезиненный текстиль/полиуретан/ поливинилхлорид.</w:t>
            </w:r>
          </w:p>
          <w:p>
            <w:pPr>
              <w:pStyle w:val="Normal"/>
              <w:spacing w:before="0" w:after="0"/>
              <w:rPr>
                <w:rFonts w:ascii="Liberation Serif" w:hAnsi="Liberation Serif"/>
                <w:lang w:val="ru-RU"/>
              </w:rPr>
            </w:pPr>
            <w:r>
              <w:rPr>
                <w:rFonts w:ascii="Liberation Serif" w:hAnsi="Liberation Serif"/>
                <w:lang w:val="ru-RU"/>
              </w:rPr>
              <w:t>Длина (см): ≤ 45 и ≥ 47</w:t>
            </w:r>
          </w:p>
          <w:p>
            <w:pPr>
              <w:pStyle w:val="Normal"/>
              <w:spacing w:before="0" w:after="0"/>
              <w:rPr>
                <w:rFonts w:ascii="Liberation Serif" w:hAnsi="Liberation Serif"/>
                <w:lang w:val="ru-RU"/>
              </w:rPr>
            </w:pPr>
            <w:r>
              <w:rPr>
                <w:rFonts w:ascii="Liberation Serif" w:hAnsi="Liberation Serif"/>
                <w:lang w:val="ru-RU"/>
              </w:rPr>
              <w:t>Соответствие: ТР ТС 019/2011</w:t>
            </w:r>
          </w:p>
          <w:p>
            <w:pPr>
              <w:pStyle w:val="Normal"/>
              <w:spacing w:before="0" w:after="0"/>
              <w:rPr>
                <w:rFonts w:ascii="Liberation Serif" w:hAnsi="Liberation Serif"/>
                <w:lang w:val="ru-RU"/>
              </w:rPr>
            </w:pPr>
            <w:r>
              <w:rPr>
                <w:rFonts w:ascii="Liberation Serif" w:hAnsi="Liberation Serif"/>
                <w:lang w:val="ru-RU"/>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1120140" cy="1007745"/>
                  <wp:effectExtent l="0" t="0" r="0" b="0"/>
                  <wp:wrapSquare wrapText="largest"/>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21"/>
                          <a:stretch>
                            <a:fillRect/>
                          </a:stretch>
                        </pic:blipFill>
                        <pic:spPr bwMode="auto">
                          <a:xfrm>
                            <a:off x="0" y="0"/>
                            <a:ext cx="1120140" cy="100774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lang w:val="ru-RU"/>
              </w:rPr>
              <w:t>Пара</w:t>
            </w:r>
          </w:p>
          <w:p>
            <w:pPr>
              <w:pStyle w:val="Normal"/>
              <w:spacing w:before="0" w:after="0"/>
              <w:jc w:val="center"/>
              <w:rPr>
                <w:rFonts w:ascii="Liberation Serif" w:hAnsi="Liberation Serif"/>
              </w:rPr>
            </w:pPr>
            <w:r>
              <w:rPr>
                <w:rFonts w:ascii="Liberation Serif" w:hAnsi="Liberation Serif"/>
                <w:lang w:val="ru-RU"/>
              </w:rPr>
              <w:t>(2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bCs/>
                <w:strike/>
                <w:color w:val="FF0000"/>
                <w:lang w:val="ru-RU"/>
              </w:rPr>
            </w:pPr>
            <w:r>
              <w:rPr>
                <w:rFonts w:ascii="Liberation Serif" w:hAnsi="Liberation Serif"/>
                <w:bCs/>
                <w:strike/>
                <w:color w:val="FF0000"/>
                <w:lang w:val="ru-RU"/>
              </w:rPr>
            </w:r>
          </w:p>
          <w:p>
            <w:pPr>
              <w:pStyle w:val="Normal"/>
              <w:spacing w:before="0" w:after="0"/>
              <w:jc w:val="center"/>
              <w:rPr>
                <w:rFonts w:ascii="Liberation Serif" w:hAnsi="Liberation Serif"/>
              </w:rPr>
            </w:pPr>
            <w:r>
              <w:rPr>
                <w:rFonts w:ascii="Liberation Serif" w:hAnsi="Liberation Serif"/>
                <w:bCs/>
                <w:lang w:val="ru-RU"/>
              </w:rPr>
              <w:t>12</w:t>
            </w:r>
          </w:p>
        </w:tc>
      </w:tr>
    </w:tbl>
    <w:p>
      <w:pPr>
        <w:pStyle w:val="Normal"/>
        <w:widowControl/>
        <w:tabs>
          <w:tab w:val="clear" w:pos="708"/>
          <w:tab w:val="left" w:pos="284" w:leader="none"/>
          <w:tab w:val="left" w:pos="993" w:leader="none"/>
        </w:tabs>
        <w:suppressAutoHyphens w:val="true"/>
        <w:bidi w:val="0"/>
        <w:spacing w:before="120" w:after="0"/>
        <w:ind w:hanging="0" w:left="0" w:right="0"/>
        <w:jc w:val="both"/>
        <w:rPr>
          <w:b/>
        </w:rPr>
      </w:pPr>
      <w:r>
        <w:rPr>
          <w:b/>
        </w:rPr>
      </w:r>
    </w:p>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widowControl/>
        <w:tabs>
          <w:tab w:val="clear" w:pos="708"/>
          <w:tab w:val="left" w:pos="142" w:leader="none"/>
          <w:tab w:val="left" w:pos="1185" w:leader="none"/>
        </w:tabs>
        <w:suppressAutoHyphens w:val="true"/>
        <w:bidi w:val="0"/>
        <w:spacing w:before="120" w:after="0"/>
        <w:ind w:firstLine="567" w:left="0" w:right="0"/>
        <w:jc w:val="both"/>
        <w:rPr>
          <w:b/>
          <w:bCs/>
          <w:sz w:val="24"/>
          <w:szCs w:val="24"/>
        </w:rPr>
      </w:pPr>
      <w:r>
        <w:rPr>
          <w:b/>
          <w:bCs/>
          <w:sz w:val="24"/>
          <w:szCs w:val="24"/>
          <w:lang w:val="ru-RU"/>
        </w:rPr>
        <w:t>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numPr>
          <w:ilvl w:val="0"/>
          <w:numId w:val="2"/>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Место поставки:</w:t>
      </w:r>
      <w:r>
        <w:rPr>
          <w:sz w:val="24"/>
          <w:szCs w:val="24"/>
          <w:lang w:val="ru-RU"/>
        </w:rPr>
        <w:t xml:space="preserve"> РФ, 123242, г. Москва, Нововаганьковский пер., д.8</w:t>
      </w:r>
    </w:p>
    <w:p>
      <w:pPr>
        <w:pStyle w:val="Normal"/>
        <w:numPr>
          <w:ilvl w:val="0"/>
          <w:numId w:val="2"/>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Срок поставки:</w:t>
      </w:r>
      <w:r>
        <w:rPr>
          <w:sz w:val="24"/>
          <w:szCs w:val="24"/>
          <w:lang w:val="ru-RU"/>
        </w:rPr>
        <w:t xml:space="preserve"> 10 календарных дней от даты заключения Контракта.</w:t>
      </w:r>
    </w:p>
    <w:p>
      <w:pPr>
        <w:pStyle w:val="Normal"/>
        <w:numPr>
          <w:ilvl w:val="0"/>
          <w:numId w:val="2"/>
        </w:numPr>
        <w:tabs>
          <w:tab w:val="clear" w:pos="708"/>
          <w:tab w:val="left" w:pos="142" w:leader="none"/>
          <w:tab w:val="left" w:pos="993" w:leader="none"/>
        </w:tabs>
        <w:spacing w:before="120" w:after="0"/>
        <w:ind w:hanging="567" w:left="1134"/>
        <w:rPr>
          <w:b/>
          <w:bCs/>
        </w:rPr>
      </w:pPr>
      <w:r>
        <w:rPr>
          <w:b/>
          <w:bCs/>
          <w:sz w:val="24"/>
          <w:szCs w:val="24"/>
        </w:rPr>
        <w:t>Условия поставки:</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 xml:space="preserve">Погрузка, доставка, разгрузка проводится за счет Поставщика в пределах сроков, установленных в пункте 4 настоящего Технического задания. Поставка осуществляется в будние дни с 10:00 до 15:00. </w:t>
      </w:r>
      <w:r>
        <w:rPr>
          <w:b/>
          <w:bCs/>
          <w:strike w:val="false"/>
          <w:dstrike w:val="false"/>
          <w:u w:val="single"/>
        </w:rPr>
        <w:t>Имеется возможность примерки специальной одежды.</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Товар должен сопровождаться следующими документами:</w:t>
      </w:r>
    </w:p>
    <w:p>
      <w:pPr>
        <w:pStyle w:val="ListParagraph"/>
        <w:numPr>
          <w:ilvl w:val="0"/>
          <w:numId w:val="4"/>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4"/>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4"/>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numPr>
          <w:ilvl w:val="0"/>
          <w:numId w:val="2"/>
        </w:numPr>
        <w:tabs>
          <w:tab w:val="clear" w:pos="708"/>
          <w:tab w:val="left" w:pos="142" w:leader="none"/>
          <w:tab w:val="left" w:pos="993" w:leader="none"/>
        </w:tabs>
        <w:spacing w:before="240" w:after="0"/>
        <w:ind w:hanging="567" w:left="1134"/>
        <w:rPr>
          <w:b/>
          <w:bCs/>
          <w:color w:val="000000"/>
          <w:u w:val="none"/>
        </w:rPr>
      </w:pPr>
      <w:r>
        <w:rPr>
          <w:b/>
          <w:bCs/>
          <w:color w:val="000000"/>
          <w:sz w:val="24"/>
          <w:szCs w:val="24"/>
          <w:u w:val="none"/>
          <w:lang w:val="ru-RU"/>
        </w:rPr>
        <w:t>Требования к качеству и безопасности товара.</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новым Товаром (товаром, который не был в употреблении, в ремонте).</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numPr>
          <w:ilvl w:val="0"/>
          <w:numId w:val="5"/>
        </w:numPr>
        <w:tabs>
          <w:tab w:val="clear" w:pos="708"/>
          <w:tab w:val="left" w:pos="1418" w:leader="none"/>
          <w:tab w:val="left" w:pos="1701" w:leader="none"/>
        </w:tabs>
        <w:spacing w:before="120" w:after="0"/>
        <w:ind w:firstLine="851" w:lef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numPr>
          <w:ilvl w:val="0"/>
          <w:numId w:val="2"/>
        </w:numPr>
        <w:tabs>
          <w:tab w:val="clear" w:pos="708"/>
          <w:tab w:val="left" w:pos="142" w:leader="none"/>
          <w:tab w:val="left" w:pos="993" w:leader="none"/>
        </w:tabs>
        <w:spacing w:before="240" w:after="0"/>
        <w:ind w:hanging="567" w:left="1134"/>
        <w:rPr>
          <w:b/>
          <w:bCs/>
        </w:rPr>
      </w:pPr>
      <w:r>
        <w:rPr>
          <w:b/>
          <w:bCs/>
          <w:sz w:val="24"/>
          <w:szCs w:val="24"/>
          <w:lang w:val="ru-RU"/>
        </w:rPr>
        <w:t>Требования к упаковке, маркировке товара.</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tabs>
          <w:tab w:val="clear" w:pos="708"/>
          <w:tab w:val="left" w:pos="1134" w:leader="none"/>
          <w:tab w:val="left" w:pos="1560" w:leader="none"/>
        </w:tabs>
        <w:spacing w:before="120" w:after="0"/>
        <w:contextualSpacing/>
        <w:jc w:val="both"/>
        <w:rPr>
          <w:bCs/>
        </w:rPr>
      </w:pPr>
      <w:r>
        <w:rPr>
          <w:bCs/>
        </w:rPr>
      </w:r>
    </w:p>
    <w:p>
      <w:pPr>
        <w:pStyle w:val="Normal"/>
        <w:spacing w:before="0" w:after="0"/>
        <w:rPr>
          <w:sz w:val="24"/>
          <w:szCs w:val="24"/>
          <w:lang w:val="ru-RU"/>
        </w:rPr>
      </w:pPr>
      <w:r>
        <w:rPr>
          <w:sz w:val="24"/>
          <w:szCs w:val="24"/>
          <w:lang w:val="ru-RU"/>
        </w:rPr>
      </w:r>
    </w:p>
    <w:sectPr>
      <w:footerReference w:type="even" r:id="rId22"/>
      <w:footerReference w:type="default" r:id="rId23"/>
      <w:footerReference w:type="first" r:id="rId24"/>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13</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1.jpeg"/><Relationship Id="rId16" Type="http://schemas.openxmlformats.org/officeDocument/2006/relationships/image" Target="media/image2.png"/><Relationship Id="rId17" Type="http://schemas.openxmlformats.org/officeDocument/2006/relationships/image" Target="media/image2.png"/><Relationship Id="rId18" Type="http://schemas.openxmlformats.org/officeDocument/2006/relationships/image" Target="media/image3.jpeg"/><Relationship Id="rId19" Type="http://schemas.openxmlformats.org/officeDocument/2006/relationships/image" Target="media/image4.jpeg"/><Relationship Id="rId20" Type="http://schemas.openxmlformats.org/officeDocument/2006/relationships/image" Target="media/image5.png"/><Relationship Id="rId21" Type="http://schemas.openxmlformats.org/officeDocument/2006/relationships/image" Target="media/image6.jpeg"/><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footer" Target="footer6.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420</TotalTime>
  <Application>LibreOffice/24.8.4.1$Linux_X86_64 LibreOffice_project/480$Build-1</Application>
  <AppVersion>15.0000</AppVersion>
  <Pages>13</Pages>
  <Words>4005</Words>
  <Characters>28747</Characters>
  <CharactersWithSpaces>32499</CharactersWithSpaces>
  <Paragraphs>364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2026-08-19T13:53:00Z</dcterms:modified>
  <cp:revision>107</cp:revision>
  <dc:subject/>
  <dc:title/>
</cp:coreProperties>
</file>

<file path=docProps/custom.xml><?xml version="1.0" encoding="utf-8"?>
<Properties xmlns="http://schemas.openxmlformats.org/officeDocument/2006/custom-properties" xmlns:vt="http://schemas.openxmlformats.org/officeDocument/2006/docPropsVTypes"/>
</file>