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40" w:rsidRPr="00724440" w:rsidRDefault="00724440" w:rsidP="00724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440" w:rsidRPr="00724440" w:rsidRDefault="00724440" w:rsidP="00724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440" w:rsidRPr="00724440" w:rsidRDefault="00724440" w:rsidP="00724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государственного контракта </w:t>
      </w:r>
      <w:r w:rsidRPr="0072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поставку автомобильных аксессуаров №___</w:t>
      </w:r>
    </w:p>
    <w:p w:rsidR="00724440" w:rsidRPr="00724440" w:rsidRDefault="00724440" w:rsidP="007244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bCs/>
          <w:szCs w:val="20"/>
          <w:lang w:eastAsia="ru-RU"/>
        </w:rPr>
        <w:t>Объявление о закупке________________</w:t>
      </w:r>
    </w:p>
    <w:p w:rsidR="00724440" w:rsidRPr="00724440" w:rsidRDefault="005D0C6C" w:rsidP="00724440">
      <w:pPr>
        <w:tabs>
          <w:tab w:val="left" w:pos="70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г. Саранск</w:t>
      </w:r>
      <w:r>
        <w:rPr>
          <w:rFonts w:ascii="Times New Roman" w:eastAsia="Times New Roman" w:hAnsi="Times New Roman" w:cs="Times New Roman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lang w:eastAsia="ru-RU"/>
        </w:rPr>
        <w:tab/>
        <w:t xml:space="preserve">      </w:t>
      </w:r>
      <w:r w:rsidR="00724440" w:rsidRPr="00724440">
        <w:rPr>
          <w:rFonts w:ascii="Times New Roman" w:eastAsia="Times New Roman" w:hAnsi="Times New Roman" w:cs="Times New Roman"/>
          <w:szCs w:val="20"/>
          <w:lang w:eastAsia="ru-RU"/>
        </w:rPr>
        <w:t>«___» __________2026 г.</w:t>
      </w:r>
    </w:p>
    <w:p w:rsidR="00724440" w:rsidRPr="00724440" w:rsidRDefault="00724440" w:rsidP="00724440">
      <w:pPr>
        <w:tabs>
          <w:tab w:val="left" w:pos="708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24440" w:rsidRPr="00724440" w:rsidRDefault="00724440" w:rsidP="00724440">
      <w:pPr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24440">
        <w:rPr>
          <w:rFonts w:ascii="Times New Roman" w:eastAsia="Times New Roman" w:hAnsi="Times New Roman" w:cs="Times New Roman"/>
          <w:lang w:eastAsia="ru-RU"/>
        </w:rPr>
        <w:t>Федеральное казенное учреждение «Уголовно-исполнительная инспекция Управления Федеральной службы исполнения наказаний по Республике Мордовия» (ФКУ УИИ УФСИН России по Республике Мордовия), именуемое в дальнейшем</w:t>
      </w:r>
      <w:r w:rsidRPr="0072444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«Государственный заказчик»</w:t>
      </w:r>
      <w:r w:rsidRPr="00724440">
        <w:rPr>
          <w:rFonts w:ascii="Times New Roman" w:eastAsia="Times New Roman" w:hAnsi="Times New Roman" w:cs="Times New Roman"/>
          <w:i/>
          <w:lang w:eastAsia="ru-RU"/>
        </w:rPr>
        <w:t>,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в лице начальника Федина Алексея Викторовича, действующего на основании </w:t>
      </w:r>
      <w:r w:rsidRPr="00724440">
        <w:rPr>
          <w:rFonts w:ascii="Times New Roman" w:eastAsia="Times New Roman" w:hAnsi="Times New Roman" w:cs="Times New Roman"/>
          <w:color w:val="000000"/>
          <w:lang w:eastAsia="ru-RU"/>
        </w:rPr>
        <w:t xml:space="preserve">Устава, </w:t>
      </w:r>
      <w:r w:rsidRPr="00724440">
        <w:rPr>
          <w:rFonts w:ascii="Times New Roman" w:eastAsia="Times New Roman" w:hAnsi="Times New Roman" w:cs="Times New Roman"/>
          <w:lang w:eastAsia="ru-RU"/>
        </w:rPr>
        <w:t>с одной стороны и _________________________ «_______», именуемое в дальнейшем «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Исполнитель»</w:t>
      </w:r>
      <w:r w:rsidRPr="00724440">
        <w:rPr>
          <w:rFonts w:ascii="Times New Roman" w:eastAsia="Times New Roman" w:hAnsi="Times New Roman" w:cs="Times New Roman"/>
          <w:lang w:eastAsia="ru-RU"/>
        </w:rPr>
        <w:t>, в лице ____________________________, действующего на основании Устава, с другой стороны, совместно именуемые «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Стороны»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24440">
        <w:rPr>
          <w:rFonts w:ascii="Times New Roman" w:eastAsia="Times New Roman" w:hAnsi="Times New Roman" w:cs="Times New Roman"/>
          <w:color w:val="000000"/>
          <w:lang w:eastAsia="ru-RU"/>
        </w:rPr>
        <w:t>руководствуясь п.4 ч.1</w:t>
      </w:r>
      <w:proofErr w:type="gramEnd"/>
      <w:r w:rsidRPr="00724440">
        <w:rPr>
          <w:rFonts w:ascii="Times New Roman" w:eastAsia="Times New Roman" w:hAnsi="Times New Roman" w:cs="Times New Roman"/>
          <w:color w:val="000000"/>
          <w:lang w:eastAsia="ru-RU"/>
        </w:rPr>
        <w:t xml:space="preserve">. ст. 93 </w:t>
      </w:r>
      <w:r w:rsidRPr="00724440">
        <w:rPr>
          <w:rFonts w:ascii="Times New Roman" w:eastAsia="Times New Roman" w:hAnsi="Times New Roman" w:cs="Times New Roman"/>
          <w:lang w:eastAsia="ru-RU"/>
        </w:rPr>
        <w:t>Федерального закона № 44 от 05.04.2013 « О контрактной системе в сфере закупок товаров, работ, услуг для обеспечения государственных и муниципальных нужд»</w:t>
      </w:r>
      <w:r w:rsidRPr="0072444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724440">
        <w:rPr>
          <w:rFonts w:ascii="Times New Roman" w:eastAsia="Times New Roman" w:hAnsi="Times New Roman" w:cs="Times New Roman"/>
          <w:lang w:eastAsia="ru-RU"/>
        </w:rPr>
        <w:t>заключили настоящий государственный контракт (далее – Контракт) о нижеследующем:</w:t>
      </w:r>
    </w:p>
    <w:p w:rsidR="00724440" w:rsidRPr="00724440" w:rsidRDefault="00724440" w:rsidP="0072444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24440" w:rsidRPr="00724440" w:rsidRDefault="00724440" w:rsidP="00724440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24440">
        <w:rPr>
          <w:rFonts w:ascii="Times New Roman" w:eastAsia="Times New Roman" w:hAnsi="Times New Roman" w:cs="Times New Roman"/>
          <w:b/>
          <w:lang w:eastAsia="ru-RU"/>
        </w:rPr>
        <w:t xml:space="preserve">ПРЕДМЕТ ДОГОВОРА. 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принимает на себя обязательства по поставке автомобильных аксессуаров:</w:t>
      </w:r>
    </w:p>
    <w:p w:rsidR="00724440" w:rsidRPr="00724440" w:rsidRDefault="00A443D1" w:rsidP="007244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автомобильный коврик</w:t>
      </w:r>
      <w:r w:rsidR="00F95AC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багажника</w:t>
      </w:r>
      <w:r w:rsidR="00F95AC3">
        <w:rPr>
          <w:rFonts w:ascii="Times New Roman" w:eastAsia="Times New Roman" w:hAnsi="Times New Roman" w:cs="Times New Roman"/>
          <w:lang w:eastAsia="ru-RU"/>
        </w:rPr>
        <w:t xml:space="preserve"> ЭВА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724440" w:rsidRPr="00724440">
        <w:rPr>
          <w:rFonts w:ascii="Times New Roman" w:eastAsia="Times New Roman" w:hAnsi="Times New Roman" w:cs="Times New Roman"/>
          <w:lang w:eastAsia="ru-RU"/>
        </w:rPr>
        <w:t xml:space="preserve">на автомобиль Лада </w:t>
      </w:r>
      <w:proofErr w:type="spellStart"/>
      <w:r w:rsidR="00724440" w:rsidRPr="00724440">
        <w:rPr>
          <w:rFonts w:ascii="Times New Roman" w:eastAsia="Times New Roman" w:hAnsi="Times New Roman" w:cs="Times New Roman"/>
          <w:lang w:eastAsia="ru-RU"/>
        </w:rPr>
        <w:t>Ларгус</w:t>
      </w:r>
      <w:proofErr w:type="spellEnd"/>
      <w:r w:rsidR="00724440" w:rsidRPr="00724440">
        <w:rPr>
          <w:rFonts w:ascii="Times New Roman" w:eastAsia="Times New Roman" w:hAnsi="Times New Roman" w:cs="Times New Roman"/>
          <w:lang w:eastAsia="ru-RU"/>
        </w:rPr>
        <w:t xml:space="preserve"> (7 мест) (далее – Товар) – в количестве 1</w:t>
      </w:r>
      <w:r>
        <w:rPr>
          <w:rFonts w:ascii="Times New Roman" w:eastAsia="Times New Roman" w:hAnsi="Times New Roman" w:cs="Times New Roman"/>
          <w:lang w:eastAsia="ru-RU"/>
        </w:rPr>
        <w:t xml:space="preserve"> комплекта</w:t>
      </w:r>
      <w:r w:rsidR="00724440" w:rsidRPr="00724440">
        <w:rPr>
          <w:rFonts w:ascii="Times New Roman" w:eastAsia="Times New Roman" w:hAnsi="Times New Roman" w:cs="Times New Roman"/>
          <w:lang w:eastAsia="ru-RU"/>
        </w:rPr>
        <w:t>;</w:t>
      </w:r>
    </w:p>
    <w:p w:rsidR="00724440" w:rsidRPr="00724440" w:rsidRDefault="00724440" w:rsidP="007244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Качество поставляемого Товара должно соответствовать сертификатам качества, действующим </w:t>
      </w:r>
      <w:r w:rsidRPr="00724440">
        <w:rPr>
          <w:rFonts w:ascii="Times New Roman" w:eastAsia="Times New Roman" w:hAnsi="Times New Roman" w:cs="Times New Roman"/>
          <w:lang w:eastAsia="ru-RU"/>
        </w:rPr>
        <w:br/>
        <w:t xml:space="preserve">на территории РФ. 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Товар считается поставленным, когда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Государственный заказчик,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либо его доверенное лицо приняли Товар согласно товарным накладным и расписались в приеме Товара.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Товар считается оплаченным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Государственным заказчиком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, когда денежные средства за Товар, поступили на расчетный счет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Исполнителя.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Гарантия на аккумуляторы автомобильные составляет ____ месяцев со дня изготовления заводом изготовителем.</w:t>
      </w:r>
    </w:p>
    <w:p w:rsidR="00724440" w:rsidRPr="00724440" w:rsidRDefault="00724440" w:rsidP="0072444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440" w:rsidRPr="00724440" w:rsidRDefault="00724440" w:rsidP="00724440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24440">
        <w:rPr>
          <w:rFonts w:ascii="Times New Roman" w:eastAsia="Times New Roman" w:hAnsi="Times New Roman" w:cs="Times New Roman"/>
          <w:b/>
          <w:lang w:eastAsia="ru-RU"/>
        </w:rPr>
        <w:t>ЦЕНА ТОВАРА. ПОРЯДОК РАСЧЕТОВ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Общая сумма  контракта составляет</w:t>
      </w:r>
      <w:proofErr w:type="gramStart"/>
      <w:r w:rsidRPr="00724440">
        <w:rPr>
          <w:rFonts w:ascii="Times New Roman" w:eastAsia="Times New Roman" w:hAnsi="Times New Roman" w:cs="Times New Roman"/>
          <w:lang w:eastAsia="ru-RU"/>
        </w:rPr>
        <w:t xml:space="preserve"> _____ (___________) </w:t>
      </w:r>
      <w:proofErr w:type="gramEnd"/>
      <w:r w:rsidRPr="00724440">
        <w:rPr>
          <w:rFonts w:ascii="Times New Roman" w:eastAsia="Times New Roman" w:hAnsi="Times New Roman" w:cs="Times New Roman"/>
          <w:lang w:eastAsia="ru-RU"/>
        </w:rPr>
        <w:t>рублей, в том числе НДС/без НДС.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b/>
          <w:lang w:eastAsia="ru-RU"/>
        </w:rPr>
        <w:t>Форма оплаты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– безналичный расчет или иные формы расчетов по согласованию сторон, предусмотренные действующим законодательством РФ.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Оплата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Государственным заказчиком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Товара осуществляется из средств федерального бюджета.</w:t>
      </w:r>
    </w:p>
    <w:p w:rsidR="00724440" w:rsidRPr="00724440" w:rsidRDefault="00724440" w:rsidP="00724440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Оплата Товара производится в рублях.</w:t>
      </w:r>
    </w:p>
    <w:p w:rsidR="00724440" w:rsidRPr="00724440" w:rsidRDefault="00724440" w:rsidP="00724440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При осуществлении расчетов с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Исполнителем,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Государственному заказчику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необходимо указывать в платежных документах назначение платежа. Если назначение платежа не указано, оплаченная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Государственным заказчиком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сумма засчитывается в погашение обязательств, срок исполнения которых наступил раньше. </w:t>
      </w:r>
    </w:p>
    <w:p w:rsidR="00724440" w:rsidRPr="00724440" w:rsidRDefault="00724440" w:rsidP="00724440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Датой оплаты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Государственным заказчиком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поставленного Товара считается день поступления денежных средств на расчетный счет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Исполнителя</w:t>
      </w:r>
      <w:r w:rsidRPr="00724440">
        <w:rPr>
          <w:rFonts w:ascii="Times New Roman" w:eastAsia="Times New Roman" w:hAnsi="Times New Roman" w:cs="Times New Roman"/>
          <w:lang w:eastAsia="ru-RU"/>
        </w:rPr>
        <w:t>.</w:t>
      </w:r>
    </w:p>
    <w:p w:rsidR="00724440" w:rsidRPr="00724440" w:rsidRDefault="00724440" w:rsidP="00724440">
      <w:pPr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За нарушение срока оплаты Товара, установленного согласно п. 2.4. настоящего договора,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Государственный заказчик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по письменному требованию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Исполнителя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уплачивает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Государственному заказчику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пени в размере 0,01 % от суммы просроченной задолженности, за каждый день просрочки платежа, начиная со </w:t>
      </w:r>
      <w:proofErr w:type="gramStart"/>
      <w:r w:rsidRPr="00724440">
        <w:rPr>
          <w:rFonts w:ascii="Times New Roman" w:eastAsia="Times New Roman" w:hAnsi="Times New Roman" w:cs="Times New Roman"/>
          <w:lang w:eastAsia="ru-RU"/>
        </w:rPr>
        <w:t>дня</w:t>
      </w:r>
      <w:proofErr w:type="gramEnd"/>
      <w:r w:rsidRPr="00724440">
        <w:rPr>
          <w:rFonts w:ascii="Times New Roman" w:eastAsia="Times New Roman" w:hAnsi="Times New Roman" w:cs="Times New Roman"/>
          <w:lang w:eastAsia="ru-RU"/>
        </w:rPr>
        <w:t xml:space="preserve"> следующего за последним днем оплаты Товара, по день окончания погашения задолженности.</w:t>
      </w:r>
    </w:p>
    <w:p w:rsidR="00724440" w:rsidRPr="00724440" w:rsidRDefault="00724440" w:rsidP="00724440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440" w:rsidRPr="00724440" w:rsidRDefault="00724440" w:rsidP="00724440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24440">
        <w:rPr>
          <w:rFonts w:ascii="Times New Roman" w:eastAsia="Times New Roman" w:hAnsi="Times New Roman" w:cs="Times New Roman"/>
          <w:b/>
          <w:lang w:eastAsia="ru-RU"/>
        </w:rPr>
        <w:t>ПОРЯДОК ПОСТАВКИ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szCs w:val="20"/>
          <w:lang w:eastAsia="ru-RU"/>
        </w:rPr>
        <w:t>Условие поставки Товара – д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оставка Исполнителем до склада Государственного заказчика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szCs w:val="20"/>
          <w:lang w:eastAsia="ru-RU"/>
        </w:rPr>
        <w:t>Поставляемый Товар обеспечивается необходимой упаковкой и маркировкой и сопровождается двумя экземплярами накладных на каждую партию поставляемого Товара.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Товар принимается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Государственным заказчиком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, либо его доверенным лицом по качеству и количеству согласно накладным, сопровождающим каждую партию Товара, и 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считается поставленным, когда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Государственный заказчик,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 либо его доверенное лицо приняли Товар и расписались о приеме Товара в накладных.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lastRenderedPageBreak/>
        <w:t xml:space="preserve">Право собственности на Товар, а так же 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риск случайной гибели (порчи) и/или утраты </w:t>
      </w:r>
      <w:r w:rsidRPr="00724440">
        <w:rPr>
          <w:rFonts w:ascii="Times New Roman" w:eastAsia="Times New Roman" w:hAnsi="Times New Roman" w:cs="Times New Roman"/>
          <w:lang w:eastAsia="ru-RU"/>
        </w:rPr>
        <w:t xml:space="preserve">переходит к Государственному заказчику после окончания приемки Товара и подписания </w:t>
      </w:r>
      <w:r w:rsidRPr="00724440">
        <w:rPr>
          <w:rFonts w:ascii="Times New Roman" w:eastAsia="Times New Roman" w:hAnsi="Times New Roman" w:cs="Times New Roman"/>
          <w:b/>
          <w:lang w:eastAsia="ru-RU"/>
        </w:rPr>
        <w:t>Государственным заказчиком</w:t>
      </w:r>
      <w:r w:rsidRPr="00724440">
        <w:rPr>
          <w:rFonts w:ascii="Times New Roman" w:eastAsia="Times New Roman" w:hAnsi="Times New Roman" w:cs="Times New Roman"/>
          <w:lang w:eastAsia="ru-RU"/>
        </w:rPr>
        <w:t>, либо его доверенным лицом соответствующей товарно-транспортной документации.</w:t>
      </w:r>
    </w:p>
    <w:p w:rsidR="00724440" w:rsidRPr="00724440" w:rsidRDefault="00724440" w:rsidP="0072444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24440" w:rsidRPr="00724440" w:rsidRDefault="00724440" w:rsidP="00724440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ПРЕТЕНЗИИ ПО КАЧЕСТВУ И КОЛИЧЕСТВУ ТОВАРА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. 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Качество поставляемого Товара должно соответствовать сертификатам качества, действующим в РФ.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Претензии по </w:t>
      </w:r>
      <w:r w:rsidRPr="00724440">
        <w:rPr>
          <w:rFonts w:ascii="Times New Roman" w:eastAsia="Times New Roman" w:hAnsi="Times New Roman" w:cs="Times New Roman"/>
          <w:lang w:eastAsia="ru-RU"/>
        </w:rPr>
        <w:t>количеству, ассортименту и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 внешнему виду Товара не принимаются после приемки поставленного Товара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Государственным заказчиком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>, либо его доверенным лицом и наличия соответствующей подписи в накладной.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Некачественный Товар может быть возвращен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Исполнителю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, если недостатки Товара возникли до его передачи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Государственному заказчику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 или по причинам, возникшим до момента передачи. Некачественный Товар подлежит замене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Исполнителем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 в срок 30 рабочих дней, либо стоимость некачественного Товара подлежит вычету в случае невозможности такой замены.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После подписания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Государственным заказчиком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, либо представителем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Государственного заказчика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 накладной о приемке качественный Товар возврату не подлежит и должен быть оплачен согласно условиям раздела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«2. Цена товара. Порядок расчетов» 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>настоящего договора.</w:t>
      </w:r>
    </w:p>
    <w:p w:rsidR="00724440" w:rsidRPr="00724440" w:rsidRDefault="00724440" w:rsidP="007244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С письменного разрешения </w:t>
      </w: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Исполнителя</w:t>
      </w:r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 возможен обмен некачественного Товара на другой </w:t>
      </w:r>
      <w:proofErr w:type="gramStart"/>
      <w:r w:rsidRPr="00724440">
        <w:rPr>
          <w:rFonts w:ascii="Times New Roman" w:eastAsia="Times New Roman" w:hAnsi="Times New Roman" w:cs="Times New Roman"/>
          <w:szCs w:val="20"/>
          <w:lang w:eastAsia="ru-RU"/>
        </w:rPr>
        <w:t>Товар</w:t>
      </w:r>
      <w:proofErr w:type="gramEnd"/>
      <w:r w:rsidRPr="00724440">
        <w:rPr>
          <w:rFonts w:ascii="Times New Roman" w:eastAsia="Times New Roman" w:hAnsi="Times New Roman" w:cs="Times New Roman"/>
          <w:szCs w:val="20"/>
          <w:lang w:eastAsia="ru-RU"/>
        </w:rPr>
        <w:t xml:space="preserve"> в срок установленный по согласованию Сторон.</w:t>
      </w:r>
    </w:p>
    <w:p w:rsidR="00724440" w:rsidRPr="00724440" w:rsidRDefault="00724440" w:rsidP="0072444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24440" w:rsidRPr="00724440" w:rsidRDefault="00724440" w:rsidP="00724440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24440">
        <w:rPr>
          <w:rFonts w:ascii="Times New Roman" w:eastAsia="Times New Roman" w:hAnsi="Times New Roman" w:cs="Times New Roman"/>
          <w:b/>
          <w:lang w:eastAsia="ru-RU"/>
        </w:rPr>
        <w:t>СРОК ДЕЙСТВИЯ ДОГОВОРА И УСЛОВИЯ ЕГО ДОСРОЧНОГО РАСТОРЖЕНИЯ</w:t>
      </w:r>
    </w:p>
    <w:p w:rsidR="00724440" w:rsidRPr="00724440" w:rsidRDefault="00724440" w:rsidP="0072444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Настоящий контра</w:t>
      </w:r>
      <w:proofErr w:type="gramStart"/>
      <w:r w:rsidRPr="00724440">
        <w:rPr>
          <w:rFonts w:ascii="Times New Roman" w:eastAsia="Times New Roman" w:hAnsi="Times New Roman" w:cs="Times New Roman"/>
          <w:lang w:eastAsia="ru-RU"/>
        </w:rPr>
        <w:t>кт вст</w:t>
      </w:r>
      <w:proofErr w:type="gramEnd"/>
      <w:r w:rsidRPr="00724440">
        <w:rPr>
          <w:rFonts w:ascii="Times New Roman" w:eastAsia="Times New Roman" w:hAnsi="Times New Roman" w:cs="Times New Roman"/>
          <w:lang w:eastAsia="ru-RU"/>
        </w:rPr>
        <w:t xml:space="preserve">упает в силу в момент его подписания Сторонами и действует до выполнения Сторонами взятых на себя обязательств до полного их исполнения. </w:t>
      </w:r>
    </w:p>
    <w:p w:rsidR="00724440" w:rsidRPr="00724440" w:rsidRDefault="00724440" w:rsidP="0072444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Если ни одна из Сторон настоящего контракта письменно не уведомит другую Сторону о намерении расторгнуть контракт за 30 дней до окончания срока его действия, то настоящий контракт считается пролонгированным на следующий календарный год и на тех же условиях.</w:t>
      </w:r>
    </w:p>
    <w:p w:rsidR="00724440" w:rsidRPr="00724440" w:rsidRDefault="00724440" w:rsidP="0072444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Настоящий </w:t>
      </w:r>
      <w:proofErr w:type="gramStart"/>
      <w:r w:rsidRPr="00724440">
        <w:rPr>
          <w:rFonts w:ascii="Times New Roman" w:eastAsia="Times New Roman" w:hAnsi="Times New Roman" w:cs="Times New Roman"/>
          <w:lang w:eastAsia="ru-RU"/>
        </w:rPr>
        <w:t>контракт</w:t>
      </w:r>
      <w:proofErr w:type="gramEnd"/>
      <w:r w:rsidRPr="00724440">
        <w:rPr>
          <w:rFonts w:ascii="Times New Roman" w:eastAsia="Times New Roman" w:hAnsi="Times New Roman" w:cs="Times New Roman"/>
          <w:lang w:eastAsia="ru-RU"/>
        </w:rPr>
        <w:t xml:space="preserve"> может быть расторгнут досрочно по взаимному согласию Сторон с предварительным письменным уведомлением другой стороны за 30 дней до предполагаемой даты расторжения.</w:t>
      </w:r>
    </w:p>
    <w:p w:rsidR="00724440" w:rsidRPr="00724440" w:rsidRDefault="00724440" w:rsidP="00724440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Договор будет считаться расторгнутым после проведения всех финансовых и иных расчетов между обеими Сторонами. </w:t>
      </w:r>
    </w:p>
    <w:p w:rsidR="00724440" w:rsidRPr="00724440" w:rsidRDefault="00724440" w:rsidP="0072444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24440" w:rsidRPr="00724440" w:rsidRDefault="00724440" w:rsidP="00724440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24440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</w:t>
      </w:r>
    </w:p>
    <w:p w:rsidR="00724440" w:rsidRPr="00724440" w:rsidRDefault="00724440" w:rsidP="00724440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spacing w:val="-2"/>
          <w:lang w:eastAsia="ru-RU"/>
        </w:rPr>
        <w:t>К обстоятельствам не преодолимой силы относятся обстоятельства, возникшие помимо воли и желания сторон</w:t>
      </w:r>
      <w:r w:rsidRPr="00724440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 </w:t>
      </w:r>
      <w:r w:rsidRPr="00724440">
        <w:rPr>
          <w:rFonts w:ascii="Times New Roman" w:eastAsia="Times New Roman" w:hAnsi="Times New Roman" w:cs="Times New Roman"/>
          <w:spacing w:val="-2"/>
          <w:lang w:eastAsia="ru-RU"/>
        </w:rPr>
        <w:t xml:space="preserve">и которые нельзя предвидеть или избежать, включая пожары, землетрясения, наводнения, взрывы, террористические акты, другие явления стихийного характера, эпидемии, а также издание актов </w:t>
      </w:r>
      <w:proofErr w:type="gramStart"/>
      <w:r w:rsidRPr="00724440">
        <w:rPr>
          <w:rFonts w:ascii="Times New Roman" w:eastAsia="Times New Roman" w:hAnsi="Times New Roman" w:cs="Times New Roman"/>
          <w:spacing w:val="-2"/>
          <w:lang w:eastAsia="ru-RU"/>
        </w:rPr>
        <w:t>гос. органов</w:t>
      </w:r>
      <w:proofErr w:type="gramEnd"/>
      <w:r w:rsidRPr="00724440">
        <w:rPr>
          <w:rFonts w:ascii="Times New Roman" w:eastAsia="Times New Roman" w:hAnsi="Times New Roman" w:cs="Times New Roman"/>
          <w:spacing w:val="-2"/>
          <w:lang w:eastAsia="ru-RU"/>
        </w:rPr>
        <w:t>, делающее невозможным исполнение обязательства одной из сторон или обеими сторонами.</w:t>
      </w:r>
    </w:p>
    <w:p w:rsidR="00724440" w:rsidRPr="00724440" w:rsidRDefault="00724440" w:rsidP="00724440">
      <w:pPr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Стороны освобождаются от ответственности за неисполнение или ненадлежащее исполнение обязательств по настоящему Контракту в случае, если это неисполнение или ненадлежащее исполнение обязательств вызвано обстоятельствами непреодолимой силы. В этом случае установленные сроки по выполнению обязательств, указанных в настоящем Контракте, переносятся на срок, в течение которого действуют обстоятельства непреодолимой силы.</w:t>
      </w:r>
    </w:p>
    <w:p w:rsidR="00724440" w:rsidRPr="00724440" w:rsidRDefault="00724440" w:rsidP="007244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24440" w:rsidRPr="00724440" w:rsidRDefault="00724440" w:rsidP="00724440">
      <w:pPr>
        <w:numPr>
          <w:ilvl w:val="0"/>
          <w:numId w:val="2"/>
        </w:numPr>
        <w:spacing w:before="60" w:after="6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:rsidR="00724440" w:rsidRPr="00724440" w:rsidRDefault="00724440" w:rsidP="00724440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Передача прав и/или обязанностей по настоящему контракту в целом, и/или любой из его частей и дополнительных соглашений к нему допускаются только после получения предварительного письменного разрешения другой стороны.</w:t>
      </w:r>
    </w:p>
    <w:p w:rsidR="00724440" w:rsidRPr="00724440" w:rsidRDefault="00724440" w:rsidP="0072444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Настоящий контракт составлен в 2-х экземплярах (по одному для каждой из сторон Контракта), каждый на 3-х листах, имеющих равную юридическую силу.</w:t>
      </w:r>
    </w:p>
    <w:p w:rsidR="00724440" w:rsidRPr="00724440" w:rsidRDefault="00724440" w:rsidP="0072444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Факсимильный вариант настоящего Контракта имеет юридическую силу. Сторона, подписавшая Контракт, обязана передать оригинальный вариант настоящего Контракта другой стороне в течение 10 календарных дней любым способом, позволяющим достоверно установить факт передачи.   </w:t>
      </w:r>
    </w:p>
    <w:p w:rsidR="00724440" w:rsidRPr="00724440" w:rsidRDefault="00724440" w:rsidP="0072444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 xml:space="preserve">Любые изменения и дополнения к настоящему договору должны быть совершены в виде письменных соглашений и подписаны надлежаще уполномоченными представителями обеих Сторон. </w:t>
      </w:r>
    </w:p>
    <w:p w:rsidR="00724440" w:rsidRPr="00724440" w:rsidRDefault="00724440" w:rsidP="0072444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При наличии исправлений, изменений и поправок, приписок и т.п., имеющихся в тексте настоящего договора, высшую юридическую силу имеет экземпляр, не имеющий перечисленных исправлений.</w:t>
      </w:r>
    </w:p>
    <w:p w:rsidR="00724440" w:rsidRPr="00724440" w:rsidRDefault="00724440" w:rsidP="0072444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lang w:eastAsia="ru-RU"/>
        </w:rPr>
        <w:t>Во всем остальном, что не предусмотрено настоящим контрактом, Стороны руководствуются действующим на территории Российской Федерации законодательством.</w:t>
      </w:r>
    </w:p>
    <w:p w:rsidR="00724440" w:rsidRPr="00724440" w:rsidRDefault="00724440" w:rsidP="00724440">
      <w:pPr>
        <w:numPr>
          <w:ilvl w:val="1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724440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Стороны будут стремиться разрешить все споры и разногласия, которые могут возникнуть из настоящего контракта, путем переговоров. В случае </w:t>
      </w:r>
      <w:proofErr w:type="gramStart"/>
      <w:r w:rsidRPr="00724440">
        <w:rPr>
          <w:rFonts w:ascii="Times New Roman" w:eastAsia="Times New Roman" w:hAnsi="Times New Roman" w:cs="Times New Roman"/>
          <w:snapToGrid w:val="0"/>
          <w:lang w:eastAsia="ru-RU"/>
        </w:rPr>
        <w:t>не достижения</w:t>
      </w:r>
      <w:proofErr w:type="gramEnd"/>
      <w:r w:rsidRPr="00724440">
        <w:rPr>
          <w:rFonts w:ascii="Times New Roman" w:eastAsia="Times New Roman" w:hAnsi="Times New Roman" w:cs="Times New Roman"/>
          <w:snapToGrid w:val="0"/>
          <w:lang w:eastAsia="ru-RU"/>
        </w:rPr>
        <w:t xml:space="preserve"> согласия спор передаётся на рассмотрение в Арбитражный суд Республики Мордовия.</w:t>
      </w:r>
    </w:p>
    <w:p w:rsidR="00724440" w:rsidRPr="00724440" w:rsidRDefault="00724440" w:rsidP="00724440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24440" w:rsidRPr="00724440" w:rsidRDefault="00724440" w:rsidP="00724440">
      <w:pPr>
        <w:numPr>
          <w:ilvl w:val="0"/>
          <w:numId w:val="2"/>
        </w:numPr>
        <w:spacing w:before="60" w:after="6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24440">
        <w:rPr>
          <w:rFonts w:ascii="Times New Roman" w:eastAsia="Times New Roman" w:hAnsi="Times New Roman" w:cs="Times New Roman"/>
          <w:b/>
          <w:szCs w:val="20"/>
          <w:lang w:eastAsia="ru-RU"/>
        </w:rPr>
        <w:t>АДРЕСА И БАНКОВСКИЕ РЕКВИЗИТЫ СТОРОН</w:t>
      </w:r>
    </w:p>
    <w:p w:rsidR="00724440" w:rsidRPr="00724440" w:rsidRDefault="00724440" w:rsidP="00724440">
      <w:pPr>
        <w:spacing w:before="6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637"/>
        <w:gridCol w:w="4961"/>
      </w:tblGrid>
      <w:tr w:rsidR="00724440" w:rsidRPr="00724440" w:rsidTr="0090248F">
        <w:trPr>
          <w:trHeight w:val="281"/>
        </w:trPr>
        <w:tc>
          <w:tcPr>
            <w:tcW w:w="5637" w:type="dxa"/>
          </w:tcPr>
          <w:p w:rsidR="00724440" w:rsidRPr="00724440" w:rsidRDefault="00724440" w:rsidP="00724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Государственный заказчик</w:t>
            </w:r>
          </w:p>
        </w:tc>
        <w:tc>
          <w:tcPr>
            <w:tcW w:w="4961" w:type="dxa"/>
          </w:tcPr>
          <w:p w:rsidR="00724440" w:rsidRPr="00724440" w:rsidRDefault="00724440" w:rsidP="0072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724440" w:rsidRPr="00724440" w:rsidTr="0090248F">
        <w:tc>
          <w:tcPr>
            <w:tcW w:w="5637" w:type="dxa"/>
          </w:tcPr>
          <w:p w:rsidR="00724440" w:rsidRPr="00724440" w:rsidRDefault="00724440" w:rsidP="0072444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ФКУ УИИ УФСИН  России  </w:t>
            </w:r>
          </w:p>
          <w:p w:rsidR="00724440" w:rsidRPr="00724440" w:rsidRDefault="00724440" w:rsidP="0072444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 Республике  Мордовия  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Адрес почтовый /юридический: 430003, Россия, Республика Мордовия, г. Саранск, ул. Рабочая, 104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/с 03211643000000013232 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ОКЦ № 1 </w:t>
            </w:r>
            <w:proofErr w:type="gramStart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ВОЛГО-ВЯТСКОЕ</w:t>
            </w:r>
            <w:proofErr w:type="gramEnd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 ГУ БАНКА РОССИИ//УФК по Нижегородской области, г. Нижний Новгород.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к/с 40102810745370000024, 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БИК 012202102, 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ИНН 1326219872, КПП 132601001, 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ОГРН 1111326002930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/с 03091А65990</w:t>
            </w:r>
          </w:p>
          <w:p w:rsidR="00724440" w:rsidRPr="00724440" w:rsidRDefault="00724440" w:rsidP="00724440">
            <w:pPr>
              <w:tabs>
                <w:tab w:val="left" w:pos="500"/>
                <w:tab w:val="center" w:pos="331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: oruii13rm@yandex.ru                                                                  </w:t>
            </w:r>
          </w:p>
          <w:p w:rsidR="00724440" w:rsidRPr="00724440" w:rsidRDefault="00724440" w:rsidP="00724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proofErr w:type="gramStart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факс): 8(8342)32-79-09</w:t>
            </w:r>
          </w:p>
          <w:p w:rsidR="00724440" w:rsidRPr="00724440" w:rsidRDefault="00724440" w:rsidP="00724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______________________ Федин А.В.</w:t>
            </w:r>
          </w:p>
          <w:p w:rsidR="00724440" w:rsidRPr="00724440" w:rsidRDefault="00724440" w:rsidP="007244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961" w:type="dxa"/>
          </w:tcPr>
          <w:p w:rsidR="00724440" w:rsidRPr="00724440" w:rsidRDefault="00724440" w:rsidP="0072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72444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________________________ "_______________"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_________, Россия, _______________,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г. _______________, ул. ____________, 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/с _________________________ 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в ___________________________,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к/с __________________________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БИК _____________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ИНН_____________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>КПП _____________</w:t>
            </w:r>
          </w:p>
          <w:p w:rsidR="00724440" w:rsidRPr="00724440" w:rsidRDefault="00724440" w:rsidP="0072444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</w:t>
            </w:r>
          </w:p>
          <w:p w:rsidR="00724440" w:rsidRPr="00724440" w:rsidRDefault="00724440" w:rsidP="0072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24440" w:rsidRPr="00724440" w:rsidRDefault="00724440" w:rsidP="007244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____________________/__________________/ </w:t>
            </w:r>
          </w:p>
          <w:p w:rsidR="00724440" w:rsidRPr="00724440" w:rsidRDefault="00724440" w:rsidP="007244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440" w:rsidRPr="00724440" w:rsidRDefault="00724440" w:rsidP="007244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440">
              <w:rPr>
                <w:rFonts w:ascii="Times New Roman" w:eastAsia="Times New Roman" w:hAnsi="Times New Roman" w:cs="Times New Roman"/>
                <w:lang w:eastAsia="ru-RU"/>
              </w:rPr>
              <w:t xml:space="preserve">          М.П.</w:t>
            </w:r>
          </w:p>
        </w:tc>
      </w:tr>
    </w:tbl>
    <w:p w:rsidR="00724440" w:rsidRPr="00724440" w:rsidRDefault="00724440" w:rsidP="00724440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D0B90" w:rsidRDefault="001D0B90"/>
    <w:sectPr w:rsidR="001D0B90" w:rsidSect="001D6CBF">
      <w:headerReference w:type="even" r:id="rId8"/>
      <w:footerReference w:type="even" r:id="rId9"/>
      <w:footerReference w:type="default" r:id="rId10"/>
      <w:pgSz w:w="11907" w:h="16840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1F" w:rsidRDefault="00A4001F">
      <w:pPr>
        <w:spacing w:after="0" w:line="240" w:lineRule="auto"/>
      </w:pPr>
      <w:r>
        <w:separator/>
      </w:r>
    </w:p>
  </w:endnote>
  <w:endnote w:type="continuationSeparator" w:id="0">
    <w:p w:rsidR="00A4001F" w:rsidRDefault="00A4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4B" w:rsidRDefault="00724440" w:rsidP="00A52D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394B" w:rsidRDefault="00A400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4B" w:rsidRDefault="00724440" w:rsidP="00A52D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5AC3">
      <w:rPr>
        <w:rStyle w:val="a7"/>
        <w:noProof/>
      </w:rPr>
      <w:t>1</w:t>
    </w:r>
    <w:r>
      <w:rPr>
        <w:rStyle w:val="a7"/>
      </w:rPr>
      <w:fldChar w:fldCharType="end"/>
    </w:r>
  </w:p>
  <w:p w:rsidR="00CA394B" w:rsidRDefault="00A400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1F" w:rsidRDefault="00A4001F">
      <w:pPr>
        <w:spacing w:after="0" w:line="240" w:lineRule="auto"/>
      </w:pPr>
      <w:r>
        <w:separator/>
      </w:r>
    </w:p>
  </w:footnote>
  <w:footnote w:type="continuationSeparator" w:id="0">
    <w:p w:rsidR="00A4001F" w:rsidRDefault="00A4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4B" w:rsidRDefault="00724440" w:rsidP="004D14C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A394B" w:rsidRDefault="00A4001F" w:rsidP="004D14C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2286"/>
    <w:multiLevelType w:val="multilevel"/>
    <w:tmpl w:val="457CFE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">
    <w:nsid w:val="4AC11EED"/>
    <w:multiLevelType w:val="multilevel"/>
    <w:tmpl w:val="B14E9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58DD5DBC"/>
    <w:multiLevelType w:val="multilevel"/>
    <w:tmpl w:val="EF2AE7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10C4A0D"/>
    <w:multiLevelType w:val="multilevel"/>
    <w:tmpl w:val="9B5227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B5"/>
    <w:rsid w:val="001D0B90"/>
    <w:rsid w:val="005D0C6C"/>
    <w:rsid w:val="007032B5"/>
    <w:rsid w:val="00724440"/>
    <w:rsid w:val="009A3F3E"/>
    <w:rsid w:val="00A4001F"/>
    <w:rsid w:val="00A443D1"/>
    <w:rsid w:val="00F9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4440"/>
  </w:style>
  <w:style w:type="paragraph" w:styleId="a5">
    <w:name w:val="footer"/>
    <w:basedOn w:val="a"/>
    <w:link w:val="a6"/>
    <w:uiPriority w:val="99"/>
    <w:semiHidden/>
    <w:unhideWhenUsed/>
    <w:rsid w:val="0072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4440"/>
  </w:style>
  <w:style w:type="character" w:styleId="a7">
    <w:name w:val="page number"/>
    <w:basedOn w:val="a0"/>
    <w:rsid w:val="00724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4440"/>
  </w:style>
  <w:style w:type="paragraph" w:styleId="a5">
    <w:name w:val="footer"/>
    <w:basedOn w:val="a"/>
    <w:link w:val="a6"/>
    <w:uiPriority w:val="99"/>
    <w:semiHidden/>
    <w:unhideWhenUsed/>
    <w:rsid w:val="00724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4440"/>
  </w:style>
  <w:style w:type="character" w:styleId="a7">
    <w:name w:val="page number"/>
    <w:basedOn w:val="a0"/>
    <w:rsid w:val="0072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1310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Адмнистратор</dc:creator>
  <cp:keywords/>
  <dc:description/>
  <cp:lastModifiedBy>Адмнистратор</cp:lastModifiedBy>
  <cp:revision>5</cp:revision>
  <dcterms:created xsi:type="dcterms:W3CDTF">2026-05-25T14:28:00Z</dcterms:created>
  <dcterms:modified xsi:type="dcterms:W3CDTF">2026-06-02T12:39:00Z</dcterms:modified>
</cp:coreProperties>
</file>