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7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</w:rPr>
        <w:t xml:space="preserve">Приложение к закупочной сессии</w:t>
      </w:r>
      <w:r/>
    </w:p>
    <w:p>
      <w:pPr>
        <w:pStyle w:val="887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cs="XO Thames"/>
          <w:sz w:val="22"/>
          <w:szCs w:val="22"/>
          <w:highlight w:val="white"/>
        </w:rPr>
      </w:r>
      <w:r/>
    </w:p>
    <w:p>
      <w:pPr>
        <w:pStyle w:val="887"/>
        <w:ind w:left="-567" w:right="-2"/>
        <w:jc w:val="center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Описание объекта закупки</w:t>
      </w:r>
      <w:r/>
    </w:p>
    <w:p>
      <w:pPr>
        <w:pStyle w:val="700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  <w:lang w:val="ru-RU"/>
        </w:rPr>
      </w:pPr>
      <w:r/>
      <w:bookmarkStart w:id="0" w:name="_Toc378677994"/>
      <w:r/>
      <w:bookmarkStart w:id="1" w:name="_Toc441740188"/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  <w:t xml:space="preserve">1. Наименование и описание поставляемого товара:</w:t>
      </w:r>
      <w:bookmarkEnd w:id="0"/>
      <w:r/>
      <w:bookmarkEnd w:id="1"/>
      <w:r/>
      <w:r/>
    </w:p>
    <w:p>
      <w:pPr>
        <w:pStyle w:val="700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  <w:lang w:val="ru-RU"/>
        </w:rPr>
      </w:pPr>
      <w:r>
        <w:rPr>
          <w:rFonts w:ascii="XO Thames" w:hAnsi="XO Thames" w:cs="XO Thames"/>
          <w:sz w:val="22"/>
          <w:szCs w:val="22"/>
          <w:highlight w:val="white"/>
          <w:lang w:val="ru-RU"/>
        </w:rPr>
      </w:r>
      <w:r/>
    </w:p>
    <w:tbl>
      <w:tblPr>
        <w:tblW w:w="154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5"/>
        <w:gridCol w:w="3969"/>
        <w:gridCol w:w="5811"/>
        <w:gridCol w:w="2268"/>
        <w:gridCol w:w="1417"/>
      </w:tblGrid>
      <w:tr>
        <w:trPr>
          <w:trHeight w:val="243"/>
          <w:tblHeader/>
        </w:trPr>
        <w:tc>
          <w:tcPr>
            <w:tcW w:w="675" w:type="dxa"/>
            <w:vAlign w:val="center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№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Наименование товара</w:t>
            </w:r>
            <w:r/>
          </w:p>
        </w:tc>
        <w:tc>
          <w:tcPr>
            <w:gridSpan w:val="3"/>
            <w:tcW w:w="12047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Образец (рис.)</w:t>
            </w:r>
            <w:r/>
          </w:p>
        </w:tc>
      </w:tr>
      <w:tr>
        <w:trPr>
          <w:trHeight w:val="253"/>
          <w:tblHeader/>
        </w:trPr>
        <w:tc>
          <w:tcPr>
            <w:tcW w:w="675" w:type="dxa"/>
            <w:vAlign w:val="center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3969" w:type="dxa"/>
            <w:vAlign w:val="center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Наименование показателя</w:t>
            </w:r>
            <w:r/>
          </w:p>
        </w:tc>
        <w:tc>
          <w:tcPr>
            <w:gridSpan w:val="2"/>
            <w:tcW w:w="8078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Вид и значение показателя</w:t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36"/>
          <w:tblHeader/>
        </w:trPr>
        <w:tc>
          <w:tcPr>
            <w:tcW w:w="675" w:type="dxa"/>
            <w:vAlign w:val="center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3969" w:type="dxa"/>
            <w:vAlign w:val="center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5811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Значения показателей, которые не могут изменяться</w:t>
            </w:r>
            <w:r/>
          </w:p>
        </w:tc>
        <w:tc>
          <w:tcPr>
            <w:tcW w:w="2268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максимальные и (или) минимальные значения показателей</w:t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43"/>
          <w:tblHeader/>
        </w:trPr>
        <w:tc>
          <w:tcPr>
            <w:tcW w:w="675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b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highlight w:val="white"/>
              </w:rPr>
              <w:t xml:space="preserve">1</w:t>
            </w:r>
            <w:r/>
          </w:p>
        </w:tc>
        <w:tc>
          <w:tcPr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iCs/>
                <w:highlight w:val="white"/>
                <w:lang w:eastAsia="ru-RU"/>
              </w:rPr>
              <w:t xml:space="preserve">2</w:t>
            </w:r>
            <w:r/>
          </w:p>
        </w:tc>
        <w:tc>
          <w:tcPr>
            <w:tcW w:w="3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iCs/>
                <w:highlight w:val="white"/>
                <w:lang w:eastAsia="ru-RU"/>
              </w:rPr>
              <w:t xml:space="preserve">3</w:t>
            </w:r>
            <w:r/>
          </w:p>
        </w:tc>
        <w:tc>
          <w:tcPr>
            <w:tcW w:w="5811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4</w:t>
            </w:r>
            <w:r/>
          </w:p>
        </w:tc>
        <w:tc>
          <w:tcPr>
            <w:tcW w:w="2268" w:type="dxa"/>
            <w:vAlign w:val="center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5</w:t>
            </w:r>
            <w:r/>
          </w:p>
        </w:tc>
        <w:tc>
          <w:tcPr>
            <w:tcW w:w="1417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6</w:t>
            </w:r>
            <w:r/>
          </w:p>
        </w:tc>
      </w:tr>
      <w:tr>
        <w:trPr>
          <w:trHeight w:val="249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1.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1" name="_x0000_i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z-index:251670528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" ProgID="CorelDRAW.Graphic.12" ShapeID="_x0000_i1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638175"/>
                      <wp:effectExtent l="0" t="0" r="0" b="0"/>
                      <wp:docPr id="3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7.2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387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335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299"/>
        </w:trPr>
        <w:tc>
          <w:tcPr>
            <w:tcBorders>
              <w:top w:val="single" w:color="auto" w:sz="4" w:space="0"/>
            </w:tcBorders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4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638175"/>
                      <wp:effectExtent l="0" t="0" r="0" b="0"/>
                      <wp:docPr id="5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7.2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" o:spid="_x0000_s5" type="#_x0000_t75" style="position:absolute;z-index:251671552;o:allowoverlap:true;o:allowincell:true;mso-position-horizontal-relative:text;margin-left:5.4pt;mso-position-horizontal:absolute;mso-position-vertical-relative:text;margin-top:13.1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3" o:title=""/>
                </v:shape>
                <o:OLEObject DrawAspect="Content" r:id="rId14" ObjectID="_1525045" ProgID="CorelDRAW.Graphic.12" ShapeID="_x0000_i5" Type="Embed"/>
              </w:object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021"/>
        </w:trPr>
        <w:tc>
          <w:tcPr>
            <w:tcBorders>
              <w:bottom w:val="single" w:color="auto" w:sz="4" w:space="0"/>
            </w:tcBorders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Borders>
              <w:top w:val="single" w:color="auto" w:sz="4" w:space="0"/>
            </w:tcBorders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3.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7" name="_x0000_i103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7" o:spid="_x0000_s7" type="#_x0000_t75" style="position:absolute;z-index:25167257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5" o:title=""/>
                </v:shape>
                <o:OLEObject DrawAspect="Content" r:id="rId16" ObjectID="_1525047" ProgID="CorelDRAW.Graphic.12" ShapeID="_x0000_i7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9" name="_x0000_i103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272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4.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10" name="_x0000_i103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0" o:spid="_x0000_s10" type="#_x0000_t75" style="position:absolute;z-index:251673600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7" o:title=""/>
                </v:shape>
                <o:OLEObject DrawAspect="Content" r:id="rId18" ObjectID="_15250410" ProgID="CorelDRAW.Graphic.12" ShapeID="_x0000_i10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12" name="_x0000_i103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5.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13" name="_x0000_i103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3" o:spid="_x0000_s13" type="#_x0000_t75" style="position:absolute;z-index:251674624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9" o:title=""/>
                </v:shape>
                <o:OLEObject DrawAspect="Content" r:id="rId20" ObjectID="_15250413" ProgID="CorelDRAW.Graphic.12" ShapeID="_x0000_i13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15" name="_x0000_i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6.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16" name="_x0000_i104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6" o:spid="_x0000_s16" type="#_x0000_t75" style="position:absolute;z-index:251675648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21" o:title=""/>
                </v:shape>
                <o:OLEObject DrawAspect="Content" r:id="rId22" ObjectID="_15250416" ProgID="CorelDRAW.Graphic.12" ShapeID="_x0000_i16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18" name="_x0000_i104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/>
          </w:tcPr>
          <w:p>
            <w:pPr>
              <w:pStyle w:val="724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7.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19" name="_x0000_i104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z-index:251676672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23" o:title=""/>
                </v:shape>
                <o:OLEObject DrawAspect="Content" r:id="rId24" ObjectID="_15250419" ProgID="CorelDRAW.Graphic.12" ShapeID="_x0000_i19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21" name="_x0000_i104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8.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22" name="_x0000_i104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2" o:spid="_x0000_s22" type="#_x0000_t75" style="position:absolute;z-index:25167769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25" o:title=""/>
                </v:shape>
                <o:OLEObject DrawAspect="Content" r:id="rId26" ObjectID="_15250422" ProgID="CorelDRAW.Graphic.12" ShapeID="_x0000_i22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24" name="_x0000_i104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9.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25" name="_x0000_i104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5" o:spid="_x0000_s25" type="#_x0000_t75" style="position:absolute;z-index:251678720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27" o:title=""/>
                </v:shape>
                <o:OLEObject DrawAspect="Content" r:id="rId28" ObjectID="_15250425" ProgID="CorelDRAW.Graphic.12" ShapeID="_x0000_i25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27" name="_x0000_i105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10.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28" name="_x0000_i105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8" o:spid="_x0000_s28" type="#_x0000_t75" style="position:absolute;z-index:251679744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29" o:title=""/>
                </v:shape>
                <o:OLEObject DrawAspect="Content" r:id="rId30" ObjectID="_15250428" ProgID="CorelDRAW.Graphic.12" ShapeID="_x0000_i28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30" name="_x0000_i105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11.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31" name="_x0000_i105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1" o:spid="_x0000_s31" type="#_x0000_t75" style="position:absolute;z-index:251680768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31" o:title=""/>
                </v:shape>
                <o:OLEObject DrawAspect="Content" r:id="rId32" ObjectID="_15250431" ProgID="CorelDRAW.Graphic.12" ShapeID="_x0000_i31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33" name="_x0000_i105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pStyle w:val="724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до 40 лет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12.</w:t>
            </w:r>
            <w:r/>
          </w:p>
        </w:tc>
        <w:tc>
          <w:tcPr>
            <w:tcW w:w="1275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Плакетка наградная </w:t>
            </w:r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МДФ с покрытием плёнкой ПВХ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942975"/>
                      <wp:effectExtent l="0" t="0" r="0" b="0"/>
                      <wp:docPr id="34" name="_x0000_i105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942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47.2pt;height:74.2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r/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4" o:spid="_x0000_s34" type="#_x0000_t75" style="position:absolute;z-index:251681792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33" o:title=""/>
                </v:shape>
                <o:OLEObject DrawAspect="Content" r:id="rId34" ObjectID="_15250434" ProgID="CorelDRAW.Graphic.12" ShapeID="_x0000_i34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38175"/>
                      <wp:effectExtent l="0" t="0" r="0" b="0"/>
                      <wp:docPr id="36" name="_x0000_i106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46.5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4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основы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вишня/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венге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230*300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Материал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алюминий со специальным сублимационным покрытием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Цвет пластины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белый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/серебро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мм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200*270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Технология нанесения информации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сублимация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Формат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Оформление плакетки</w:t>
            </w:r>
            <w:r/>
          </w:p>
        </w:tc>
        <w:tc>
          <w:tcPr>
            <w:tcW w:w="5811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С верху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надпись: III место в VI Международном турнире по мини-</w:t>
            </w:r>
            <w:r>
              <w:rPr>
                <w:rFonts w:ascii="XO Thames" w:hAnsi="XO Thames" w:eastAsia="XO Thames" w:cs="XO Thames"/>
                <w:highlight w:val="white"/>
              </w:rPr>
              <w:t xml:space="preserve">футболу среди силовых структур, посвящённом памяти </w:t>
            </w:r>
            <w:r>
              <w:rPr>
                <w:rFonts w:ascii="XO Thames" w:hAnsi="XO Thames" w:eastAsia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  <w:r/>
          </w:p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возрастная группа 40 лет и старше</w:t>
            </w:r>
            <w:r/>
          </w:p>
        </w:tc>
        <w:tc>
          <w:tcPr>
            <w:tcW w:w="2268" w:type="dxa"/>
            <w:vMerge w:val="restart"/>
            <w:textDirection w:val="lrTb"/>
            <w:noWrap/>
          </w:tcPr>
          <w:p>
            <w:pPr>
              <w:pStyle w:val="724"/>
              <w:jc w:val="center"/>
              <w:rPr>
                <w:rFonts w:ascii="XO Thames" w:hAnsi="XO Thames" w:eastAsia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/>
          </w:tcPr>
          <w:p>
            <w:r/>
            <w:r/>
          </w:p>
        </w:tc>
      </w:tr>
    </w:tbl>
    <w:p>
      <w:pPr>
        <w:pStyle w:val="700"/>
        <w:ind w:firstLine="567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  <w:lang w:val="ru-RU"/>
        </w:rPr>
      </w:pPr>
      <w:r>
        <w:rPr>
          <w:rFonts w:ascii="XO Thames" w:hAnsi="XO Thames" w:cs="XO Thames"/>
          <w:sz w:val="22"/>
          <w:szCs w:val="22"/>
          <w:highlight w:val="white"/>
          <w:lang w:val="ru-RU"/>
        </w:rPr>
      </w:r>
      <w:r/>
    </w:p>
    <w:p>
      <w:pPr>
        <w:pStyle w:val="700"/>
        <w:ind w:firstLine="567"/>
        <w:jc w:val="both"/>
        <w:spacing w:before="0" w:after="0" w:line="240" w:lineRule="auto"/>
        <w:rPr>
          <w:rFonts w:ascii="XO Thames" w:hAnsi="XO Thames" w:eastAsia="XO Thames" w:cs="XO Thames"/>
          <w:sz w:val="22"/>
          <w:szCs w:val="22"/>
          <w:highlight w:val="white"/>
          <w:lang w:val="ru-RU"/>
        </w:rPr>
      </w:pPr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</w:r>
      <w:r/>
    </w:p>
    <w:p>
      <w:pPr>
        <w:pStyle w:val="700"/>
        <w:ind w:firstLine="567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  <w:lang w:val="ru-RU"/>
        </w:rPr>
      </w:pPr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  <w:t xml:space="preserve">Условияпоставки</w:t>
      </w:r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  <w:t xml:space="preserve">: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Поставка товара осуществляется: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силами и средствами Поставщика одной партией в полном объеме;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в рабочие дни недели с 10-00 ч. до 12-00 ч. с 13-00 ч. до 16-00 ч. (по местному времени).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Срок поставки: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не позднее </w:t>
      </w: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26.08.2026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г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.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Адрес поставки: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Удмуртская Республика,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г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. Ижевск, ул.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Воткинское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шоссе, 172</w:t>
      </w:r>
      <w:r/>
    </w:p>
    <w:p>
      <w:pPr>
        <w:pStyle w:val="887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/>
    </w:p>
    <w:p>
      <w:pPr>
        <w:pStyle w:val="887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Товар должен быть: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новым: товаром, который не был в употреблении, у которого не были восстановлены потребительские свойства.</w:t>
      </w:r>
      <w:r/>
    </w:p>
    <w:p>
      <w:pPr>
        <w:pStyle w:val="88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на момент передачи Заказчику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принадлежащим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Поставщику на праве собственности и не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обремененым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правами и притязаниями третьих лиц.</w:t>
      </w:r>
      <w:r/>
    </w:p>
    <w:p>
      <w:pPr>
        <w:pStyle w:val="88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/>
    </w:p>
    <w:p>
      <w:pPr>
        <w:pStyle w:val="88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Макет поставляемого товара должен быть предварительно согласован с Заказчиком в течение 1</w:t>
      </w: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 рабочего дня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с момента заключения контракта посредством электронной почты</w:t>
      </w: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. </w:t>
      </w:r>
      <w:r/>
    </w:p>
    <w:p>
      <w:pPr>
        <w:pStyle w:val="88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/>
    </w:p>
    <w:p>
      <w:pPr>
        <w:pStyle w:val="887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Поставка товара должна осуществляться 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  <w:r/>
    </w:p>
    <w:p>
      <w:pPr>
        <w:pStyle w:val="887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Упаковка (тара) товара и его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комплектующих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Безопасность поставляемого товара отвечают требованиям Федерального закона от 30.03.1999 №52-ФЗ «О санитарно-эпидемиологическом благополучии населения».</w:t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  <w:r/>
    </w:p>
    <w:p>
      <w:pPr>
        <w:ind w:left="567" w:right="142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Способ и условия транспортирования обеспечивает сохранность качества продукции и внешнего вида </w:t>
      </w:r>
      <w:r>
        <w:rPr>
          <w:rFonts w:ascii="XO Thames" w:hAnsi="XO Thames" w:eastAsia="XO Thames" w:cs="XO Thames"/>
          <w:highlight w:val="white"/>
        </w:rPr>
        <w:t xml:space="preserve">тары</w:t>
      </w:r>
      <w:r>
        <w:rPr>
          <w:rFonts w:ascii="XO Thames" w:hAnsi="XO Thames" w:eastAsia="XO Thames" w:cs="XO Thames"/>
          <w:highlight w:val="white"/>
        </w:rPr>
        <w:t xml:space="preserve"> и устанавливаться производителем. </w:t>
      </w:r>
      <w:r/>
    </w:p>
    <w:sectPr>
      <w:footnotePr/>
      <w:endnotePr/>
      <w:type w:val="nextPage"/>
      <w:pgSz w:w="16837" w:h="11905" w:orient="landscape"/>
      <w:pgMar w:top="851" w:right="819" w:bottom="993" w:left="993" w:header="1134" w:footer="16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6030504020204"/>
  </w:font>
  <w:font w:name="TimesDL">
    <w:panose1 w:val="02000603000000000000"/>
  </w:font>
  <w:font w:name="Tahoma">
    <w:panose1 w:val="020B0606040504020204"/>
  </w:font>
  <w:font w:name="Cambria">
    <w:panose1 w:val="02040503050406030204"/>
  </w:font>
  <w:font w:name="PMingLiU">
    <w:panose1 w:val="020205030504050903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65535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4"/>
  </w:num>
  <w:num w:numId="5">
    <w:abstractNumId w:val="1"/>
  </w:num>
  <w:num w:numId="6">
    <w:abstractNumId w:val="18"/>
  </w:num>
  <w:num w:numId="7">
    <w:abstractNumId w:val="23"/>
  </w:num>
  <w:num w:numId="8">
    <w:abstractNumId w:val="14"/>
  </w:num>
  <w:num w:numId="9">
    <w:abstractNumId w:val="12"/>
  </w:num>
  <w:num w:numId="10">
    <w:abstractNumId w:val="5"/>
  </w:num>
  <w:num w:numId="11">
    <w:abstractNumId w:val="0"/>
  </w:num>
  <w:num w:numId="12">
    <w:abstractNumId w:val="22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  <w:num w:numId="17">
    <w:abstractNumId w:val="3"/>
  </w:num>
  <w:num w:numId="18">
    <w:abstractNumId w:val="26"/>
  </w:num>
  <w:num w:numId="19">
    <w:abstractNumId w:val="2"/>
  </w:num>
  <w:num w:numId="20">
    <w:abstractNumId w:val="25"/>
  </w:num>
  <w:num w:numId="21">
    <w:abstractNumId w:val="20"/>
  </w:num>
  <w:num w:numId="22">
    <w:abstractNumId w:val="16"/>
  </w:num>
  <w:num w:numId="23">
    <w:abstractNumId w:val="4"/>
  </w:num>
  <w:num w:numId="24">
    <w:abstractNumId w:val="17"/>
  </w:num>
  <w:num w:numId="25">
    <w:abstractNumId w:val="11"/>
  </w:num>
  <w:num w:numId="26">
    <w:abstractNumId w:val="6"/>
  </w:num>
  <w:num w:numId="27">
    <w:abstractNumId w:val="2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character" w:styleId="695" w:customStyle="1">
    <w:name w:val="Title Char"/>
    <w:basedOn w:val="692"/>
    <w:link w:val="725"/>
    <w:uiPriority w:val="10"/>
    <w:rPr>
      <w:sz w:val="48"/>
      <w:szCs w:val="48"/>
    </w:rPr>
  </w:style>
  <w:style w:type="character" w:styleId="696" w:customStyle="1">
    <w:name w:val="Subtitle Char"/>
    <w:basedOn w:val="692"/>
    <w:link w:val="727"/>
    <w:uiPriority w:val="11"/>
    <w:rPr>
      <w:sz w:val="24"/>
      <w:szCs w:val="24"/>
    </w:rPr>
  </w:style>
  <w:style w:type="character" w:styleId="697" w:customStyle="1">
    <w:name w:val="Quote Char"/>
    <w:link w:val="729"/>
    <w:uiPriority w:val="29"/>
    <w:rPr>
      <w:i/>
    </w:rPr>
  </w:style>
  <w:style w:type="character" w:styleId="698" w:customStyle="1">
    <w:name w:val="Intense Quote Char"/>
    <w:link w:val="731"/>
    <w:uiPriority w:val="30"/>
    <w:rPr>
      <w:i/>
    </w:rPr>
  </w:style>
  <w:style w:type="character" w:styleId="699" w:customStyle="1">
    <w:name w:val="Endnote Text Char"/>
    <w:link w:val="869"/>
    <w:uiPriority w:val="99"/>
    <w:rPr>
      <w:sz w:val="20"/>
    </w:rPr>
  </w:style>
  <w:style w:type="paragraph" w:styleId="700" w:customStyle="1">
    <w:name w:val="Heading 1"/>
    <w:basedOn w:val="691"/>
    <w:next w:val="691"/>
    <w:link w:val="943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styleId="701" w:customStyle="1">
    <w:name w:val="Heading 2"/>
    <w:next w:val="887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eastAsia="DejaVu Sans"/>
      <w:b/>
      <w:sz w:val="32"/>
      <w:szCs w:val="32"/>
      <w:lang w:eastAsia="ar-SA"/>
    </w:rPr>
  </w:style>
  <w:style w:type="paragraph" w:styleId="702" w:customStyle="1">
    <w:name w:val="Heading 3"/>
    <w:basedOn w:val="691"/>
    <w:next w:val="69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03" w:customStyle="1">
    <w:name w:val="Heading 4"/>
    <w:basedOn w:val="691"/>
    <w:next w:val="691"/>
    <w:link w:val="931"/>
    <w:qFormat/>
    <w:pPr>
      <w:ind w:firstLine="720"/>
      <w:jc w:val="both"/>
      <w:keepNext/>
      <w:spacing w:before="240" w:after="60" w:line="240" w:lineRule="auto"/>
      <w:widowControl w:val="off"/>
      <w:outlineLvl w:val="3"/>
    </w:pPr>
    <w:rPr>
      <w:rFonts w:ascii="Times New Roman" w:hAnsi="Times New Roman" w:eastAsia="PMingLiU" w:cs="Times New Roman"/>
      <w:b/>
      <w:bCs/>
      <w:sz w:val="28"/>
      <w:szCs w:val="28"/>
      <w:lang w:val="en-US" w:eastAsia="zh-TW"/>
    </w:rPr>
  </w:style>
  <w:style w:type="paragraph" w:styleId="704" w:customStyle="1">
    <w:name w:val="Heading 8"/>
    <w:basedOn w:val="691"/>
    <w:next w:val="691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705" w:customStyle="1">
    <w:name w:val="Heading 1"/>
    <w:basedOn w:val="691"/>
    <w:next w:val="691"/>
    <w:link w:val="70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06" w:customStyle="1">
    <w:name w:val="Heading 1 Char"/>
    <w:link w:val="705"/>
    <w:uiPriority w:val="9"/>
    <w:rPr>
      <w:rFonts w:ascii="Arial" w:hAnsi="Arial" w:eastAsia="Arial" w:cs="Arial"/>
      <w:sz w:val="40"/>
      <w:szCs w:val="40"/>
    </w:rPr>
  </w:style>
  <w:style w:type="paragraph" w:styleId="707" w:customStyle="1">
    <w:name w:val="Heading 2"/>
    <w:basedOn w:val="691"/>
    <w:next w:val="691"/>
    <w:link w:val="70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08" w:customStyle="1">
    <w:name w:val="Heading 2 Char"/>
    <w:link w:val="707"/>
    <w:uiPriority w:val="9"/>
    <w:rPr>
      <w:rFonts w:ascii="Arial" w:hAnsi="Arial" w:eastAsia="Arial" w:cs="Arial"/>
      <w:sz w:val="34"/>
    </w:rPr>
  </w:style>
  <w:style w:type="paragraph" w:styleId="709" w:customStyle="1">
    <w:name w:val="Heading 3"/>
    <w:basedOn w:val="691"/>
    <w:next w:val="691"/>
    <w:link w:val="71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10" w:customStyle="1">
    <w:name w:val="Heading 3 Char"/>
    <w:link w:val="709"/>
    <w:uiPriority w:val="9"/>
    <w:rPr>
      <w:rFonts w:ascii="Arial" w:hAnsi="Arial" w:eastAsia="Arial" w:cs="Arial"/>
      <w:sz w:val="30"/>
      <w:szCs w:val="30"/>
    </w:rPr>
  </w:style>
  <w:style w:type="paragraph" w:styleId="711" w:customStyle="1">
    <w:name w:val="Heading 4"/>
    <w:basedOn w:val="691"/>
    <w:next w:val="691"/>
    <w:link w:val="71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4 Char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 w:customStyle="1">
    <w:name w:val="Heading 5"/>
    <w:basedOn w:val="691"/>
    <w:next w:val="691"/>
    <w:link w:val="71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Heading 5 Char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 w:customStyle="1">
    <w:name w:val="Heading 6"/>
    <w:basedOn w:val="691"/>
    <w:next w:val="691"/>
    <w:link w:val="71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16" w:customStyle="1">
    <w:name w:val="Heading 6 Char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 w:customStyle="1">
    <w:name w:val="Heading 7"/>
    <w:basedOn w:val="691"/>
    <w:next w:val="691"/>
    <w:link w:val="71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18" w:customStyle="1">
    <w:name w:val="Heading 7 Char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 w:customStyle="1">
    <w:name w:val="Heading 8"/>
    <w:basedOn w:val="691"/>
    <w:next w:val="691"/>
    <w:link w:val="72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20" w:customStyle="1">
    <w:name w:val="Heading 8 Char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 w:customStyle="1">
    <w:name w:val="Heading 9"/>
    <w:basedOn w:val="691"/>
    <w:next w:val="691"/>
    <w:link w:val="72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customStyle="1">
    <w:name w:val="Heading 9 Char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List Paragraph"/>
    <w:basedOn w:val="691"/>
    <w:link w:val="946"/>
    <w:qFormat/>
    <w:pPr>
      <w:ind w:left="708"/>
    </w:pPr>
    <w:rPr>
      <w:rFonts w:cs="Times New Roman"/>
      <w:lang w:val="en-US"/>
    </w:rPr>
  </w:style>
  <w:style w:type="paragraph" w:styleId="724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725">
    <w:name w:val="Title"/>
    <w:basedOn w:val="691"/>
    <w:next w:val="727"/>
    <w:link w:val="726"/>
    <w:qFormat/>
    <w:pPr>
      <w:jc w:val="center"/>
      <w:spacing w:after="0" w:line="240" w:lineRule="auto"/>
    </w:pPr>
    <w:rPr>
      <w:rFonts w:ascii="Arial" w:hAnsi="Arial" w:cs="Arial"/>
      <w:b/>
      <w:bCs/>
      <w:sz w:val="28"/>
      <w:szCs w:val="28"/>
    </w:rPr>
  </w:style>
  <w:style w:type="character" w:styleId="726" w:customStyle="1">
    <w:name w:val="Название Знак"/>
    <w:link w:val="725"/>
    <w:uiPriority w:val="10"/>
    <w:rPr>
      <w:sz w:val="48"/>
      <w:szCs w:val="48"/>
    </w:rPr>
  </w:style>
  <w:style w:type="paragraph" w:styleId="727">
    <w:name w:val="Subtitle"/>
    <w:basedOn w:val="691"/>
    <w:next w:val="691"/>
    <w:link w:val="728"/>
    <w:qFormat/>
    <w:pPr>
      <w:jc w:val="center"/>
    </w:pPr>
    <w:rPr>
      <w:i/>
      <w:iCs/>
      <w:sz w:val="28"/>
      <w:szCs w:val="28"/>
    </w:rPr>
  </w:style>
  <w:style w:type="character" w:styleId="728" w:customStyle="1">
    <w:name w:val="Подзаголовок Знак"/>
    <w:link w:val="727"/>
    <w:uiPriority w:val="11"/>
    <w:rPr>
      <w:sz w:val="24"/>
      <w:szCs w:val="24"/>
    </w:rPr>
  </w:style>
  <w:style w:type="paragraph" w:styleId="729">
    <w:name w:val="Quote"/>
    <w:basedOn w:val="691"/>
    <w:next w:val="691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691"/>
    <w:next w:val="691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paragraph" w:styleId="733" w:customStyle="1">
    <w:name w:val="Header"/>
    <w:basedOn w:val="691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 w:customStyle="1">
    <w:name w:val="Header Char"/>
    <w:link w:val="733"/>
    <w:uiPriority w:val="99"/>
  </w:style>
  <w:style w:type="paragraph" w:styleId="735" w:customStyle="1">
    <w:name w:val="Footer"/>
    <w:basedOn w:val="691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 w:customStyle="1">
    <w:name w:val="Footer Char"/>
    <w:link w:val="735"/>
    <w:uiPriority w:val="99"/>
  </w:style>
  <w:style w:type="paragraph" w:styleId="737" w:customStyle="1">
    <w:name w:val="Caption"/>
    <w:basedOn w:val="691"/>
    <w:next w:val="691"/>
    <w:link w:val="73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8" w:customStyle="1">
    <w:name w:val="Caption Char"/>
    <w:link w:val="737"/>
    <w:uiPriority w:val="99"/>
  </w:style>
  <w:style w:type="table" w:styleId="739">
    <w:name w:val="Table Grid"/>
    <w:basedOn w:val="693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4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9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7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5">
    <w:name w:val="Hyperlink"/>
    <w:uiPriority w:val="99"/>
    <w:rPr>
      <w:color w:val="0000ff"/>
      <w:u w:val="single"/>
    </w:rPr>
  </w:style>
  <w:style w:type="paragraph" w:styleId="866">
    <w:name w:val="footnote text"/>
    <w:basedOn w:val="691"/>
    <w:link w:val="928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867" w:customStyle="1">
    <w:name w:val="Footnote Text Char"/>
    <w:link w:val="866"/>
    <w:uiPriority w:val="99"/>
    <w:rPr>
      <w:sz w:val="18"/>
    </w:rPr>
  </w:style>
  <w:style w:type="character" w:styleId="868">
    <w:name w:val="footnote reference"/>
    <w:uiPriority w:val="99"/>
    <w:rPr>
      <w:vertAlign w:val="superscript"/>
    </w:rPr>
  </w:style>
  <w:style w:type="paragraph" w:styleId="869">
    <w:name w:val="endnote text"/>
    <w:basedOn w:val="691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691"/>
    <w:next w:val="691"/>
    <w:uiPriority w:val="39"/>
    <w:pPr>
      <w:spacing w:after="0" w:line="240" w:lineRule="auto"/>
      <w:tabs>
        <w:tab w:val="left" w:pos="660" w:leader="none"/>
        <w:tab w:val="right" w:pos="10490" w:leader="dot"/>
      </w:tabs>
    </w:pPr>
    <w:rPr>
      <w:rFonts w:ascii="Times New Roman" w:hAnsi="Times New Roman" w:cs="Times New Roman"/>
    </w:rPr>
  </w:style>
  <w:style w:type="paragraph" w:styleId="873">
    <w:name w:val="toc 2"/>
    <w:basedOn w:val="691"/>
    <w:next w:val="691"/>
    <w:uiPriority w:val="39"/>
    <w:pPr>
      <w:ind w:left="220"/>
    </w:pPr>
  </w:style>
  <w:style w:type="paragraph" w:styleId="874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75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76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77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78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79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80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1">
    <w:name w:val="TOC Heading"/>
    <w:basedOn w:val="700"/>
    <w:next w:val="691"/>
    <w:uiPriority w:val="39"/>
    <w:qFormat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882">
    <w:name w:val="table of figures"/>
    <w:basedOn w:val="691"/>
    <w:next w:val="691"/>
    <w:uiPriority w:val="99"/>
    <w:unhideWhenUsed/>
    <w:pPr>
      <w:spacing w:after="0"/>
    </w:pPr>
  </w:style>
  <w:style w:type="character" w:styleId="883" w:customStyle="1">
    <w:name w:val="Absatz-Standardschriftart"/>
  </w:style>
  <w:style w:type="character" w:styleId="884" w:customStyle="1">
    <w:name w:val="Основной шрифт абзаца1"/>
  </w:style>
  <w:style w:type="character" w:styleId="885" w:customStyle="1">
    <w:name w:val="WW- Знак1234"/>
    <w:rPr>
      <w:rFonts w:ascii="Calibri" w:hAnsi="Calibri" w:eastAsia="Times New Roman" w:cs="Times New Roman"/>
      <w:sz w:val="16"/>
      <w:szCs w:val="16"/>
    </w:rPr>
  </w:style>
  <w:style w:type="character" w:styleId="886" w:customStyle="1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887">
    <w:name w:val="Body Text"/>
    <w:basedOn w:val="691"/>
    <w:link w:val="911"/>
    <w:pPr>
      <w:jc w:val="both"/>
      <w:spacing w:after="0" w:line="240" w:lineRule="auto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888">
    <w:name w:val="List"/>
    <w:basedOn w:val="887"/>
    <w:rPr>
      <w:rFonts w:cs="Tahoma"/>
    </w:rPr>
  </w:style>
  <w:style w:type="paragraph" w:styleId="889" w:customStyle="1">
    <w:name w:val="Название1"/>
    <w:basedOn w:val="691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890" w:customStyle="1">
    <w:name w:val="Указатель1"/>
    <w:basedOn w:val="691"/>
    <w:pPr>
      <w:suppressLineNumbers/>
    </w:pPr>
    <w:rPr>
      <w:rFonts w:cs="Tahoma"/>
    </w:rPr>
  </w:style>
  <w:style w:type="paragraph" w:styleId="891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eastAsia="ar-SA"/>
    </w:rPr>
  </w:style>
  <w:style w:type="paragraph" w:styleId="892">
    <w:name w:val="Normal (Web)"/>
    <w:uiPriority w:val="99"/>
    <w:pPr>
      <w:spacing w:after="200" w:line="276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3" w:customStyle="1">
    <w:name w:val="Основной текст 21"/>
    <w:pPr>
      <w:jc w:val="both"/>
      <w:spacing w:before="120" w:line="100" w:lineRule="atLeast"/>
      <w:widowControl w:val="off"/>
    </w:pPr>
    <w:rPr>
      <w:rFonts w:eastAsia="DejaVu Sans"/>
      <w:sz w:val="24"/>
      <w:lang w:eastAsia="ar-SA"/>
    </w:rPr>
  </w:style>
  <w:style w:type="paragraph" w:styleId="894" w:customStyle="1">
    <w:name w:val="Основной текст с отступом 21"/>
    <w:pPr>
      <w:ind w:left="283"/>
      <w:spacing w:after="120" w:line="480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5" w:customStyle="1">
    <w:name w:val="Footer"/>
    <w:basedOn w:val="691"/>
    <w:link w:val="905"/>
    <w:pPr>
      <w:tabs>
        <w:tab w:val="center" w:pos="4320" w:leader="none"/>
        <w:tab w:val="right" w:pos="8640" w:leader="none"/>
      </w:tabs>
    </w:pPr>
  </w:style>
  <w:style w:type="paragraph" w:styleId="896" w:customStyle="1">
    <w:name w:val="Header"/>
    <w:basedOn w:val="691"/>
    <w:link w:val="953"/>
    <w:uiPriority w:val="99"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cs="Times New Roman"/>
      <w:sz w:val="20"/>
      <w:szCs w:val="20"/>
      <w:lang w:val="en-US"/>
    </w:rPr>
  </w:style>
  <w:style w:type="paragraph" w:styleId="897" w:customStyle="1">
    <w:name w:val="Текст1"/>
    <w:basedOn w:val="69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98" w:customStyle="1">
    <w:name w:val="Знак Знак Знак1"/>
    <w:basedOn w:val="691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899" w:customStyle="1">
    <w:name w:val="Основной текст 22"/>
    <w:basedOn w:val="691"/>
    <w:pPr>
      <w:spacing w:after="120" w:line="480" w:lineRule="auto"/>
    </w:pPr>
  </w:style>
  <w:style w:type="paragraph" w:styleId="900" w:customStyle="1">
    <w:name w:val="Основной текст 31"/>
    <w:basedOn w:val="691"/>
    <w:pPr>
      <w:spacing w:after="120"/>
    </w:pPr>
    <w:rPr>
      <w:sz w:val="16"/>
      <w:szCs w:val="16"/>
    </w:rPr>
  </w:style>
  <w:style w:type="paragraph" w:styleId="901" w:customStyle="1">
    <w:name w:val="Текст2"/>
    <w:basedOn w:val="69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902" w:customStyle="1">
    <w:name w:val="Содержимое таблицы"/>
    <w:basedOn w:val="691"/>
    <w:pPr>
      <w:suppressLineNumbers/>
    </w:pPr>
  </w:style>
  <w:style w:type="paragraph" w:styleId="903" w:customStyle="1">
    <w:name w:val="Заголовок таблицы"/>
    <w:basedOn w:val="902"/>
    <w:pPr>
      <w:jc w:val="center"/>
    </w:pPr>
    <w:rPr>
      <w:b/>
      <w:bCs/>
    </w:rPr>
  </w:style>
  <w:style w:type="paragraph" w:styleId="904" w:customStyle="1">
    <w:name w:val="Iacaaiea"/>
    <w:basedOn w:val="691"/>
    <w:pPr>
      <w:jc w:val="center"/>
      <w:spacing w:before="120" w:after="0" w:line="360" w:lineRule="atLeast"/>
      <w:tabs>
        <w:tab w:val="left" w:pos="426" w:leader="none"/>
      </w:tabs>
    </w:pPr>
    <w:rPr>
      <w:rFonts w:ascii="Times New Roman" w:hAnsi="Times New Roman" w:cs="Times New Roman"/>
      <w:b/>
      <w:bCs/>
      <w:lang w:eastAsia="ru-RU"/>
    </w:rPr>
  </w:style>
  <w:style w:type="character" w:styleId="905" w:customStyle="1">
    <w:name w:val="Нижний колонтитул Знак"/>
    <w:link w:val="895"/>
    <w:rPr>
      <w:rFonts w:ascii="Calibri" w:hAnsi="Calibri" w:cs="Calibri"/>
      <w:sz w:val="22"/>
      <w:szCs w:val="22"/>
      <w:lang w:val="ru-RU" w:eastAsia="ar-SA" w:bidi="ar-SA"/>
    </w:rPr>
  </w:style>
  <w:style w:type="character" w:styleId="906">
    <w:name w:val="page number"/>
    <w:basedOn w:val="692"/>
  </w:style>
  <w:style w:type="paragraph" w:styleId="907" w:customStyle="1">
    <w:name w:val="Стиль3 Знак Знак"/>
    <w:basedOn w:val="908"/>
    <w:pPr>
      <w:ind w:left="391"/>
      <w:jc w:val="both"/>
      <w:spacing w:before="120" w:after="0" w:line="240" w:lineRule="auto"/>
      <w:widowControl w:val="off"/>
      <w:tabs>
        <w:tab w:val="num" w:pos="618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08">
    <w:name w:val="Body Text Indent 2"/>
    <w:basedOn w:val="691"/>
    <w:pPr>
      <w:ind w:left="283"/>
      <w:spacing w:after="120" w:line="480" w:lineRule="auto"/>
    </w:pPr>
  </w:style>
  <w:style w:type="paragraph" w:styleId="909">
    <w:name w:val="Body Text 2"/>
    <w:basedOn w:val="691"/>
    <w:link w:val="945"/>
    <w:pPr>
      <w:spacing w:after="120" w:line="480" w:lineRule="auto"/>
    </w:pPr>
    <w:rPr>
      <w:rFonts w:cs="Times New Roman"/>
      <w:lang w:val="en-US"/>
    </w:rPr>
  </w:style>
  <w:style w:type="paragraph" w:styleId="910" w:customStyle="1">
    <w:name w:val="ConsPlusTitle"/>
    <w:rPr>
      <w:b/>
      <w:bCs/>
      <w:sz w:val="28"/>
      <w:szCs w:val="28"/>
      <w:lang w:eastAsia="ru-RU"/>
    </w:rPr>
  </w:style>
  <w:style w:type="character" w:styleId="911" w:customStyle="1">
    <w:name w:val="Основной текст Знак"/>
    <w:link w:val="887"/>
    <w:rPr>
      <w:rFonts w:ascii="Calibri" w:hAnsi="Calibri" w:cs="Calibri"/>
      <w:sz w:val="22"/>
      <w:szCs w:val="22"/>
      <w:lang w:eastAsia="ar-SA"/>
    </w:rPr>
  </w:style>
  <w:style w:type="paragraph" w:styleId="912" w:customStyle="1">
    <w:name w:val="Тест несписок Знак"/>
    <w:basedOn w:val="691"/>
    <w:pPr>
      <w:ind w:firstLine="567"/>
      <w:jc w:val="both"/>
      <w:spacing w:before="60" w:after="60" w:line="288" w:lineRule="auto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913" w:customStyle="1">
    <w:name w:val="заголовок 2"/>
    <w:basedOn w:val="691"/>
    <w:next w:val="691"/>
    <w:pPr>
      <w:jc w:val="center"/>
      <w:keepNext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914">
    <w:name w:val="Body Text Indent 3"/>
    <w:basedOn w:val="691"/>
    <w:link w:val="942"/>
    <w:uiPriority w:val="99"/>
    <w:pPr>
      <w:ind w:left="283"/>
      <w:spacing w:after="120"/>
    </w:pPr>
    <w:rPr>
      <w:rFonts w:cs="Times New Roman"/>
      <w:sz w:val="16"/>
      <w:szCs w:val="16"/>
      <w:lang w:val="en-US"/>
    </w:rPr>
  </w:style>
  <w:style w:type="paragraph" w:styleId="915">
    <w:name w:val="Body Text Indent"/>
    <w:basedOn w:val="691"/>
    <w:pPr>
      <w:ind w:left="283"/>
      <w:spacing w:after="120"/>
    </w:pPr>
  </w:style>
  <w:style w:type="paragraph" w:styleId="916" w:customStyle="1">
    <w:name w:val="заголовок 11"/>
    <w:basedOn w:val="691"/>
    <w:next w:val="691"/>
    <w:pPr>
      <w:jc w:val="center"/>
      <w:keepNext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7">
    <w:name w:val="List 2"/>
    <w:basedOn w:val="691"/>
    <w:pPr>
      <w:ind w:left="566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8">
    <w:name w:val="List 3"/>
    <w:basedOn w:val="691"/>
    <w:pPr>
      <w:ind w:left="849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9" w:customStyle="1">
    <w:name w:val="Caption"/>
    <w:basedOn w:val="691"/>
    <w:link w:val="738"/>
    <w:qFormat/>
    <w:pPr>
      <w:jc w:val="center"/>
      <w:spacing w:after="0" w:line="240" w:lineRule="auto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920" w:customStyle="1">
    <w:name w:val="Обычный.Нормальный абзац"/>
    <w:pPr>
      <w:ind w:firstLine="709"/>
      <w:jc w:val="both"/>
      <w:widowControl w:val="off"/>
    </w:pPr>
    <w:rPr>
      <w:sz w:val="24"/>
      <w:szCs w:val="24"/>
      <w:lang w:eastAsia="ru-RU"/>
    </w:rPr>
  </w:style>
  <w:style w:type="paragraph" w:styleId="921">
    <w:name w:val="Balloon Text"/>
    <w:basedOn w:val="691"/>
    <w:semiHidden/>
    <w:rPr>
      <w:rFonts w:ascii="Tahoma" w:hAnsi="Tahoma" w:cs="Tahoma"/>
      <w:sz w:val="16"/>
      <w:szCs w:val="16"/>
    </w:rPr>
  </w:style>
  <w:style w:type="paragraph" w:styleId="922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23" w:customStyle="1">
    <w:name w:val="Знак Знак2"/>
    <w:rPr>
      <w:rFonts w:ascii="Calibri" w:hAnsi="Calibri" w:cs="Calibri"/>
      <w:sz w:val="22"/>
      <w:szCs w:val="22"/>
      <w:lang w:eastAsia="ar-SA"/>
    </w:rPr>
  </w:style>
  <w:style w:type="character" w:styleId="924">
    <w:name w:val="Strong"/>
    <w:uiPriority w:val="22"/>
    <w:qFormat/>
    <w:rPr>
      <w:b/>
      <w:bCs/>
    </w:rPr>
  </w:style>
  <w:style w:type="paragraph" w:styleId="925" w:customStyle="1">
    <w:name w:val="об"/>
    <w:basedOn w:val="887"/>
    <w:pPr>
      <w:ind w:right="-2" w:firstLine="720"/>
    </w:pPr>
    <w:rPr>
      <w:color w:val="000000"/>
      <w:sz w:val="20"/>
      <w:lang w:val="en-US"/>
    </w:rPr>
  </w:style>
  <w:style w:type="character" w:styleId="926">
    <w:name w:val="Emphasis"/>
    <w:qFormat/>
    <w:rPr>
      <w:i/>
      <w:iCs/>
    </w:rPr>
  </w:style>
  <w:style w:type="character" w:styleId="927" w:customStyle="1">
    <w:name w:val="Символ сноски"/>
    <w:uiPriority w:val="99"/>
    <w:rPr>
      <w:vertAlign w:val="superscript"/>
    </w:rPr>
  </w:style>
  <w:style w:type="character" w:styleId="928" w:customStyle="1">
    <w:name w:val="Текст сноски Знак"/>
    <w:basedOn w:val="692"/>
    <w:link w:val="866"/>
    <w:uiPriority w:val="99"/>
  </w:style>
  <w:style w:type="paragraph" w:styleId="929" w:customStyle="1">
    <w:name w:val="Стиль3"/>
    <w:basedOn w:val="894"/>
    <w:pPr>
      <w:ind w:left="0" w:hanging="720"/>
      <w:jc w:val="both"/>
      <w:spacing w:after="0" w:line="240" w:lineRule="auto"/>
      <w:tabs>
        <w:tab w:val="left" w:pos="360" w:leader="none"/>
        <w:tab w:val="num" w:pos="720" w:leader="none"/>
      </w:tabs>
    </w:pPr>
    <w:rPr>
      <w:rFonts w:ascii="Times New Roman" w:hAnsi="Times New Roman" w:eastAsia="Times New Roman" w:cs="Calibri"/>
      <w:sz w:val="24"/>
      <w:szCs w:val="24"/>
    </w:rPr>
  </w:style>
  <w:style w:type="paragraph" w:styleId="930" w:customStyle="1">
    <w:name w:val="Основной текст 23"/>
    <w:basedOn w:val="691"/>
    <w:pPr>
      <w:spacing w:after="120" w:line="480" w:lineRule="auto"/>
    </w:pPr>
  </w:style>
  <w:style w:type="character" w:styleId="931" w:customStyle="1">
    <w:name w:val="Заголовок 4 Знак"/>
    <w:link w:val="703"/>
    <w:rPr>
      <w:rFonts w:eastAsia="PMingLiU"/>
      <w:b/>
      <w:bCs/>
      <w:sz w:val="28"/>
      <w:szCs w:val="28"/>
      <w:lang w:eastAsia="zh-TW"/>
    </w:rPr>
  </w:style>
  <w:style w:type="paragraph" w:styleId="932">
    <w:name w:val="Normal Indent"/>
    <w:basedOn w:val="691"/>
    <w:pPr>
      <w:ind w:left="708" w:firstLine="720"/>
      <w:jc w:val="both"/>
      <w:spacing w:after="0" w:line="240" w:lineRule="auto"/>
      <w:widowControl w:val="off"/>
    </w:pPr>
    <w:rPr>
      <w:rFonts w:ascii="Times New Roman" w:hAnsi="Times New Roman" w:eastAsia="PMingLiU" w:cs="Times New Roman"/>
      <w:sz w:val="24"/>
      <w:szCs w:val="16"/>
      <w:lang w:eastAsia="zh-TW"/>
    </w:rPr>
  </w:style>
  <w:style w:type="character" w:styleId="933" w:customStyle="1">
    <w:name w:val="Заголовок 2 Знак"/>
    <w:rPr>
      <w:rFonts w:ascii="Arial" w:hAnsi="Arial" w:eastAsia="PMingLiU" w:cs="Arial"/>
      <w:b/>
      <w:bCs/>
      <w:i/>
      <w:iCs/>
      <w:sz w:val="28"/>
      <w:szCs w:val="28"/>
      <w:lang w:val="ru-RU" w:eastAsia="zh-TW" w:bidi="ar-SA"/>
    </w:rPr>
  </w:style>
  <w:style w:type="paragraph" w:styleId="934" w:customStyle="1">
    <w:name w:val="Обычный (Web)"/>
    <w:basedOn w:val="691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35" w:customStyle="1">
    <w:name w:val="List21"/>
    <w:basedOn w:val="691"/>
    <w:pPr>
      <w:jc w:val="both"/>
      <w:spacing w:after="0" w:line="360" w:lineRule="auto"/>
      <w:tabs>
        <w:tab w:val="left" w:pos="1701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36" w:customStyle="1">
    <w:name w:val="3"/>
    <w:basedOn w:val="691"/>
    <w:pPr>
      <w:ind w:left="150" w:right="150"/>
      <w:spacing w:before="150" w:after="15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37" w:customStyle="1">
    <w:name w:val="Обычный1"/>
    <w:uiPriority w:val="99"/>
    <w:pPr>
      <w:ind w:firstLine="400"/>
      <w:jc w:val="both"/>
      <w:widowControl w:val="off"/>
    </w:pPr>
    <w:rPr>
      <w:sz w:val="24"/>
      <w:lang w:eastAsia="ru-RU"/>
    </w:rPr>
  </w:style>
  <w:style w:type="paragraph" w:styleId="938" w:customStyle="1">
    <w:name w:val="Знак Знак Знак Знак Знак Знак Знак Знак Знак Знак Знак Знак Знак Знак Знак Знак Знак Знак Знак Знак Знак Знак"/>
    <w:basedOn w:val="691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939">
    <w:name w:val="FollowedHyperlink"/>
    <w:rPr>
      <w:color w:val="800080"/>
      <w:u w:val="single"/>
    </w:rPr>
  </w:style>
  <w:style w:type="paragraph" w:styleId="940" w:customStyle="1">
    <w:name w:val="Знак Знак Знак Знак Знак Знак3 Знак"/>
    <w:basedOn w:val="6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941" w:customStyle="1">
    <w:name w:val="Гипертекстовая ссылка"/>
    <w:uiPriority w:val="99"/>
    <w:rPr>
      <w:color w:val="008000"/>
    </w:rPr>
  </w:style>
  <w:style w:type="character" w:styleId="942" w:customStyle="1">
    <w:name w:val="Основной текст с отступом 3 Знак"/>
    <w:link w:val="914"/>
    <w:uiPriority w:val="99"/>
    <w:rPr>
      <w:rFonts w:ascii="Calibri" w:hAnsi="Calibri" w:cs="Calibri"/>
      <w:sz w:val="16"/>
      <w:szCs w:val="16"/>
      <w:lang w:eastAsia="ar-SA"/>
    </w:rPr>
  </w:style>
  <w:style w:type="character" w:styleId="943" w:customStyle="1">
    <w:name w:val="Заголовок 1 Знак"/>
    <w:link w:val="700"/>
    <w:rPr>
      <w:rFonts w:ascii="Arial" w:hAnsi="Arial" w:cs="Arial"/>
      <w:b/>
      <w:bCs/>
      <w:sz w:val="32"/>
      <w:szCs w:val="32"/>
      <w:lang w:eastAsia="ar-SA"/>
    </w:rPr>
  </w:style>
  <w:style w:type="character" w:styleId="944" w:customStyle="1">
    <w:name w:val="delimitor"/>
    <w:basedOn w:val="692"/>
  </w:style>
  <w:style w:type="character" w:styleId="945" w:customStyle="1">
    <w:name w:val="Основной текст 2 Знак"/>
    <w:link w:val="909"/>
    <w:rPr>
      <w:rFonts w:ascii="Calibri" w:hAnsi="Calibri" w:cs="Calibri"/>
      <w:sz w:val="22"/>
      <w:szCs w:val="22"/>
      <w:lang w:eastAsia="ar-SA"/>
    </w:rPr>
  </w:style>
  <w:style w:type="character" w:styleId="946" w:customStyle="1">
    <w:name w:val="Абзац списка Знак"/>
    <w:link w:val="723"/>
    <w:rPr>
      <w:rFonts w:ascii="Calibri" w:hAnsi="Calibri" w:cs="Calibri"/>
      <w:sz w:val="22"/>
      <w:szCs w:val="22"/>
      <w:lang w:eastAsia="ar-SA"/>
    </w:rPr>
  </w:style>
  <w:style w:type="paragraph" w:styleId="947" w:customStyle="1">
    <w:name w:val="Заголовок списка"/>
    <w:basedOn w:val="691"/>
    <w:next w:val="691"/>
    <w:rPr>
      <w:rFonts w:eastAsia="Calibri"/>
      <w:lang w:eastAsia="zh-CN"/>
    </w:rPr>
  </w:style>
  <w:style w:type="character" w:styleId="948" w:customStyle="1">
    <w:name w:val="apple-converted-space"/>
  </w:style>
  <w:style w:type="paragraph" w:styleId="949" w:customStyle="1">
    <w:name w:val="ConsPlusNormal"/>
    <w:pPr>
      <w:widowControl w:val="off"/>
    </w:pPr>
    <w:rPr>
      <w:rFonts w:ascii="Arial" w:hAnsi="Arial" w:cs="Arial"/>
      <w:lang w:eastAsia="ru-RU"/>
    </w:rPr>
  </w:style>
  <w:style w:type="paragraph" w:styleId="950">
    <w:name w:val="Document Map"/>
    <w:basedOn w:val="691"/>
    <w:link w:val="951"/>
    <w:rPr>
      <w:rFonts w:ascii="Tahoma" w:hAnsi="Tahoma" w:cs="Times New Roman"/>
      <w:sz w:val="16"/>
      <w:szCs w:val="16"/>
      <w:lang w:val="en-US"/>
    </w:rPr>
  </w:style>
  <w:style w:type="character" w:styleId="951" w:customStyle="1">
    <w:name w:val="Схема документа Знак"/>
    <w:link w:val="950"/>
    <w:rPr>
      <w:rFonts w:ascii="Tahoma" w:hAnsi="Tahoma" w:cs="Tahoma"/>
      <w:sz w:val="16"/>
      <w:szCs w:val="16"/>
      <w:lang w:eastAsia="ar-SA"/>
    </w:rPr>
  </w:style>
  <w:style w:type="paragraph" w:styleId="952" w:customStyle="1">
    <w:name w:val="ConsPlusCell"/>
    <w:rPr>
      <w:sz w:val="24"/>
      <w:szCs w:val="24"/>
      <w:lang w:eastAsia="ru-RU"/>
    </w:rPr>
  </w:style>
  <w:style w:type="character" w:styleId="953" w:customStyle="1">
    <w:name w:val="Верхний колонтитул Знак"/>
    <w:link w:val="896"/>
    <w:uiPriority w:val="99"/>
    <w:rPr>
      <w:rFonts w:cs="Calibri"/>
      <w:lang w:eastAsia="ar-SA"/>
    </w:rPr>
  </w:style>
  <w:style w:type="paragraph" w:styleId="954" w:customStyle="1">
    <w:name w:val="Знак1"/>
    <w:basedOn w:val="6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955" w:customStyle="1">
    <w:name w:val="Без интервала1"/>
    <w:pPr>
      <w:widowControl w:val="off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956" w:customStyle="1">
    <w:name w:val="iceouttxt6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emf"/><Relationship Id="rId11" Type="http://schemas.openxmlformats.org/officeDocument/2006/relationships/oleObject" Target="embeddings/oleObject1.bin"/><Relationship Id="rId12" Type="http://schemas.openxmlformats.org/officeDocument/2006/relationships/image" Target="media/image3.png"/><Relationship Id="rId13" Type="http://schemas.openxmlformats.org/officeDocument/2006/relationships/image" Target="media/image4.emf"/><Relationship Id="rId14" Type="http://schemas.openxmlformats.org/officeDocument/2006/relationships/oleObject" Target="embeddings/oleObject2.bin"/><Relationship Id="rId15" Type="http://schemas.openxmlformats.org/officeDocument/2006/relationships/image" Target="media/image5.emf"/><Relationship Id="rId16" Type="http://schemas.openxmlformats.org/officeDocument/2006/relationships/oleObject" Target="embeddings/oleObject3.bin"/><Relationship Id="rId17" Type="http://schemas.openxmlformats.org/officeDocument/2006/relationships/image" Target="media/image6.emf"/><Relationship Id="rId18" Type="http://schemas.openxmlformats.org/officeDocument/2006/relationships/oleObject" Target="embeddings/oleObject4.bin"/><Relationship Id="rId19" Type="http://schemas.openxmlformats.org/officeDocument/2006/relationships/image" Target="media/image7.emf"/><Relationship Id="rId20" Type="http://schemas.openxmlformats.org/officeDocument/2006/relationships/oleObject" Target="embeddings/oleObject5.bin"/><Relationship Id="rId21" Type="http://schemas.openxmlformats.org/officeDocument/2006/relationships/image" Target="media/image8.emf"/><Relationship Id="rId22" Type="http://schemas.openxmlformats.org/officeDocument/2006/relationships/oleObject" Target="embeddings/oleObject6.bin"/><Relationship Id="rId23" Type="http://schemas.openxmlformats.org/officeDocument/2006/relationships/image" Target="media/image9.emf"/><Relationship Id="rId24" Type="http://schemas.openxmlformats.org/officeDocument/2006/relationships/oleObject" Target="embeddings/oleObject7.bin"/><Relationship Id="rId25" Type="http://schemas.openxmlformats.org/officeDocument/2006/relationships/image" Target="media/image10.emf"/><Relationship Id="rId26" Type="http://schemas.openxmlformats.org/officeDocument/2006/relationships/oleObject" Target="embeddings/oleObject8.bin"/><Relationship Id="rId27" Type="http://schemas.openxmlformats.org/officeDocument/2006/relationships/image" Target="media/image11.emf"/><Relationship Id="rId28" Type="http://schemas.openxmlformats.org/officeDocument/2006/relationships/oleObject" Target="embeddings/oleObject9.bin"/><Relationship Id="rId29" Type="http://schemas.openxmlformats.org/officeDocument/2006/relationships/image" Target="media/image12.emf"/><Relationship Id="rId30" Type="http://schemas.openxmlformats.org/officeDocument/2006/relationships/oleObject" Target="embeddings/oleObject10.bin"/><Relationship Id="rId31" Type="http://schemas.openxmlformats.org/officeDocument/2006/relationships/image" Target="media/image13.emf"/><Relationship Id="rId32" Type="http://schemas.openxmlformats.org/officeDocument/2006/relationships/oleObject" Target="embeddings/oleObject11.bin"/><Relationship Id="rId33" Type="http://schemas.openxmlformats.org/officeDocument/2006/relationships/image" Target="media/image14.emf"/><Relationship Id="rId34" Type="http://schemas.openxmlformats.org/officeDocument/2006/relationships/oleObject" Target="embeddings/oleObject12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Reanimator Extreme Edition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revision>21</cp:revision>
  <dcterms:created xsi:type="dcterms:W3CDTF">2023-12-19T09:19:00Z</dcterms:created>
  <dcterms:modified xsi:type="dcterms:W3CDTF">2026-08-21T12:59:09Z</dcterms:modified>
  <cp:version>786432</cp:version>
</cp:coreProperties>
</file>