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B6" w:rsidRPr="00803DCA" w:rsidRDefault="004B70B6" w:rsidP="004B70B6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03DCA">
        <w:rPr>
          <w:rFonts w:ascii="Times New Roman" w:hAnsi="Times New Roman" w:cs="Times New Roman"/>
          <w:b/>
          <w:sz w:val="22"/>
          <w:szCs w:val="22"/>
        </w:rPr>
        <w:t>Техническое задание</w:t>
      </w:r>
    </w:p>
    <w:p w:rsidR="004B70B6" w:rsidRDefault="004B70B6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143C62">
        <w:rPr>
          <w:rFonts w:ascii="Times New Roman" w:eastAsia="Times New Roman" w:hAnsi="Times New Roman" w:cs="Times New Roman"/>
          <w:b/>
          <w:sz w:val="22"/>
          <w:szCs w:val="22"/>
        </w:rPr>
        <w:t xml:space="preserve">на поставку </w:t>
      </w:r>
      <w:r w:rsidRPr="00F96865">
        <w:rPr>
          <w:rFonts w:ascii="Times New Roman" w:eastAsia="Times New Roman" w:hAnsi="Times New Roman" w:cs="Times New Roman"/>
          <w:b/>
          <w:sz w:val="22"/>
          <w:szCs w:val="22"/>
        </w:rPr>
        <w:t>дезинфицирующих средств и индикаторных полосок к ним (ЦПНХ)</w:t>
      </w:r>
    </w:p>
    <w:p w:rsidR="00253A31" w:rsidRDefault="00253A31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53A31" w:rsidRPr="00253A31" w:rsidRDefault="00253A31" w:rsidP="00253A31">
      <w:pPr>
        <w:pStyle w:val="ab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253A31">
        <w:rPr>
          <w:b/>
          <w:sz w:val="22"/>
          <w:szCs w:val="22"/>
        </w:rPr>
        <w:t xml:space="preserve">Общие характеристики </w:t>
      </w:r>
    </w:p>
    <w:p w:rsidR="00253A31" w:rsidRDefault="00253A31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6"/>
        <w:tblW w:w="1616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1843"/>
        <w:gridCol w:w="993"/>
        <w:gridCol w:w="5216"/>
        <w:gridCol w:w="1417"/>
        <w:gridCol w:w="1276"/>
        <w:gridCol w:w="567"/>
        <w:gridCol w:w="709"/>
        <w:gridCol w:w="993"/>
        <w:gridCol w:w="2439"/>
      </w:tblGrid>
      <w:tr w:rsidR="00253A31" w:rsidRPr="00A95C3C" w:rsidTr="000C44DC">
        <w:trPr>
          <w:trHeight w:val="255"/>
        </w:trPr>
        <w:tc>
          <w:tcPr>
            <w:tcW w:w="709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A95C3C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A95C3C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Наименование товара, работы, услуги</w:t>
            </w:r>
          </w:p>
        </w:tc>
        <w:tc>
          <w:tcPr>
            <w:tcW w:w="993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Код позиции</w:t>
            </w:r>
          </w:p>
        </w:tc>
        <w:tc>
          <w:tcPr>
            <w:tcW w:w="8476" w:type="dxa"/>
            <w:gridSpan w:val="4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Характеристики товара, работы, услуги</w:t>
            </w:r>
          </w:p>
        </w:tc>
        <w:tc>
          <w:tcPr>
            <w:tcW w:w="709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Количеств</w:t>
            </w:r>
            <w:proofErr w:type="gramStart"/>
            <w:r w:rsidRPr="00A95C3C">
              <w:rPr>
                <w:b/>
                <w:bCs/>
                <w:sz w:val="16"/>
                <w:szCs w:val="16"/>
              </w:rPr>
              <w:t>о(</w:t>
            </w:r>
            <w:proofErr w:type="gramEnd"/>
            <w:r w:rsidRPr="00A95C3C">
              <w:rPr>
                <w:b/>
                <w:bCs/>
                <w:sz w:val="16"/>
                <w:szCs w:val="16"/>
              </w:rPr>
              <w:t>объем работы, услуги)</w:t>
            </w:r>
          </w:p>
        </w:tc>
        <w:tc>
          <w:tcPr>
            <w:tcW w:w="993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2438" w:type="dxa"/>
            <w:vMerge w:val="restart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Обоснование</w:t>
            </w:r>
          </w:p>
        </w:tc>
      </w:tr>
      <w:tr w:rsidR="00253A31" w:rsidRPr="00A95C3C" w:rsidTr="000C44DC">
        <w:trPr>
          <w:trHeight w:val="1406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  <w:r w:rsidRPr="00A95C3C">
              <w:rPr>
                <w:b/>
                <w:bCs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567" w:type="dxa"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A95C3C" w:rsidRDefault="00253A31" w:rsidP="002B497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662"/>
        </w:trPr>
        <w:tc>
          <w:tcPr>
            <w:tcW w:w="709" w:type="dxa"/>
            <w:vMerge w:val="restart"/>
            <w:hideMark/>
          </w:tcPr>
          <w:p w:rsidR="00253A31" w:rsidRPr="00144328" w:rsidRDefault="00253A31" w:rsidP="002B497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95C3C">
              <w:rPr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843" w:type="dxa"/>
            <w:vMerge w:val="restart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Средство дезинфицирующее "</w:t>
            </w:r>
            <w:proofErr w:type="spellStart"/>
            <w:r w:rsidRPr="00A95C3C">
              <w:rPr>
                <w:sz w:val="16"/>
                <w:szCs w:val="16"/>
              </w:rPr>
              <w:t>Миродез</w:t>
            </w:r>
            <w:proofErr w:type="spellEnd"/>
            <w:r w:rsidRPr="00A95C3C">
              <w:rPr>
                <w:sz w:val="16"/>
                <w:szCs w:val="16"/>
              </w:rPr>
              <w:t xml:space="preserve"> </w:t>
            </w:r>
            <w:proofErr w:type="spellStart"/>
            <w:r w:rsidRPr="00A95C3C">
              <w:rPr>
                <w:sz w:val="16"/>
                <w:szCs w:val="16"/>
              </w:rPr>
              <w:t>базик</w:t>
            </w:r>
            <w:proofErr w:type="spellEnd"/>
            <w:r w:rsidRPr="00A95C3C">
              <w:rPr>
                <w:sz w:val="16"/>
                <w:szCs w:val="16"/>
              </w:rPr>
              <w:t>"</w:t>
            </w:r>
          </w:p>
        </w:tc>
        <w:tc>
          <w:tcPr>
            <w:tcW w:w="993" w:type="dxa"/>
            <w:vMerge w:val="restart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20.20.14.000-00000005</w:t>
            </w: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Форма выпуска</w:t>
            </w:r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Жидкость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56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hideMark/>
          </w:tcPr>
          <w:p w:rsidR="00253A31" w:rsidRPr="00D71C8D" w:rsidRDefault="00253A31" w:rsidP="002B497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300</w:t>
            </w:r>
          </w:p>
        </w:tc>
        <w:tc>
          <w:tcPr>
            <w:tcW w:w="993" w:type="dxa"/>
            <w:vMerge w:val="restart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  <w:r w:rsidRPr="00A95C3C">
              <w:rPr>
                <w:sz w:val="16"/>
                <w:szCs w:val="16"/>
              </w:rPr>
              <w:br/>
              <w:t>Кубический дециметр</w:t>
            </w:r>
          </w:p>
        </w:tc>
        <w:tc>
          <w:tcPr>
            <w:tcW w:w="2438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Соответствует КТРУ</w:t>
            </w:r>
          </w:p>
        </w:tc>
      </w:tr>
      <w:tr w:rsidR="00253A31" w:rsidRPr="00A95C3C" w:rsidTr="000C44DC">
        <w:trPr>
          <w:trHeight w:val="255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8476" w:type="dxa"/>
            <w:gridSpan w:val="4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Дополнительные характеристики:</w:t>
            </w: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</w:tr>
      <w:tr w:rsidR="00253A31" w:rsidRPr="00A95C3C" w:rsidTr="000C44DC">
        <w:trPr>
          <w:trHeight w:val="563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ЧАС, %</w:t>
            </w:r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≥1,7 ≤ 2,3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hideMark/>
          </w:tcPr>
          <w:p w:rsidR="00253A31" w:rsidRPr="007014A1" w:rsidRDefault="00253A31" w:rsidP="002B497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Требования к активно действующим веществам, их процентному соотношению отражают потребность мед</w:t>
            </w:r>
            <w:proofErr w:type="gramStart"/>
            <w:r w:rsidRPr="00A95C3C">
              <w:rPr>
                <w:sz w:val="16"/>
                <w:szCs w:val="16"/>
              </w:rPr>
              <w:t>.</w:t>
            </w:r>
            <w:proofErr w:type="gramEnd"/>
            <w:r w:rsidRPr="00A95C3C">
              <w:rPr>
                <w:sz w:val="16"/>
                <w:szCs w:val="16"/>
              </w:rPr>
              <w:t xml:space="preserve"> </w:t>
            </w:r>
            <w:proofErr w:type="gramStart"/>
            <w:r w:rsidRPr="00A95C3C">
              <w:rPr>
                <w:sz w:val="16"/>
                <w:szCs w:val="16"/>
              </w:rPr>
              <w:t>у</w:t>
            </w:r>
            <w:proofErr w:type="gramEnd"/>
            <w:r w:rsidRPr="00A95C3C">
              <w:rPr>
                <w:sz w:val="16"/>
                <w:szCs w:val="16"/>
              </w:rPr>
              <w:t xml:space="preserve">чреждения, являются критерием выбора средств с учетом СанПиН 3.3686-21 "Санитарно-эпидемиологические требования по профилактике инфекционных болезней" </w:t>
            </w:r>
          </w:p>
        </w:tc>
      </w:tr>
      <w:tr w:rsidR="00253A31" w:rsidRPr="00A95C3C" w:rsidTr="000C44DC">
        <w:trPr>
          <w:trHeight w:val="561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proofErr w:type="spellStart"/>
            <w:r w:rsidRPr="00A95C3C">
              <w:rPr>
                <w:sz w:val="16"/>
                <w:szCs w:val="16"/>
              </w:rPr>
              <w:t>Гуанидины</w:t>
            </w:r>
            <w:proofErr w:type="spellEnd"/>
            <w:r w:rsidRPr="00A95C3C">
              <w:rPr>
                <w:sz w:val="16"/>
                <w:szCs w:val="16"/>
              </w:rPr>
              <w:t>, %</w:t>
            </w:r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≥2 ≤ 3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431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ПАВ, синергисты </w:t>
            </w:r>
            <w:proofErr w:type="spellStart"/>
            <w:r w:rsidRPr="00A95C3C">
              <w:rPr>
                <w:sz w:val="16"/>
                <w:szCs w:val="16"/>
              </w:rPr>
              <w:t>биоцидов</w:t>
            </w:r>
            <w:proofErr w:type="spellEnd"/>
            <w:r w:rsidRPr="00A95C3C">
              <w:rPr>
                <w:sz w:val="16"/>
                <w:szCs w:val="16"/>
              </w:rPr>
              <w:t>, ингибитор коррозии</w:t>
            </w:r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469"/>
        </w:trPr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proofErr w:type="gramStart"/>
            <w:r w:rsidRPr="00A95C3C">
              <w:rPr>
                <w:sz w:val="16"/>
                <w:szCs w:val="16"/>
              </w:rPr>
              <w:t xml:space="preserve">Средство не должно содержать третичных аминов, кислот, спиртов, перекиси, альдегидов, фенольных соединений, </w:t>
            </w:r>
            <w:proofErr w:type="spellStart"/>
            <w:r w:rsidRPr="00A95C3C">
              <w:rPr>
                <w:sz w:val="16"/>
                <w:szCs w:val="16"/>
              </w:rPr>
              <w:t>глиоксаль</w:t>
            </w:r>
            <w:proofErr w:type="spellEnd"/>
            <w:r w:rsidRPr="00A95C3C">
              <w:rPr>
                <w:sz w:val="16"/>
                <w:szCs w:val="16"/>
              </w:rPr>
              <w:t xml:space="preserve">, ферментов, щелочей. </w:t>
            </w:r>
            <w:proofErr w:type="gramEnd"/>
          </w:p>
        </w:tc>
        <w:tc>
          <w:tcPr>
            <w:tcW w:w="141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1266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По степени воздействия на организм средство относится к 4 классу малоопасных веще</w:t>
            </w:r>
            <w:proofErr w:type="gramStart"/>
            <w:r w:rsidRPr="00A95C3C">
              <w:rPr>
                <w:sz w:val="16"/>
                <w:szCs w:val="16"/>
              </w:rPr>
              <w:t>ств пр</w:t>
            </w:r>
            <w:proofErr w:type="gramEnd"/>
            <w:r w:rsidRPr="00A95C3C">
              <w:rPr>
                <w:sz w:val="16"/>
                <w:szCs w:val="16"/>
              </w:rPr>
              <w:t>и нанесении на кожу в соответствии с классификацией ГОСТ 12.1.007-76; к 4 классу малоопасных веществ при ингаляционном воздействии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Требования к классу опасности отражают потребность мед</w:t>
            </w:r>
            <w:proofErr w:type="gramStart"/>
            <w:r w:rsidRPr="00A95C3C">
              <w:rPr>
                <w:sz w:val="16"/>
                <w:szCs w:val="16"/>
              </w:rPr>
              <w:t>.</w:t>
            </w:r>
            <w:proofErr w:type="gramEnd"/>
            <w:r w:rsidRPr="00A95C3C">
              <w:rPr>
                <w:sz w:val="16"/>
                <w:szCs w:val="16"/>
              </w:rPr>
              <w:t xml:space="preserve"> </w:t>
            </w:r>
            <w:proofErr w:type="gramStart"/>
            <w:r w:rsidRPr="00A95C3C">
              <w:rPr>
                <w:sz w:val="16"/>
                <w:szCs w:val="16"/>
              </w:rPr>
              <w:t>у</w:t>
            </w:r>
            <w:proofErr w:type="gramEnd"/>
            <w:r w:rsidRPr="00A95C3C">
              <w:rPr>
                <w:sz w:val="16"/>
                <w:szCs w:val="16"/>
              </w:rPr>
              <w:t xml:space="preserve">чреждения, являются критерием выбора средств с учетом СанПиН 3.3686-21 п.п.3546, п.п.125. 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proofErr w:type="gramStart"/>
            <w:r w:rsidRPr="00A95C3C">
              <w:rPr>
                <w:sz w:val="16"/>
                <w:szCs w:val="16"/>
              </w:rPr>
              <w:t xml:space="preserve">Средство обладает антимикробной активностью в отношении грамотрицательных и грамположительных бактерий (включая микобактерии туберкулеза – тестировано на </w:t>
            </w:r>
            <w:proofErr w:type="spellStart"/>
            <w:r w:rsidRPr="00A95C3C">
              <w:rPr>
                <w:sz w:val="16"/>
                <w:szCs w:val="16"/>
              </w:rPr>
              <w:t>M.terrae</w:t>
            </w:r>
            <w:proofErr w:type="spellEnd"/>
            <w:r w:rsidRPr="00A95C3C">
              <w:rPr>
                <w:sz w:val="16"/>
                <w:szCs w:val="16"/>
              </w:rPr>
              <w:t xml:space="preserve">), вирусов (включая аденовирусы, </w:t>
            </w:r>
            <w:proofErr w:type="spellStart"/>
            <w:r w:rsidRPr="00A95C3C">
              <w:rPr>
                <w:sz w:val="16"/>
                <w:szCs w:val="16"/>
              </w:rPr>
              <w:t>коронавирусы</w:t>
            </w:r>
            <w:proofErr w:type="spellEnd"/>
            <w:r w:rsidRPr="00A95C3C">
              <w:rPr>
                <w:sz w:val="16"/>
                <w:szCs w:val="16"/>
              </w:rPr>
              <w:t xml:space="preserve">, вирусы гриппа, </w:t>
            </w:r>
            <w:proofErr w:type="spellStart"/>
            <w:r w:rsidRPr="00A95C3C">
              <w:rPr>
                <w:sz w:val="16"/>
                <w:szCs w:val="16"/>
              </w:rPr>
              <w:t>парагриппа</w:t>
            </w:r>
            <w:proofErr w:type="spellEnd"/>
            <w:r w:rsidRPr="00A95C3C">
              <w:rPr>
                <w:sz w:val="16"/>
                <w:szCs w:val="16"/>
              </w:rPr>
              <w:t xml:space="preserve"> и др. возбудителей острых респираторных инфекций, </w:t>
            </w:r>
            <w:proofErr w:type="spellStart"/>
            <w:r w:rsidRPr="00A95C3C">
              <w:rPr>
                <w:sz w:val="16"/>
                <w:szCs w:val="16"/>
              </w:rPr>
              <w:t>энтеровирусы</w:t>
            </w:r>
            <w:proofErr w:type="spellEnd"/>
            <w:r w:rsidRPr="00A95C3C">
              <w:rPr>
                <w:sz w:val="16"/>
                <w:szCs w:val="16"/>
              </w:rPr>
              <w:t xml:space="preserve">, </w:t>
            </w:r>
            <w:proofErr w:type="spellStart"/>
            <w:r w:rsidRPr="00A95C3C">
              <w:rPr>
                <w:sz w:val="16"/>
                <w:szCs w:val="16"/>
              </w:rPr>
              <w:t>ротавирусы</w:t>
            </w:r>
            <w:proofErr w:type="spellEnd"/>
            <w:r w:rsidRPr="00A95C3C">
              <w:rPr>
                <w:sz w:val="16"/>
                <w:szCs w:val="16"/>
              </w:rPr>
              <w:t xml:space="preserve">, вирус полиомиелита, вирусы </w:t>
            </w:r>
            <w:proofErr w:type="spellStart"/>
            <w:r w:rsidRPr="00A95C3C">
              <w:rPr>
                <w:sz w:val="16"/>
                <w:szCs w:val="16"/>
              </w:rPr>
              <w:t>энтеральных</w:t>
            </w:r>
            <w:proofErr w:type="spellEnd"/>
            <w:r w:rsidRPr="00A95C3C">
              <w:rPr>
                <w:sz w:val="16"/>
                <w:szCs w:val="16"/>
              </w:rPr>
              <w:t xml:space="preserve">, парентеральных гепатитов, герпеса, атипичной пневмонии, птичьего гриппа, ВИЧ), патогенных грибов рода </w:t>
            </w:r>
            <w:proofErr w:type="spellStart"/>
            <w:r w:rsidRPr="00A95C3C">
              <w:rPr>
                <w:sz w:val="16"/>
                <w:szCs w:val="16"/>
              </w:rPr>
              <w:t>Кандида</w:t>
            </w:r>
            <w:proofErr w:type="spellEnd"/>
            <w:r w:rsidRPr="00A95C3C">
              <w:rPr>
                <w:sz w:val="16"/>
                <w:szCs w:val="16"/>
              </w:rPr>
              <w:t>, Трихофитон, плесневых грибов;</w:t>
            </w:r>
            <w:proofErr w:type="gramEnd"/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ГОСТ </w:t>
            </w:r>
            <w:proofErr w:type="gramStart"/>
            <w:r w:rsidRPr="00A95C3C">
              <w:rPr>
                <w:sz w:val="16"/>
                <w:szCs w:val="16"/>
              </w:rPr>
              <w:t>Р</w:t>
            </w:r>
            <w:proofErr w:type="gramEnd"/>
            <w:r w:rsidRPr="00A95C3C">
              <w:rPr>
                <w:sz w:val="16"/>
                <w:szCs w:val="16"/>
              </w:rPr>
              <w:t xml:space="preserve"> 56990-2016 «Химические дезинфицирующие средства и антисептики. Дезинфицирующие средства. Критерии и показатели эффективности», для предотвращения распространения инфекций, связанных с оказанием медицинской помощи.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Средство  разрешено для применения в ЛПО (в </w:t>
            </w:r>
            <w:proofErr w:type="spellStart"/>
            <w:r w:rsidRPr="00A95C3C">
              <w:rPr>
                <w:sz w:val="16"/>
                <w:szCs w:val="16"/>
              </w:rPr>
              <w:t>т.ч</w:t>
            </w:r>
            <w:proofErr w:type="spellEnd"/>
            <w:r w:rsidRPr="00A95C3C">
              <w:rPr>
                <w:sz w:val="16"/>
                <w:szCs w:val="16"/>
              </w:rPr>
              <w:t xml:space="preserve">. в хирургических  отделениях, в отделениях интенсивной терапии и реанимации, в инфекционных очагах, с целью дезинфекции, в том числе совмещенной с </w:t>
            </w:r>
            <w:proofErr w:type="spellStart"/>
            <w:r w:rsidRPr="00A95C3C">
              <w:rPr>
                <w:sz w:val="16"/>
                <w:szCs w:val="16"/>
              </w:rPr>
              <w:t>предстерилизационной</w:t>
            </w:r>
            <w:proofErr w:type="spellEnd"/>
            <w:r w:rsidRPr="00A95C3C">
              <w:rPr>
                <w:sz w:val="16"/>
                <w:szCs w:val="16"/>
              </w:rPr>
              <w:t xml:space="preserve"> очисткой, ИМН из различных материалов, включая хирургические инструменты, жесткие и гибкие эндоскопы; 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Потребность Заказчика с учетом СанПиН 3.3686-21 "Санитарно-эпидемиологические требования по профилактике инфекционных болезней"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Дезинфекцию поверхностей способом </w:t>
            </w:r>
            <w:proofErr w:type="gramStart"/>
            <w:r w:rsidRPr="00A95C3C">
              <w:rPr>
                <w:sz w:val="16"/>
                <w:szCs w:val="16"/>
              </w:rPr>
              <w:t>протирания</w:t>
            </w:r>
            <w:proofErr w:type="gramEnd"/>
            <w:r w:rsidRPr="00A95C3C">
              <w:rPr>
                <w:sz w:val="16"/>
                <w:szCs w:val="16"/>
              </w:rPr>
              <w:t xml:space="preserve"> возможно проводить в присутствии людей без средств защиты органов дыхания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 целью исключения аллергических реакций персонала и пациентов при обработке поверхностей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Смывание рабочего раствора средства с обработанных поверхностей после дезинфекции не требуется.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С целью экономии времени обработки 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Выход рабочего раствора из 1 литра концентрата: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Экспозиция, количество рабочих растворов отражают расчетную потребность в дезинфицирующих средствах на планируемый период времени и связаны с внутренним порядком проведения дезинфекционных мероприятий в соответствии с  СанПиН 3.3686-21 п. 3575. "В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потребностью".</w:t>
            </w: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</w:t>
            </w:r>
            <w:proofErr w:type="gramStart"/>
            <w:r w:rsidRPr="00A95C3C">
              <w:rPr>
                <w:sz w:val="16"/>
                <w:szCs w:val="16"/>
              </w:rPr>
              <w:t xml:space="preserve">при проведении дезинфекции (в отношении бактериальной (кроме туберкулеза) этиологии)  поверхностей в помещениях, жесткой мебели (в </w:t>
            </w:r>
            <w:proofErr w:type="spellStart"/>
            <w:r w:rsidRPr="00A95C3C">
              <w:rPr>
                <w:sz w:val="16"/>
                <w:szCs w:val="16"/>
              </w:rPr>
              <w:t>т.ч</w:t>
            </w:r>
            <w:proofErr w:type="spellEnd"/>
            <w:r w:rsidRPr="00A95C3C">
              <w:rPr>
                <w:sz w:val="16"/>
                <w:szCs w:val="16"/>
              </w:rPr>
              <w:t>. из дерева), приборов, оборудования, включая санитарно-техническое, предметов ухода за больными, средств личной гигиены, белья</w:t>
            </w:r>
            <w:proofErr w:type="gramEnd"/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 1000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≤ 60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минут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при дезинфекции поверхностей, посуды, белья при вирусных инфекция</w:t>
            </w:r>
            <w:proofErr w:type="gramStart"/>
            <w:r w:rsidRPr="00A95C3C">
              <w:rPr>
                <w:sz w:val="16"/>
                <w:szCs w:val="16"/>
              </w:rPr>
              <w:t>х(</w:t>
            </w:r>
            <w:proofErr w:type="gramEnd"/>
            <w:r w:rsidRPr="00A95C3C">
              <w:rPr>
                <w:sz w:val="16"/>
                <w:szCs w:val="16"/>
              </w:rPr>
              <w:t xml:space="preserve">в </w:t>
            </w:r>
            <w:proofErr w:type="spellStart"/>
            <w:r w:rsidRPr="00A95C3C">
              <w:rPr>
                <w:sz w:val="16"/>
                <w:szCs w:val="16"/>
              </w:rPr>
              <w:t>т.ч</w:t>
            </w:r>
            <w:proofErr w:type="spellEnd"/>
            <w:r w:rsidRPr="00A95C3C">
              <w:rPr>
                <w:sz w:val="16"/>
                <w:szCs w:val="16"/>
              </w:rPr>
              <w:t xml:space="preserve">. полиомиелите); 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br/>
              <w:t>≥ 100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br/>
              <w:t>≤ 5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минут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 при дезинфекции, в том числе совмещенной с </w:t>
            </w:r>
            <w:proofErr w:type="spellStart"/>
            <w:r w:rsidRPr="00A95C3C">
              <w:rPr>
                <w:sz w:val="16"/>
                <w:szCs w:val="16"/>
              </w:rPr>
              <w:t>предстерилизационной</w:t>
            </w:r>
            <w:proofErr w:type="spellEnd"/>
            <w:r w:rsidRPr="00A95C3C">
              <w:rPr>
                <w:sz w:val="16"/>
                <w:szCs w:val="16"/>
              </w:rPr>
              <w:t xml:space="preserve"> очисткой, ИМН в отношении вирусных, бактериальных и грибковых инфекций;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br/>
              <w:t>≥ 100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br/>
              <w:t>≤ 30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минут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для обеззараживания жидких отходов, смывных вод, крови, выделений больного (мокрота, моча, фекалии).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 100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 90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минут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</w:tr>
      <w:tr w:rsidR="00253A31" w:rsidRPr="00A95C3C" w:rsidTr="000C44DC">
        <w:trPr>
          <w:trHeight w:val="841"/>
        </w:trPr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 xml:space="preserve">Вид упаковки:  флакон, </w:t>
            </w:r>
            <w:proofErr w:type="gramStart"/>
            <w:r w:rsidRPr="00A95C3C">
              <w:rPr>
                <w:sz w:val="16"/>
                <w:szCs w:val="16"/>
              </w:rPr>
              <w:t>л</w:t>
            </w:r>
            <w:proofErr w:type="gramEnd"/>
          </w:p>
        </w:tc>
        <w:tc>
          <w:tcPr>
            <w:tcW w:w="141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≥ 1</w:t>
            </w:r>
          </w:p>
        </w:tc>
        <w:tc>
          <w:tcPr>
            <w:tcW w:w="1276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литр</w:t>
            </w:r>
          </w:p>
        </w:tc>
        <w:tc>
          <w:tcPr>
            <w:tcW w:w="567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</w:tcPr>
          <w:p w:rsidR="00253A31" w:rsidRPr="00A95C3C" w:rsidRDefault="00253A31" w:rsidP="002B4972">
            <w:pPr>
              <w:rPr>
                <w:sz w:val="16"/>
                <w:szCs w:val="16"/>
              </w:rPr>
            </w:pPr>
            <w:r w:rsidRPr="00A95C3C">
              <w:rPr>
                <w:sz w:val="16"/>
                <w:szCs w:val="16"/>
              </w:rPr>
              <w:t>Удобство применения персоналом на местах, эффективность учета отпуска, для оптимизации пространства в местах хранения, в соответствие с СанПиН 3.3686-21, № 323-ФЗ</w:t>
            </w:r>
          </w:p>
        </w:tc>
      </w:tr>
      <w:tr w:rsidR="00253A31" w:rsidRPr="00B564E8" w:rsidTr="000C44DC">
        <w:trPr>
          <w:trHeight w:val="665"/>
        </w:trPr>
        <w:tc>
          <w:tcPr>
            <w:tcW w:w="709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Средство дезинфицирующее "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Хлормисепт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люкс"</w:t>
            </w:r>
          </w:p>
        </w:tc>
        <w:tc>
          <w:tcPr>
            <w:tcW w:w="993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20.20.14.000-00000009</w:t>
            </w: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выпуска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таблетка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253A31" w:rsidRPr="0014432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993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2438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Соответствует КТРУ</w:t>
            </w:r>
          </w:p>
        </w:tc>
      </w:tr>
      <w:tr w:rsidR="00253A31" w:rsidRPr="00B564E8" w:rsidTr="000C44DC">
        <w:trPr>
          <w:gridAfter w:val="3"/>
          <w:wAfter w:w="4140" w:type="dxa"/>
          <w:trHeight w:val="300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Дополнительные характеристики: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53A31" w:rsidRPr="00B564E8" w:rsidTr="000C44DC">
        <w:trPr>
          <w:trHeight w:val="678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Натриевая соль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дихлоризоциануровой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кислоты, %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≥ 98 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Требования к активно действующим веществам, их процентному соотношению отражают потребность мед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чреждения, являются критерием выбора средств с учетом СанПиН 3.3686-21 "Санитарно-эпидемиологические требования по профилактике инфекционных болезней" </w:t>
            </w:r>
          </w:p>
        </w:tc>
      </w:tr>
      <w:tr w:rsidR="00253A31" w:rsidRPr="00B564E8" w:rsidTr="000C44DC">
        <w:trPr>
          <w:trHeight w:val="1680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ПАВ,  ингибитор коррозии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1455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степени воздействия на организм средство относится к 4 классу малоопасных веще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ств пр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нанесении на кожу в соответствии с классификацией ГОСТ 12.1.007-76; к 4 классу малоопасных веществ при ингаляционном воздействии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Требования к классу опасности отражают потребность мед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чреждения, являются критерием выбора средств с учетом СанПиН 3.3686-21 п.п.3546, п.п.125. </w:t>
            </w:r>
          </w:p>
        </w:tc>
      </w:tr>
      <w:tr w:rsidR="00253A31" w:rsidRPr="00B564E8" w:rsidTr="000C44DC">
        <w:trPr>
          <w:trHeight w:val="1788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Средство должно обладать антимикробной активностью в отношении бактерий (включая микобактерии туберкулеза – тестировано на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M.terrae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возбудителей легионеллеза, внутрибольничных, анаэробных инфекций, особо опасных инфекций - чумы, холеры, туляремии), вирусов (включая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Коксаки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ЕСНО, полиомиелита,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ротавирусов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энтеровирусов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энтеральных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парентеральных гепатитов, ВИЧ, ОРВИ, гриппа в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H5N1, H1N1, «атипичной» пневмонии,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парагриппа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герпеса, аденовирусов и др.), грибов рода </w:t>
            </w: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Кандида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Трихофитон, плесневых грибов, спор бактерий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(возбудитель сибирской язвы);  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ГОСТ 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56990-2016 «Химические дезинфицирующие средства и антисептики. Дезинфицирующие средства. Критерии и показатели эффективности», для предотвращения распространения инфекций, связанных с оказанием медицинской помощи.</w:t>
            </w:r>
          </w:p>
        </w:tc>
      </w:tr>
      <w:tr w:rsidR="00253A31" w:rsidRPr="00B564E8" w:rsidTr="000C44DC">
        <w:trPr>
          <w:trHeight w:val="414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Средство должно обладать моющими свойствами и отбеливающим</w:t>
            </w:r>
            <w:bookmarkStart w:id="0" w:name="_GoBack"/>
            <w:bookmarkEnd w:id="0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эффектом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420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Приготовление рабочих растворов не должно требовать активатора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703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Выход рабочего раствора из 1 кг средства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Экспозиция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,к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</w:t>
            </w:r>
            <w:proofErr w:type="spell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-во рабочих растворов отражают расчетную потребность в дезинфицирующих средствах на планируемый период времени и связаны с внутренним порядком проведения дезинфекционных мероприятий в соответствии с  СанПиН 3.3686-21 п. 3575. "В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потребностью".</w:t>
            </w:r>
          </w:p>
        </w:tc>
      </w:tr>
      <w:tr w:rsidR="00253A31" w:rsidRPr="00B564E8" w:rsidTr="000C44DC">
        <w:trPr>
          <w:trHeight w:val="678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для дезинфекции поверхностей при вирусных инфекциях, 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  <w:proofErr w:type="gramEnd"/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 7400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703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 60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минут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698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для дезинфекции медицинских отходов при вирусных инфекциях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л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 1850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281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 60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минут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471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для дезинфекции посуды  при вирусных инфекциях, </w:t>
            </w:r>
            <w:proofErr w:type="gramStart"/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  <w:proofErr w:type="gramEnd"/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 3700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987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Время экспозиции (с учётом указанного выше выхода рабочего раствора) при экспозиции, мин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 15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минут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B564E8" w:rsidTr="000C44DC">
        <w:trPr>
          <w:trHeight w:val="1422"/>
        </w:trPr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упаковки:  банка</w:t>
            </w:r>
          </w:p>
        </w:tc>
        <w:tc>
          <w:tcPr>
            <w:tcW w:w="141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 370</w:t>
            </w:r>
          </w:p>
        </w:tc>
        <w:tc>
          <w:tcPr>
            <w:tcW w:w="1276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таблетки</w:t>
            </w:r>
          </w:p>
        </w:tc>
        <w:tc>
          <w:tcPr>
            <w:tcW w:w="567" w:type="dxa"/>
            <w:hideMark/>
          </w:tcPr>
          <w:p w:rsidR="00253A31" w:rsidRPr="00B564E8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hideMark/>
          </w:tcPr>
          <w:p w:rsidR="00253A31" w:rsidRPr="00B564E8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64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Удобство применения персоналом на местах, эффективность учета отпуска, для оптимизации пространства в местах хранения</w:t>
            </w:r>
          </w:p>
        </w:tc>
      </w:tr>
      <w:tr w:rsidR="00253A31" w:rsidRPr="008828E0" w:rsidTr="000C44DC">
        <w:trPr>
          <w:trHeight w:val="300"/>
        </w:trPr>
        <w:tc>
          <w:tcPr>
            <w:tcW w:w="709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Средство дезинфицирующее </w:t>
            </w:r>
            <w:r w:rsidRPr="008828E0">
              <w:rPr>
                <w:rFonts w:ascii="Times New Roman" w:eastAsia="Times New Roman" w:hAnsi="Times New Roman" w:cs="Times New Roman"/>
                <w:sz w:val="16"/>
                <w:szCs w:val="16"/>
              </w:rPr>
              <w:t>"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sz w:val="16"/>
                <w:szCs w:val="16"/>
              </w:rPr>
              <w:t>Экобриз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спрей"</w:t>
            </w:r>
          </w:p>
        </w:tc>
        <w:tc>
          <w:tcPr>
            <w:tcW w:w="993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20.20.14.000-00000005</w:t>
            </w: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выпуска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Жидкость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Литр</w:t>
            </w: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2438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Соответствует КТРУ</w:t>
            </w:r>
          </w:p>
        </w:tc>
      </w:tr>
      <w:tr w:rsidR="00253A31" w:rsidRPr="008828E0" w:rsidTr="000C44DC">
        <w:trPr>
          <w:gridAfter w:val="3"/>
          <w:wAfter w:w="4140" w:type="dxa"/>
          <w:trHeight w:val="300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Дополнительные характеристики: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53A31" w:rsidRPr="008828E0" w:rsidTr="000C44DC">
        <w:trPr>
          <w:trHeight w:val="561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изопропиловый спирт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≥60 ≤ 65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Для деликатного воздействия на поверхности ИМН, оборудования, для исключения фиксирующего действия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органическийх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соедиенений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формирования биопленок, в соответствии с  чувствительностью госпитальной среды с учетом СанПиН 3.3686-21 "Санитарно-эпидемиологические требования по профилактике инфекционных болезней" п. 3577 , п. 3575, п. 3690. </w:t>
            </w:r>
          </w:p>
        </w:tc>
      </w:tr>
      <w:tr w:rsidR="00253A31" w:rsidRPr="008828E0" w:rsidTr="000C44DC">
        <w:trPr>
          <w:trHeight w:val="2295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ЧАС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≥0,02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807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не должно содержать в составе аминов, альдегидов, кислот,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гуанидинов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этиловый спирт, н-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пропиловый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спирт (1-пропанол), перекиси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563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не должно содержать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увляжняющие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ухаживающие добавки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1716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степени воздействия на организм средство относится к 4 классу малоопасных веще</w:t>
            </w:r>
            <w:proofErr w:type="gram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ств пр</w:t>
            </w:r>
            <w:proofErr w:type="gram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нанесении на кожу в соответствии с классификацией ГОСТ 12.1.007-76; 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Требования к классу опасности отражают потребность мед</w:t>
            </w:r>
            <w:proofErr w:type="gram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proofErr w:type="gram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чреждения, являются критерием выбора средств с учетом СанПиН 3.3686-21 п.п.3546, п.п.125. </w:t>
            </w:r>
          </w:p>
        </w:tc>
      </w:tr>
      <w:tr w:rsidR="00253A31" w:rsidRPr="008828E0" w:rsidTr="000C44DC">
        <w:trPr>
          <w:trHeight w:val="2295"/>
        </w:trPr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Средство должно обладать бактерицидным (в том числе в отношении возбудителей внутрибольничных инфекций, туберкулёза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M.terrai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фунгицидным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(в том числе в отношении дрожжевых грибов, трихофитий) и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вирулицидным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действием (в том числе в отношении возбудителей вирусных гепатитов, ВИЧ-инфекции, герпеса, полиомиелита,  аденовирусов,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ротавирусов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). </w:t>
            </w:r>
          </w:p>
        </w:tc>
        <w:tc>
          <w:tcPr>
            <w:tcW w:w="1417" w:type="dxa"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Требования к антимикробной активности для обеспечения эффективной дезинфекции на основании п. п. 3552. п. 3584. СанПиН 3.3686-21,  связанны с  потенциальным риском возникновения очагов туберкулеза и иной вспышечной заболеваемостью для организации мероприятий по предупреждению распространения инфекционных болезней при случае заноса ООИ (П. 585.).</w:t>
            </w:r>
          </w:p>
        </w:tc>
      </w:tr>
      <w:tr w:rsidR="00253A31" w:rsidRPr="008828E0" w:rsidTr="000C44DC">
        <w:trPr>
          <w:trHeight w:val="2404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Средство предназначено для дезинфекции небольших по площади поверхностей в помещениях, в том числе – труднодоступных; предметов обстановки; оборудования, приборов, включая датчики  к аппаратам УЗИ и прочего дозирующего и упаковочного оборудования; бактерицидных ламп; предметов ухода за больными; тележек, резиновых и пропиленовых ковриков, обуви; резиновых перчаток (из хлоропренового каучука или латекса), надетых на руки персонала при работе с потенциально инфицированным материалом (в микробиологических лабораториях). 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ГОСТ </w:t>
            </w:r>
            <w:proofErr w:type="gram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56990-2016 «Химические дезинфицирующие средства и антисептики. Дезинфицирующие средства. Критерии и показатели эффективности», для предотвращения распространения инфекций, связанных с оказанием медицинской помощи в соответствии  с СанПиН 3.3686-21</w:t>
            </w:r>
          </w:p>
        </w:tc>
      </w:tr>
      <w:tr w:rsidR="00253A31" w:rsidRPr="008828E0" w:rsidTr="000C44DC">
        <w:trPr>
          <w:trHeight w:val="703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Дезинфекцию поверхностей в помещениях можно проводить без средств индивидуальной защиты. Смывание рабочего раствора средства с обработанных поверхностей после дезинфекции не требуется. 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561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Средство должно обладать утвержденными режимами: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697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Дезинфекция поверхностей в отношении вирусов парентеральных гепатитов и ВИЧ 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 30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сек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Экспозиция: экономия рабочего времени, обусловлена спецификой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санитарноэпидемиологического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режима в соответствии со стандартами оказания медицинской помощи и 10 разработанными заказчиком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СОПами</w:t>
            </w:r>
            <w:proofErr w:type="spellEnd"/>
            <w:proofErr w:type="gram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,. </w:t>
            </w:r>
            <w:proofErr w:type="gram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Расход средства: экономический показатель, в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для расчета количества средства на планируемый учетный период работы учреждения, с СанПиН 3.3686-21</w:t>
            </w:r>
          </w:p>
        </w:tc>
      </w:tr>
      <w:tr w:rsidR="00253A31" w:rsidRPr="008828E0" w:rsidTr="000C44DC">
        <w:trPr>
          <w:trHeight w:val="653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Дезинфекция поверхностей в отношении возбудителей бактериальных, вкл. туберкулез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M.terrae</w:t>
            </w:r>
            <w:proofErr w:type="spellEnd"/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 5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минут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Вид упаковки:  флакон  с </w:t>
            </w:r>
            <w:proofErr w:type="spellStart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распыливающей</w:t>
            </w:r>
            <w:proofErr w:type="spellEnd"/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насадкой</w:t>
            </w:r>
          </w:p>
        </w:tc>
        <w:tc>
          <w:tcPr>
            <w:tcW w:w="141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≤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76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567" w:type="dxa"/>
            <w:hideMark/>
          </w:tcPr>
          <w:p w:rsidR="00253A31" w:rsidRPr="008828E0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hideMark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соответствие со спецификой </w:t>
            </w:r>
            <w:r w:rsidRPr="00882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применения СанПиН 3.3686-21 п. 3555.</w:t>
            </w: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 w:val="restart"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A31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Индикаторные полоски </w:t>
            </w:r>
            <w:r w:rsidRPr="00622093">
              <w:rPr>
                <w:sz w:val="16"/>
                <w:szCs w:val="16"/>
              </w:rPr>
              <w:t>"</w:t>
            </w:r>
            <w:proofErr w:type="spellStart"/>
            <w:r w:rsidRPr="00622093">
              <w:rPr>
                <w:sz w:val="16"/>
                <w:szCs w:val="16"/>
              </w:rPr>
              <w:t>Миродез</w:t>
            </w:r>
            <w:proofErr w:type="spellEnd"/>
            <w:r w:rsidRPr="00622093">
              <w:rPr>
                <w:sz w:val="16"/>
                <w:szCs w:val="16"/>
              </w:rPr>
              <w:t xml:space="preserve"> </w:t>
            </w:r>
            <w:proofErr w:type="spellStart"/>
            <w:r w:rsidRPr="00622093">
              <w:rPr>
                <w:sz w:val="16"/>
                <w:szCs w:val="16"/>
              </w:rPr>
              <w:t>базик</w:t>
            </w:r>
            <w:proofErr w:type="spellEnd"/>
            <w:r w:rsidRPr="00622093">
              <w:rPr>
                <w:sz w:val="16"/>
                <w:szCs w:val="16"/>
              </w:rPr>
              <w:t xml:space="preserve">/ </w:t>
            </w:r>
            <w:proofErr w:type="spellStart"/>
            <w:r w:rsidRPr="00622093">
              <w:rPr>
                <w:sz w:val="16"/>
                <w:szCs w:val="16"/>
              </w:rPr>
              <w:t>Миродез</w:t>
            </w:r>
            <w:proofErr w:type="spellEnd"/>
            <w:r w:rsidRPr="00622093">
              <w:rPr>
                <w:sz w:val="16"/>
                <w:szCs w:val="16"/>
              </w:rPr>
              <w:t xml:space="preserve"> </w:t>
            </w:r>
            <w:proofErr w:type="spellStart"/>
            <w:r w:rsidRPr="00622093">
              <w:rPr>
                <w:sz w:val="16"/>
                <w:szCs w:val="16"/>
              </w:rPr>
              <w:t>пур</w:t>
            </w:r>
            <w:proofErr w:type="spellEnd"/>
            <w:r w:rsidRPr="00622093">
              <w:rPr>
                <w:sz w:val="16"/>
                <w:szCs w:val="16"/>
              </w:rPr>
              <w:t>" 50шт.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A31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20.59.52.192 </w:t>
            </w: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выпуска, полоски</w:t>
            </w:r>
          </w:p>
        </w:tc>
        <w:tc>
          <w:tcPr>
            <w:tcW w:w="1417" w:type="dxa"/>
            <w:vAlign w:val="center"/>
          </w:tcPr>
          <w:p w:rsidR="00253A31" w:rsidRPr="0021296E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253A31" w:rsidRPr="007E706C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  <w:p w:rsidR="00253A31" w:rsidRPr="007E706C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A31" w:rsidRPr="00693A8D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3A8D">
              <w:rPr>
                <w:color w:val="000000"/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2439" w:type="dxa"/>
            <w:vMerge w:val="restart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Индикаторы для визуального </w:t>
            </w:r>
            <w:proofErr w:type="gramStart"/>
            <w:r>
              <w:rPr>
                <w:color w:val="000000"/>
                <w:sz w:val="16"/>
                <w:szCs w:val="16"/>
              </w:rPr>
              <w:t>экспресс-контроля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определения концентрации рабочих растворов дезинфицирующего средства  "</w:t>
            </w:r>
            <w:proofErr w:type="spellStart"/>
            <w:r>
              <w:rPr>
                <w:color w:val="000000"/>
                <w:sz w:val="16"/>
                <w:szCs w:val="16"/>
              </w:rPr>
              <w:t>Миродез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базик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/ </w:t>
            </w:r>
            <w:proofErr w:type="spellStart"/>
            <w:r>
              <w:rPr>
                <w:color w:val="000000"/>
                <w:sz w:val="16"/>
                <w:szCs w:val="16"/>
              </w:rPr>
              <w:t>Миродез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пур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"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A31" w:rsidRDefault="00253A31" w:rsidP="002B4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56763E" w:rsidRDefault="00253A31" w:rsidP="002B4972">
            <w:r w:rsidRPr="0056763E">
              <w:t>Визуальный контроль проводится на основании сопоставления цвета индикаторной полоски с цветовой шкалой элемента сравнения</w:t>
            </w:r>
          </w:p>
        </w:tc>
        <w:tc>
          <w:tcPr>
            <w:tcW w:w="1417" w:type="dxa"/>
          </w:tcPr>
          <w:p w:rsidR="00253A31" w:rsidRDefault="00253A31" w:rsidP="002B4972">
            <w:r w:rsidRPr="0056763E"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комплект поставки входят:  индикаторные полоски;   элемент сравнения; инструкция по применению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A31" w:rsidRDefault="00253A31" w:rsidP="002B4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</w:tcPr>
          <w:p w:rsidR="00253A31" w:rsidRPr="002A49DA" w:rsidRDefault="00253A31" w:rsidP="002B4972">
            <w:r w:rsidRPr="002A49DA">
              <w:t xml:space="preserve">Вид упаковки:  упаковка </w:t>
            </w:r>
          </w:p>
        </w:tc>
        <w:tc>
          <w:tcPr>
            <w:tcW w:w="1417" w:type="dxa"/>
          </w:tcPr>
          <w:p w:rsidR="00253A31" w:rsidRPr="002A49DA" w:rsidRDefault="00253A31" w:rsidP="002B4972">
            <w:r w:rsidRPr="002A49DA">
              <w:t>≥ 50</w:t>
            </w:r>
          </w:p>
        </w:tc>
        <w:tc>
          <w:tcPr>
            <w:tcW w:w="1276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693A8D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 w:val="restart"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Pr="00693A8D" w:rsidRDefault="00253A31" w:rsidP="002B4972">
            <w:pPr>
              <w:rPr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693A8D">
              <w:rPr>
                <w:color w:val="000000"/>
                <w:sz w:val="16"/>
                <w:szCs w:val="16"/>
              </w:rPr>
              <w:t>Индикаторные полоски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693A8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93A8D">
              <w:rPr>
                <w:color w:val="000000"/>
                <w:sz w:val="16"/>
                <w:szCs w:val="16"/>
              </w:rPr>
              <w:t>Хлормисепт</w:t>
            </w:r>
            <w:proofErr w:type="spellEnd"/>
            <w:r w:rsidRPr="00693A8D">
              <w:rPr>
                <w:color w:val="000000"/>
                <w:sz w:val="16"/>
                <w:szCs w:val="16"/>
              </w:rPr>
              <w:t xml:space="preserve">  люкс" 50 </w:t>
            </w:r>
            <w:proofErr w:type="spellStart"/>
            <w:proofErr w:type="gramStart"/>
            <w:r w:rsidRPr="00693A8D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  <w:p w:rsidR="00253A31" w:rsidRPr="00693A8D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693A8D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693A8D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  <w:r w:rsidRPr="007E706C">
              <w:rPr>
                <w:color w:val="000000"/>
                <w:sz w:val="16"/>
                <w:szCs w:val="16"/>
              </w:rPr>
              <w:t xml:space="preserve">20.59.52.192 </w:t>
            </w: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Pr="007E706C" w:rsidRDefault="00253A31" w:rsidP="002B4972">
            <w:pPr>
              <w:rPr>
                <w:color w:val="000000"/>
                <w:sz w:val="16"/>
                <w:szCs w:val="16"/>
              </w:rPr>
            </w:pPr>
          </w:p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Форма выпуска, полоски</w:t>
            </w:r>
          </w:p>
        </w:tc>
        <w:tc>
          <w:tcPr>
            <w:tcW w:w="141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  <w:r w:rsidRPr="00693A8D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70</w:t>
            </w:r>
          </w:p>
        </w:tc>
        <w:tc>
          <w:tcPr>
            <w:tcW w:w="992" w:type="dxa"/>
            <w:vMerge w:val="restart"/>
          </w:tcPr>
          <w:p w:rsidR="00253A31" w:rsidRPr="00693A8D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3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упак</w:t>
            </w:r>
            <w:proofErr w:type="spellEnd"/>
          </w:p>
          <w:p w:rsidR="00253A31" w:rsidRPr="00693A8D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693A8D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693A8D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44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Индикаторы для визуального </w:t>
            </w:r>
            <w:proofErr w:type="gramStart"/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экспресс-контроля</w:t>
            </w:r>
            <w:proofErr w:type="gramEnd"/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определения концентрации рабочих растворов дезинфицирующего средства  </w:t>
            </w:r>
            <w:proofErr w:type="spellStart"/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Хлормисепт</w:t>
            </w:r>
            <w:proofErr w:type="spellEnd"/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люкс"</w:t>
            </w:r>
          </w:p>
        </w:tc>
        <w:tc>
          <w:tcPr>
            <w:tcW w:w="141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  <w:r w:rsidRPr="00693A8D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Визуальный контроль проводится на основании сопоставления цвета индикаторной полоски с цветовой шкалой элемента сравнения</w:t>
            </w:r>
          </w:p>
        </w:tc>
        <w:tc>
          <w:tcPr>
            <w:tcW w:w="141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  <w:r w:rsidRPr="00693A8D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комплект поставки входят:  индикаторные полоски;   элемент сравнения; инструкция по применению</w:t>
            </w:r>
          </w:p>
        </w:tc>
        <w:tc>
          <w:tcPr>
            <w:tcW w:w="141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  <w:r w:rsidRPr="00693A8D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76" w:type="dxa"/>
            <w:vAlign w:val="center"/>
          </w:tcPr>
          <w:p w:rsidR="00253A31" w:rsidRPr="00A56B94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53A31" w:rsidRPr="008828E0" w:rsidTr="000C44DC">
        <w:trPr>
          <w:trHeight w:val="70"/>
        </w:trPr>
        <w:tc>
          <w:tcPr>
            <w:tcW w:w="709" w:type="dxa"/>
            <w:vMerge/>
          </w:tcPr>
          <w:p w:rsidR="00253A31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A31" w:rsidRDefault="00253A31" w:rsidP="002B49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70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упаковки:  упаковка</w:t>
            </w:r>
          </w:p>
        </w:tc>
        <w:tc>
          <w:tcPr>
            <w:tcW w:w="1417" w:type="dxa"/>
          </w:tcPr>
          <w:p w:rsidR="00253A31" w:rsidRDefault="00253A31" w:rsidP="002B4972">
            <w:r w:rsidRPr="009F55B7">
              <w:t>≥ 50</w:t>
            </w:r>
          </w:p>
        </w:tc>
        <w:tc>
          <w:tcPr>
            <w:tcW w:w="1276" w:type="dxa"/>
            <w:vAlign w:val="center"/>
          </w:tcPr>
          <w:p w:rsidR="00253A31" w:rsidRPr="00693A8D" w:rsidRDefault="00253A31" w:rsidP="002B4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93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253A31" w:rsidRPr="00693A8D" w:rsidRDefault="00253A31" w:rsidP="002B497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A31" w:rsidRPr="008828E0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vMerge/>
          </w:tcPr>
          <w:p w:rsidR="00253A31" w:rsidRPr="0021296E" w:rsidRDefault="00253A31" w:rsidP="002B497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53A31" w:rsidRDefault="00253A31" w:rsidP="00253A31">
      <w:pPr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53A31" w:rsidRDefault="00253A31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53A31" w:rsidRDefault="00253A31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53A31" w:rsidRDefault="00253A31" w:rsidP="004B70B6">
      <w:pPr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</w:rPr>
        <w:sectPr w:rsidR="00253A31" w:rsidSect="00253A3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3A31" w:rsidRPr="00EF1BFF" w:rsidRDefault="00253A31" w:rsidP="00253A31">
      <w:pPr>
        <w:pStyle w:val="ab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EF1BFF">
        <w:rPr>
          <w:b/>
          <w:sz w:val="22"/>
          <w:szCs w:val="22"/>
        </w:rPr>
        <w:lastRenderedPageBreak/>
        <w:t>Конкретные требования к поставке товара в соответствии с общими характеристиками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266"/>
        <w:gridCol w:w="1832"/>
        <w:gridCol w:w="2646"/>
        <w:gridCol w:w="2178"/>
        <w:gridCol w:w="611"/>
        <w:gridCol w:w="616"/>
      </w:tblGrid>
      <w:tr w:rsidR="004B70B6" w:rsidRPr="00EF1BFF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Style w:val="12"/>
                <w:rFonts w:eastAsia="Calibri"/>
                <w:sz w:val="20"/>
                <w:szCs w:val="20"/>
              </w:rPr>
              <w:t>ОКПД</w:t>
            </w:r>
            <w:proofErr w:type="gramStart"/>
            <w:r w:rsidRPr="00EF1BFF">
              <w:rPr>
                <w:rStyle w:val="12"/>
                <w:rFonts w:eastAsia="Calibri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33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Style w:val="sectioninfo2"/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Style w:val="sectioninfo2"/>
                <w:rFonts w:ascii="Times New Roman" w:hAnsi="Times New Roman" w:cs="Times New Roman"/>
                <w:sz w:val="20"/>
                <w:szCs w:val="20"/>
                <w:specVanish w:val="0"/>
              </w:rPr>
              <w:t xml:space="preserve">Наименование </w:t>
            </w:r>
            <w:proofErr w:type="gramStart"/>
            <w:r w:rsidRPr="00EF1BFF">
              <w:rPr>
                <w:rStyle w:val="sectioninfo2"/>
                <w:rFonts w:ascii="Times New Roman" w:hAnsi="Times New Roman" w:cs="Times New Roman"/>
                <w:sz w:val="20"/>
                <w:szCs w:val="20"/>
                <w:specVanish w:val="0"/>
              </w:rPr>
              <w:t>поставляемого</w:t>
            </w:r>
            <w:proofErr w:type="gramEnd"/>
          </w:p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Style w:val="sectioninfo2"/>
                <w:rFonts w:ascii="Times New Roman" w:hAnsi="Times New Roman" w:cs="Times New Roman"/>
                <w:sz w:val="20"/>
                <w:szCs w:val="20"/>
                <w:specVanish w:val="0"/>
              </w:rPr>
              <w:t>товара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Производитель/Страна происхождения товара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Style w:val="sectioninfo2"/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Style w:val="sectioninfo2"/>
                <w:rFonts w:ascii="Times New Roman" w:hAnsi="Times New Roman" w:cs="Times New Roman"/>
                <w:sz w:val="20"/>
                <w:szCs w:val="20"/>
                <w:specVanish w:val="0"/>
              </w:rPr>
              <w:t>Ед.</w:t>
            </w:r>
          </w:p>
          <w:p w:rsidR="004B70B6" w:rsidRPr="00EF1BFF" w:rsidRDefault="004B70B6" w:rsidP="00C437B0">
            <w:pPr>
              <w:jc w:val="center"/>
              <w:rPr>
                <w:rStyle w:val="sectioninfo2"/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Style w:val="sectioninfo2"/>
                <w:rFonts w:ascii="Times New Roman" w:hAnsi="Times New Roman" w:cs="Times New Roman"/>
                <w:sz w:val="20"/>
                <w:szCs w:val="20"/>
                <w:specVanish w:val="0"/>
              </w:rPr>
              <w:t>изм.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4B70B6" w:rsidRPr="00EF1BFF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20.20.14.000</w:t>
            </w:r>
          </w:p>
        </w:tc>
        <w:tc>
          <w:tcPr>
            <w:tcW w:w="933" w:type="pct"/>
            <w:shd w:val="clear" w:color="auto" w:fill="auto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Средство дезинфицирующее "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Миродез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базик"1,0л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EF1BFF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B07BD">
              <w:rPr>
                <w:rStyle w:val="apple-style-span"/>
              </w:rPr>
              <w:t>RU.77.99.88.002.Е.001406.04.21 от 26.04.21 г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4B70B6" w:rsidRPr="00EF1BFF" w:rsidRDefault="007816EB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"Мир дезинфекции", </w:t>
            </w:r>
            <w:r w:rsidR="004B70B6"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B70B6" w:rsidRPr="00EF1BFF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20.20.14.000</w:t>
            </w:r>
          </w:p>
        </w:tc>
        <w:tc>
          <w:tcPr>
            <w:tcW w:w="933" w:type="pct"/>
            <w:shd w:val="clear" w:color="auto" w:fill="auto"/>
          </w:tcPr>
          <w:p w:rsidR="004B70B6" w:rsidRPr="00EF1BFF" w:rsidRDefault="004B70B6" w:rsidP="00E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Средство дезинфицирующее "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Хлормисепт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люкс" 370 табл.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EF1BFF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B07BD">
              <w:rPr>
                <w:rStyle w:val="apple-style-span"/>
              </w:rPr>
              <w:t>RU.77.99.88.002.Е.</w:t>
            </w:r>
            <w:r>
              <w:rPr>
                <w:rStyle w:val="apple-style-span"/>
              </w:rPr>
              <w:t xml:space="preserve">008246.08.15 </w:t>
            </w:r>
            <w:r w:rsidRPr="00EB07BD">
              <w:rPr>
                <w:rStyle w:val="apple-style-span"/>
              </w:rPr>
              <w:t xml:space="preserve">от </w:t>
            </w:r>
            <w:r>
              <w:rPr>
                <w:rStyle w:val="apple-style-span"/>
              </w:rPr>
              <w:t>03</w:t>
            </w:r>
            <w:r w:rsidRPr="00EB07BD">
              <w:rPr>
                <w:rStyle w:val="apple-style-span"/>
              </w:rPr>
              <w:t>.0</w:t>
            </w:r>
            <w:r>
              <w:rPr>
                <w:rStyle w:val="apple-style-span"/>
              </w:rPr>
              <w:t>8</w:t>
            </w:r>
            <w:r w:rsidRPr="00EB07BD">
              <w:rPr>
                <w:rStyle w:val="apple-style-span"/>
              </w:rPr>
              <w:t>.</w:t>
            </w:r>
            <w:r>
              <w:rPr>
                <w:rStyle w:val="apple-style-span"/>
              </w:rPr>
              <w:t>15</w:t>
            </w:r>
            <w:r w:rsidRPr="00EB07BD">
              <w:rPr>
                <w:rStyle w:val="apple-style-span"/>
              </w:rPr>
              <w:t xml:space="preserve"> г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7816EB" w:rsidRPr="007816EB" w:rsidRDefault="007816EB" w:rsidP="00781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  <w:p w:rsidR="004B70B6" w:rsidRPr="00EF1BFF" w:rsidRDefault="007816EB" w:rsidP="00781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Полисепт</w:t>
            </w:r>
            <w:proofErr w:type="spellEnd"/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r w:rsidR="004B70B6"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B70B6" w:rsidRPr="00EF1BFF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20.20.14.000</w:t>
            </w:r>
          </w:p>
        </w:tc>
        <w:tc>
          <w:tcPr>
            <w:tcW w:w="933" w:type="pct"/>
            <w:shd w:val="clear" w:color="auto" w:fill="auto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Средство дезинфицирующее "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Экобриз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спрей" 1,0л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EF1BFF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F1BFF">
              <w:rPr>
                <w:rStyle w:val="apple-style-span"/>
              </w:rPr>
              <w:t>RU.77.99.21.002.Е.002322.07.21 от 08.07.2021г.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4B70B6" w:rsidRPr="00EF1BFF" w:rsidRDefault="007816EB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"Мир дезинфекции"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B70B6"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B70B6" w:rsidRPr="00EF1BFF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20.59.52.192</w:t>
            </w:r>
          </w:p>
        </w:tc>
        <w:tc>
          <w:tcPr>
            <w:tcW w:w="933" w:type="pct"/>
            <w:shd w:val="clear" w:color="auto" w:fill="auto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Индикаторные полоски "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Миродез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базик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Миродез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пур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"  50шт.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EF1BFF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Регистрации в качестве ИМН не подлежат 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4B70B6" w:rsidRPr="00EF1BFF" w:rsidRDefault="007816EB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"Мир дезинфекции"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B70B6"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70B6" w:rsidRPr="00532C65" w:rsidTr="00EF1BFF">
        <w:tc>
          <w:tcPr>
            <w:tcW w:w="338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20.59.52.192</w:t>
            </w:r>
          </w:p>
        </w:tc>
        <w:tc>
          <w:tcPr>
            <w:tcW w:w="933" w:type="pct"/>
            <w:shd w:val="clear" w:color="auto" w:fill="auto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Индикаторные полоски  "</w:t>
            </w: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Хлормисепт</w:t>
            </w:r>
            <w:proofErr w:type="spellEnd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 xml:space="preserve"> люкс" 50 </w:t>
            </w:r>
            <w:proofErr w:type="spellStart"/>
            <w:proofErr w:type="gram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48" w:type="pct"/>
            <w:shd w:val="clear" w:color="auto" w:fill="auto"/>
            <w:vAlign w:val="center"/>
          </w:tcPr>
          <w:p w:rsidR="004B70B6" w:rsidRPr="00EF1BFF" w:rsidRDefault="00EF1BFF" w:rsidP="00EF1BFF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Регистрации в качестве ИМН не подлежат 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7816EB" w:rsidRPr="007816EB" w:rsidRDefault="007816EB" w:rsidP="00781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  <w:p w:rsidR="004B70B6" w:rsidRPr="00EF1BFF" w:rsidRDefault="007816EB" w:rsidP="00781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Полисепт</w:t>
            </w:r>
            <w:proofErr w:type="spellEnd"/>
            <w:r w:rsidRPr="0078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B70B6"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BF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314" w:type="pct"/>
            <w:shd w:val="clear" w:color="auto" w:fill="auto"/>
            <w:vAlign w:val="center"/>
          </w:tcPr>
          <w:p w:rsidR="004B70B6" w:rsidRPr="00EF1BFF" w:rsidRDefault="004B70B6" w:rsidP="00C43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B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</w:tbl>
    <w:p w:rsidR="004B70B6" w:rsidRPr="00803DCA" w:rsidRDefault="004B70B6" w:rsidP="004B70B6">
      <w:pPr>
        <w:rPr>
          <w:rFonts w:ascii="Times New Roman" w:hAnsi="Times New Roman" w:cs="Times New Roman"/>
          <w:b/>
          <w:sz w:val="22"/>
          <w:szCs w:val="22"/>
        </w:rPr>
      </w:pPr>
    </w:p>
    <w:p w:rsidR="004B70B6" w:rsidRPr="00803DCA" w:rsidRDefault="00294F61" w:rsidP="00294F61">
      <w:pPr>
        <w:shd w:val="clear" w:color="auto" w:fill="FFFFFF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4B70B6" w:rsidRPr="00803DCA">
        <w:rPr>
          <w:rFonts w:ascii="Times New Roman" w:hAnsi="Times New Roman" w:cs="Times New Roman"/>
          <w:sz w:val="22"/>
          <w:szCs w:val="22"/>
        </w:rPr>
        <w:t xml:space="preserve">Поставка осуществляется автотранспортом Поставщика на склад Заказчика, расположенный по адресу: </w:t>
      </w:r>
    </w:p>
    <w:p w:rsidR="004B70B6" w:rsidRPr="0014760F" w:rsidRDefault="004B70B6" w:rsidP="004B70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14760F">
        <w:rPr>
          <w:rFonts w:ascii="Times New Roman" w:hAnsi="Times New Roman" w:cs="Times New Roman"/>
          <w:b/>
          <w:sz w:val="22"/>
          <w:szCs w:val="22"/>
        </w:rPr>
        <w:t xml:space="preserve">г. Москва, </w:t>
      </w:r>
      <w:proofErr w:type="gramStart"/>
      <w:r w:rsidRPr="0014760F">
        <w:rPr>
          <w:rFonts w:ascii="Times New Roman" w:hAnsi="Times New Roman" w:cs="Times New Roman"/>
          <w:b/>
          <w:sz w:val="22"/>
          <w:szCs w:val="22"/>
        </w:rPr>
        <w:t>Кропоткинский</w:t>
      </w:r>
      <w:proofErr w:type="gramEnd"/>
      <w:r w:rsidRPr="0014760F">
        <w:rPr>
          <w:rFonts w:ascii="Times New Roman" w:hAnsi="Times New Roman" w:cs="Times New Roman"/>
          <w:b/>
          <w:sz w:val="22"/>
          <w:szCs w:val="22"/>
        </w:rPr>
        <w:t xml:space="preserve"> пер., д. 23</w:t>
      </w:r>
    </w:p>
    <w:p w:rsidR="004B70B6" w:rsidRPr="0014760F" w:rsidRDefault="004B70B6" w:rsidP="004B70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14760F">
        <w:rPr>
          <w:rFonts w:ascii="Times New Roman" w:hAnsi="Times New Roman" w:cs="Times New Roman"/>
          <w:b/>
          <w:sz w:val="22"/>
          <w:szCs w:val="22"/>
        </w:rPr>
        <w:t>г. Москва, ул. Потешная, дом 3, стр. 10, склад аптеки</w:t>
      </w:r>
    </w:p>
    <w:p w:rsidR="004B70B6" w:rsidRDefault="004B70B6" w:rsidP="004B70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14760F">
        <w:rPr>
          <w:rFonts w:ascii="Times New Roman" w:hAnsi="Times New Roman" w:cs="Times New Roman"/>
          <w:b/>
          <w:sz w:val="22"/>
          <w:szCs w:val="22"/>
        </w:rPr>
        <w:t>г. Москва, ул. Ставропольская, д. 27, стр. 7</w:t>
      </w:r>
    </w:p>
    <w:p w:rsidR="004B70B6" w:rsidRPr="00A7032A" w:rsidRDefault="004B70B6" w:rsidP="004B70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Московская область, </w:t>
      </w:r>
      <w:proofErr w:type="spellStart"/>
      <w:r w:rsidRPr="00EF1BFF">
        <w:rPr>
          <w:rFonts w:ascii="Times New Roman" w:hAnsi="Times New Roman" w:cs="Times New Roman"/>
          <w:b/>
          <w:sz w:val="22"/>
          <w:szCs w:val="22"/>
        </w:rPr>
        <w:t>г.о</w:t>
      </w:r>
      <w:proofErr w:type="spellEnd"/>
      <w:r w:rsidRPr="00EF1BFF">
        <w:rPr>
          <w:rFonts w:ascii="Times New Roman" w:hAnsi="Times New Roman" w:cs="Times New Roman"/>
          <w:b/>
          <w:sz w:val="22"/>
          <w:szCs w:val="22"/>
        </w:rPr>
        <w:t>.</w:t>
      </w:r>
      <w:r w:rsidRPr="001C6115">
        <w:rPr>
          <w:rFonts w:ascii="Times New Roman" w:hAnsi="Times New Roman" w:cs="Times New Roman"/>
          <w:b/>
          <w:sz w:val="22"/>
          <w:szCs w:val="22"/>
        </w:rPr>
        <w:t xml:space="preserve"> Истра, д. </w:t>
      </w:r>
      <w:proofErr w:type="spellStart"/>
      <w:r w:rsidRPr="001C6115">
        <w:rPr>
          <w:rFonts w:ascii="Times New Roman" w:hAnsi="Times New Roman" w:cs="Times New Roman"/>
          <w:b/>
          <w:sz w:val="22"/>
          <w:szCs w:val="22"/>
        </w:rPr>
        <w:t>Хмолино</w:t>
      </w:r>
      <w:proofErr w:type="spellEnd"/>
      <w:r w:rsidRPr="001C6115">
        <w:rPr>
          <w:rFonts w:ascii="Times New Roman" w:hAnsi="Times New Roman" w:cs="Times New Roman"/>
          <w:b/>
          <w:sz w:val="22"/>
          <w:szCs w:val="22"/>
        </w:rPr>
        <w:t>, территория реабилитационного центра</w:t>
      </w:r>
    </w:p>
    <w:p w:rsidR="004B70B6" w:rsidRDefault="004B70B6" w:rsidP="004B70B6">
      <w:pPr>
        <w:tabs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70B6" w:rsidRPr="00294F61" w:rsidRDefault="004B70B6" w:rsidP="00294F61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/>
          <w:sz w:val="22"/>
          <w:szCs w:val="22"/>
        </w:rPr>
      </w:pPr>
      <w:r w:rsidRPr="00294F61">
        <w:rPr>
          <w:sz w:val="22"/>
          <w:szCs w:val="22"/>
        </w:rPr>
        <w:t xml:space="preserve">Срок поставки Товара: </w:t>
      </w:r>
      <w:r w:rsidRPr="00294F61">
        <w:rPr>
          <w:b/>
          <w:sz w:val="22"/>
          <w:szCs w:val="22"/>
        </w:rPr>
        <w:t xml:space="preserve">в течение 15 (пятнадцати) рабочих дней </w:t>
      </w:r>
      <w:proofErr w:type="gramStart"/>
      <w:r w:rsidRPr="00294F61">
        <w:rPr>
          <w:b/>
          <w:sz w:val="22"/>
          <w:szCs w:val="22"/>
        </w:rPr>
        <w:t>с даты заключения</w:t>
      </w:r>
      <w:proofErr w:type="gramEnd"/>
      <w:r w:rsidRPr="00294F61">
        <w:rPr>
          <w:b/>
          <w:sz w:val="22"/>
          <w:szCs w:val="22"/>
        </w:rPr>
        <w:t xml:space="preserve"> Договора.</w:t>
      </w:r>
    </w:p>
    <w:p w:rsidR="004B70B6" w:rsidRPr="00803DCA" w:rsidRDefault="004B70B6" w:rsidP="00294F61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>Не позднее, чем за 1 (Один) рабочий день до дня доставки Товар</w:t>
      </w:r>
      <w:r w:rsidR="000A2B4D">
        <w:rPr>
          <w:rFonts w:ascii="Times New Roman" w:hAnsi="Times New Roman" w:cs="Times New Roman"/>
          <w:sz w:val="22"/>
          <w:szCs w:val="22"/>
        </w:rPr>
        <w:t xml:space="preserve">а Поставщик обязан согласовать </w:t>
      </w:r>
      <w:r w:rsidRPr="00803DCA">
        <w:rPr>
          <w:rFonts w:ascii="Times New Roman" w:hAnsi="Times New Roman" w:cs="Times New Roman"/>
          <w:sz w:val="22"/>
          <w:szCs w:val="22"/>
        </w:rPr>
        <w:t>с представителем Заказчика дату и время доставки Товара.</w:t>
      </w:r>
    </w:p>
    <w:p w:rsidR="004B70B6" w:rsidRPr="00803DCA" w:rsidRDefault="004B70B6" w:rsidP="00294F6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>Доставка, погрузка Товара в машину Поставщика и его разгрузка на складе Заказчика осуществляется силами и за счет средств Поставщика.</w:t>
      </w:r>
    </w:p>
    <w:p w:rsidR="004B70B6" w:rsidRPr="00803DCA" w:rsidRDefault="004B70B6" w:rsidP="00294F61">
      <w:pPr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>Товар должен быть упакован отдельными местами согласно спецификации. Обязательно наличие на упаковке этикеток, ярлыков с указанием полной информации о Товаре, предусмотренной законами и иными нормативно-правовыми актами.</w:t>
      </w:r>
    </w:p>
    <w:p w:rsidR="004B70B6" w:rsidRPr="00803DCA" w:rsidRDefault="004B70B6" w:rsidP="00294F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>Поставка Товара осуществляется в упаковке, отвечающей требованиям ГОСТов, способу транспортировки и обеспечивающей сохранность целостности и надлежащего товарного вида.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хранению.</w:t>
      </w:r>
    </w:p>
    <w:p w:rsidR="004B70B6" w:rsidRPr="00803DCA" w:rsidRDefault="004B70B6" w:rsidP="00294F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>Поставка Товара в поврежденной таре (упаковке) не допускается.</w:t>
      </w:r>
    </w:p>
    <w:p w:rsidR="004B70B6" w:rsidRPr="00803DCA" w:rsidRDefault="004B70B6" w:rsidP="00294F61">
      <w:pPr>
        <w:pStyle w:val="ab"/>
        <w:tabs>
          <w:tab w:val="left" w:pos="284"/>
        </w:tabs>
        <w:ind w:left="0" w:firstLine="709"/>
        <w:contextualSpacing/>
        <w:jc w:val="both"/>
        <w:rPr>
          <w:color w:val="000000"/>
          <w:sz w:val="22"/>
          <w:szCs w:val="22"/>
        </w:rPr>
      </w:pPr>
      <w:r w:rsidRPr="00803DCA">
        <w:rPr>
          <w:color w:val="000000"/>
          <w:sz w:val="22"/>
          <w:szCs w:val="22"/>
        </w:rPr>
        <w:t>Поставка товара должна сопровождаться документами, подтверждающими надлежащее качество таких товаров в соответствии с требованиями нормативных актов Российской Федерации.</w:t>
      </w:r>
    </w:p>
    <w:p w:rsidR="004B70B6" w:rsidRDefault="004B70B6" w:rsidP="00294F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03DCA">
        <w:rPr>
          <w:rFonts w:ascii="Times New Roman" w:hAnsi="Times New Roman" w:cs="Times New Roman"/>
          <w:sz w:val="22"/>
          <w:szCs w:val="22"/>
        </w:rPr>
        <w:t xml:space="preserve">Поставщик обязуется соблюдать </w:t>
      </w:r>
      <w:r w:rsidRPr="00803DCA">
        <w:rPr>
          <w:rFonts w:ascii="Times New Roman" w:hAnsi="Times New Roman" w:cs="Times New Roman"/>
          <w:bCs/>
          <w:sz w:val="22"/>
          <w:szCs w:val="22"/>
        </w:rPr>
        <w:t>установленные производителями</w:t>
      </w:r>
      <w:r w:rsidRPr="00803DCA">
        <w:rPr>
          <w:rFonts w:ascii="Times New Roman" w:hAnsi="Times New Roman" w:cs="Times New Roman"/>
          <w:sz w:val="22"/>
          <w:szCs w:val="22"/>
        </w:rPr>
        <w:t xml:space="preserve"> условия хранения и транспортировки товара</w:t>
      </w:r>
      <w:r w:rsidRPr="00803DCA">
        <w:rPr>
          <w:rFonts w:ascii="Times New Roman" w:hAnsi="Times New Roman" w:cs="Times New Roman"/>
          <w:bCs/>
          <w:sz w:val="22"/>
          <w:szCs w:val="22"/>
        </w:rPr>
        <w:t>.</w:t>
      </w:r>
    </w:p>
    <w:p w:rsidR="004B70B6" w:rsidRPr="00294F61" w:rsidRDefault="004B70B6" w:rsidP="00294F61">
      <w:pPr>
        <w:pStyle w:val="ab"/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2"/>
          <w:szCs w:val="22"/>
        </w:rPr>
      </w:pPr>
      <w:r w:rsidRPr="00294F61">
        <w:rPr>
          <w:sz w:val="22"/>
          <w:szCs w:val="22"/>
        </w:rPr>
        <w:t>Поставщик гарантирует Заказчику качество Товара в соответст</w:t>
      </w:r>
      <w:r w:rsidR="000A2B4D">
        <w:rPr>
          <w:sz w:val="22"/>
          <w:szCs w:val="22"/>
        </w:rPr>
        <w:t xml:space="preserve">вии с требованиями технической </w:t>
      </w:r>
      <w:r w:rsidRPr="00294F61">
        <w:rPr>
          <w:sz w:val="22"/>
          <w:szCs w:val="22"/>
        </w:rPr>
        <w:t xml:space="preserve">и (или) эксплуатационной документации производителя (изготовителя) Товара, остаточный гарантийный срок/срок </w:t>
      </w:r>
      <w:proofErr w:type="gramStart"/>
      <w:r w:rsidRPr="00294F61">
        <w:rPr>
          <w:sz w:val="22"/>
          <w:szCs w:val="22"/>
        </w:rPr>
        <w:t>годности</w:t>
      </w:r>
      <w:proofErr w:type="gramEnd"/>
      <w:r w:rsidRPr="00294F61">
        <w:rPr>
          <w:sz w:val="22"/>
          <w:szCs w:val="22"/>
        </w:rPr>
        <w:t xml:space="preserve"> которых на момент их передачи Заказчику должен составлять не менее 12 (двенадцати) месяцев.</w:t>
      </w:r>
    </w:p>
    <w:p w:rsidR="00BA4BF3" w:rsidRPr="004B70B6" w:rsidRDefault="00BA4BF3" w:rsidP="00294F61">
      <w:pPr>
        <w:ind w:firstLine="709"/>
      </w:pPr>
    </w:p>
    <w:sectPr w:rsidR="00BA4BF3" w:rsidRPr="004B70B6" w:rsidSect="004B70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FEE" w:rsidRDefault="00184FEE" w:rsidP="00A95C3C">
      <w:r>
        <w:separator/>
      </w:r>
    </w:p>
  </w:endnote>
  <w:endnote w:type="continuationSeparator" w:id="0">
    <w:p w:rsidR="00184FEE" w:rsidRDefault="00184FEE" w:rsidP="00A9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FEE" w:rsidRDefault="00184FEE" w:rsidP="00A95C3C">
      <w:r>
        <w:separator/>
      </w:r>
    </w:p>
  </w:footnote>
  <w:footnote w:type="continuationSeparator" w:id="0">
    <w:p w:rsidR="00184FEE" w:rsidRDefault="00184FEE" w:rsidP="00A9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1979"/>
    <w:multiLevelType w:val="hybridMultilevel"/>
    <w:tmpl w:val="6B6C9AF0"/>
    <w:lvl w:ilvl="0" w:tplc="2C7AB140">
      <w:start w:val="4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25B56A4"/>
    <w:multiLevelType w:val="multilevel"/>
    <w:tmpl w:val="31D4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92504C"/>
    <w:multiLevelType w:val="hybridMultilevel"/>
    <w:tmpl w:val="0226EF40"/>
    <w:lvl w:ilvl="0" w:tplc="5DE0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FD"/>
    <w:rsid w:val="000A2794"/>
    <w:rsid w:val="000A2B4D"/>
    <w:rsid w:val="000C44DC"/>
    <w:rsid w:val="00140725"/>
    <w:rsid w:val="00144328"/>
    <w:rsid w:val="00164872"/>
    <w:rsid w:val="00184FEE"/>
    <w:rsid w:val="00194155"/>
    <w:rsid w:val="001D7BBD"/>
    <w:rsid w:val="0021090F"/>
    <w:rsid w:val="0021296E"/>
    <w:rsid w:val="00253A31"/>
    <w:rsid w:val="00294F61"/>
    <w:rsid w:val="002E6B51"/>
    <w:rsid w:val="002E6EDC"/>
    <w:rsid w:val="003645B0"/>
    <w:rsid w:val="003A171D"/>
    <w:rsid w:val="003E15AD"/>
    <w:rsid w:val="00431263"/>
    <w:rsid w:val="004B70B6"/>
    <w:rsid w:val="004D3436"/>
    <w:rsid w:val="004E4BD5"/>
    <w:rsid w:val="005026F0"/>
    <w:rsid w:val="00560831"/>
    <w:rsid w:val="005615C8"/>
    <w:rsid w:val="005C6BA3"/>
    <w:rsid w:val="005E5B00"/>
    <w:rsid w:val="005E5BB7"/>
    <w:rsid w:val="00622093"/>
    <w:rsid w:val="00637BBB"/>
    <w:rsid w:val="00665FF8"/>
    <w:rsid w:val="00683D71"/>
    <w:rsid w:val="00693A8D"/>
    <w:rsid w:val="007219D4"/>
    <w:rsid w:val="007816EB"/>
    <w:rsid w:val="007E706C"/>
    <w:rsid w:val="007F4D55"/>
    <w:rsid w:val="00855F8E"/>
    <w:rsid w:val="00861689"/>
    <w:rsid w:val="00876309"/>
    <w:rsid w:val="008828E0"/>
    <w:rsid w:val="00905061"/>
    <w:rsid w:val="0091071B"/>
    <w:rsid w:val="00915E64"/>
    <w:rsid w:val="00931FE2"/>
    <w:rsid w:val="00955AE5"/>
    <w:rsid w:val="0096244C"/>
    <w:rsid w:val="00995D53"/>
    <w:rsid w:val="009B2EC0"/>
    <w:rsid w:val="009B6C34"/>
    <w:rsid w:val="009D3ABF"/>
    <w:rsid w:val="009E6A82"/>
    <w:rsid w:val="00A56B94"/>
    <w:rsid w:val="00A95C3C"/>
    <w:rsid w:val="00AD32BC"/>
    <w:rsid w:val="00AE2499"/>
    <w:rsid w:val="00AE76D6"/>
    <w:rsid w:val="00AF40FD"/>
    <w:rsid w:val="00B431B7"/>
    <w:rsid w:val="00B564E8"/>
    <w:rsid w:val="00B706B6"/>
    <w:rsid w:val="00BA4BF3"/>
    <w:rsid w:val="00BB30F3"/>
    <w:rsid w:val="00BB372D"/>
    <w:rsid w:val="00C330BA"/>
    <w:rsid w:val="00CB1ABD"/>
    <w:rsid w:val="00CE003F"/>
    <w:rsid w:val="00CE3B60"/>
    <w:rsid w:val="00CF553D"/>
    <w:rsid w:val="00D20273"/>
    <w:rsid w:val="00D71C8D"/>
    <w:rsid w:val="00DC6E5D"/>
    <w:rsid w:val="00E812A5"/>
    <w:rsid w:val="00E87613"/>
    <w:rsid w:val="00EA2C8A"/>
    <w:rsid w:val="00EB0006"/>
    <w:rsid w:val="00EF1BFF"/>
    <w:rsid w:val="00EF2AF8"/>
    <w:rsid w:val="00F0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006"/>
    <w:pPr>
      <w:spacing w:after="0" w:line="240" w:lineRule="auto"/>
    </w:pPr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styleId="1">
    <w:name w:val="heading 1"/>
    <w:basedOn w:val="a"/>
    <w:link w:val="10"/>
    <w:uiPriority w:val="9"/>
    <w:qFormat/>
    <w:rsid w:val="00BB30F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C0"/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61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3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A9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95C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C3C"/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A95C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C3C"/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customStyle="1" w:styleId="11">
    <w:name w:val="Заголовок таблицы1"/>
    <w:basedOn w:val="a"/>
    <w:link w:val="12"/>
    <w:qFormat/>
    <w:rsid w:val="004B70B6"/>
    <w:pPr>
      <w:suppressAutoHyphens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rsid w:val="004B70B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4B70B6"/>
    <w:rPr>
      <w:vanish w:val="0"/>
      <w:webHidden w:val="0"/>
      <w:sz w:val="24"/>
      <w:szCs w:val="24"/>
      <w:specVanish w:val="0"/>
    </w:rPr>
  </w:style>
  <w:style w:type="paragraph" w:styleId="ab">
    <w:name w:val="List Paragraph"/>
    <w:basedOn w:val="a"/>
    <w:link w:val="ac"/>
    <w:qFormat/>
    <w:rsid w:val="004B70B6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link w:val="ab"/>
    <w:locked/>
    <w:rsid w:val="004B7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qFormat/>
    <w:rsid w:val="00EF1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006"/>
    <w:pPr>
      <w:spacing w:after="0" w:line="240" w:lineRule="auto"/>
    </w:pPr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styleId="1">
    <w:name w:val="heading 1"/>
    <w:basedOn w:val="a"/>
    <w:link w:val="10"/>
    <w:uiPriority w:val="9"/>
    <w:qFormat/>
    <w:rsid w:val="00BB30F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C0"/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61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3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A9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95C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C3C"/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A95C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C3C"/>
    <w:rPr>
      <w:rFonts w:ascii="Liberation Serif" w:eastAsia="Liberation Serif" w:hAnsi="Liberation Serif" w:cs="Liberation Serif"/>
      <w:sz w:val="18"/>
      <w:szCs w:val="18"/>
      <w:lang w:eastAsia="ru-RU"/>
    </w:rPr>
  </w:style>
  <w:style w:type="paragraph" w:customStyle="1" w:styleId="11">
    <w:name w:val="Заголовок таблицы1"/>
    <w:basedOn w:val="a"/>
    <w:link w:val="12"/>
    <w:qFormat/>
    <w:rsid w:val="004B70B6"/>
    <w:pPr>
      <w:suppressAutoHyphens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rsid w:val="004B70B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4B70B6"/>
    <w:rPr>
      <w:vanish w:val="0"/>
      <w:webHidden w:val="0"/>
      <w:sz w:val="24"/>
      <w:szCs w:val="24"/>
      <w:specVanish w:val="0"/>
    </w:rPr>
  </w:style>
  <w:style w:type="paragraph" w:styleId="ab">
    <w:name w:val="List Paragraph"/>
    <w:basedOn w:val="a"/>
    <w:link w:val="ac"/>
    <w:qFormat/>
    <w:rsid w:val="004B70B6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link w:val="ab"/>
    <w:locked/>
    <w:rsid w:val="004B7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qFormat/>
    <w:rsid w:val="00EF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D7EA4-38EA-4D07-9879-C4186CD6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Куклина Ольга Васильевна</cp:lastModifiedBy>
  <cp:revision>2</cp:revision>
  <cp:lastPrinted>2026-02-10T13:55:00Z</cp:lastPrinted>
  <dcterms:created xsi:type="dcterms:W3CDTF">2026-03-17T04:47:00Z</dcterms:created>
  <dcterms:modified xsi:type="dcterms:W3CDTF">2026-03-18T10:07:00Z</dcterms:modified>
</cp:coreProperties>
</file>