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rPr>
          <w:rFonts w:cs="Times New Roman" w:ascii="Times New Roman" w:hAnsi="Times New Roman"/>
          <w:b/>
        </w:rPr>
        <w:t>Государственный контракт № 1-МЕБ/26</w:t>
      </w:r>
    </w:p>
    <w:p>
      <w:pPr>
        <w:pStyle w:val="Normal"/>
        <w:spacing w:lineRule="auto" w:line="240" w:before="0" w:after="0"/>
        <w:jc w:val="center"/>
        <w:rPr>
          <w:rFonts w:ascii="Times New Roman" w:hAnsi="Times New Roman" w:cs="Times New Roman"/>
          <w:b/>
        </w:rPr>
      </w:pPr>
      <w:r>
        <w:rPr>
          <w:rFonts w:cs="Times New Roman" w:ascii="Times New Roman" w:hAnsi="Times New Roman"/>
          <w:b/>
        </w:rPr>
        <w:t>на поставку мебели</w:t>
      </w:r>
    </w:p>
    <w:p>
      <w:pPr>
        <w:pStyle w:val="Normal"/>
        <w:shd w:val="clear" w:fill="FFFFFF"/>
        <w:spacing w:lineRule="auto" w:line="240" w:before="0" w:after="0"/>
        <w:jc w:val="center"/>
        <w:rPr/>
      </w:pPr>
      <w:r>
        <w:rPr>
          <w:rFonts w:cs="Times New Roman" w:ascii="Times New Roman" w:hAnsi="Times New Roman"/>
        </w:rPr>
        <w:t>(Идентификационный код закупки 261370206523737020100100070000000000)</w:t>
      </w:r>
    </w:p>
    <w:p>
      <w:pPr>
        <w:pStyle w:val="Normal"/>
        <w:spacing w:lineRule="auto" w:line="240" w:before="0" w:after="0"/>
        <w:jc w:val="both"/>
        <w:rPr>
          <w:rFonts w:ascii="Times New Roman" w:hAnsi="Times New Roman" w:cs="Times New Roman"/>
          <w:b/>
        </w:rPr>
      </w:pPr>
      <w:r>
        <w:rPr>
          <w:rFonts w:cs="Times New Roman" w:ascii="Times New Roman" w:hAnsi="Times New Roman"/>
          <w:b/>
        </w:rPr>
      </w:r>
    </w:p>
    <w:p>
      <w:pPr>
        <w:pStyle w:val="ConsPlusNonformat"/>
        <w:jc w:val="both"/>
        <w:rPr/>
      </w:pPr>
      <w:r>
        <w:rPr>
          <w:rFonts w:cs="Times New Roman" w:ascii="Times New Roman" w:hAnsi="Times New Roman"/>
          <w:sz w:val="22"/>
          <w:szCs w:val="22"/>
        </w:rPr>
        <w:t xml:space="preserve">__ _______ 2026 г. </w:t>
        <w:tab/>
        <w:tab/>
        <w:tab/>
        <w:tab/>
        <w:tab/>
        <w:tab/>
        <w:tab/>
        <w:tab/>
        <w:tab/>
        <w:tab/>
        <w:t xml:space="preserve">         г. Иваново</w:t>
      </w:r>
    </w:p>
    <w:p>
      <w:pPr>
        <w:pStyle w:val="ConsPlusNonformat"/>
        <w:jc w:val="both"/>
        <w:rPr/>
      </w:pPr>
      <w:r>
        <w:rPr/>
      </w:r>
    </w:p>
    <w:p>
      <w:pPr>
        <w:pStyle w:val="Normal"/>
        <w:spacing w:lineRule="auto" w:line="240" w:before="0" w:after="0"/>
        <w:ind w:firstLine="851" w:right="0"/>
        <w:jc w:val="both"/>
        <w:rPr/>
      </w:pPr>
      <w:r>
        <w:rPr>
          <w:rFonts w:cs="Times New Roman" w:ascii="Times New Roman" w:hAnsi="Times New Roman"/>
          <w:b/>
          <w:bCs/>
          <w:i/>
          <w:iCs/>
        </w:rPr>
        <w:t>Управление Федеральной службы судебных приставов по Ивановской области (УФССП России по Ивановской области)</w:t>
      </w:r>
      <w:r>
        <w:rPr>
          <w:rFonts w:cs="Times New Roman" w:ascii="Times New Roman" w:hAnsi="Times New Roman"/>
        </w:rPr>
        <w:t xml:space="preserve">, именуемое в дальнейшем </w:t>
      </w:r>
      <w:r>
        <w:rPr>
          <w:rFonts w:cs="Times New Roman" w:ascii="Times New Roman" w:hAnsi="Times New Roman"/>
          <w:b/>
          <w:bCs/>
          <w:i/>
          <w:iCs/>
        </w:rPr>
        <w:t>«Заказчик»,</w:t>
      </w:r>
      <w:r>
        <w:rPr>
          <w:rFonts w:cs="Times New Roman" w:ascii="Times New Roman" w:hAnsi="Times New Roman"/>
        </w:rPr>
        <w:t xml:space="preserve"> в лице </w:t>
      </w:r>
      <w:r>
        <w:rPr>
          <w:rFonts w:eastAsia="Times New Roman" w:cs="Times New Roman" w:ascii="Times New Roman" w:hAnsi="Times New Roman"/>
        </w:rPr>
        <w:t>_____________________ , действующего на основании ______________</w:t>
      </w:r>
      <w:r>
        <w:rPr>
          <w:rFonts w:cs="Times New Roman" w:ascii="Times New Roman" w:hAnsi="Times New Roman"/>
        </w:rPr>
        <w:t xml:space="preserve">, с одной стороны, и </w:t>
      </w:r>
    </w:p>
    <w:p>
      <w:pPr>
        <w:pStyle w:val="Normal"/>
        <w:spacing w:lineRule="auto" w:line="240" w:before="0" w:after="0"/>
        <w:ind w:firstLine="851" w:right="0"/>
        <w:jc w:val="both"/>
        <w:rPr/>
      </w:pPr>
      <w:r>
        <w:rPr>
          <w:rFonts w:eastAsia="Times New Roman" w:cs="Times New Roman" w:ascii="Times New Roman" w:hAnsi="Times New Roman"/>
          <w:b/>
          <w:i/>
        </w:rPr>
        <w:t xml:space="preserve">_________________________________, </w:t>
      </w:r>
      <w:r>
        <w:rPr>
          <w:rFonts w:eastAsia="Times New Roman" w:cs="Times New Roman" w:ascii="Times New Roman" w:hAnsi="Times New Roman"/>
        </w:rPr>
        <w:t xml:space="preserve">именуемое в дальнейшем </w:t>
      </w:r>
      <w:r>
        <w:rPr>
          <w:rFonts w:eastAsia="Times New Roman" w:cs="Times New Roman" w:ascii="Times New Roman" w:hAnsi="Times New Roman"/>
          <w:b/>
          <w:i/>
        </w:rPr>
        <w:t>«Поставщик»,</w:t>
      </w:r>
      <w:r>
        <w:rPr>
          <w:rFonts w:eastAsia="Times New Roman" w:cs="Times New Roman" w:ascii="Times New Roman" w:hAnsi="Times New Roman"/>
        </w:rPr>
        <w:t xml:space="preserve"> в лице _____________________, действующего на основании _______________, </w:t>
      </w:r>
      <w:r>
        <w:rPr>
          <w:rFonts w:cs="Times New Roman" w:ascii="Times New Roman" w:hAnsi="Times New Roman"/>
        </w:rPr>
        <w:t xml:space="preserve">  с другой стороны, </w:t>
      </w:r>
    </w:p>
    <w:p>
      <w:pPr>
        <w:pStyle w:val="Normal"/>
        <w:spacing w:lineRule="auto" w:line="240" w:before="0" w:after="0"/>
        <w:ind w:firstLine="851" w:right="0"/>
        <w:jc w:val="both"/>
        <w:rPr>
          <w:rFonts w:ascii="Times New Roman" w:hAnsi="Times New Roman" w:cs="Times New Roman"/>
        </w:rPr>
      </w:pPr>
      <w:r>
        <w:rPr>
          <w:rFonts w:cs="Times New Roman" w:ascii="Times New Roman" w:hAnsi="Times New Roman"/>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ConsPlusNormal"/>
        <w:jc w:val="both"/>
        <w:rPr>
          <w:rFonts w:ascii="Times New Roman" w:hAnsi="Times New Roman" w:cs="Times New Roman"/>
          <w:sz w:val="22"/>
          <w:szCs w:val="22"/>
        </w:rPr>
      </w:pPr>
      <w:r>
        <w:rPr>
          <w:rFonts w:cs="Times New Roman" w:ascii="Times New Roman" w:hAnsi="Times New Roman"/>
          <w:sz w:val="22"/>
          <w:szCs w:val="22"/>
        </w:rPr>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I. Предмет Контракта</w:t>
      </w:r>
    </w:p>
    <w:p>
      <w:pPr>
        <w:pStyle w:val="ConsPlusNormal"/>
        <w:ind w:firstLine="454" w:left="0" w:right="0"/>
        <w:jc w:val="both"/>
        <w:rPr/>
      </w:pPr>
      <w:r>
        <w:rPr>
          <w:rFonts w:cs="Times New Roman" w:ascii="Times New Roman" w:hAnsi="Times New Roman"/>
          <w:sz w:val="22"/>
          <w:szCs w:val="22"/>
        </w:rPr>
        <w:t xml:space="preserve">  </w:t>
      </w:r>
      <w:r>
        <w:rPr>
          <w:rFonts w:cs="Times New Roman" w:ascii="Times New Roman" w:hAnsi="Times New Roman"/>
          <w:sz w:val="22"/>
          <w:szCs w:val="22"/>
        </w:rPr>
        <w:t>1.1. Поставщик обязуется поставить мебель (далее - Товар), а Заказчик обязуется принять и оплатить Товар в порядке и на условиях, предусмотренных Контрактом.</w:t>
      </w:r>
    </w:p>
    <w:p>
      <w:pPr>
        <w:pStyle w:val="ConsPlusNormal"/>
        <w:ind w:firstLine="454" w:left="0" w:right="0"/>
        <w:jc w:val="both"/>
        <w:rPr/>
      </w:pPr>
      <w:r>
        <w:rPr>
          <w:rFonts w:eastAsia="Times New Roman" w:cs="Times New Roman" w:ascii="Times New Roman" w:hAnsi="Times New Roman"/>
          <w:sz w:val="20"/>
          <w:szCs w:val="20"/>
        </w:rPr>
        <w:t xml:space="preserve"> </w:t>
      </w:r>
      <w:r>
        <w:rPr>
          <w:rFonts w:eastAsia="Times New Roman" w:cs="Times New Roman" w:ascii="Times New Roman" w:hAnsi="Times New Roman"/>
          <w:color w:val="auto"/>
          <w:kern w:val="0"/>
          <w:sz w:val="22"/>
          <w:szCs w:val="22"/>
          <w:lang w:val="ru-RU" w:eastAsia="zh-CN" w:bidi="ar-SA"/>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II. Цена Контракта и порядок расчетов</w:t>
      </w:r>
    </w:p>
    <w:p>
      <w:pPr>
        <w:pStyle w:val="ConsPlusNormal"/>
        <w:widowControl w:val="false"/>
        <w:suppressAutoHyphens w:val="true"/>
        <w:bidi w:val="0"/>
        <w:spacing w:before="0" w:after="0"/>
        <w:ind w:firstLine="624" w:left="0" w:right="0"/>
        <w:jc w:val="both"/>
        <w:rPr/>
      </w:pPr>
      <w:r>
        <w:rPr>
          <w:rFonts w:cs="Times New Roman" w:ascii="Times New Roman" w:hAnsi="Times New Roman"/>
          <w:sz w:val="22"/>
          <w:szCs w:val="22"/>
        </w:rPr>
        <w:t xml:space="preserve">2.1.  Цена  Контракта  составляет  _____________  (_____)  рублей _____ копеек,  в  том  числе  НДС  _____ (_____) рублей _____ копеек*  (НДС не облагается) **. </w:t>
      </w:r>
    </w:p>
    <w:p>
      <w:pPr>
        <w:pStyle w:val="Normal"/>
        <w:widowControl/>
        <w:suppressAutoHyphens w:val="true"/>
        <w:bidi w:val="0"/>
        <w:spacing w:lineRule="auto" w:line="240" w:before="0" w:after="0"/>
        <w:ind w:firstLine="454" w:left="0" w:right="0"/>
        <w:jc w:val="both"/>
        <w:rPr/>
      </w:pPr>
      <w:r>
        <w:rPr>
          <w:rFonts w:eastAsia="Times New Roman" w:cs="Times New Roman" w:ascii="Times New Roman" w:hAnsi="Times New Roman"/>
          <w:i/>
          <w:sz w:val="20"/>
        </w:rPr>
        <w:t>* Указывается в случае, если Контракт заключается с лицами, являющимися в соответствии с Налоговым кодексам Российской Федерации плательщиками НДС.</w:t>
      </w:r>
    </w:p>
    <w:p>
      <w:pPr>
        <w:pStyle w:val="ConsPlusNormal"/>
        <w:ind w:firstLine="454" w:left="0" w:right="0"/>
        <w:jc w:val="both"/>
        <w:rPr>
          <w:rFonts w:ascii="Times New Roman" w:hAnsi="Times New Roman" w:cs="Times New Roman"/>
          <w:i/>
          <w:i/>
          <w:szCs w:val="22"/>
        </w:rPr>
      </w:pPr>
      <w:r>
        <w:rPr>
          <w:rFonts w:cs="Times New Roman" w:ascii="Times New Roman" w:hAnsi="Times New Roman"/>
          <w:i/>
          <w:szCs w:val="22"/>
        </w:rPr>
        <w:t>**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p>
      <w:pPr>
        <w:pStyle w:val="Normal"/>
        <w:spacing w:lineRule="auto" w:line="240" w:before="0" w:after="0"/>
        <w:jc w:val="both"/>
        <w:rPr/>
      </w:pPr>
      <w:r>
        <w:rPr>
          <w:rFonts w:eastAsia="Times New Roman" w:cs="Times New Roman" w:ascii="Times New Roman" w:hAnsi="Times New Roman"/>
        </w:rPr>
        <w:t xml:space="preserve">      </w:t>
      </w:r>
      <w:r>
        <w:rPr>
          <w:rFonts w:cs="Times New Roman" w:ascii="Times New Roman" w:hAnsi="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05.04.2013 N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pPr>
        <w:pStyle w:val="ConsPlusNormal"/>
        <w:ind w:firstLine="540" w:left="0" w:right="0"/>
        <w:jc w:val="both"/>
        <w:rPr/>
      </w:pPr>
      <w:r>
        <w:rPr>
          <w:rFonts w:cs="Times New Roman" w:ascii="Times New Roman" w:hAnsi="Times New Roman"/>
          <w:sz w:val="22"/>
          <w:szCs w:val="22"/>
        </w:rPr>
        <w:t>2.5. Источник финансирования Контракта - федеральный бюджет.</w:t>
      </w:r>
    </w:p>
    <w:p>
      <w:pPr>
        <w:pStyle w:val="ConsPlusNormal"/>
        <w:ind w:firstLine="540" w:left="0" w:right="0"/>
        <w:jc w:val="both"/>
        <w:rPr/>
      </w:pPr>
      <w:r>
        <w:rPr>
          <w:rFonts w:cs="Times New Roman" w:ascii="Times New Roman" w:hAnsi="Times New Roman"/>
          <w:sz w:val="22"/>
          <w:szCs w:val="22"/>
        </w:rPr>
        <w:t>2.7. Расчеты между Заказчиком и Поставщиком производятся не позднее 10 (десяти) рабочих дней с даты завершения приемки товара, оформленной документом о приемке (актом приемки товаров, работ, услуг  (ф. 0510452)).</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
        <w:ind w:firstLine="540" w:left="0" w:right="0"/>
        <w:jc w:val="both"/>
        <w:rPr/>
      </w:pPr>
      <w:r>
        <w:rPr>
          <w:rFonts w:cs="Times New Roman" w:ascii="Times New Roman" w:hAnsi="Times New Roman"/>
          <w:sz w:val="22"/>
          <w:szCs w:val="22"/>
        </w:rPr>
        <w:t>2.9. Сумма неисполненных Поставщиком требований об уплате неустоек (штрафов, пеней), предъявленных Заказчиком в соответствии с Федеральным законом от 05.04.2013 № 44-ФЗ, удерживается Заказчиком из суммы, подлежащей оплате Поставщику.</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III. Порядок, сроки и условия поставки</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 xml:space="preserve">и приемки Товара </w:t>
      </w:r>
    </w:p>
    <w:p>
      <w:pPr>
        <w:pStyle w:val="ConsPlusNormal"/>
        <w:ind w:firstLine="540" w:left="0" w:right="0"/>
        <w:jc w:val="both"/>
        <w:rPr/>
      </w:pPr>
      <w:r>
        <w:rPr>
          <w:rFonts w:cs="Times New Roman" w:ascii="Times New Roman" w:hAnsi="Times New Roman"/>
          <w:sz w:val="22"/>
          <w:szCs w:val="22"/>
        </w:rPr>
        <w:t>3.1.  Поставщик самостоятельно доставляет Товар Заказчику по адресу: г. Иваново, ул. Багаева, д. 27 (склад на 6 этаже),  с 09:00 до 16:00 (далее - место доставки), в срок: в течение 20 (двадцати) рабочих дней с даты заключения контракта. Вместе с товаром Поставщик передает Заказчику документы о приемке.</w:t>
      </w:r>
    </w:p>
    <w:p>
      <w:pPr>
        <w:pStyle w:val="ConsPlusNormal"/>
        <w:ind w:firstLine="540" w:left="0" w:right="0"/>
        <w:jc w:val="both"/>
        <w:rPr/>
      </w:pPr>
      <w:r>
        <w:rPr>
          <w:rFonts w:cs="Times New Roman" w:ascii="Times New Roman" w:hAnsi="Times New Roman"/>
          <w:sz w:val="22"/>
          <w:szCs w:val="22"/>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pPr>
      <w:r>
        <w:rPr>
          <w:rFonts w:cs="Times New Roman" w:ascii="Times New Roman" w:hAnsi="Times New Roman"/>
          <w:sz w:val="22"/>
          <w:szCs w:val="22"/>
        </w:rPr>
        <w:t>3.6. При отсутствии у Заказчика претензий по количеству и качеству поставленного Товара Заказчик в течение 20 (двадцати)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 оформляет акт приемки товаров, работ, услуг (ф. 0510452). После этого Товар считается переданным Поставщиком Заказчику.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pPr>
        <w:pStyle w:val="ConsPlusNormal"/>
        <w:widowControl/>
        <w:tabs>
          <w:tab w:val="clear" w:pos="720"/>
          <w:tab w:val="left" w:pos="993" w:leader="none"/>
        </w:tabs>
        <w:suppressAutoHyphens w:val="false"/>
        <w:ind w:firstLine="540" w:left="0" w:right="0"/>
        <w:jc w:val="both"/>
        <w:rPr>
          <w:rFonts w:ascii="Times New Roman" w:hAnsi="Times New Roman" w:eastAsia="Arial Unicode MS" w:cs="Times New Roman"/>
          <w:kern w:val="2"/>
          <w:sz w:val="22"/>
          <w:szCs w:val="22"/>
        </w:rPr>
      </w:pPr>
      <w:r>
        <w:rPr>
          <w:rFonts w:eastAsia="Arial Unicode MS" w:cs="Times New Roman" w:ascii="Times New Roman" w:hAnsi="Times New Roman"/>
          <w:kern w:val="2"/>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ConsPlusNormal"/>
        <w:widowControl w:val="false"/>
        <w:suppressAutoHyphens w:val="true"/>
        <w:bidi w:val="0"/>
        <w:spacing w:before="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IV. Взаимодействие Сторон</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4.1. Поставщик обязан: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4.1.1. поставить Товар в порядке, количестве, в срок и на условиях, предусмотренных Контрактом и спецификацией;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 Поставщик вправе: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4.2.1. требовать от Заказчика произвести приемку Товара в порядке и в сроки, предусмотренные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4.2.3. принять решение об одностороннем отказе от исполнения Контракта в соответствии с гражданским законодательством;</w:t>
      </w:r>
    </w:p>
    <w:p>
      <w:pPr>
        <w:pStyle w:val="Normal"/>
        <w:spacing w:lineRule="auto" w:line="240" w:before="0" w:after="0"/>
        <w:ind w:firstLine="567" w:right="0"/>
        <w:jc w:val="both"/>
        <w:rPr/>
      </w:pPr>
      <w:r>
        <w:rPr>
          <w:rFonts w:eastAsia="Times New Roman" w:cs="Times New Roman" w:ascii="Times New Roman" w:hAnsi="Times New Roman"/>
          <w:lang w:eastAsia="ar-SA"/>
        </w:rPr>
        <w:t xml:space="preserve">4.2.4. требовать возмещения убытков, уплаты неустоек (штрафов, пеней) в соответствии с разделом </w:t>
      </w:r>
      <w:r>
        <w:rPr>
          <w:rFonts w:eastAsia="Times New Roman" w:cs="Times New Roman" w:ascii="Times New Roman" w:hAnsi="Times New Roman"/>
          <w:lang w:val="en-US" w:eastAsia="ar-SA"/>
        </w:rPr>
        <w:t>VI</w:t>
      </w:r>
      <w:r>
        <w:rPr>
          <w:rFonts w:eastAsia="Times New Roman" w:cs="Times New Roman" w:ascii="Times New Roman" w:hAnsi="Times New Roman"/>
          <w:lang w:eastAsia="ar-SA"/>
        </w:rPr>
        <w:t xml:space="preserve">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 Заказчик обязуется: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pPr>
        <w:pStyle w:val="Normal"/>
        <w:spacing w:lineRule="auto" w:line="240" w:before="0" w:after="0"/>
        <w:ind w:firstLine="510" w:right="0"/>
        <w:jc w:val="both"/>
        <w:rPr>
          <w:rFonts w:ascii="Times New Roman" w:hAnsi="Times New Roman" w:cs="Times New Roman"/>
        </w:rPr>
      </w:pPr>
      <w:r>
        <w:rPr>
          <w:rFonts w:cs="Times New Roman" w:ascii="Times New Roman" w:hAnsi="Times New Roman"/>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
        <w:ind w:firstLine="540" w:left="0" w:right="0"/>
        <w:jc w:val="both"/>
        <w:rPr/>
      </w:pPr>
      <w:r>
        <w:rPr>
          <w:rFonts w:cs="Times New Roman" w:ascii="Times New Roman" w:hAnsi="Times New Roman"/>
          <w:sz w:val="22"/>
          <w:szCs w:val="22"/>
        </w:rPr>
        <w:t xml:space="preserve">4.3.4. требовать уплаты неустоек (штрафов, пеней) в соответствии с разделом </w:t>
      </w:r>
      <w:r>
        <w:rPr>
          <w:rFonts w:cs="Times New Roman" w:ascii="Times New Roman" w:hAnsi="Times New Roman"/>
          <w:sz w:val="22"/>
          <w:szCs w:val="22"/>
          <w:lang w:val="en-US"/>
        </w:rPr>
        <w:t>VI</w:t>
      </w:r>
      <w:r>
        <w:rPr>
          <w:rFonts w:cs="Times New Roman" w:ascii="Times New Roman" w:hAnsi="Times New Roman"/>
          <w:sz w:val="22"/>
          <w:szCs w:val="22"/>
        </w:rPr>
        <w:t xml:space="preserve">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 Заказчик вправе: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4.4.1. требовать от Поставщика надлежащего исполнения обязательств по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
        <w:ind w:firstLine="540" w:left="0" w:right="0"/>
        <w:jc w:val="both"/>
        <w:rPr/>
      </w:pPr>
      <w:r>
        <w:rPr>
          <w:rFonts w:cs="Times New Roman" w:ascii="Times New Roman" w:hAnsi="Times New Roman"/>
          <w:sz w:val="22"/>
          <w:szCs w:val="22"/>
        </w:rPr>
        <w:t xml:space="preserve">4.4.4. требовать возмещения убытков в соответствии с разделом </w:t>
      </w:r>
      <w:r>
        <w:rPr>
          <w:rFonts w:cs="Times New Roman" w:ascii="Times New Roman" w:hAnsi="Times New Roman"/>
          <w:sz w:val="22"/>
          <w:szCs w:val="22"/>
          <w:lang w:val="en-US"/>
        </w:rPr>
        <w:t>VI</w:t>
      </w:r>
      <w:r>
        <w:rPr>
          <w:rFonts w:cs="Times New Roman" w:ascii="Times New Roman" w:hAnsi="Times New Roman"/>
          <w:sz w:val="22"/>
          <w:szCs w:val="22"/>
        </w:rPr>
        <w:t xml:space="preserve"> Контракта, причиненных по вине Поставщика;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4.4.6. отказаться от приемки и оплаты Товара, не соответствующего условиям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4.4.7. принять решение об одностороннем отказе от исполнения Контракта в соответствии с гражданским законодательством;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 Качество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5.1. Поставщик гарантирует, что поставляемый Товар соответствует требованиям, установленным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5.3. Товар должен быть упакован и замаркирован в соответствии с действующими стандартами.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 xml:space="preserve">VI. Ответственность Сторон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Normal"/>
        <w:spacing w:lineRule="auto" w:line="240" w:before="0" w:after="0"/>
        <w:ind w:firstLine="567" w:right="0"/>
        <w:jc w:val="both"/>
        <w:rPr/>
      </w:pPr>
      <w:r>
        <w:rPr>
          <w:rFonts w:cs="Times New Roman" w:ascii="Times New Roman" w:hAnsi="Times New Roman"/>
        </w:rPr>
        <w:t xml:space="preserve">6.4. </w:t>
      </w:r>
      <w:r>
        <w:rPr>
          <w:rFonts w:eastAsia="Times New Roman" w:cs="Times New Roman" w:ascii="Times New Roman" w:hAnsi="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и составляет 1% цены Контракта но не более 5 тыс. рублей и не менее 1 тыс. рублей.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pPr>
        <w:pStyle w:val="ConsPlusNormal"/>
        <w:ind w:firstLine="540" w:left="0" w:right="0"/>
        <w:jc w:val="both"/>
        <w:rPr/>
      </w:pPr>
      <w:r>
        <w:rPr>
          <w:rFonts w:cs="Times New Roman" w:ascii="Times New Roman" w:hAnsi="Times New Roman"/>
          <w:sz w:val="22"/>
          <w:szCs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6.12. Применение неустойки (штрафа, пени) не освобождает Стороны от исполнения обязательств по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VII. Обеспечение исполнения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7.1. Обеспечение исполнения Контракта не устанавливается.</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VIII. Обеспечение гарантийных обязательств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8.1. Обеспечение гарантийных обязательств не устанавливается.</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X. Обстоятельства непреодолимой силы</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XI. Рассмотрение и разрешение споров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11.3. Срок рассмотрения претензии не может превышать 5 (пять)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11.4. При неурегулировании Сторонами спора в досудебном порядке, спор разрешается в судебном порядке в Арбитражном суде Ивановской области.</w:t>
      </w:r>
    </w:p>
    <w:p>
      <w:pPr>
        <w:pStyle w:val="ConsPlusNormal"/>
        <w:spacing w:before="120" w:after="0"/>
        <w:jc w:val="center"/>
        <w:rPr>
          <w:rFonts w:ascii="Times New Roman" w:hAnsi="Times New Roman" w:cs="Times New Roman"/>
          <w:b/>
          <w:sz w:val="22"/>
          <w:szCs w:val="22"/>
        </w:rPr>
      </w:pPr>
      <w:r>
        <w:rPr>
          <w:rFonts w:cs="Times New Roman" w:ascii="Times New Roman" w:hAnsi="Times New Roman"/>
          <w:b/>
          <w:sz w:val="22"/>
          <w:szCs w:val="22"/>
        </w:rPr>
        <w:t>XII. Срок действия и порядок расторжения Контракта</w:t>
      </w:r>
    </w:p>
    <w:p>
      <w:pPr>
        <w:pStyle w:val="ConsPlusNormal"/>
        <w:ind w:firstLine="540" w:left="0" w:right="0"/>
        <w:jc w:val="both"/>
        <w:rPr/>
      </w:pPr>
      <w:r>
        <w:rPr>
          <w:rFonts w:cs="Times New Roman" w:ascii="Times New Roman" w:hAnsi="Times New Roman"/>
          <w:sz w:val="22"/>
          <w:szCs w:val="22"/>
        </w:rPr>
        <w:t xml:space="preserve">12.1. Контракт вступает в силу с момента его подписания обеими Сторонами и действует с даты заключения контракта по 31.12.2026.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widowControl w:val="false"/>
        <w:suppressAutoHyphens w:val="true"/>
        <w:bidi w:val="0"/>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XIII. Прочие положения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13.1. Во всем, что не предусмотрено Контрактом, Стороны руководствуются законодательством Российской Федерации.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13.4. Изменение условий Контракта при его исполнении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13.7. Контракт составлен в форме электронного документа, подписанного усиленными электронными подписями Сторон.*</w:t>
      </w:r>
    </w:p>
    <w:p>
      <w:pPr>
        <w:pStyle w:val="ListParagraph"/>
        <w:ind w:firstLine="794" w:left="0" w:right="0"/>
        <w:jc w:val="both"/>
        <w:rPr>
          <w:i/>
          <w:i/>
          <w:sz w:val="20"/>
          <w:szCs w:val="22"/>
        </w:rPr>
      </w:pPr>
      <w:r>
        <w:rPr>
          <w:i/>
          <w:sz w:val="20"/>
          <w:szCs w:val="22"/>
        </w:rPr>
        <w:t>*В случае, если закупка на ЕАТ Березка не состоится, пункт 13.7. изложить в редакции: «Настоящий контракт составлен в двух экземплярах, имеющих одинаковую юридическую силу, по одному экземпляру для каждой из сторон.»</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XIV. Перечень приложений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14.1. Неотъемлемой частью Контракта является следующее приложение: спецификация.</w:t>
      </w:r>
    </w:p>
    <w:p>
      <w:pPr>
        <w:pStyle w:val="ConsPlusNormal"/>
        <w:spacing w:before="120" w:after="120"/>
        <w:ind w:hanging="0" w:left="0" w:right="0"/>
        <w:jc w:val="center"/>
        <w:rPr>
          <w:rFonts w:ascii="Times New Roman" w:hAnsi="Times New Roman" w:cs="Times New Roman"/>
          <w:b/>
          <w:sz w:val="22"/>
          <w:szCs w:val="22"/>
        </w:rPr>
      </w:pPr>
      <w:r>
        <w:rPr>
          <w:rFonts w:cs="Times New Roman" w:ascii="Times New Roman" w:hAnsi="Times New Roman"/>
          <w:b/>
          <w:sz w:val="22"/>
          <w:szCs w:val="22"/>
        </w:rPr>
        <w:t>XV. Адреса и банковские реквизиты Сторон</w:t>
      </w:r>
    </w:p>
    <w:tbl>
      <w:tblPr>
        <w:tblW w:w="10263" w:type="dxa"/>
        <w:jc w:val="left"/>
        <w:tblInd w:w="62" w:type="dxa"/>
        <w:tblLayout w:type="fixed"/>
        <w:tblCellMar>
          <w:top w:w="102" w:type="dxa"/>
          <w:left w:w="62" w:type="dxa"/>
          <w:bottom w:w="102" w:type="dxa"/>
          <w:right w:w="62" w:type="dxa"/>
        </w:tblCellMar>
      </w:tblPr>
      <w:tblGrid>
        <w:gridCol w:w="4585"/>
        <w:gridCol w:w="848"/>
        <w:gridCol w:w="4830"/>
      </w:tblGrid>
      <w:tr>
        <w:trPr/>
        <w:tc>
          <w:tcPr>
            <w:tcW w:w="4585" w:type="dxa"/>
            <w:tcBorders/>
          </w:tcPr>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ЗАКАЗЧИК:</w:t>
            </w:r>
          </w:p>
        </w:tc>
        <w:tc>
          <w:tcPr>
            <w:tcW w:w="848" w:type="dxa"/>
            <w:tcBorders/>
          </w:tcPr>
          <w:p>
            <w:pPr>
              <w:pStyle w:val="ConsPlusNormal"/>
              <w:snapToGrid w:val="false"/>
              <w:jc w:val="center"/>
              <w:rPr>
                <w:rFonts w:ascii="Times New Roman" w:hAnsi="Times New Roman" w:cs="Times New Roman"/>
                <w:b/>
                <w:sz w:val="22"/>
                <w:szCs w:val="22"/>
              </w:rPr>
            </w:pPr>
            <w:r>
              <w:rPr>
                <w:rFonts w:cs="Times New Roman" w:ascii="Times New Roman" w:hAnsi="Times New Roman"/>
                <w:b/>
                <w:sz w:val="22"/>
                <w:szCs w:val="22"/>
              </w:rPr>
            </w:r>
          </w:p>
        </w:tc>
        <w:tc>
          <w:tcPr>
            <w:tcW w:w="4830" w:type="dxa"/>
            <w:tcBorders/>
          </w:tcPr>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ПОСТАВЩИК:</w:t>
            </w:r>
          </w:p>
        </w:tc>
      </w:tr>
      <w:tr>
        <w:trPr/>
        <w:tc>
          <w:tcPr>
            <w:tcW w:w="4585" w:type="dxa"/>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Управление Федеральной службы судебных приставов по Ивановской области;               153000, Ивановская область, г. Иваново,                  ул. Багаева, д. 27; тел. (4932) 329335,</w:t>
            </w:r>
          </w:p>
          <w:p>
            <w:pPr>
              <w:pStyle w:val="Normal"/>
              <w:spacing w:lineRule="auto" w:line="240" w:before="0" w:after="0"/>
              <w:rPr/>
            </w:pPr>
            <w:r>
              <w:rPr>
                <w:rFonts w:cs="Times New Roman" w:ascii="Times New Roman" w:hAnsi="Times New Roman"/>
                <w:sz w:val="21"/>
                <w:szCs w:val="21"/>
              </w:rPr>
              <w:t>адрес электронной почты: mto@r37.fssp.</w:t>
            </w:r>
            <w:r>
              <w:rPr>
                <w:rFonts w:cs="Times New Roman" w:ascii="Times New Roman" w:hAnsi="Times New Roman"/>
                <w:sz w:val="21"/>
                <w:szCs w:val="21"/>
                <w:lang w:val="en-US"/>
              </w:rPr>
              <w:t>gov</w:t>
            </w:r>
            <w:r>
              <w:rPr>
                <w:rFonts w:cs="Times New Roman" w:ascii="Times New Roman" w:hAnsi="Times New Roman"/>
                <w:sz w:val="21"/>
                <w:szCs w:val="21"/>
              </w:rPr>
              <w:t>.ru, mail@r37.fssp.</w:t>
            </w:r>
            <w:r>
              <w:rPr>
                <w:rFonts w:cs="Times New Roman" w:ascii="Times New Roman" w:hAnsi="Times New Roman"/>
                <w:sz w:val="21"/>
                <w:szCs w:val="21"/>
                <w:lang w:val="en-US"/>
              </w:rPr>
              <w:t>gov</w:t>
            </w:r>
            <w:r>
              <w:rPr>
                <w:rFonts w:cs="Times New Roman" w:ascii="Times New Roman" w:hAnsi="Times New Roman"/>
                <w:sz w:val="21"/>
                <w:szCs w:val="21"/>
              </w:rPr>
              <w:t>.ru,</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ИНН 3702065237, КПП 370201001,</w:t>
            </w:r>
          </w:p>
          <w:p>
            <w:pPr>
              <w:pStyle w:val="Normal"/>
              <w:widowControl/>
              <w:suppressAutoHyphens w:val="true"/>
              <w:bidi w:val="0"/>
              <w:spacing w:lineRule="auto" w:line="240" w:before="0" w:after="0"/>
              <w:ind w:hanging="0" w:left="0" w:right="0"/>
              <w:jc w:val="left"/>
              <w:rPr/>
            </w:pPr>
            <w:r>
              <w:rPr>
                <w:rFonts w:eastAsia="Times New Roman" w:cs="Times New Roman" w:ascii="Times New Roman" w:hAnsi="Times New Roman"/>
                <w:sz w:val="21"/>
                <w:szCs w:val="21"/>
              </w:rPr>
              <w:t>банковский (казначейский) счет 03211643000000013237 в ОКЦ № 1 ВВГУ Банка России // УФК по Нижегородской области,               г. Нижний Новгород, БИК 012202102, лицевой счет 03331785310 в УФК по Нижегородской области (УФССП России по Ивановской области), единый казначейский счет 40102810745370000024</w:t>
            </w:r>
          </w:p>
          <w:p>
            <w:pPr>
              <w:pStyle w:val="ConsPlusNormal"/>
              <w:ind w:hanging="0" w:left="0" w:right="0"/>
              <w:jc w:val="center"/>
              <w:rPr>
                <w:rFonts w:ascii="Times New Roman" w:hAnsi="Times New Roman" w:cs="Times New Roman"/>
                <w:sz w:val="22"/>
                <w:szCs w:val="22"/>
              </w:rPr>
            </w:pPr>
            <w:r>
              <w:rPr>
                <w:rFonts w:cs="Times New Roman" w:ascii="Times New Roman" w:hAnsi="Times New Roman"/>
                <w:sz w:val="22"/>
                <w:szCs w:val="22"/>
              </w:rPr>
              <w:t>____________________ /____________</w:t>
            </w:r>
          </w:p>
        </w:tc>
        <w:tc>
          <w:tcPr>
            <w:tcW w:w="848" w:type="dxa"/>
            <w:tcBorders/>
          </w:tcPr>
          <w:p>
            <w:pPr>
              <w:pStyle w:val="ConsPlusNormal"/>
              <w:snapToGrid w:val="false"/>
              <w:jc w:val="center"/>
              <w:rPr>
                <w:rFonts w:ascii="Times New Roman" w:hAnsi="Times New Roman" w:cs="Times New Roman"/>
                <w:sz w:val="20"/>
                <w:szCs w:val="20"/>
              </w:rPr>
            </w:pPr>
            <w:r>
              <w:rPr>
                <w:rFonts w:cs="Times New Roman" w:ascii="Times New Roman" w:hAnsi="Times New Roman"/>
                <w:sz w:val="20"/>
                <w:szCs w:val="20"/>
              </w:rPr>
            </w:r>
          </w:p>
        </w:tc>
        <w:tc>
          <w:tcPr>
            <w:tcW w:w="4830" w:type="dxa"/>
            <w:tcBorders/>
          </w:tcPr>
          <w:p>
            <w:pPr>
              <w:pStyle w:val="ConsPlusNormal"/>
              <w:ind w:hanging="0" w:left="0" w:right="0"/>
              <w:rPr>
                <w:sz w:val="20"/>
                <w:szCs w:val="20"/>
              </w:rPr>
            </w:pPr>
            <w:r>
              <w:rPr>
                <w:rFonts w:cs="Times New Roman" w:ascii="Times New Roman" w:hAnsi="Times New Roman"/>
                <w:sz w:val="20"/>
                <w:szCs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pPr>
              <w:pStyle w:val="ConsPlusNormal"/>
              <w:ind w:hanging="0" w:left="0" w:right="0"/>
              <w:rPr>
                <w:sz w:val="20"/>
                <w:szCs w:val="20"/>
              </w:rPr>
            </w:pPr>
            <w:r>
              <w:rPr>
                <w:rFonts w:cs="Times New Roman" w:ascii="Times New Roman" w:hAnsi="Times New Roman"/>
                <w:sz w:val="20"/>
                <w:szCs w:val="20"/>
              </w:rPr>
              <w:t>Адрес местонахождения _________, тел.______,</w:t>
            </w:r>
          </w:p>
          <w:p>
            <w:pPr>
              <w:pStyle w:val="ConsPlusNormal"/>
              <w:ind w:hanging="0" w:left="0" w:right="0"/>
              <w:rPr>
                <w:sz w:val="20"/>
                <w:szCs w:val="20"/>
              </w:rPr>
            </w:pPr>
            <w:r>
              <w:rPr>
                <w:rFonts w:cs="Times New Roman" w:ascii="Times New Roman" w:hAnsi="Times New Roman"/>
                <w:sz w:val="20"/>
                <w:szCs w:val="20"/>
              </w:rPr>
              <w:t>Адрес электронной почты ______________,</w:t>
            </w:r>
          </w:p>
          <w:p>
            <w:pPr>
              <w:pStyle w:val="ConsPlusNormal"/>
              <w:ind w:hanging="0" w:left="0" w:right="0"/>
              <w:rPr>
                <w:sz w:val="20"/>
                <w:szCs w:val="20"/>
              </w:rPr>
            </w:pPr>
            <w:r>
              <w:rPr>
                <w:rFonts w:cs="Times New Roman" w:ascii="Times New Roman" w:hAnsi="Times New Roman"/>
                <w:sz w:val="20"/>
                <w:szCs w:val="20"/>
              </w:rPr>
              <w:t>ИНН _____, КПП (при наличии) ___________</w:t>
            </w:r>
          </w:p>
          <w:p>
            <w:pPr>
              <w:pStyle w:val="ConsPlusNormal"/>
              <w:ind w:hanging="0" w:left="0" w:right="0"/>
              <w:rPr>
                <w:sz w:val="20"/>
                <w:szCs w:val="20"/>
              </w:rPr>
            </w:pPr>
            <w:r>
              <w:rPr>
                <w:rFonts w:cs="Times New Roman" w:ascii="Times New Roman" w:hAnsi="Times New Roman"/>
                <w:sz w:val="20"/>
                <w:szCs w:val="20"/>
              </w:rPr>
              <w:t>р/с _______  в  __________, к/с ______________</w:t>
            </w:r>
          </w:p>
          <w:p>
            <w:pPr>
              <w:pStyle w:val="ConsPlusNormal"/>
              <w:ind w:hanging="0" w:left="0" w:right="0"/>
              <w:rPr>
                <w:sz w:val="20"/>
                <w:szCs w:val="20"/>
              </w:rPr>
            </w:pPr>
            <w:r>
              <w:rPr>
                <w:rFonts w:cs="Times New Roman" w:ascii="Times New Roman" w:hAnsi="Times New Roman"/>
                <w:sz w:val="20"/>
                <w:szCs w:val="20"/>
              </w:rPr>
              <w:t>БИК _______, ОКПО ________, ОКТМО ______</w:t>
            </w:r>
          </w:p>
          <w:p>
            <w:pPr>
              <w:pStyle w:val="ConsPlusNormal"/>
              <w:ind w:hanging="0" w:left="0" w:right="0"/>
              <w:rPr>
                <w:sz w:val="20"/>
                <w:szCs w:val="20"/>
              </w:rPr>
            </w:pPr>
            <w:r>
              <w:rPr>
                <w:rFonts w:cs="Times New Roman" w:ascii="Times New Roman" w:hAnsi="Times New Roman"/>
                <w:sz w:val="20"/>
                <w:szCs w:val="20"/>
              </w:rPr>
              <w:t>Для бюджетных учреждений (дополнительно):</w:t>
            </w:r>
          </w:p>
          <w:p>
            <w:pPr>
              <w:pStyle w:val="ConsPlusNormal"/>
              <w:ind w:hanging="0" w:left="0" w:right="0"/>
              <w:rPr>
                <w:sz w:val="20"/>
                <w:szCs w:val="20"/>
              </w:rPr>
            </w:pPr>
            <w:r>
              <w:rPr>
                <w:rFonts w:cs="Times New Roman" w:ascii="Times New Roman" w:hAnsi="Times New Roman"/>
                <w:sz w:val="20"/>
                <w:szCs w:val="20"/>
              </w:rPr>
              <w:t>Наименование органа Федерального казначейства _______, Лицевой счет _________</w:t>
            </w:r>
          </w:p>
          <w:p>
            <w:pPr>
              <w:pStyle w:val="ConsPlusNormal"/>
              <w:ind w:hanging="0" w:left="0" w:right="0"/>
              <w:rPr>
                <w:sz w:val="20"/>
                <w:szCs w:val="20"/>
              </w:rPr>
            </w:pPr>
            <w:r>
              <w:rPr>
                <w:rFonts w:cs="Times New Roman" w:ascii="Times New Roman" w:hAnsi="Times New Roman"/>
                <w:sz w:val="20"/>
                <w:szCs w:val="20"/>
              </w:rPr>
              <w:t>КБК ____________________________</w:t>
            </w:r>
          </w:p>
          <w:p>
            <w:pPr>
              <w:pStyle w:val="ConsPlusNormal"/>
              <w:ind w:hanging="0" w:left="0" w:right="0"/>
              <w:jc w:val="center"/>
              <w:rPr>
                <w:rFonts w:ascii="Times New Roman" w:hAnsi="Times New Roman" w:cs="Times New Roman"/>
                <w:sz w:val="20"/>
                <w:szCs w:val="20"/>
              </w:rPr>
            </w:pPr>
            <w:r>
              <w:rPr>
                <w:rFonts w:cs="Times New Roman" w:ascii="Times New Roman" w:hAnsi="Times New Roman"/>
                <w:sz w:val="20"/>
                <w:szCs w:val="20"/>
              </w:rPr>
            </w:r>
          </w:p>
          <w:p>
            <w:pPr>
              <w:pStyle w:val="ConsPlusNormal"/>
              <w:ind w:hanging="0" w:left="0" w:right="0"/>
              <w:jc w:val="center"/>
              <w:rPr>
                <w:rFonts w:ascii="Times New Roman" w:hAnsi="Times New Roman" w:cs="Times New Roman"/>
                <w:sz w:val="20"/>
                <w:szCs w:val="20"/>
              </w:rPr>
            </w:pPr>
            <w:r>
              <w:rPr>
                <w:rFonts w:cs="Times New Roman" w:ascii="Times New Roman" w:hAnsi="Times New Roman"/>
                <w:sz w:val="20"/>
                <w:szCs w:val="20"/>
              </w:rPr>
            </w:r>
          </w:p>
          <w:p>
            <w:pPr>
              <w:pStyle w:val="ConsPlusNormal"/>
              <w:ind w:hanging="0" w:left="0" w:right="0"/>
              <w:jc w:val="center"/>
              <w:rPr>
                <w:sz w:val="20"/>
                <w:szCs w:val="20"/>
              </w:rPr>
            </w:pPr>
            <w:r>
              <w:rPr>
                <w:rFonts w:cs="Times New Roman" w:ascii="Times New Roman" w:hAnsi="Times New Roman"/>
                <w:sz w:val="20"/>
                <w:szCs w:val="20"/>
              </w:rPr>
              <w:t>____________________ /____________</w:t>
            </w:r>
          </w:p>
        </w:tc>
      </w:tr>
    </w:tbl>
    <w:p>
      <w:pPr>
        <w:pStyle w:val="ConsPlusNormal"/>
        <w:jc w:val="right"/>
        <w:rPr>
          <w:rFonts w:ascii="Times New Roman" w:hAnsi="Times New Roman" w:cs="Times New Roman"/>
          <w:sz w:val="22"/>
          <w:szCs w:val="22"/>
        </w:rPr>
      </w:pPr>
      <w:r>
        <w:rPr>
          <w:rFonts w:cs="Times New Roman" w:ascii="Times New Roman" w:hAnsi="Times New Roman"/>
          <w:sz w:val="22"/>
          <w:szCs w:val="22"/>
        </w:rPr>
      </w:r>
    </w:p>
    <w:p>
      <w:pPr>
        <w:pStyle w:val="ConsPlusNormal"/>
        <w:jc w:val="right"/>
        <w:rPr>
          <w:rFonts w:ascii="Times New Roman" w:hAnsi="Times New Roman" w:cs="Times New Roman"/>
          <w:sz w:val="22"/>
          <w:szCs w:val="22"/>
        </w:rPr>
      </w:pPr>
      <w:r>
        <w:rPr>
          <w:rFonts w:cs="Times New Roman" w:ascii="Times New Roman" w:hAnsi="Times New Roman"/>
          <w:sz w:val="22"/>
          <w:szCs w:val="22"/>
        </w:rPr>
      </w:r>
    </w:p>
    <w:p>
      <w:pPr>
        <w:pStyle w:val="ConsPlusNormal"/>
        <w:jc w:val="right"/>
        <w:rPr>
          <w:rFonts w:ascii="Times New Roman" w:hAnsi="Times New Roman" w:cs="Times New Roman"/>
          <w:sz w:val="22"/>
          <w:szCs w:val="22"/>
        </w:rPr>
      </w:pPr>
      <w:r>
        <w:rPr>
          <w:rFonts w:cs="Times New Roman" w:ascii="Times New Roman" w:hAnsi="Times New Roman"/>
          <w:sz w:val="22"/>
          <w:szCs w:val="22"/>
        </w:rPr>
      </w:r>
    </w:p>
    <w:p>
      <w:pPr>
        <w:pStyle w:val="ConsPlusNormal"/>
        <w:jc w:val="right"/>
        <w:rPr>
          <w:rFonts w:ascii="Times New Roman" w:hAnsi="Times New Roman" w:cs="Times New Roman"/>
          <w:sz w:val="22"/>
          <w:szCs w:val="22"/>
        </w:rPr>
      </w:pPr>
      <w:r>
        <w:rPr>
          <w:rFonts w:cs="Times New Roman" w:ascii="Times New Roman" w:hAnsi="Times New Roman"/>
          <w:sz w:val="22"/>
          <w:szCs w:val="22"/>
        </w:rPr>
        <w:t xml:space="preserve">Приложение </w:t>
      </w:r>
    </w:p>
    <w:p>
      <w:pPr>
        <w:pStyle w:val="ConsPlusNormal"/>
        <w:jc w:val="right"/>
        <w:rPr>
          <w:rFonts w:ascii="Times New Roman" w:hAnsi="Times New Roman" w:cs="Times New Roman"/>
          <w:sz w:val="22"/>
          <w:szCs w:val="22"/>
        </w:rPr>
      </w:pPr>
      <w:r>
        <w:rPr>
          <w:rFonts w:cs="Times New Roman" w:ascii="Times New Roman" w:hAnsi="Times New Roman"/>
          <w:sz w:val="22"/>
          <w:szCs w:val="22"/>
        </w:rPr>
        <w:t>к контракту на поставку</w:t>
      </w:r>
    </w:p>
    <w:p>
      <w:pPr>
        <w:pStyle w:val="ConsPlusNormal"/>
        <w:jc w:val="right"/>
        <w:rPr>
          <w:rFonts w:ascii="Times New Roman" w:hAnsi="Times New Roman" w:cs="Times New Roman"/>
          <w:sz w:val="22"/>
          <w:szCs w:val="22"/>
        </w:rPr>
      </w:pPr>
      <w:r>
        <w:rPr>
          <w:rFonts w:cs="Times New Roman" w:ascii="Times New Roman" w:hAnsi="Times New Roman"/>
          <w:sz w:val="22"/>
          <w:szCs w:val="22"/>
        </w:rPr>
        <w:t>продукции радиоэлектронной</w:t>
      </w:r>
    </w:p>
    <w:p>
      <w:pPr>
        <w:pStyle w:val="ConsPlusNormal"/>
        <w:jc w:val="right"/>
        <w:rPr>
          <w:rFonts w:ascii="Times New Roman" w:hAnsi="Times New Roman" w:cs="Times New Roman"/>
          <w:sz w:val="22"/>
          <w:szCs w:val="22"/>
        </w:rPr>
      </w:pPr>
      <w:r>
        <w:rPr>
          <w:rFonts w:cs="Times New Roman" w:ascii="Times New Roman" w:hAnsi="Times New Roman"/>
          <w:sz w:val="22"/>
          <w:szCs w:val="22"/>
        </w:rPr>
        <w:t xml:space="preserve">промышленности </w:t>
      </w:r>
    </w:p>
    <w:p>
      <w:pPr>
        <w:pStyle w:val="ConsPlusNormal"/>
        <w:jc w:val="right"/>
        <w:rPr/>
      </w:pPr>
      <w:r>
        <w:rPr>
          <w:rFonts w:cs="Times New Roman" w:ascii="Times New Roman" w:hAnsi="Times New Roman"/>
          <w:sz w:val="22"/>
          <w:szCs w:val="22"/>
        </w:rPr>
        <w:t>от ________ 2026 N 1-МЕБ/26</w:t>
      </w:r>
    </w:p>
    <w:p>
      <w:pPr>
        <w:pStyle w:val="ConsPlusNormal"/>
        <w:jc w:val="both"/>
        <w:rPr>
          <w:rFonts w:ascii="Times New Roman" w:hAnsi="Times New Roman" w:cs="Times New Roman"/>
          <w:sz w:val="22"/>
          <w:szCs w:val="22"/>
        </w:rPr>
      </w:pPr>
      <w:r>
        <w:rPr>
          <w:rFonts w:cs="Times New Roman" w:ascii="Times New Roman" w:hAnsi="Times New Roman"/>
          <w:sz w:val="22"/>
          <w:szCs w:val="22"/>
        </w:rPr>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СПЕЦИФИКАЦИЯ</w:t>
      </w:r>
    </w:p>
    <w:p>
      <w:pPr>
        <w:pStyle w:val="ConsPlusNormal"/>
        <w:ind w:hanging="0" w:left="0" w:right="0"/>
        <w:jc w:val="center"/>
        <w:rPr>
          <w:rFonts w:ascii="Times New Roman" w:hAnsi="Times New Roman" w:cs="Times New Roman"/>
          <w:b/>
        </w:rPr>
      </w:pPr>
      <w:r>
        <w:rPr>
          <w:rFonts w:cs="Times New Roman" w:ascii="Times New Roman" w:hAnsi="Times New Roman"/>
          <w:b/>
        </w:rPr>
      </w:r>
    </w:p>
    <w:p>
      <w:pPr>
        <w:pStyle w:val="Normal"/>
        <w:spacing w:lineRule="auto" w:line="240" w:before="0" w:after="0"/>
        <w:ind w:right="284"/>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pacing w:lineRule="auto" w:line="240" w:before="0" w:after="0"/>
        <w:ind w:right="284"/>
        <w:jc w:val="center"/>
        <w:rPr/>
      </w:pPr>
      <w:r>
        <w:rPr>
          <w:rFonts w:eastAsia="Times New Roman" w:cs="Times New Roman" w:ascii="Times New Roman" w:hAnsi="Times New Roman"/>
          <w:b/>
          <w:bCs/>
        </w:rPr>
        <w:t>1. Наименование и количество товара</w:t>
      </w:r>
    </w:p>
    <w:p>
      <w:pPr>
        <w:pStyle w:val="ConsPlusNormal"/>
        <w:widowControl w:val="false"/>
        <w:suppressAutoHyphens w:val="true"/>
        <w:bidi w:val="0"/>
        <w:spacing w:before="0" w:after="0"/>
        <w:ind w:hanging="0" w:left="0" w:right="0"/>
        <w:jc w:val="center"/>
        <w:rPr>
          <w:rFonts w:ascii="Times New Roman" w:hAnsi="Times New Roman" w:eastAsia="Times New Roman" w:cs="Times New Roman"/>
          <w:b/>
          <w:bCs/>
          <w:szCs w:val="22"/>
        </w:rPr>
      </w:pPr>
      <w:r>
        <w:rPr>
          <w:rFonts w:eastAsia="Times New Roman" w:cs="Times New Roman" w:ascii="Times New Roman" w:hAnsi="Times New Roman"/>
          <w:b/>
          <w:bCs/>
          <w:szCs w:val="22"/>
        </w:rPr>
      </w:r>
    </w:p>
    <w:p>
      <w:pPr>
        <w:pStyle w:val="ConsPlusNormal"/>
        <w:widowControl w:val="false"/>
        <w:suppressAutoHyphens w:val="true"/>
        <w:bidi w:val="0"/>
        <w:spacing w:before="0" w:after="0"/>
        <w:ind w:hanging="0" w:left="0" w:right="0"/>
        <w:jc w:val="center"/>
        <w:rPr>
          <w:rFonts w:ascii="Times New Roman" w:hAnsi="Times New Roman" w:eastAsia="Times New Roman" w:cs="Times New Roman"/>
          <w:b/>
          <w:bCs/>
          <w:sz w:val="21"/>
          <w:szCs w:val="21"/>
        </w:rPr>
      </w:pPr>
      <w:r>
        <w:rPr>
          <w:rFonts w:eastAsia="Times New Roman" w:cs="Times New Roman" w:ascii="Times New Roman" w:hAnsi="Times New Roman"/>
          <w:b/>
          <w:bCs/>
          <w:sz w:val="21"/>
          <w:szCs w:val="21"/>
        </w:rPr>
      </w:r>
    </w:p>
    <w:tbl>
      <w:tblPr>
        <w:tblW w:w="10201" w:type="dxa"/>
        <w:jc w:val="left"/>
        <w:tblInd w:w="216" w:type="dxa"/>
        <w:tblLayout w:type="fixed"/>
        <w:tblCellMar>
          <w:top w:w="0" w:type="dxa"/>
          <w:left w:w="103" w:type="dxa"/>
          <w:bottom w:w="0" w:type="dxa"/>
          <w:right w:w="108" w:type="dxa"/>
        </w:tblCellMar>
        <w:tblLook w:val="04a0"/>
      </w:tblPr>
      <w:tblGrid>
        <w:gridCol w:w="613"/>
        <w:gridCol w:w="1861"/>
        <w:gridCol w:w="1592"/>
        <w:gridCol w:w="1749"/>
        <w:gridCol w:w="1375"/>
        <w:gridCol w:w="851"/>
        <w:gridCol w:w="1024"/>
        <w:gridCol w:w="1134"/>
      </w:tblGrid>
      <w:tr>
        <w:trPr>
          <w:trHeight w:val="251" w:hRule="atLeast"/>
        </w:trPr>
        <w:tc>
          <w:tcPr>
            <w:tcW w:w="613"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sz w:val="21"/>
                <w:szCs w:val="21"/>
              </w:rPr>
            </w:pPr>
            <w:r>
              <w:rPr>
                <w:rFonts w:cs="Times New Roman" w:ascii="Times New Roman" w:hAnsi="Times New Roman"/>
                <w:b/>
                <w:bCs/>
                <w:sz w:val="21"/>
                <w:szCs w:val="21"/>
              </w:rPr>
              <w:t>№</w:t>
            </w:r>
          </w:p>
          <w:p>
            <w:pPr>
              <w:pStyle w:val="Normal"/>
              <w:tabs>
                <w:tab w:val="clear" w:pos="720"/>
                <w:tab w:val="left" w:pos="563" w:leader="none"/>
              </w:tabs>
              <w:spacing w:lineRule="auto" w:line="240" w:before="0" w:after="0"/>
              <w:jc w:val="center"/>
              <w:rPr>
                <w:sz w:val="21"/>
                <w:szCs w:val="21"/>
              </w:rPr>
            </w:pPr>
            <w:r>
              <w:rPr>
                <w:rFonts w:cs="Times New Roman" w:ascii="Times New Roman" w:hAnsi="Times New Roman"/>
                <w:b/>
                <w:bCs/>
                <w:sz w:val="21"/>
                <w:szCs w:val="21"/>
              </w:rPr>
              <w:t>п/п</w:t>
            </w:r>
          </w:p>
        </w:tc>
        <w:tc>
          <w:tcPr>
            <w:tcW w:w="1861"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rFonts w:cs="Times New Roman" w:ascii="Times New Roman" w:hAnsi="Times New Roman"/>
                <w:b/>
                <w:bCs/>
                <w:sz w:val="21"/>
                <w:szCs w:val="21"/>
              </w:rPr>
              <w:t>Наименование товара</w:t>
            </w:r>
          </w:p>
        </w:tc>
        <w:tc>
          <w:tcPr>
            <w:tcW w:w="1592"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ind w:left="-103" w:right="-108"/>
              <w:jc w:val="center"/>
              <w:rPr>
                <w:rFonts w:ascii="Times New Roman" w:hAnsi="Times New Roman" w:eastAsia=";Times New Roman" w:cs="Times New Roman"/>
                <w:b/>
                <w:bCs/>
                <w:color w:val="auto"/>
                <w:kern w:val="0"/>
                <w:sz w:val="21"/>
                <w:szCs w:val="21"/>
                <w:lang w:val="ru-RU" w:eastAsia="zh-CN" w:bidi="ar-SA"/>
              </w:rPr>
            </w:pPr>
            <w:r>
              <w:rPr>
                <w:rFonts w:eastAsia=";Times New Roman" w:cs="Times New Roman" w:ascii="Times New Roman" w:hAnsi="Times New Roman"/>
                <w:b/>
                <w:bCs/>
                <w:color w:val="auto"/>
                <w:kern w:val="0"/>
                <w:sz w:val="21"/>
                <w:szCs w:val="21"/>
                <w:lang w:val="ru-RU" w:eastAsia="zh-CN" w:bidi="ar-SA"/>
              </w:rPr>
              <w:t>Страна происхождения товара</w:t>
            </w:r>
          </w:p>
        </w:tc>
        <w:tc>
          <w:tcPr>
            <w:tcW w:w="31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rFonts w:cs="Times New Roman" w:ascii="Times New Roman" w:hAnsi="Times New Roman"/>
                <w:b/>
                <w:bCs/>
                <w:sz w:val="21"/>
                <w:szCs w:val="21"/>
              </w:rPr>
              <w:t>Характеристики товара</w:t>
            </w:r>
          </w:p>
        </w:tc>
        <w:tc>
          <w:tcPr>
            <w:tcW w:w="851"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Кол-во,</w:t>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шт.</w:t>
            </w:r>
          </w:p>
        </w:tc>
        <w:tc>
          <w:tcPr>
            <w:tcW w:w="1024"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ind w:left="-108" w:right="-108"/>
              <w:jc w:val="center"/>
              <w:rPr>
                <w:sz w:val="18"/>
                <w:szCs w:val="18"/>
              </w:rPr>
            </w:pPr>
            <w:r>
              <w:rPr>
                <w:rFonts w:cs="Times New Roman" w:ascii="Times New Roman" w:hAnsi="Times New Roman"/>
                <w:b/>
                <w:color w:val="000000"/>
                <w:sz w:val="18"/>
                <w:szCs w:val="18"/>
              </w:rPr>
              <w:t>Цена товара*</w:t>
            </w:r>
            <w:r>
              <w:rPr>
                <w:rFonts w:cs="Times New Roman" w:ascii="Times New Roman" w:hAnsi="Times New Roman"/>
                <w:b/>
                <w:color w:val="000000"/>
                <w:sz w:val="18"/>
                <w:szCs w:val="18"/>
              </w:rPr>
              <w:t>*</w:t>
            </w:r>
            <w:r>
              <w:rPr>
                <w:rFonts w:cs="Times New Roman" w:ascii="Times New Roman" w:hAnsi="Times New Roman"/>
                <w:b/>
                <w:color w:val="000000"/>
                <w:sz w:val="18"/>
                <w:szCs w:val="18"/>
              </w:rPr>
              <w:t>** за ед., руб.</w:t>
            </w:r>
          </w:p>
        </w:tc>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18"/>
                <w:szCs w:val="18"/>
              </w:rPr>
              <w:t>Сумма**</w:t>
            </w:r>
            <w:r>
              <w:rPr>
                <w:rFonts w:cs="Times New Roman" w:ascii="Times New Roman" w:hAnsi="Times New Roman"/>
                <w:b/>
                <w:color w:val="000000"/>
                <w:sz w:val="18"/>
                <w:szCs w:val="18"/>
              </w:rPr>
              <w:t>*</w:t>
            </w:r>
            <w:r>
              <w:rPr>
                <w:rFonts w:cs="Times New Roman" w:ascii="Times New Roman" w:hAnsi="Times New Roman"/>
                <w:b/>
                <w:color w:val="000000"/>
                <w:sz w:val="18"/>
                <w:szCs w:val="18"/>
              </w:rPr>
              <w:t>*, руб.</w:t>
            </w:r>
          </w:p>
        </w:tc>
      </w:tr>
      <w:tr>
        <w:trPr>
          <w:trHeight w:val="244" w:hRule="atLeast"/>
        </w:trPr>
        <w:tc>
          <w:tcPr>
            <w:tcW w:w="613" w:type="dxa"/>
            <w:vMerge w:val="continue"/>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s="Times New Roman"/>
                <w:b/>
                <w:bCs/>
                <w:sz w:val="21"/>
                <w:szCs w:val="21"/>
              </w:rPr>
            </w:pPr>
            <w:r>
              <w:rPr>
                <w:rFonts w:cs="Times New Roman" w:ascii="Times New Roman" w:hAnsi="Times New Roman"/>
                <w:b/>
                <w:bCs/>
                <w:sz w:val="21"/>
                <w:szCs w:val="21"/>
              </w:rPr>
            </w:r>
          </w:p>
        </w:tc>
        <w:tc>
          <w:tcPr>
            <w:tcW w:w="186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bCs/>
                <w:sz w:val="21"/>
                <w:szCs w:val="21"/>
              </w:rPr>
            </w:pPr>
            <w:r>
              <w:rPr>
                <w:rFonts w:cs="Times New Roman" w:ascii="Times New Roman" w:hAnsi="Times New Roman"/>
                <w:b/>
                <w:bCs/>
                <w:sz w:val="21"/>
                <w:szCs w:val="21"/>
              </w:rPr>
            </w:r>
          </w:p>
        </w:tc>
        <w:tc>
          <w:tcPr>
            <w:tcW w:w="1592"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sz w:val="21"/>
                <w:szCs w:val="21"/>
              </w:rPr>
            </w:pPr>
            <w:r>
              <w:rPr>
                <w:rFonts w:cs="Times New Roman" w:ascii="Times New Roman" w:hAnsi="Times New Roman"/>
                <w:b/>
                <w:sz w:val="21"/>
                <w:szCs w:val="21"/>
              </w:rPr>
            </w:r>
          </w:p>
        </w:tc>
        <w:tc>
          <w:tcPr>
            <w:tcW w:w="1749"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rFonts w:cs="Times New Roman" w:ascii="Times New Roman" w:hAnsi="Times New Roman"/>
                <w:b/>
                <w:sz w:val="21"/>
                <w:szCs w:val="21"/>
              </w:rPr>
              <w:t>Показатель</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1"/>
                <w:szCs w:val="21"/>
              </w:rPr>
            </w:pPr>
            <w:r>
              <w:rPr>
                <w:rFonts w:cs="Times New Roman" w:ascii="Times New Roman" w:hAnsi="Times New Roman"/>
                <w:b/>
                <w:sz w:val="21"/>
                <w:szCs w:val="21"/>
              </w:rPr>
              <w:t>Значения показателя</w:t>
            </w:r>
          </w:p>
        </w:tc>
        <w:tc>
          <w:tcPr>
            <w:tcW w:w="85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bCs/>
                <w:sz w:val="21"/>
                <w:szCs w:val="21"/>
              </w:rPr>
            </w:pPr>
            <w:r>
              <w:rPr>
                <w:rFonts w:cs="Times New Roman" w:ascii="Times New Roman" w:hAnsi="Times New Roman"/>
                <w:b/>
                <w:bCs/>
                <w:sz w:val="21"/>
                <w:szCs w:val="21"/>
              </w:rPr>
            </w:r>
          </w:p>
        </w:tc>
        <w:tc>
          <w:tcPr>
            <w:tcW w:w="1024"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bCs/>
                <w:sz w:val="21"/>
                <w:szCs w:val="21"/>
              </w:rPr>
            </w:pPr>
            <w:r>
              <w:rPr>
                <w:rFonts w:cs="Times New Roman" w:ascii="Times New Roman" w:hAnsi="Times New Roman"/>
                <w:b/>
                <w:bCs/>
                <w:sz w:val="21"/>
                <w:szCs w:val="21"/>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bCs/>
                <w:sz w:val="21"/>
                <w:szCs w:val="21"/>
              </w:rPr>
            </w:pPr>
            <w:r>
              <w:rPr>
                <w:rFonts w:cs="Times New Roman" w:ascii="Times New Roman" w:hAnsi="Times New Roman"/>
                <w:b/>
                <w:bCs/>
                <w:sz w:val="21"/>
                <w:szCs w:val="21"/>
              </w:rPr>
            </w:r>
          </w:p>
        </w:tc>
      </w:tr>
      <w:tr>
        <w:trPr>
          <w:trHeight w:val="315" w:hRule="atLeast"/>
        </w:trPr>
        <w:tc>
          <w:tcPr>
            <w:tcW w:w="613" w:type="dxa"/>
            <w:vMerge w:val="restart"/>
            <w:tcBorders>
              <w:top w:val="single" w:sz="4" w:space="0" w:color="000000"/>
              <w:left w:val="single" w:sz="4" w:space="0" w:color="000000"/>
              <w:bottom w:val="single" w:sz="4" w:space="0" w:color="000000"/>
            </w:tcBorders>
            <w:vAlign w:val="center"/>
          </w:tcPr>
          <w:p>
            <w:pPr>
              <w:pStyle w:val="Normal"/>
              <w:spacing w:lineRule="auto" w:line="240" w:before="0" w:after="0"/>
              <w:jc w:val="center"/>
              <w:rPr>
                <w:sz w:val="21"/>
                <w:szCs w:val="21"/>
              </w:rPr>
            </w:pPr>
            <w:r>
              <w:rPr>
                <w:rFonts w:cs="Times New Roman" w:ascii="Times New Roman" w:hAnsi="Times New Roman"/>
                <w:sz w:val="21"/>
                <w:szCs w:val="21"/>
              </w:rPr>
              <w:t>1.</w:t>
            </w:r>
          </w:p>
        </w:tc>
        <w:tc>
          <w:tcPr>
            <w:tcW w:w="1861"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rFonts w:cs="Times New Roman" w:ascii="Times New Roman" w:hAnsi="Times New Roman"/>
                <w:sz w:val="21"/>
                <w:szCs w:val="21"/>
              </w:rPr>
              <w:t>Стул на металлическом каркасе</w:t>
            </w:r>
          </w:p>
        </w:tc>
        <w:tc>
          <w:tcPr>
            <w:tcW w:w="1592"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sz w:val="20"/>
                <w:szCs w:val="20"/>
              </w:rPr>
            </w:pPr>
            <w:r>
              <w:rPr>
                <w:rFonts w:cs="Times New Roman" w:ascii="Times New Roman" w:hAnsi="Times New Roman"/>
                <w:sz w:val="20"/>
                <w:szCs w:val="20"/>
              </w:rPr>
              <w:t>Наличие мягкого сидения</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rFonts w:cs="Times New Roman" w:ascii="Times New Roman" w:hAnsi="Times New Roman"/>
                <w:sz w:val="20"/>
                <w:szCs w:val="20"/>
              </w:rPr>
              <w:t>да</w:t>
            </w:r>
          </w:p>
        </w:tc>
        <w:tc>
          <w:tcPr>
            <w:tcW w:w="851"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sz w:val="21"/>
                <w:szCs w:val="21"/>
              </w:rPr>
            </w:pPr>
            <w:r>
              <w:rPr>
                <w:rFonts w:cs="Times New Roman" w:ascii="Times New Roman" w:hAnsi="Times New Roman"/>
                <w:sz w:val="21"/>
                <w:szCs w:val="21"/>
              </w:rPr>
              <w:t>3</w:t>
            </w:r>
          </w:p>
        </w:tc>
        <w:tc>
          <w:tcPr>
            <w:tcW w:w="1024"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sz w:val="21"/>
                <w:szCs w:val="21"/>
              </w:rPr>
            </w:pPr>
            <w:r>
              <w:rPr>
                <w:rFonts w:cs="Times New Roman" w:ascii="Times New Roman" w:hAnsi="Times New Roman"/>
                <w:sz w:val="21"/>
                <w:szCs w:val="21"/>
              </w:rPr>
            </w:r>
          </w:p>
        </w:tc>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sz w:val="21"/>
                <w:szCs w:val="21"/>
              </w:rPr>
            </w:pPr>
            <w:r>
              <w:rPr>
                <w:rFonts w:cs="Times New Roman" w:ascii="Times New Roman" w:hAnsi="Times New Roman"/>
                <w:sz w:val="21"/>
                <w:szCs w:val="21"/>
              </w:rPr>
            </w:r>
          </w:p>
        </w:tc>
      </w:tr>
      <w:tr>
        <w:trPr>
          <w:trHeight w:val="684" w:hRule="atLeast"/>
        </w:trPr>
        <w:tc>
          <w:tcPr>
            <w:tcW w:w="613" w:type="dxa"/>
            <w:vMerge w:val="continue"/>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sz w:val="20"/>
                <w:szCs w:val="20"/>
              </w:rPr>
            </w:pPr>
            <w:r>
              <w:rPr>
                <w:rFonts w:cs="Times New Roman" w:ascii="Times New Roman" w:hAnsi="Times New Roman"/>
                <w:sz w:val="20"/>
                <w:szCs w:val="20"/>
              </w:rPr>
              <w:t>Наличие мягкой спинки</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rFonts w:cs="Times New Roman" w:ascii="Times New Roman" w:hAnsi="Times New Roman"/>
                <w:sz w:val="20"/>
                <w:szCs w:val="20"/>
              </w:rPr>
              <w:t>да</w:t>
            </w:r>
          </w:p>
        </w:tc>
        <w:tc>
          <w:tcPr>
            <w:tcW w:w="85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F0000"/>
                <w:sz w:val="21"/>
                <w:szCs w:val="21"/>
              </w:rPr>
            </w:pPr>
            <w:r>
              <w:rPr>
                <w:rFonts w:cs="Times New Roman" w:ascii="Times New Roman" w:hAnsi="Times New Roman"/>
                <w:color w:val="FF0000"/>
                <w:sz w:val="21"/>
                <w:szCs w:val="21"/>
              </w:rPr>
            </w:r>
          </w:p>
        </w:tc>
        <w:tc>
          <w:tcPr>
            <w:tcW w:w="1024"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F0000"/>
                <w:sz w:val="21"/>
                <w:szCs w:val="21"/>
              </w:rPr>
            </w:pPr>
            <w:r>
              <w:rPr>
                <w:rFonts w:cs="Times New Roman" w:ascii="Times New Roman" w:hAnsi="Times New Roman"/>
                <w:color w:val="FF0000"/>
                <w:sz w:val="21"/>
                <w:szCs w:val="21"/>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F0000"/>
                <w:sz w:val="21"/>
                <w:szCs w:val="21"/>
              </w:rPr>
            </w:pPr>
            <w:r>
              <w:rPr>
                <w:rFonts w:cs="Times New Roman" w:ascii="Times New Roman" w:hAnsi="Times New Roman"/>
                <w:color w:val="FF0000"/>
                <w:sz w:val="21"/>
                <w:szCs w:val="21"/>
              </w:rPr>
            </w:r>
          </w:p>
        </w:tc>
      </w:tr>
      <w:tr>
        <w:trPr>
          <w:trHeight w:val="707" w:hRule="atLeast"/>
        </w:trPr>
        <w:tc>
          <w:tcPr>
            <w:tcW w:w="613" w:type="dxa"/>
            <w:vMerge w:val="continue"/>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sz w:val="20"/>
                <w:szCs w:val="20"/>
              </w:rPr>
            </w:pPr>
            <w:r>
              <w:rPr>
                <w:rFonts w:cs="Times New Roman" w:ascii="Times New Roman" w:hAnsi="Times New Roman"/>
                <w:sz w:val="20"/>
                <w:szCs w:val="20"/>
              </w:rPr>
              <w:t>Наличие подлокотников</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rFonts w:cs="Times New Roman" w:ascii="Times New Roman" w:hAnsi="Times New Roman"/>
                <w:sz w:val="20"/>
                <w:szCs w:val="20"/>
              </w:rPr>
              <w:t>нет</w:t>
            </w:r>
          </w:p>
        </w:tc>
        <w:tc>
          <w:tcPr>
            <w:tcW w:w="85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ind w:left="-103" w:right="-108"/>
              <w:jc w:val="center"/>
              <w:rPr>
                <w:rFonts w:ascii="Times New Roman" w:hAnsi="Times New Roman" w:cs="Times New Roman"/>
                <w:color w:val="FF0000"/>
                <w:sz w:val="21"/>
                <w:szCs w:val="21"/>
              </w:rPr>
            </w:pPr>
            <w:r>
              <w:rPr>
                <w:rFonts w:cs="Times New Roman" w:ascii="Times New Roman" w:hAnsi="Times New Roman"/>
                <w:color w:val="FF0000"/>
                <w:sz w:val="21"/>
                <w:szCs w:val="21"/>
              </w:rPr>
            </w:r>
          </w:p>
        </w:tc>
        <w:tc>
          <w:tcPr>
            <w:tcW w:w="1024"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ind w:left="-103" w:right="-108"/>
              <w:jc w:val="center"/>
              <w:rPr>
                <w:rFonts w:ascii="Times New Roman" w:hAnsi="Times New Roman" w:cs="Times New Roman"/>
                <w:color w:val="FF0000"/>
                <w:sz w:val="21"/>
                <w:szCs w:val="21"/>
              </w:rPr>
            </w:pPr>
            <w:r>
              <w:rPr>
                <w:rFonts w:cs="Times New Roman" w:ascii="Times New Roman" w:hAnsi="Times New Roman"/>
                <w:color w:val="FF0000"/>
                <w:sz w:val="21"/>
                <w:szCs w:val="21"/>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03" w:right="-108"/>
              <w:jc w:val="center"/>
              <w:rPr>
                <w:rFonts w:ascii="Times New Roman" w:hAnsi="Times New Roman" w:cs="Times New Roman"/>
                <w:color w:val="FF0000"/>
                <w:sz w:val="21"/>
                <w:szCs w:val="21"/>
              </w:rPr>
            </w:pPr>
            <w:r>
              <w:rPr>
                <w:rFonts w:cs="Times New Roman" w:ascii="Times New Roman" w:hAnsi="Times New Roman"/>
                <w:color w:val="FF0000"/>
                <w:sz w:val="21"/>
                <w:szCs w:val="21"/>
              </w:rPr>
            </w:r>
          </w:p>
        </w:tc>
      </w:tr>
      <w:tr>
        <w:trPr>
          <w:trHeight w:val="315" w:hRule="atLeast"/>
        </w:trPr>
        <w:tc>
          <w:tcPr>
            <w:tcW w:w="613" w:type="dxa"/>
            <w:vMerge w:val="continue"/>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sz w:val="20"/>
                <w:szCs w:val="20"/>
              </w:rPr>
            </w:pPr>
            <w:r>
              <w:rPr>
                <w:rFonts w:cs="Times New Roman" w:ascii="Times New Roman" w:hAnsi="Times New Roman"/>
                <w:sz w:val="20"/>
                <w:szCs w:val="20"/>
              </w:rPr>
              <w:t>Форма основания</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rFonts w:cs="Times New Roman" w:ascii="Times New Roman" w:hAnsi="Times New Roman"/>
                <w:sz w:val="20"/>
                <w:szCs w:val="20"/>
              </w:rPr>
              <w:t>ножки</w:t>
            </w:r>
          </w:p>
        </w:tc>
        <w:tc>
          <w:tcPr>
            <w:tcW w:w="85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F0000"/>
                <w:sz w:val="21"/>
                <w:szCs w:val="21"/>
              </w:rPr>
            </w:pPr>
            <w:r>
              <w:rPr>
                <w:rFonts w:cs="Times New Roman" w:ascii="Times New Roman" w:hAnsi="Times New Roman"/>
                <w:color w:val="FF0000"/>
                <w:sz w:val="21"/>
                <w:szCs w:val="21"/>
              </w:rPr>
            </w:r>
          </w:p>
        </w:tc>
        <w:tc>
          <w:tcPr>
            <w:tcW w:w="1024"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F0000"/>
                <w:sz w:val="21"/>
                <w:szCs w:val="21"/>
              </w:rPr>
            </w:pPr>
            <w:r>
              <w:rPr>
                <w:rFonts w:cs="Times New Roman" w:ascii="Times New Roman" w:hAnsi="Times New Roman"/>
                <w:color w:val="FF0000"/>
                <w:sz w:val="21"/>
                <w:szCs w:val="21"/>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F0000"/>
                <w:sz w:val="21"/>
                <w:szCs w:val="21"/>
              </w:rPr>
            </w:pPr>
            <w:r>
              <w:rPr>
                <w:rFonts w:cs="Times New Roman" w:ascii="Times New Roman" w:hAnsi="Times New Roman"/>
                <w:color w:val="FF0000"/>
                <w:sz w:val="21"/>
                <w:szCs w:val="21"/>
              </w:rPr>
            </w:r>
          </w:p>
        </w:tc>
      </w:tr>
      <w:tr>
        <w:trPr>
          <w:trHeight w:val="315" w:hRule="atLeast"/>
        </w:trPr>
        <w:tc>
          <w:tcPr>
            <w:tcW w:w="613" w:type="dxa"/>
            <w:vMerge w:val="continue"/>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sz w:val="20"/>
                <w:szCs w:val="20"/>
              </w:rPr>
            </w:pPr>
            <w:r>
              <w:rPr>
                <w:rFonts w:cs="Times New Roman" w:ascii="Times New Roman" w:hAnsi="Times New Roman"/>
                <w:sz w:val="20"/>
                <w:szCs w:val="20"/>
              </w:rPr>
              <w:t>Материал обивки сидения и спинки*</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color w:val="auto"/>
              </w:rPr>
            </w:pPr>
            <w:r>
              <w:rPr>
                <w:rFonts w:cs="Times New Roman" w:ascii="Times New Roman" w:hAnsi="Times New Roman"/>
                <w:color w:val="auto"/>
                <w:sz w:val="20"/>
                <w:szCs w:val="20"/>
              </w:rPr>
              <w:t>текстиль</w:t>
            </w:r>
          </w:p>
        </w:tc>
        <w:tc>
          <w:tcPr>
            <w:tcW w:w="85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024"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r>
      <w:tr>
        <w:trPr>
          <w:trHeight w:val="836" w:hRule="atLeast"/>
        </w:trPr>
        <w:tc>
          <w:tcPr>
            <w:tcW w:w="613" w:type="dxa"/>
            <w:vMerge w:val="continue"/>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color w:val="auto"/>
              </w:rPr>
            </w:pPr>
            <w:r>
              <w:rPr>
                <w:rFonts w:cs="Times New Roman" w:ascii="Times New Roman" w:hAnsi="Times New Roman"/>
                <w:color w:val="auto"/>
                <w:sz w:val="20"/>
                <w:szCs w:val="20"/>
              </w:rPr>
              <w:t>Цвет**</w:t>
            </w:r>
          </w:p>
          <w:p>
            <w:pPr>
              <w:pStyle w:val="Normal"/>
              <w:spacing w:lineRule="auto" w:line="240" w:before="0" w:after="0"/>
              <w:jc w:val="left"/>
              <w:rPr>
                <w:color w:val="FF0000"/>
              </w:rPr>
            </w:pPr>
            <w:r>
              <w:rPr>
                <w:rFonts w:cs="Times New Roman" w:ascii="Times New Roman" w:hAnsi="Times New Roman"/>
                <w:i/>
                <w:iCs/>
                <w:color w:val="FF0000"/>
                <w:sz w:val="20"/>
                <w:szCs w:val="20"/>
              </w:rPr>
              <w:t>(выбрать одно значение )</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color w:val="auto"/>
              </w:rPr>
            </w:pPr>
            <w:r>
              <w:rPr>
                <w:rFonts w:cs="Times New Roman" w:ascii="Times New Roman" w:hAnsi="Times New Roman"/>
                <w:color w:val="auto"/>
                <w:sz w:val="20"/>
                <w:szCs w:val="20"/>
              </w:rPr>
              <w:t>черный или серый</w:t>
            </w:r>
          </w:p>
        </w:tc>
        <w:tc>
          <w:tcPr>
            <w:tcW w:w="851"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024"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r>
      <w:tr>
        <w:trPr>
          <w:trHeight w:val="575" w:hRule="atLeast"/>
        </w:trPr>
        <w:tc>
          <w:tcPr>
            <w:tcW w:w="613" w:type="dxa"/>
            <w:vMerge w:val="restart"/>
            <w:tcBorders>
              <w:left w:val="single" w:sz="4" w:space="0" w:color="000000"/>
              <w:bottom w:val="single" w:sz="4" w:space="0" w:color="000000"/>
            </w:tcBorders>
            <w:vAlign w:val="center"/>
          </w:tcPr>
          <w:p>
            <w:pPr>
              <w:pStyle w:val="Normal"/>
              <w:spacing w:lineRule="auto" w:line="240" w:before="0" w:after="0"/>
              <w:jc w:val="left"/>
              <w:rPr>
                <w:rFonts w:ascii="Times New Roman" w:hAnsi="Times New Roman" w:cs="Times New Roman"/>
                <w:sz w:val="21"/>
                <w:szCs w:val="21"/>
              </w:rPr>
            </w:pPr>
            <w:r>
              <w:rPr>
                <w:rFonts w:cs="Times New Roman" w:ascii="Times New Roman" w:hAnsi="Times New Roman"/>
                <w:sz w:val="21"/>
                <w:szCs w:val="21"/>
              </w:rPr>
              <w:t>2.</w:t>
            </w:r>
          </w:p>
        </w:tc>
        <w:tc>
          <w:tcPr>
            <w:tcW w:w="1861" w:type="dxa"/>
            <w:vMerge w:val="restart"/>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Кресло офисное</w:t>
            </w:r>
          </w:p>
        </w:tc>
        <w:tc>
          <w:tcPr>
            <w:tcW w:w="1592" w:type="dxa"/>
            <w:vMerge w:val="restart"/>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Вид материала обивки сидения</w:t>
            </w:r>
          </w:p>
        </w:tc>
        <w:tc>
          <w:tcPr>
            <w:tcW w:w="1375"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текстиль</w:t>
            </w:r>
          </w:p>
        </w:tc>
        <w:tc>
          <w:tcPr>
            <w:tcW w:w="851" w:type="dxa"/>
            <w:vMerge w:val="restart"/>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024" w:type="dxa"/>
            <w:vMerge w:val="restart"/>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134" w:type="dxa"/>
            <w:vMerge w:val="restart"/>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r>
      <w:tr>
        <w:trPr>
          <w:trHeight w:val="315" w:hRule="atLeast"/>
        </w:trPr>
        <w:tc>
          <w:tcPr>
            <w:tcW w:w="613" w:type="dxa"/>
            <w:vMerge w:val="continue"/>
            <w:tcBorders>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Вид материала обивки спинки</w:t>
            </w:r>
          </w:p>
        </w:tc>
        <w:tc>
          <w:tcPr>
            <w:tcW w:w="1375"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сетчатый акрил</w:t>
            </w:r>
          </w:p>
        </w:tc>
        <w:tc>
          <w:tcPr>
            <w:tcW w:w="85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024"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134"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r>
      <w:tr>
        <w:trPr>
          <w:trHeight w:val="315" w:hRule="atLeast"/>
        </w:trPr>
        <w:tc>
          <w:tcPr>
            <w:tcW w:w="613" w:type="dxa"/>
            <w:vMerge w:val="continue"/>
            <w:tcBorders>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Тип каркаса</w:t>
            </w:r>
          </w:p>
        </w:tc>
        <w:tc>
          <w:tcPr>
            <w:tcW w:w="1375"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sz w:val="18"/>
                <w:szCs w:val="18"/>
              </w:rPr>
            </w:pPr>
            <w:r>
              <w:rPr>
                <w:rFonts w:eastAsia=";Times New Roman" w:cs="Times New Roman" w:ascii="Times New Roman" w:hAnsi="Times New Roman"/>
                <w:color w:val="auto"/>
                <w:kern w:val="0"/>
                <w:sz w:val="18"/>
                <w:szCs w:val="18"/>
                <w:lang w:val="ru-RU" w:eastAsia="zh-CN" w:bidi="ar-SA"/>
              </w:rPr>
              <w:t>металлический</w:t>
            </w:r>
          </w:p>
        </w:tc>
        <w:tc>
          <w:tcPr>
            <w:tcW w:w="85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024"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134"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r>
      <w:tr>
        <w:trPr>
          <w:trHeight w:val="315" w:hRule="atLeast"/>
        </w:trPr>
        <w:tc>
          <w:tcPr>
            <w:tcW w:w="613" w:type="dxa"/>
            <w:vMerge w:val="continue"/>
            <w:tcBorders>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left w:val="single" w:sz="4" w:space="0" w:color="000000"/>
              <w:bottom w:val="single" w:sz="4" w:space="0" w:color="000000"/>
            </w:tcBorders>
            <w:shd w:color="auto" w:fill="auto" w:val="clear"/>
            <w:vAlign w:val="center"/>
          </w:tcPr>
          <w:p>
            <w:pPr>
              <w:pStyle w:val="Normal"/>
              <w:spacing w:lineRule="auto" w:line="240" w:before="0" w:after="0"/>
              <w:rPr>
                <w:sz w:val="20"/>
                <w:szCs w:val="20"/>
              </w:rPr>
            </w:pPr>
            <w:r>
              <w:rPr>
                <w:rFonts w:cs="Times New Roman" w:ascii="Times New Roman" w:hAnsi="Times New Roman"/>
                <w:sz w:val="20"/>
                <w:szCs w:val="20"/>
              </w:rPr>
              <w:t>Назначение</w:t>
            </w:r>
          </w:p>
        </w:tc>
        <w:tc>
          <w:tcPr>
            <w:tcW w:w="1375"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rFonts w:cs="Times New Roman" w:ascii="Times New Roman" w:hAnsi="Times New Roman"/>
                <w:sz w:val="20"/>
                <w:szCs w:val="20"/>
              </w:rPr>
              <w:t>для персонала</w:t>
            </w:r>
          </w:p>
        </w:tc>
        <w:tc>
          <w:tcPr>
            <w:tcW w:w="85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024"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134"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r>
      <w:tr>
        <w:trPr>
          <w:trHeight w:val="315" w:hRule="atLeast"/>
        </w:trPr>
        <w:tc>
          <w:tcPr>
            <w:tcW w:w="613" w:type="dxa"/>
            <w:vMerge w:val="continue"/>
            <w:tcBorders>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left w:val="single" w:sz="4" w:space="0" w:color="000000"/>
              <w:bottom w:val="single" w:sz="4" w:space="0" w:color="000000"/>
            </w:tcBorders>
            <w:shd w:color="auto" w:fill="auto" w:val="clear"/>
            <w:vAlign w:val="center"/>
          </w:tcPr>
          <w:p>
            <w:pPr>
              <w:pStyle w:val="Normal"/>
              <w:spacing w:lineRule="auto" w:line="240" w:before="0" w:after="0"/>
              <w:rPr>
                <w:sz w:val="20"/>
                <w:szCs w:val="20"/>
              </w:rPr>
            </w:pPr>
            <w:r>
              <w:rPr>
                <w:rFonts w:cs="Times New Roman" w:ascii="Times New Roman" w:hAnsi="Times New Roman"/>
                <w:sz w:val="20"/>
                <w:szCs w:val="20"/>
              </w:rPr>
              <w:t>Конструктивные особенности</w:t>
            </w:r>
          </w:p>
        </w:tc>
        <w:tc>
          <w:tcPr>
            <w:tcW w:w="1375"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механизм регулировки по высоте</w:t>
            </w:r>
          </w:p>
        </w:tc>
        <w:tc>
          <w:tcPr>
            <w:tcW w:w="85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024"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134"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r>
      <w:tr>
        <w:trPr>
          <w:trHeight w:val="315" w:hRule="atLeast"/>
        </w:trPr>
        <w:tc>
          <w:tcPr>
            <w:tcW w:w="613" w:type="dxa"/>
            <w:vMerge w:val="continue"/>
            <w:tcBorders>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Вид материала крестовины</w:t>
            </w:r>
          </w:p>
        </w:tc>
        <w:tc>
          <w:tcPr>
            <w:tcW w:w="1375"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металл</w:t>
            </w:r>
          </w:p>
        </w:tc>
        <w:tc>
          <w:tcPr>
            <w:tcW w:w="85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024"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134"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r>
      <w:tr>
        <w:trPr>
          <w:trHeight w:val="315" w:hRule="atLeast"/>
        </w:trPr>
        <w:tc>
          <w:tcPr>
            <w:tcW w:w="613" w:type="dxa"/>
            <w:vMerge w:val="continue"/>
            <w:tcBorders>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Форма основания***</w:t>
            </w:r>
          </w:p>
        </w:tc>
        <w:tc>
          <w:tcPr>
            <w:tcW w:w="1375"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колесные опоры</w:t>
            </w:r>
          </w:p>
        </w:tc>
        <w:tc>
          <w:tcPr>
            <w:tcW w:w="85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024"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134"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r>
      <w:tr>
        <w:trPr>
          <w:trHeight w:val="315" w:hRule="atLeast"/>
        </w:trPr>
        <w:tc>
          <w:tcPr>
            <w:tcW w:w="613" w:type="dxa"/>
            <w:vMerge w:val="continue"/>
            <w:tcBorders>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86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592" w:type="dxa"/>
            <w:vMerge w:val="continue"/>
            <w:tcBorders>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49" w:type="dxa"/>
            <w:tcBorders>
              <w:left w:val="single" w:sz="4" w:space="0" w:color="000000"/>
              <w:bottom w:val="single" w:sz="4" w:space="0" w:color="000000"/>
            </w:tcBorders>
            <w:shd w:color="auto" w:fill="auto" w:val="clear"/>
            <w:vAlign w:val="center"/>
          </w:tcPr>
          <w:p>
            <w:pPr>
              <w:pStyle w:val="Normal"/>
              <w:spacing w:lineRule="auto" w:line="240" w:before="0" w:after="0"/>
              <w:rPr>
                <w:color w:val="auto"/>
              </w:rPr>
            </w:pPr>
            <w:r>
              <w:rPr>
                <w:rFonts w:cs="Times New Roman" w:ascii="Times New Roman" w:hAnsi="Times New Roman"/>
                <w:color w:val="auto"/>
                <w:sz w:val="20"/>
                <w:szCs w:val="20"/>
              </w:rPr>
              <w:t>Цвет**</w:t>
            </w:r>
          </w:p>
          <w:p>
            <w:pPr>
              <w:pStyle w:val="Normal"/>
              <w:spacing w:lineRule="auto" w:line="240" w:before="0" w:after="0"/>
              <w:jc w:val="left"/>
              <w:rPr>
                <w:color w:val="FF0000"/>
              </w:rPr>
            </w:pPr>
            <w:r>
              <w:rPr>
                <w:rFonts w:cs="Times New Roman" w:ascii="Times New Roman" w:hAnsi="Times New Roman"/>
                <w:i/>
                <w:iCs/>
                <w:color w:val="FF0000"/>
                <w:sz w:val="20"/>
                <w:szCs w:val="20"/>
              </w:rPr>
              <w:t>(выбрать одно значение )</w:t>
            </w:r>
          </w:p>
        </w:tc>
        <w:tc>
          <w:tcPr>
            <w:tcW w:w="1375"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color w:val="auto"/>
              </w:rPr>
            </w:pPr>
            <w:r>
              <w:rPr>
                <w:rFonts w:cs="Times New Roman" w:ascii="Times New Roman" w:hAnsi="Times New Roman"/>
                <w:color w:val="auto"/>
                <w:sz w:val="20"/>
                <w:szCs w:val="20"/>
              </w:rPr>
              <w:t>черный или серый</w:t>
            </w:r>
          </w:p>
        </w:tc>
        <w:tc>
          <w:tcPr>
            <w:tcW w:w="851"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024" w:type="dxa"/>
            <w:vMerge w:val="continue"/>
            <w:tcBorders>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c>
          <w:tcPr>
            <w:tcW w:w="1134"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sz w:val="21"/>
                <w:szCs w:val="21"/>
              </w:rPr>
            </w:r>
          </w:p>
        </w:tc>
      </w:tr>
    </w:tbl>
    <w:p>
      <w:pPr>
        <w:pStyle w:val="Normal"/>
        <w:widowControl w:val="false"/>
        <w:suppressAutoHyphens w:val="true"/>
        <w:bidi w:val="0"/>
        <w:spacing w:before="0" w:after="0"/>
        <w:ind w:hanging="0" w:left="0" w:right="0"/>
        <w:jc w:val="center"/>
        <w:rPr>
          <w:rFonts w:ascii="Times New Roman" w:hAnsi="Times New Roman" w:eastAsia="Times New Roman" w:cs="Times New Roman"/>
          <w:b/>
          <w:bCs/>
          <w:szCs w:val="22"/>
        </w:rPr>
      </w:pPr>
      <w:r>
        <w:rPr>
          <w:rFonts w:eastAsia="Times New Roman" w:cs="Times New Roman" w:ascii="Times New Roman" w:hAnsi="Times New Roman"/>
          <w:b/>
          <w:bCs/>
          <w:szCs w:val="22"/>
        </w:rPr>
      </w:r>
    </w:p>
    <w:p>
      <w:pPr>
        <w:pStyle w:val="Normal"/>
        <w:spacing w:lineRule="auto" w:line="240" w:before="0" w:after="0"/>
        <w:jc w:val="both"/>
        <w:rPr>
          <w:rFonts w:ascii="Times New Roman" w:hAnsi="Times New Roman"/>
          <w:sz w:val="21"/>
          <w:szCs w:val="21"/>
        </w:rPr>
      </w:pPr>
      <w:r>
        <w:rPr>
          <w:rFonts w:ascii="Times New Roman" w:hAnsi="Times New Roman"/>
          <w:sz w:val="21"/>
          <w:szCs w:val="21"/>
        </w:rPr>
        <w:t xml:space="preserve">* </w:t>
      </w:r>
      <w:r>
        <w:rPr>
          <w:rFonts w:ascii="Times New Roman" w:hAnsi="Times New Roman"/>
          <w:i/>
          <w:iCs/>
          <w:sz w:val="21"/>
          <w:szCs w:val="21"/>
        </w:rPr>
        <w:t>Д</w:t>
      </w:r>
      <w:r>
        <w:rPr>
          <w:rFonts w:eastAsia="Times New Roman" w:cs="Times New Roman" w:ascii="Times New Roman" w:hAnsi="Times New Roman"/>
          <w:i/>
          <w:sz w:val="21"/>
          <w:szCs w:val="21"/>
        </w:rPr>
        <w:t xml:space="preserve">ополнительная характеристика «Материал обивки сидения и спинки» предусмотрена с целью приобретения товара, обеспечивающего комфортное пользование товаром при длительном сидении (улучшенное сцепление: не скользит;  воздухопроницаемость). </w:t>
      </w:r>
    </w:p>
    <w:p>
      <w:pPr>
        <w:pStyle w:val="Normal"/>
        <w:spacing w:lineRule="auto" w:line="240" w:before="0" w:after="0"/>
        <w:jc w:val="both"/>
        <w:rPr>
          <w:sz w:val="21"/>
          <w:szCs w:val="21"/>
        </w:rPr>
      </w:pPr>
      <w:r>
        <w:rPr>
          <w:rFonts w:cs="Times New Roman" w:ascii="Times New Roman" w:hAnsi="Times New Roman"/>
          <w:sz w:val="21"/>
          <w:szCs w:val="21"/>
        </w:rPr>
        <w:t xml:space="preserve">** </w:t>
      </w:r>
      <w:r>
        <w:rPr>
          <w:rFonts w:eastAsia="Times New Roman" w:cs="Times New Roman" w:ascii="Times New Roman" w:hAnsi="Times New Roman"/>
          <w:i/>
          <w:sz w:val="21"/>
          <w:szCs w:val="21"/>
        </w:rPr>
        <w:t>Указание дополнительной характеристики «Цвет» связано с целью</w:t>
      </w:r>
      <w:r>
        <w:rPr>
          <w:rFonts w:cs="Times New Roman" w:ascii="Times New Roman" w:hAnsi="Times New Roman"/>
          <w:sz w:val="21"/>
          <w:szCs w:val="21"/>
        </w:rPr>
        <w:t xml:space="preserve"> </w:t>
      </w:r>
      <w:r>
        <w:rPr>
          <w:rFonts w:eastAsia="Times New Roman" w:cs="Times New Roman" w:ascii="Times New Roman" w:hAnsi="Times New Roman"/>
          <w:i/>
          <w:color w:val="auto"/>
          <w:kern w:val="0"/>
          <w:sz w:val="21"/>
          <w:szCs w:val="21"/>
          <w:lang w:val="ru-RU" w:eastAsia="zh-CN" w:bidi="ar-SA"/>
        </w:rPr>
        <w:t>обеспечения минимализма в оформлении кабинета государственного служащего (мест приема посетителей), а также сочетания расцветок поставленной и уже имеющейся в кабинете (местах приема посетителей) мебели.</w:t>
      </w:r>
    </w:p>
    <w:p>
      <w:pPr>
        <w:pStyle w:val="Normal"/>
        <w:spacing w:lineRule="auto" w:line="240" w:before="0" w:after="0"/>
        <w:jc w:val="both"/>
        <w:rPr>
          <w:sz w:val="21"/>
          <w:szCs w:val="21"/>
        </w:rPr>
      </w:pPr>
      <w:r>
        <w:rPr>
          <w:rFonts w:eastAsia=";Times New Roman" w:cs="Times New Roman" w:ascii="Times New Roman" w:hAnsi="Times New Roman"/>
          <w:color w:val="auto"/>
          <w:kern w:val="0"/>
          <w:sz w:val="21"/>
          <w:szCs w:val="21"/>
          <w:lang w:val="ru-RU" w:eastAsia="zh-CN" w:bidi="ar-SA"/>
        </w:rPr>
        <w:t xml:space="preserve">***  </w:t>
      </w:r>
      <w:r>
        <w:rPr>
          <w:rFonts w:eastAsia="Times New Roman" w:cs="Times New Roman" w:ascii="Times New Roman" w:hAnsi="Times New Roman"/>
          <w:i/>
          <w:color w:val="auto"/>
          <w:kern w:val="0"/>
          <w:sz w:val="21"/>
          <w:szCs w:val="21"/>
          <w:lang w:val="ru-RU" w:eastAsia="zh-CN" w:bidi="ar-SA"/>
        </w:rPr>
        <w:t>Указание дополнительной характеристики «Форма основания» связано с целью</w:t>
      </w:r>
      <w:r>
        <w:rPr>
          <w:rFonts w:eastAsia=";Times New Roman" w:cs="Times New Roman" w:ascii="Times New Roman" w:hAnsi="Times New Roman"/>
          <w:color w:val="auto"/>
          <w:kern w:val="0"/>
          <w:sz w:val="21"/>
          <w:szCs w:val="21"/>
          <w:lang w:val="ru-RU" w:eastAsia="zh-CN" w:bidi="ar-SA"/>
        </w:rPr>
        <w:t xml:space="preserve"> </w:t>
      </w:r>
      <w:r>
        <w:rPr>
          <w:rFonts w:eastAsia="Times New Roman" w:cs="Times New Roman" w:ascii="Times New Roman" w:hAnsi="Times New Roman"/>
          <w:i/>
          <w:color w:val="auto"/>
          <w:kern w:val="0"/>
          <w:sz w:val="21"/>
          <w:szCs w:val="21"/>
          <w:lang w:val="ru-RU" w:eastAsia="zh-CN" w:bidi="ar-SA"/>
        </w:rPr>
        <w:t>обеспечения мобильности  (возможности перемещения в рабочей зоне), снижение физических усилий на перемещение кресла, сохранения напольного покрытия</w:t>
      </w:r>
    </w:p>
    <w:p>
      <w:pPr>
        <w:pStyle w:val="Normal"/>
        <w:spacing w:lineRule="auto" w:line="240" w:before="0" w:after="0"/>
        <w:jc w:val="both"/>
        <w:rPr>
          <w:sz w:val="21"/>
          <w:szCs w:val="21"/>
        </w:rPr>
      </w:pPr>
      <w:r>
        <w:rPr>
          <w:rFonts w:eastAsia=";Times New Roman" w:cs="Times New Roman" w:ascii="Times New Roman" w:hAnsi="Times New Roman"/>
          <w:color w:val="auto"/>
          <w:kern w:val="0"/>
          <w:sz w:val="21"/>
          <w:szCs w:val="21"/>
          <w:lang w:val="ru-RU" w:eastAsia="zh-CN" w:bidi="ar-SA"/>
        </w:rPr>
        <w:t>****</w:t>
      </w:r>
      <w:r>
        <w:rPr>
          <w:rFonts w:eastAsia="Times New Roman" w:cs="Times New Roman" w:ascii="Times New Roman" w:hAnsi="Times New Roman"/>
          <w:i/>
          <w:color w:val="auto"/>
          <w:kern w:val="0"/>
          <w:sz w:val="21"/>
          <w:szCs w:val="21"/>
          <w:lang w:val="ru-RU" w:eastAsia="zh-CN" w:bidi="ar-SA"/>
        </w:rPr>
        <w:t>Цена товара за единицу, цена контракта при заключении контракта могут быть снижены и указаны в соответствии с результатами проведенной закупки (предложением поставщика)</w:t>
      </w:r>
    </w:p>
    <w:p>
      <w:pPr>
        <w:pStyle w:val="ConsPlusNormal"/>
        <w:jc w:val="center"/>
        <w:rPr>
          <w:rFonts w:ascii="Times New Roman" w:hAnsi="Times New Roman" w:eastAsia="Times New Roman" w:cs="Times New Roman"/>
          <w:i/>
          <w:i/>
          <w:iCs/>
          <w:color w:val="000000"/>
          <w:kern w:val="2"/>
          <w:sz w:val="20"/>
          <w:szCs w:val="20"/>
        </w:rPr>
      </w:pPr>
      <w:r>
        <w:rPr>
          <w:rFonts w:eastAsia="Times New Roman" w:cs="Times New Roman" w:ascii="Times New Roman" w:hAnsi="Times New Roman"/>
          <w:i/>
          <w:iCs/>
          <w:color w:val="000000"/>
          <w:kern w:val="2"/>
          <w:sz w:val="20"/>
          <w:szCs w:val="20"/>
        </w:rPr>
      </w:r>
    </w:p>
    <w:p>
      <w:pPr>
        <w:pStyle w:val="Normal"/>
        <w:spacing w:lineRule="auto" w:line="240" w:before="0" w:after="0"/>
        <w:ind w:firstLine="737" w:right="0"/>
        <w:jc w:val="both"/>
        <w:rPr>
          <w:rFonts w:ascii="Times New Roman" w:hAnsi="Times New Roman" w:cs="Times New Roman"/>
          <w:iCs/>
          <w:color w:val="000000"/>
        </w:rPr>
      </w:pPr>
      <w:r>
        <w:rPr>
          <w:rFonts w:cs="Times New Roman" w:ascii="Times New Roman" w:hAnsi="Times New Roman"/>
          <w:iCs/>
          <w:color w:val="000000"/>
        </w:rPr>
        <w:t>Товар должен быть новым, неиспользованным, не должен иметь дефектов, связанных с материалами и/или работой по его изготовлению, погрузкой или разгрузкой либо проявляющихся в результате действия или упущения производителя и/или Поставщика. Товар должен соответствовать характеристикам, установленным производителем для поставляемого Товара и соответствовать требованиям описания объекта закупки.</w:t>
      </w:r>
    </w:p>
    <w:p>
      <w:pPr>
        <w:pStyle w:val="Normal"/>
        <w:spacing w:lineRule="auto" w:line="240" w:before="0" w:after="0"/>
        <w:ind w:firstLine="708" w:right="0"/>
        <w:jc w:val="both"/>
        <w:rPr>
          <w:rFonts w:ascii="Times New Roman" w:hAnsi="Times New Roman" w:cs="Times New Roman"/>
          <w:iCs/>
          <w:color w:val="000000"/>
        </w:rPr>
      </w:pPr>
      <w:r>
        <w:rPr>
          <w:rFonts w:cs="Times New Roman" w:ascii="Times New Roman" w:hAnsi="Times New Roman"/>
          <w:iCs/>
          <w:color w:val="000000"/>
        </w:rPr>
        <w:t>Поставщик несет ответственность за всякого рода порчу товара до приемки его Заказчиком вследствие некачественной упаковки или несоблюдении инструкции по хранению.</w:t>
      </w:r>
    </w:p>
    <w:p>
      <w:pPr>
        <w:pStyle w:val="Normal"/>
        <w:spacing w:lineRule="auto" w:line="240" w:before="0" w:after="0"/>
        <w:ind w:firstLine="708" w:right="0"/>
        <w:jc w:val="both"/>
        <w:rPr>
          <w:rFonts w:ascii="Times New Roman" w:hAnsi="Times New Roman" w:cs="Times New Roman"/>
          <w:iCs/>
          <w:color w:val="000000"/>
        </w:rPr>
      </w:pPr>
      <w:r>
        <w:rPr>
          <w:rFonts w:cs="Times New Roman" w:ascii="Times New Roman" w:hAnsi="Times New Roman"/>
          <w:iCs/>
          <w:color w:val="000000"/>
        </w:rPr>
        <w:t>Качество товара должно соответствовать государственным стандартам качества, техническим условиям применительно к данному виду товара. Качество товара должно подтверждаться документами на русском языке: сертификат и (или) декларация соответствия товара и/или другие документы, подтверждающие качество и безопасность товара, применительно к каждому виду товара. Товар поставляется в таре и упаковке, соответствующей государственным стандартам, техническим условиям, другой нормативно-технической документации.</w:t>
      </w:r>
    </w:p>
    <w:p>
      <w:pPr>
        <w:pStyle w:val="Normal"/>
        <w:spacing w:lineRule="auto" w:line="240" w:before="120" w:after="0"/>
        <w:ind w:right="284"/>
        <w:jc w:val="center"/>
        <w:rPr>
          <w:rFonts w:ascii="Times New Roman" w:hAnsi="Times New Roman" w:eastAsia="Times New Roman" w:cs="Times New Roman"/>
          <w:b/>
          <w:bCs/>
        </w:rPr>
      </w:pPr>
      <w:r>
        <w:rPr>
          <w:rFonts w:eastAsia="Times New Roman" w:cs="Times New Roman" w:ascii="Times New Roman" w:hAnsi="Times New Roman"/>
          <w:b/>
          <w:bCs/>
        </w:rPr>
        <w:t>2. Место, сроки и условия поставки Товара</w:t>
      </w:r>
    </w:p>
    <w:p>
      <w:pPr>
        <w:pStyle w:val="Normal"/>
        <w:spacing w:lineRule="auto" w:line="240" w:before="0" w:after="0"/>
        <w:ind w:firstLine="709" w:right="0"/>
        <w:jc w:val="both"/>
        <w:rPr/>
      </w:pPr>
      <w:r>
        <w:rPr>
          <w:rFonts w:cs="Times New Roman" w:ascii="Times New Roman" w:hAnsi="Times New Roman"/>
        </w:rPr>
        <w:t>2.1. Товар поставляется  одной партией в течение 20 (двадцати) рабочих дней с даты заключения контракта.</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2.2. Поставка Товара осуществляется силами и/или средствами Поставщика в рабочие дни Заказчика с 09:00 до 16:00.  Режим работы Заказчика: пятидневная рабочая неделя с двумя выходными днями (суббота и воскресенье).</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2.3. Разгрузка Товара и размещение товара на складе по месту нахождения Заказчика: Ивановская область, г. Иваново, ул. Багаева, д. 27, 6 этаж (склад), осуществляется силами и за счет средств Поставщика.</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2.4. Доставка Товара до Заказчика осуществляется в таре, упаковке обеспечивающей сохранность товара от механических и прочих повреждений. Поставщик отгружает Товар в таре и упаковке, предусмотренной производителем.</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2.6. Поставщик несет все необходимые расходы на транспортировку, оплату налогов, пошлин и сборов, в том числе расходы по перевозке, доставке к месту назначения, упаковке, проведение погрузочно-разгрузочных работ.</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2.7. Риск случайной гибели или случайного повреждения Товара до его передачи Заказчику лежит на Поставщике.</w:t>
      </w:r>
    </w:p>
    <w:p>
      <w:pPr>
        <w:pStyle w:val="Normal"/>
        <w:tabs>
          <w:tab w:val="clear" w:pos="720"/>
          <w:tab w:val="left" w:pos="540" w:leader="none"/>
          <w:tab w:val="left" w:pos="1704" w:leader="none"/>
        </w:tabs>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 xml:space="preserve">3. Требования к гарантийному сроку и (или) объему </w:t>
      </w:r>
    </w:p>
    <w:p>
      <w:pPr>
        <w:pStyle w:val="Normal"/>
        <w:tabs>
          <w:tab w:val="clear" w:pos="720"/>
          <w:tab w:val="left" w:pos="540" w:leader="none"/>
          <w:tab w:val="left" w:pos="1704" w:leader="none"/>
        </w:tabs>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 xml:space="preserve">предоставления гарантии качества на Товар </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 xml:space="preserve">Поставщик гарантирует качество и безопасность поставляемого Товара в соответствии с действующими </w:t>
      </w:r>
      <w:r>
        <w:rPr>
          <w:rFonts w:cs="Times New Roman" w:ascii="Times New Roman" w:hAnsi="Times New Roman"/>
          <w:bCs/>
        </w:rPr>
        <w:t>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В случае обнаружения недостатков Товара в течение гарантийного срока Заказчик извещает Поставщика о выявленных недостатках. Поставщик обязан безвозмездно устранить недостатки в срок не позднее 2 (Двух) рабочих дней со дня получения от Заказчика уведомления о ненадлежащем качестве Товара.</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Поставщик гарантирует, что поставляемый Товар может использоваться в течение срока, установленного для данного вида Товара.</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Поставщик гарантирует, что при эксплуатации товар не приведет к поломке оборудования, в котором он эксплуатируется. В случае, если в процессе эксплуатации товара произойдет поломка оборудования, в котором он эксплуатировался, Поставщик обязан оплатить стоимость ремонта, в том числе стоимость запасных частей, либо при невозможности ремонта оборудования, произвести замену нерабочего оборудования на аналогичное рабочее.</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Если в период гарантийного срока обнаружатся недостатки, которые не позволят продолжить нормальную эксплуатацию (использование) Товара до их устранения, то гарантийный срок продлевается на период устранения недостатков. Устранение недостатков осуществляется Поставщиком за свой счет.</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 xml:space="preserve">Гарантия качества товара предоставляется на срок, установленный производителем товара. </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ConsPlusNormal"/>
        <w:jc w:val="both"/>
        <w:rPr>
          <w:rFonts w:ascii="Times New Roman" w:hAnsi="Times New Roman" w:cs="Times New Roman"/>
          <w:b/>
          <w:sz w:val="22"/>
          <w:szCs w:val="22"/>
        </w:rPr>
      </w:pPr>
      <w:r>
        <w:rPr>
          <w:rFonts w:cs="Times New Roman" w:ascii="Times New Roman" w:hAnsi="Times New Roman"/>
          <w:b/>
          <w:sz w:val="22"/>
          <w:szCs w:val="22"/>
        </w:rPr>
      </w:r>
    </w:p>
    <w:p>
      <w:pPr>
        <w:pStyle w:val="ConsPlusNormal"/>
        <w:jc w:val="both"/>
        <w:rPr>
          <w:rFonts w:ascii="Times New Roman" w:hAnsi="Times New Roman" w:cs="Times New Roman"/>
          <w:b/>
          <w:sz w:val="22"/>
          <w:szCs w:val="22"/>
        </w:rPr>
      </w:pPr>
      <w:r>
        <w:rPr>
          <w:rFonts w:cs="Times New Roman" w:ascii="Times New Roman" w:hAnsi="Times New Roman"/>
          <w:b/>
          <w:sz w:val="22"/>
          <w:szCs w:val="22"/>
        </w:rPr>
      </w:r>
    </w:p>
    <w:tbl>
      <w:tblPr>
        <w:tblW w:w="10127" w:type="dxa"/>
        <w:jc w:val="left"/>
        <w:tblInd w:w="62" w:type="dxa"/>
        <w:tblLayout w:type="fixed"/>
        <w:tblCellMar>
          <w:top w:w="102" w:type="dxa"/>
          <w:left w:w="62" w:type="dxa"/>
          <w:bottom w:w="102" w:type="dxa"/>
          <w:right w:w="62" w:type="dxa"/>
        </w:tblCellMar>
      </w:tblPr>
      <w:tblGrid>
        <w:gridCol w:w="4585"/>
        <w:gridCol w:w="1563"/>
        <w:gridCol w:w="3979"/>
      </w:tblGrid>
      <w:tr>
        <w:trPr>
          <w:trHeight w:val="236" w:hRule="atLeast"/>
        </w:trPr>
        <w:tc>
          <w:tcPr>
            <w:tcW w:w="4585" w:type="dxa"/>
            <w:tcBorders/>
          </w:tcPr>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ЗАКАЗЧИК:</w:t>
            </w:r>
          </w:p>
          <w:p>
            <w:pPr>
              <w:pStyle w:val="ConsPlusNormal"/>
              <w:ind w:hanging="0" w:left="0" w:right="0"/>
              <w:jc w:val="center"/>
              <w:rPr/>
            </w:pPr>
            <w:r>
              <w:rPr/>
            </w:r>
          </w:p>
          <w:p>
            <w:pPr>
              <w:pStyle w:val="ConsPlusNormal"/>
              <w:ind w:hanging="0" w:left="0" w:right="0"/>
              <w:jc w:val="center"/>
              <w:rPr>
                <w:rFonts w:ascii="Times New Roman" w:hAnsi="Times New Roman" w:cs="Times New Roman"/>
                <w:sz w:val="22"/>
              </w:rPr>
            </w:pPr>
            <w:r>
              <w:rPr>
                <w:rFonts w:cs="Times New Roman" w:ascii="Times New Roman" w:hAnsi="Times New Roman"/>
                <w:sz w:val="22"/>
              </w:rPr>
              <w:t>___________________</w:t>
            </w:r>
          </w:p>
        </w:tc>
        <w:tc>
          <w:tcPr>
            <w:tcW w:w="1563" w:type="dxa"/>
            <w:tcBorders/>
          </w:tcPr>
          <w:p>
            <w:pPr>
              <w:pStyle w:val="ConsPlusNormal"/>
              <w:snapToGrid w:val="false"/>
              <w:ind w:hanging="0" w:left="0" w:right="0"/>
              <w:rPr>
                <w:rFonts w:ascii="Times New Roman" w:hAnsi="Times New Roman" w:cs="Times New Roman"/>
                <w:b/>
                <w:sz w:val="22"/>
              </w:rPr>
            </w:pPr>
            <w:r>
              <w:rPr>
                <w:rFonts w:cs="Times New Roman" w:ascii="Times New Roman" w:hAnsi="Times New Roman"/>
                <w:b/>
                <w:sz w:val="22"/>
              </w:rPr>
            </w:r>
          </w:p>
        </w:tc>
        <w:tc>
          <w:tcPr>
            <w:tcW w:w="3979" w:type="dxa"/>
            <w:tcBorders/>
          </w:tcPr>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ПОСТАВЩИК:</w:t>
            </w:r>
          </w:p>
          <w:p>
            <w:pPr>
              <w:pStyle w:val="ConsPlusNormal"/>
              <w:ind w:hanging="0" w:left="0" w:right="0"/>
              <w:jc w:val="center"/>
              <w:rPr/>
            </w:pPr>
            <w:r>
              <w:rPr/>
            </w:r>
          </w:p>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________________</w:t>
            </w:r>
          </w:p>
        </w:tc>
      </w:tr>
    </w:tbl>
    <w:p>
      <w:pPr>
        <w:pStyle w:val="Normal"/>
        <w:spacing w:before="0" w:after="200"/>
        <w:rPr/>
      </w:pPr>
      <w:r>
        <w:rPr/>
      </w:r>
    </w:p>
    <w:sectPr>
      <w:headerReference w:type="default" r:id="rId2"/>
      <w:headerReference w:type="first" r:id="rId3"/>
      <w:footerReference w:type="default" r:id="rId4"/>
      <w:footerReference w:type="first" r:id="rId5"/>
      <w:type w:val="nextPage"/>
      <w:pgSz w:w="11906" w:h="16838"/>
      <w:pgMar w:left="1134" w:right="567" w:gutter="0" w:header="425" w:top="567" w:footer="400" w:bottom="567"/>
      <w:pgNumType w:start="1"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ymbol">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114935" distR="114935" simplePos="0" locked="0" layoutInCell="0" allowOverlap="1" relativeHeight="7">
              <wp:simplePos x="0" y="0"/>
              <wp:positionH relativeFrom="column">
                <wp:align>center</wp:align>
              </wp:positionH>
              <wp:positionV relativeFrom="paragraph">
                <wp:posOffset>635</wp:posOffset>
              </wp:positionV>
              <wp:extent cx="17780" cy="161290"/>
              <wp:effectExtent l="0" t="0" r="0" b="0"/>
              <wp:wrapSquare wrapText="bothSides"/>
              <wp:docPr id="1" name="Врезка1"/>
              <a:graphic xmlns:a="http://schemas.openxmlformats.org/drawingml/2006/main">
                <a:graphicData uri="http://schemas.microsoft.com/office/word/2010/wordprocessingShape">
                  <wps:wsp>
                    <wps:cNvSpPr/>
                    <wps:spPr>
                      <a:xfrm>
                        <a:off x="0" y="0"/>
                        <a:ext cx="17640" cy="161280"/>
                      </a:xfrm>
                      <a:prstGeom prst="rect">
                        <a:avLst/>
                      </a:prstGeom>
                      <a:noFill/>
                      <a:ln w="0">
                        <a:noFill/>
                      </a:ln>
                    </wps:spPr>
                    <wps:style>
                      <a:lnRef idx="0"/>
                      <a:fillRef idx="0"/>
                      <a:effectRef idx="0"/>
                      <a:fontRef idx="minor"/>
                    </wps:style>
                    <wps:bodyPr/>
                  </wps:wsp>
                </a:graphicData>
              </a:graphic>
            </wp:anchor>
          </w:drawing>
        </mc:Choice>
        <mc:Fallback>
          <w:pict>
            <v:rect id="shape_0" ID="Врезка1" path="m0,0l-2147483645,0l-2147483645,-2147483646l0,-2147483646xe" stroked="f" o:allowincell="f" style="position:absolute;margin-left:254.4pt;margin-top:0.05pt;width:1.35pt;height:12.65pt;mso-wrap-style:none;v-text-anchor:middle;mso-position-horizontal:center">
              <v:fill o:detectmouseclick="t" on="false"/>
              <v:stroke color="#3465a4" joinstyle="round" endcap="flat"/>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suff w:val="space"/>
      <w:lvlText w:val="%1."/>
      <w:lvlJc w:val="left"/>
      <w:pPr>
        <w:tabs>
          <w:tab w:val="num" w:pos="0"/>
        </w:tabs>
        <w:ind w:left="4613" w:hanging="360"/>
      </w:pPr>
      <w:rPr/>
    </w:lvl>
    <w:lvl w:ilvl="1">
      <w:start w:val="1"/>
      <w:numFmt w:val="decimal"/>
      <w:lvlText w:val="3.%2."/>
      <w:lvlJc w:val="left"/>
      <w:pPr>
        <w:tabs>
          <w:tab w:val="num" w:pos="0"/>
        </w:tabs>
        <w:ind w:left="1778" w:hanging="360"/>
      </w:pPr>
      <w:rPr>
        <w:sz w:val="22"/>
        <w:i w:val="false"/>
        <w:b w:val="false"/>
        <w:rFonts w:ascii="Times New Roman" w:hAnsi="Times New Roman" w:cs="Times New Roman"/>
      </w:rPr>
    </w:lvl>
    <w:lvl w:ilvl="2">
      <w:start w:val="1"/>
      <w:numFmt w:val="decimal"/>
      <w:suff w:val="space"/>
      <w:lvlText w:val="%1.%2.%3."/>
      <w:lvlJc w:val="left"/>
      <w:pPr>
        <w:tabs>
          <w:tab w:val="num" w:pos="0"/>
        </w:tabs>
        <w:ind w:left="1713" w:hanging="720"/>
      </w:pPr>
      <w:rPr>
        <w:sz w:val="22"/>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zh-CN" w:bidi="ar-SA"/>
    </w:rPr>
  </w:style>
  <w:style w:type="paragraph" w:styleId="Heading1">
    <w:name w:val="Heading 1"/>
    <w:basedOn w:val="Normal"/>
    <w:next w:val="Normal"/>
    <w:qFormat/>
    <w:pPr>
      <w:keepNext w:val="true"/>
      <w:widowControl w:val="false"/>
      <w:numPr>
        <w:ilvl w:val="0"/>
        <w:numId w:val="1"/>
      </w:numPr>
      <w:suppressAutoHyphens w:val="true"/>
      <w:spacing w:lineRule="auto" w:line="240" w:before="240" w:after="60"/>
      <w:outlineLvl w:val="0"/>
    </w:pPr>
    <w:rPr>
      <w:rFonts w:ascii="Arial" w:hAnsi="Arial" w:eastAsia="Arial Unicode MS" w:cs="Arial"/>
      <w:b/>
      <w:bCs/>
      <w:kern w:val="2"/>
      <w:sz w:val="32"/>
      <w:szCs w:val="32"/>
    </w:rPr>
  </w:style>
  <w:style w:type="character" w:styleId="WW8Num2z1">
    <w:name w:val="WW8Num2z1"/>
    <w:qFormat/>
    <w:rPr>
      <w:rFonts w:ascii="Times New Roman" w:hAnsi="Times New Roman" w:cs="Times New Roman"/>
      <w:b w:val="false"/>
      <w:i w:val="false"/>
      <w:sz w:val="22"/>
    </w:rPr>
  </w:style>
  <w:style w:type="character" w:styleId="WW8Num2z2">
    <w:name w:val="WW8Num2z2"/>
    <w:qFormat/>
    <w:rPr>
      <w:sz w:val="22"/>
    </w:rPr>
  </w:style>
  <w:style w:type="character" w:styleId="WW8Num3z0">
    <w:name w:val="WW8Num3z0"/>
    <w:qFormat/>
    <w:rPr>
      <w:rFonts w:ascii="Symbol" w:hAnsi="Symbol" w:cs="OpenSymbol"/>
    </w:rPr>
  </w:style>
  <w:style w:type="character" w:styleId="WW8Num4z0">
    <w:name w:val="WW8Num4z0"/>
    <w:qFormat/>
    <w:rPr>
      <w:rFonts w:ascii="Times New Roman" w:hAnsi="Times New Roman" w:cs="Times New Roman"/>
      <w:b w:val="false"/>
      <w:bCs w:val="false"/>
      <w:i w:val="false"/>
      <w:color w:val="000000"/>
      <w:sz w:val="22"/>
    </w:rPr>
  </w:style>
  <w:style w:type="character" w:styleId="WW8Num5z0">
    <w:name w:val="WW8Num5z0"/>
    <w:qFormat/>
    <w:rPr>
      <w:rFonts w:ascii="Symbol" w:hAnsi="Symbol" w:cs="Symbol"/>
    </w:rPr>
  </w:style>
  <w:style w:type="character" w:styleId="Style13">
    <w:name w:val="Основной шрифт абзаца"/>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
    <w:name w:val="Заголовок 1 Знак"/>
    <w:basedOn w:val="DefaultParagraphFont"/>
    <w:qFormat/>
    <w:rPr>
      <w:rFonts w:ascii="Arial" w:hAnsi="Arial" w:eastAsia="Arial Unicode MS" w:cs="Arial"/>
      <w:b/>
      <w:bCs/>
      <w:kern w:val="2"/>
      <w:sz w:val="32"/>
      <w:szCs w:val="32"/>
    </w:rPr>
  </w:style>
  <w:style w:type="character" w:styleId="Style14">
    <w:name w:val="Основной текст Знак"/>
    <w:basedOn w:val="DefaultParagraphFont"/>
    <w:qFormat/>
    <w:rPr/>
  </w:style>
  <w:style w:type="character" w:styleId="Style15">
    <w:name w:val="Нижний колонтитул Знак"/>
    <w:basedOn w:val="DefaultParagraphFont"/>
    <w:qFormat/>
    <w:rPr>
      <w:rFonts w:ascii="Times New Roman" w:hAnsi="Times New Roman" w:eastAsia="Arial Unicode MS" w:cs="Times New Roman"/>
      <w:kern w:val="2"/>
      <w:sz w:val="24"/>
      <w:szCs w:val="24"/>
    </w:rPr>
  </w:style>
  <w:style w:type="character" w:styleId="Style16">
    <w:name w:val="Основной текст с отступом Знак"/>
    <w:basedOn w:val="DefaultParagraphFont"/>
    <w:qFormat/>
    <w:rPr/>
  </w:style>
  <w:style w:type="character" w:styleId="Style17">
    <w:name w:val="Верхний колонтитул Знак"/>
    <w:basedOn w:val="DefaultParagraphFont"/>
    <w:qFormat/>
    <w:rPr/>
  </w:style>
  <w:style w:type="character" w:styleId="11">
    <w:name w:val="Верхний колонтитул Знак1"/>
    <w:qFormat/>
    <w:rPr>
      <w:rFonts w:ascii="Times New Roman" w:hAnsi="Times New Roman" w:eastAsia="Arial Unicode MS" w:cs="Times New Roman"/>
      <w:kern w:val="2"/>
      <w:sz w:val="24"/>
      <w:szCs w:val="24"/>
    </w:rPr>
  </w:style>
  <w:style w:type="character" w:styleId="2">
    <w:name w:val="Основной текст Знак2"/>
    <w:qFormat/>
    <w:rPr>
      <w:rFonts w:ascii="Times New Roman" w:hAnsi="Times New Roman" w:eastAsia="Arial Unicode MS" w:cs="Times New Roman"/>
      <w:kern w:val="2"/>
      <w:sz w:val="24"/>
      <w:szCs w:val="24"/>
    </w:rPr>
  </w:style>
  <w:style w:type="character" w:styleId="12">
    <w:name w:val="Основной текст с отступом Знак1"/>
    <w:qFormat/>
    <w:rPr>
      <w:rFonts w:ascii="Times New Roman" w:hAnsi="Times New Roman" w:eastAsia="Arial Unicode MS" w:cs="Times New Roman"/>
      <w:kern w:val="2"/>
      <w:sz w:val="24"/>
      <w:szCs w:val="24"/>
    </w:rPr>
  </w:style>
  <w:style w:type="character" w:styleId="WW8Num4z5">
    <w:name w:val="WW8Num4z5"/>
    <w:qFormat/>
    <w:rPr/>
  </w:style>
  <w:style w:type="character" w:styleId="Style18">
    <w:name w:val="Текст выноски Знак"/>
    <w:basedOn w:val="DefaultParagraphFont"/>
    <w:qFormat/>
    <w:rPr>
      <w:rFonts w:ascii="Tahoma" w:hAnsi="Tahoma" w:cs="Tahoma"/>
      <w:sz w:val="16"/>
      <w:szCs w:val="16"/>
    </w:rPr>
  </w:style>
  <w:style w:type="character" w:styleId="Hyperlink">
    <w:name w:val="Hyperlink"/>
    <w:rPr>
      <w:color w:val="000080"/>
      <w:u w:val="single"/>
      <w:lang w:val="zxx" w:bidi="zxx"/>
    </w:rPr>
  </w:style>
  <w:style w:type="character" w:styleId="Style19">
    <w:name w:val="Маркеры списка"/>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Arial" w:hAnsi="Liberation Sans;Arial" w:eastAsia="Microsoft YaHei" w:cs="Lucida Sans;Lucida Sans Unicode"/>
      <w:sz w:val="28"/>
      <w:szCs w:val="28"/>
    </w:rPr>
  </w:style>
  <w:style w:type="paragraph" w:styleId="BodyText">
    <w:name w:val="Body Text"/>
    <w:basedOn w:val="Normal"/>
    <w:pPr>
      <w:widowControl w:val="false"/>
      <w:suppressAutoHyphens w:val="true"/>
      <w:spacing w:lineRule="auto" w:line="240" w:before="0" w:after="120"/>
    </w:pPr>
    <w:rPr>
      <w:rFonts w:ascii="Times New Roman" w:hAnsi="Times New Roman" w:eastAsia="Arial Unicode MS" w:cs="Times New Roman"/>
      <w:kern w:val="2"/>
      <w:sz w:val="24"/>
      <w:szCs w:val="24"/>
    </w:rPr>
  </w:style>
  <w:style w:type="paragraph" w:styleId="List">
    <w:name w:val="List"/>
    <w:basedOn w:val="BodyText"/>
    <w:pPr/>
    <w:rPr>
      <w:rFonts w:cs="Lucida Sans;Lucida Sans Unicode"/>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name w:val="Название объекта"/>
    <w:basedOn w:val="Normal"/>
    <w:qFormat/>
    <w:pPr>
      <w:suppressLineNumbers/>
      <w:spacing w:before="120" w:after="120"/>
    </w:pPr>
    <w:rPr>
      <w:rFonts w:cs="Lucida Sans;Lucida Sans Unicode"/>
      <w:i/>
      <w:iCs/>
      <w:sz w:val="24"/>
      <w:szCs w:val="24"/>
    </w:rPr>
  </w:style>
  <w:style w:type="paragraph" w:styleId="13">
    <w:name w:val="Указатель1"/>
    <w:basedOn w:val="Normal"/>
    <w:qFormat/>
    <w:pPr>
      <w:suppressLineNumbers/>
    </w:pPr>
    <w:rPr>
      <w:rFonts w:cs="Lucida Sans;Lucida Sans Unicode"/>
    </w:rPr>
  </w:style>
  <w:style w:type="paragraph" w:styleId="Style23">
    <w:name w:val="Колонтитул"/>
    <w:basedOn w:val="Normal"/>
    <w:qFormat/>
    <w:pPr>
      <w:suppressLineNumbers/>
      <w:tabs>
        <w:tab w:val="clear" w:pos="720"/>
        <w:tab w:val="center" w:pos="4819" w:leader="none"/>
        <w:tab w:val="right" w:pos="9638" w:leader="none"/>
      </w:tabs>
    </w:pPr>
    <w:rPr/>
  </w:style>
  <w:style w:type="paragraph" w:styleId="Footer">
    <w:name w:val="Footer"/>
    <w:basedOn w:val="Normal"/>
    <w:pPr>
      <w:widowControl w:val="false"/>
      <w:tabs>
        <w:tab w:val="clear" w:pos="720"/>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BodyTextIndent">
    <w:name w:val="Body Text Indent"/>
    <w:basedOn w:val="Normal"/>
    <w:pPr>
      <w:widowControl w:val="false"/>
      <w:suppressAutoHyphens w:val="true"/>
      <w:spacing w:lineRule="auto" w:line="240" w:before="0" w:after="120"/>
      <w:ind w:hanging="0" w:left="283" w:right="0"/>
    </w:pPr>
    <w:rPr>
      <w:rFonts w:ascii="Times New Roman" w:hAnsi="Times New Roman" w:eastAsia="Arial Unicode MS" w:cs="Times New Roman"/>
      <w:kern w:val="2"/>
      <w:sz w:val="24"/>
      <w:szCs w:val="24"/>
    </w:rPr>
  </w:style>
  <w:style w:type="paragraph" w:styleId="Header">
    <w:name w:val="Header"/>
    <w:basedOn w:val="Normal"/>
    <w:pPr>
      <w:widowControl w:val="false"/>
      <w:tabs>
        <w:tab w:val="clear" w:pos="720"/>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14">
    <w:name w:val="Обычный (веб)1"/>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15">
    <w:name w:val="Обычный отступ1"/>
    <w:basedOn w:val="Normal"/>
    <w:qFormat/>
    <w:pPr>
      <w:spacing w:lineRule="auto" w:line="360" w:before="0" w:after="0"/>
      <w:ind w:firstLine="567" w:left="0" w:right="0"/>
      <w:jc w:val="both"/>
    </w:pPr>
    <w:rPr>
      <w:rFonts w:ascii="Liberation Serif;Times New Roman" w:hAnsi="Liberation Serif;Times New Roman" w:eastAsia="Times New Roman" w:cs="Mangal"/>
      <w:sz w:val="28"/>
      <w:szCs w:val="28"/>
      <w:lang w:eastAsia="zh-CN" w:bidi="hi-IN"/>
    </w:rPr>
  </w:style>
  <w:style w:type="paragraph" w:styleId="ListParagraph">
    <w:name w:val="List Paragraph"/>
    <w:basedOn w:val="Normal"/>
    <w:qFormat/>
    <w:pPr>
      <w:spacing w:lineRule="auto" w:line="240" w:before="0" w:after="0"/>
      <w:ind w:hanging="0" w:left="720" w:right="0"/>
    </w:pPr>
    <w:rPr>
      <w:rFonts w:ascii="Times New Roman" w:hAnsi="Times New Roman" w:eastAsia="Times New Roman" w:cs="Times New Roman"/>
      <w:kern w:val="2"/>
      <w:sz w:val="24"/>
      <w:szCs w:val="24"/>
    </w:rPr>
  </w:style>
  <w:style w:type="paragraph" w:styleId="21">
    <w:name w:val="Обычный (веб)2"/>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ConsPlusNormal">
    <w:name w:val="ConsPlu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ConsPlusNonformat">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24">
    <w:name w:val="Содержимое врезки"/>
    <w:basedOn w:val="Normal"/>
    <w:qFormat/>
    <w:pPr/>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2023</TotalTime>
  <Application>LibreOffice/7.6.7.2$Linux_X86_64 LibreOffice_project/60$Build-2</Application>
  <AppVersion>15.0000</AppVersion>
  <Pages>7</Pages>
  <Words>3341</Words>
  <Characters>24093</Characters>
  <CharactersWithSpaces>27388</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2023-05-18T10:43:00Z</dcterms:created>
  <dc:creator>mto</dc:creator>
  <dc:description/>
  <dc:language>ru-RU</dc:language>
  <cp:lastModifiedBy/>
  <cp:lastPrinted>2024-11-25T11:54:00Z</cp:lastPrinted>
  <dcterms:modified xsi:type="dcterms:W3CDTF">2026-06-16T11:51:23Z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