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B7A70" w:rsidRDefault="004B3F94">
      <w:pPr>
        <w:jc w:val="center"/>
        <w:rPr>
          <w:sz w:val="24"/>
          <w:szCs w:val="24"/>
        </w:rPr>
      </w:pPr>
      <w:r>
        <w:rPr>
          <w:b/>
          <w:sz w:val="24"/>
          <w:szCs w:val="24"/>
        </w:rPr>
        <w:t>ДОГОВОР № _______________</w:t>
      </w:r>
    </w:p>
    <w:p w:rsidR="007B7A70" w:rsidRDefault="004B3F94">
      <w:pPr>
        <w:jc w:val="center"/>
      </w:pPr>
      <w:r>
        <w:rPr>
          <w:b/>
          <w:sz w:val="24"/>
          <w:szCs w:val="24"/>
        </w:rPr>
        <w:t xml:space="preserve">на оказание услуг по проведению диспансеризации </w:t>
      </w:r>
    </w:p>
    <w:p w:rsidR="007B7A70" w:rsidRDefault="004B3F94">
      <w:pPr>
        <w:jc w:val="center"/>
      </w:pPr>
      <w:r>
        <w:rPr>
          <w:b/>
          <w:sz w:val="24"/>
          <w:szCs w:val="24"/>
        </w:rPr>
        <w:t>федеральных государственных гражданских служащих</w:t>
      </w:r>
    </w:p>
    <w:p w:rsidR="007B7A70" w:rsidRDefault="007B7A70">
      <w:pPr>
        <w:tabs>
          <w:tab w:val="left" w:pos="3516"/>
          <w:tab w:val="center" w:pos="4960"/>
        </w:tabs>
        <w:jc w:val="center"/>
        <w:rPr>
          <w:sz w:val="24"/>
          <w:szCs w:val="24"/>
        </w:rPr>
      </w:pPr>
    </w:p>
    <w:tbl>
      <w:tblPr>
        <w:tblW w:w="5000" w:type="pct"/>
        <w:tblInd w:w="109" w:type="dxa"/>
        <w:tblLayout w:type="fixed"/>
        <w:tblLook w:val="04A0" w:firstRow="1" w:lastRow="0" w:firstColumn="1" w:lastColumn="0" w:noHBand="0" w:noVBand="1"/>
      </w:tblPr>
      <w:tblGrid>
        <w:gridCol w:w="6181"/>
        <w:gridCol w:w="3458"/>
      </w:tblGrid>
      <w:tr w:rsidR="007B7A70">
        <w:trPr>
          <w:trHeight w:val="217"/>
        </w:trPr>
        <w:tc>
          <w:tcPr>
            <w:tcW w:w="6180" w:type="dxa"/>
            <w:vAlign w:val="center"/>
          </w:tcPr>
          <w:p w:rsidR="007B7A70" w:rsidRDefault="000D5953">
            <w:pPr>
              <w:pStyle w:val="af3"/>
              <w:widowControl w:val="0"/>
              <w:ind w:hanging="108"/>
              <w:rPr>
                <w:sz w:val="24"/>
                <w:szCs w:val="24"/>
              </w:rPr>
            </w:pPr>
            <w:r>
              <w:rPr>
                <w:sz w:val="24"/>
                <w:szCs w:val="24"/>
              </w:rPr>
              <w:t xml:space="preserve">г. </w:t>
            </w:r>
            <w:r w:rsidR="007C297C">
              <w:rPr>
                <w:sz w:val="24"/>
                <w:szCs w:val="24"/>
              </w:rPr>
              <w:t>Циолковский Амурская область</w:t>
            </w:r>
          </w:p>
          <w:p w:rsidR="007B7A70" w:rsidRDefault="007B7A70">
            <w:pPr>
              <w:pStyle w:val="af3"/>
              <w:widowControl w:val="0"/>
              <w:ind w:hanging="108"/>
              <w:rPr>
                <w:sz w:val="24"/>
                <w:szCs w:val="24"/>
              </w:rPr>
            </w:pPr>
          </w:p>
        </w:tc>
        <w:tc>
          <w:tcPr>
            <w:tcW w:w="3458" w:type="dxa"/>
          </w:tcPr>
          <w:p w:rsidR="007B7A70" w:rsidRDefault="004B3F94">
            <w:pPr>
              <w:widowControl w:val="0"/>
              <w:jc w:val="right"/>
              <w:rPr>
                <w:sz w:val="24"/>
                <w:szCs w:val="24"/>
              </w:rPr>
            </w:pPr>
            <w:r>
              <w:rPr>
                <w:sz w:val="24"/>
                <w:szCs w:val="24"/>
              </w:rPr>
              <w:t>«</w:t>
            </w:r>
            <w:r>
              <w:rPr>
                <w:sz w:val="24"/>
                <w:szCs w:val="24"/>
                <w:lang w:val="en-US"/>
              </w:rPr>
              <w:t>____</w:t>
            </w:r>
            <w:r>
              <w:rPr>
                <w:sz w:val="24"/>
                <w:szCs w:val="24"/>
              </w:rPr>
              <w:t>»</w:t>
            </w:r>
            <w:r>
              <w:rPr>
                <w:sz w:val="24"/>
                <w:szCs w:val="24"/>
                <w:lang w:val="en-US"/>
              </w:rPr>
              <w:t>______________</w:t>
            </w:r>
            <w:r>
              <w:rPr>
                <w:sz w:val="24"/>
                <w:szCs w:val="24"/>
              </w:rPr>
              <w:t xml:space="preserve"> 2026 г.</w:t>
            </w:r>
          </w:p>
        </w:tc>
      </w:tr>
    </w:tbl>
    <w:p w:rsidR="007B7A70" w:rsidRDefault="007B7A70">
      <w:pPr>
        <w:pStyle w:val="af3"/>
        <w:ind w:firstLine="0"/>
        <w:jc w:val="both"/>
        <w:rPr>
          <w:sz w:val="24"/>
          <w:szCs w:val="24"/>
        </w:rPr>
      </w:pPr>
    </w:p>
    <w:p w:rsidR="007B7A70" w:rsidRDefault="007B7A70">
      <w:pPr>
        <w:pStyle w:val="af3"/>
        <w:ind w:firstLine="0"/>
        <w:jc w:val="both"/>
        <w:rPr>
          <w:sz w:val="24"/>
          <w:szCs w:val="24"/>
        </w:rPr>
      </w:pPr>
    </w:p>
    <w:p w:rsidR="007B7A70" w:rsidRDefault="004B3F94">
      <w:pPr>
        <w:pStyle w:val="af3"/>
        <w:jc w:val="both"/>
        <w:rPr>
          <w:sz w:val="24"/>
          <w:szCs w:val="24"/>
        </w:rPr>
      </w:pPr>
      <w:r>
        <w:rPr>
          <w:sz w:val="24"/>
          <w:szCs w:val="24"/>
        </w:rPr>
        <w:t xml:space="preserve">Межрегиональное управление № 51 Федерального медико-биологического агентства (Межрегиональное управление № 51 ФМБА России), именуемое в дальнейшем «Заказчик», в лице руководителя Блохина Владимира Петровича, действующего на основании Положения, с одной стороны, и </w:t>
      </w:r>
      <w:r>
        <w:rPr>
          <w:bCs/>
          <w:sz w:val="24"/>
          <w:szCs w:val="24"/>
          <w:shd w:val="clear" w:color="auto" w:fill="FFFF00"/>
        </w:rPr>
        <w:t>___________________________________________</w:t>
      </w:r>
      <w:r>
        <w:rPr>
          <w:sz w:val="24"/>
          <w:szCs w:val="24"/>
          <w:shd w:val="clear" w:color="auto" w:fill="FFFF00"/>
        </w:rPr>
        <w:t>,</w:t>
      </w:r>
      <w:r>
        <w:rPr>
          <w:sz w:val="24"/>
          <w:szCs w:val="24"/>
        </w:rPr>
        <w:t xml:space="preserve"> именуемое(</w:t>
      </w:r>
      <w:proofErr w:type="spellStart"/>
      <w:r>
        <w:rPr>
          <w:sz w:val="24"/>
          <w:szCs w:val="24"/>
          <w:shd w:val="clear" w:color="auto" w:fill="FFFF00"/>
        </w:rPr>
        <w:t>ый</w:t>
      </w:r>
      <w:proofErr w:type="spellEnd"/>
      <w:r>
        <w:rPr>
          <w:sz w:val="24"/>
          <w:szCs w:val="24"/>
        </w:rPr>
        <w:t xml:space="preserve">) в дальнейшем «Исполнитель», в лице </w:t>
      </w:r>
      <w:r>
        <w:rPr>
          <w:sz w:val="24"/>
          <w:szCs w:val="24"/>
          <w:shd w:val="clear" w:color="auto" w:fill="FFFF00"/>
        </w:rPr>
        <w:t>_____________________________,</w:t>
      </w:r>
      <w:r>
        <w:rPr>
          <w:sz w:val="24"/>
          <w:szCs w:val="24"/>
        </w:rPr>
        <w:t xml:space="preserve"> действующего(</w:t>
      </w:r>
      <w:r>
        <w:rPr>
          <w:sz w:val="24"/>
          <w:szCs w:val="24"/>
          <w:shd w:val="clear" w:color="auto" w:fill="FFFF00"/>
        </w:rPr>
        <w:t>ей</w:t>
      </w:r>
      <w:r>
        <w:rPr>
          <w:sz w:val="24"/>
          <w:szCs w:val="24"/>
        </w:rPr>
        <w:t xml:space="preserve">) на основании </w:t>
      </w:r>
      <w:r>
        <w:rPr>
          <w:sz w:val="24"/>
          <w:szCs w:val="24"/>
          <w:shd w:val="clear" w:color="auto" w:fill="FFFF00"/>
        </w:rPr>
        <w:t>_____________________</w:t>
      </w:r>
      <w:r w:rsidR="00CF1692">
        <w:rPr>
          <w:sz w:val="24"/>
          <w:szCs w:val="24"/>
          <w:shd w:val="clear" w:color="auto" w:fill="FFFF00"/>
        </w:rPr>
        <w:t xml:space="preserve"> и лицензии ___________</w:t>
      </w:r>
      <w:r>
        <w:rPr>
          <w:sz w:val="24"/>
          <w:szCs w:val="24"/>
        </w:rPr>
        <w:t>, с другой стороны, совместно именуемые «Стороны», а по отдельности «Сторона», на основании пункта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на оказание услуг по проведению диспансеризации федеральных государственных гражданских служащих (далее — Договор) о нижеследующем.</w:t>
      </w:r>
    </w:p>
    <w:p w:rsidR="007B7A70" w:rsidRDefault="007B7A70">
      <w:pPr>
        <w:pStyle w:val="af3"/>
        <w:ind w:firstLine="0"/>
        <w:jc w:val="both"/>
        <w:rPr>
          <w:sz w:val="24"/>
          <w:szCs w:val="24"/>
        </w:rPr>
      </w:pPr>
    </w:p>
    <w:p w:rsidR="007B7A70" w:rsidRDefault="004B3F94">
      <w:pPr>
        <w:pStyle w:val="af3"/>
        <w:ind w:firstLine="0"/>
        <w:jc w:val="center"/>
        <w:rPr>
          <w:sz w:val="24"/>
          <w:szCs w:val="24"/>
        </w:rPr>
      </w:pPr>
      <w:r>
        <w:rPr>
          <w:b/>
          <w:sz w:val="24"/>
          <w:szCs w:val="24"/>
        </w:rPr>
        <w:t>1. ПРЕДМЕТ ДОГОВОРА</w:t>
      </w:r>
    </w:p>
    <w:p w:rsidR="007B7A70" w:rsidRDefault="007B7A70">
      <w:pPr>
        <w:tabs>
          <w:tab w:val="left" w:pos="438"/>
        </w:tabs>
        <w:jc w:val="both"/>
        <w:rPr>
          <w:sz w:val="24"/>
          <w:szCs w:val="24"/>
        </w:rPr>
      </w:pPr>
    </w:p>
    <w:p w:rsidR="007B7A70" w:rsidRDefault="004B3F94">
      <w:pPr>
        <w:numPr>
          <w:ilvl w:val="0"/>
          <w:numId w:val="2"/>
        </w:numPr>
        <w:ind w:left="0" w:firstLine="0"/>
        <w:jc w:val="both"/>
        <w:rPr>
          <w:sz w:val="24"/>
          <w:szCs w:val="24"/>
        </w:rPr>
      </w:pPr>
      <w:r>
        <w:rPr>
          <w:sz w:val="24"/>
          <w:szCs w:val="24"/>
        </w:rPr>
        <w:t xml:space="preserve">В целях обеспечения </w:t>
      </w:r>
      <w:r>
        <w:rPr>
          <w:rStyle w:val="a7"/>
          <w:i w:val="0"/>
          <w:iCs w:val="0"/>
          <w:sz w:val="24"/>
          <w:szCs w:val="24"/>
        </w:rPr>
        <w:t>государственных</w:t>
      </w:r>
      <w:r>
        <w:rPr>
          <w:sz w:val="24"/>
          <w:szCs w:val="24"/>
        </w:rPr>
        <w:t xml:space="preserve"> нужд Исполнитель обязуется в установленный настоящим Договором срок по заданию Заказчика оказать </w:t>
      </w:r>
      <w:r>
        <w:rPr>
          <w:rStyle w:val="a7"/>
          <w:i w:val="0"/>
          <w:iCs w:val="0"/>
          <w:sz w:val="24"/>
          <w:szCs w:val="24"/>
        </w:rPr>
        <w:t xml:space="preserve">услуги </w:t>
      </w:r>
      <w:r>
        <w:rPr>
          <w:sz w:val="24"/>
          <w:szCs w:val="24"/>
        </w:rPr>
        <w:t xml:space="preserve">по </w:t>
      </w:r>
      <w:r>
        <w:rPr>
          <w:rStyle w:val="a7"/>
          <w:i w:val="0"/>
          <w:iCs w:val="0"/>
          <w:sz w:val="24"/>
          <w:szCs w:val="24"/>
        </w:rPr>
        <w:t xml:space="preserve">проведению диспансеризации </w:t>
      </w:r>
      <w:r>
        <w:rPr>
          <w:sz w:val="24"/>
          <w:szCs w:val="24"/>
        </w:rPr>
        <w:t xml:space="preserve">лиц, замещающих должности </w:t>
      </w:r>
      <w:r>
        <w:rPr>
          <w:rStyle w:val="a7"/>
          <w:i w:val="0"/>
          <w:iCs w:val="0"/>
          <w:sz w:val="24"/>
          <w:szCs w:val="24"/>
        </w:rPr>
        <w:t xml:space="preserve">государственной гражданской </w:t>
      </w:r>
      <w:r>
        <w:rPr>
          <w:sz w:val="24"/>
          <w:szCs w:val="24"/>
        </w:rPr>
        <w:t>службы Российской Федерации и состоящих в штате Заказчика (далее — услуги, медицинские услуги), а Заказчик обязуется принять и оплатить оказанные Исполнителем услуги.</w:t>
      </w:r>
    </w:p>
    <w:p w:rsidR="007B7A70" w:rsidRDefault="004B3F94">
      <w:pPr>
        <w:numPr>
          <w:ilvl w:val="0"/>
          <w:numId w:val="2"/>
        </w:numPr>
        <w:ind w:left="0" w:firstLine="0"/>
        <w:jc w:val="both"/>
      </w:pPr>
      <w:r>
        <w:rPr>
          <w:sz w:val="24"/>
          <w:szCs w:val="24"/>
        </w:rPr>
        <w:t xml:space="preserve">В рамках настоящего Договора под диспансеризацией понимается углубленное обследование состояния здоровья федерального государственного гражданского </w:t>
      </w:r>
      <w:r>
        <w:rPr>
          <w:rStyle w:val="a7"/>
          <w:i w:val="0"/>
          <w:iCs w:val="0"/>
          <w:sz w:val="24"/>
          <w:szCs w:val="24"/>
        </w:rPr>
        <w:t xml:space="preserve">служащего (далее — гражданский служащий) </w:t>
      </w:r>
      <w:r>
        <w:rPr>
          <w:sz w:val="24"/>
          <w:szCs w:val="24"/>
        </w:rPr>
        <w:t>в целях раннего (своевременного) выявления состояний, заболеваний и факторов риска их развития, препятствующих прохождению государственной гражданской службы Российской Федерации.</w:t>
      </w:r>
    </w:p>
    <w:p w:rsidR="007B7A70" w:rsidRDefault="004B3F94">
      <w:pPr>
        <w:numPr>
          <w:ilvl w:val="0"/>
          <w:numId w:val="2"/>
        </w:numPr>
        <w:ind w:left="0" w:firstLine="0"/>
        <w:jc w:val="both"/>
      </w:pPr>
      <w:r>
        <w:rPr>
          <w:sz w:val="24"/>
          <w:szCs w:val="24"/>
        </w:rPr>
        <w:t xml:space="preserve">Диспансеризация </w:t>
      </w:r>
      <w:r>
        <w:rPr>
          <w:rStyle w:val="a7"/>
          <w:i w:val="0"/>
          <w:iCs w:val="0"/>
          <w:sz w:val="24"/>
          <w:szCs w:val="24"/>
        </w:rPr>
        <w:t xml:space="preserve">гражданских служащих </w:t>
      </w:r>
      <w:r>
        <w:rPr>
          <w:sz w:val="24"/>
          <w:szCs w:val="24"/>
        </w:rPr>
        <w:t xml:space="preserve">проводится в амбулаторных условиях врачами-специалистами Исполнителя, в том числе путем проведения лабораторных и функциональных исследований и иных медицинских мероприятий в объеме, определенном приказом Министерства здравоохранения Российской Федерации от 14 апреля 2025 года № 201н «Об утверждении Порядка </w:t>
      </w:r>
      <w:r>
        <w:rPr>
          <w:rStyle w:val="a7"/>
          <w:i w:val="0"/>
          <w:iCs w:val="0"/>
          <w:sz w:val="24"/>
          <w:szCs w:val="24"/>
        </w:rPr>
        <w:t xml:space="preserve">прохождения диспансеризации </w:t>
      </w:r>
      <w:r>
        <w:rPr>
          <w:sz w:val="24"/>
          <w:szCs w:val="24"/>
        </w:rPr>
        <w:t xml:space="preserve">федеральными </w:t>
      </w:r>
      <w:r>
        <w:rPr>
          <w:rStyle w:val="a7"/>
          <w:i w:val="0"/>
          <w:iCs w:val="0"/>
          <w:sz w:val="24"/>
          <w:szCs w:val="24"/>
        </w:rPr>
        <w:t>государственными гражданскими служащими</w:t>
      </w:r>
      <w:r>
        <w:rPr>
          <w:sz w:val="24"/>
          <w:szCs w:val="24"/>
        </w:rPr>
        <w:t xml:space="preserve">, государственными гражданскими </w:t>
      </w:r>
      <w:r>
        <w:rPr>
          <w:rStyle w:val="a7"/>
          <w:i w:val="0"/>
          <w:iCs w:val="0"/>
          <w:sz w:val="24"/>
          <w:szCs w:val="24"/>
        </w:rPr>
        <w:t xml:space="preserve">служащими </w:t>
      </w:r>
      <w:r>
        <w:rPr>
          <w:sz w:val="24"/>
          <w:szCs w:val="24"/>
        </w:rPr>
        <w:t xml:space="preserve">субъектов Российской Федерации и </w:t>
      </w:r>
      <w:r>
        <w:rPr>
          <w:rStyle w:val="a7"/>
          <w:i w:val="0"/>
          <w:iCs w:val="0"/>
          <w:sz w:val="24"/>
          <w:szCs w:val="24"/>
        </w:rPr>
        <w:t>муниципальными служащими</w:t>
      </w:r>
      <w:r>
        <w:rPr>
          <w:sz w:val="24"/>
          <w:szCs w:val="24"/>
        </w:rPr>
        <w:t>,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медицинской организации».</w:t>
      </w:r>
    </w:p>
    <w:p w:rsidR="007B7A70" w:rsidRDefault="004B3F94">
      <w:pPr>
        <w:numPr>
          <w:ilvl w:val="0"/>
          <w:numId w:val="2"/>
        </w:numPr>
        <w:ind w:left="0" w:firstLine="0"/>
        <w:jc w:val="both"/>
        <w:rPr>
          <w:sz w:val="24"/>
          <w:szCs w:val="24"/>
        </w:rPr>
      </w:pPr>
      <w:r>
        <w:rPr>
          <w:sz w:val="24"/>
          <w:szCs w:val="24"/>
        </w:rPr>
        <w:t>Сроки оказания услуг: диспансеризация проводится в служебное время Заказчика, с момента подписания настоящего Договора Сторонами в срок</w:t>
      </w:r>
      <w:r>
        <w:rPr>
          <w:color w:val="FF0000"/>
          <w:sz w:val="24"/>
          <w:szCs w:val="24"/>
        </w:rPr>
        <w:t xml:space="preserve"> по </w:t>
      </w:r>
      <w:r w:rsidR="00B6035D">
        <w:rPr>
          <w:color w:val="FF0000"/>
          <w:sz w:val="24"/>
          <w:szCs w:val="24"/>
        </w:rPr>
        <w:t>15</w:t>
      </w:r>
      <w:r>
        <w:rPr>
          <w:color w:val="FF0000"/>
          <w:sz w:val="24"/>
          <w:szCs w:val="24"/>
        </w:rPr>
        <w:t xml:space="preserve"> ноября 2026 года</w:t>
      </w:r>
      <w:r>
        <w:rPr>
          <w:sz w:val="24"/>
          <w:szCs w:val="24"/>
        </w:rPr>
        <w:t>, в соответствии с графиком, утвержденным Исполнителем совместно с Заказчиком.</w:t>
      </w:r>
    </w:p>
    <w:p w:rsidR="007B7A70" w:rsidRDefault="004B3F94">
      <w:pPr>
        <w:widowControl w:val="0"/>
        <w:numPr>
          <w:ilvl w:val="0"/>
          <w:numId w:val="2"/>
        </w:numPr>
        <w:tabs>
          <w:tab w:val="clear" w:pos="720"/>
          <w:tab w:val="left" w:pos="0"/>
        </w:tabs>
        <w:ind w:left="0" w:firstLine="0"/>
        <w:jc w:val="both"/>
      </w:pPr>
      <w:r>
        <w:rPr>
          <w:rFonts w:eastAsia="Calibri"/>
          <w:sz w:val="24"/>
          <w:szCs w:val="24"/>
          <w:lang w:eastAsia="en-US"/>
        </w:rPr>
        <w:t xml:space="preserve">Место оказания услуг: </w:t>
      </w:r>
      <w:r>
        <w:rPr>
          <w:rFonts w:eastAsia="Calibri"/>
          <w:color w:val="FF0000"/>
          <w:sz w:val="24"/>
          <w:szCs w:val="24"/>
          <w:lang w:eastAsia="en-US"/>
        </w:rPr>
        <w:t xml:space="preserve">по месту нахождения Исполнителя, расположенному в пределах границ города </w:t>
      </w:r>
      <w:r w:rsidR="007C297C">
        <w:rPr>
          <w:rFonts w:eastAsia="Calibri"/>
          <w:color w:val="FF0000"/>
          <w:sz w:val="24"/>
          <w:szCs w:val="24"/>
          <w:lang w:eastAsia="en-US"/>
        </w:rPr>
        <w:t>Циолковский Амурской области и города Свободный Амурской области</w:t>
      </w:r>
      <w:r>
        <w:rPr>
          <w:rFonts w:eastAsia="Calibri"/>
          <w:color w:val="FF0000"/>
          <w:sz w:val="24"/>
          <w:szCs w:val="24"/>
          <w:lang w:eastAsia="en-US"/>
        </w:rPr>
        <w:t xml:space="preserve">, по </w:t>
      </w:r>
      <w:proofErr w:type="gramStart"/>
      <w:r>
        <w:rPr>
          <w:rFonts w:eastAsia="Calibri"/>
          <w:color w:val="FF0000"/>
          <w:sz w:val="24"/>
          <w:szCs w:val="24"/>
          <w:lang w:eastAsia="en-US"/>
        </w:rPr>
        <w:t>адресу</w:t>
      </w:r>
      <w:r>
        <w:rPr>
          <w:rFonts w:eastAsia="Calibri"/>
          <w:color w:val="FF0000"/>
          <w:sz w:val="24"/>
          <w:szCs w:val="24"/>
          <w:shd w:val="clear" w:color="auto" w:fill="FFFF00"/>
          <w:lang w:eastAsia="en-US"/>
        </w:rPr>
        <w:t>:_</w:t>
      </w:r>
      <w:proofErr w:type="gramEnd"/>
      <w:r>
        <w:rPr>
          <w:rFonts w:eastAsia="Calibri"/>
          <w:color w:val="FF0000"/>
          <w:sz w:val="24"/>
          <w:szCs w:val="24"/>
          <w:shd w:val="clear" w:color="auto" w:fill="FFFF00"/>
          <w:lang w:eastAsia="en-US"/>
        </w:rPr>
        <w:t>_____________________</w:t>
      </w:r>
      <w:r>
        <w:rPr>
          <w:rFonts w:eastAsia="Calibri"/>
          <w:sz w:val="24"/>
          <w:szCs w:val="24"/>
          <w:lang w:eastAsia="en-US"/>
        </w:rPr>
        <w:t>.</w:t>
      </w:r>
    </w:p>
    <w:p w:rsidR="007B7A70" w:rsidRDefault="004B3F94">
      <w:pPr>
        <w:widowControl w:val="0"/>
        <w:numPr>
          <w:ilvl w:val="0"/>
          <w:numId w:val="2"/>
        </w:numPr>
        <w:tabs>
          <w:tab w:val="clear" w:pos="720"/>
          <w:tab w:val="left" w:pos="0"/>
        </w:tabs>
        <w:ind w:left="0" w:firstLine="0"/>
        <w:jc w:val="both"/>
        <w:rPr>
          <w:rFonts w:eastAsia="Calibri"/>
          <w:sz w:val="24"/>
          <w:szCs w:val="24"/>
          <w:lang w:eastAsia="en-US"/>
        </w:rPr>
      </w:pPr>
      <w:r>
        <w:rPr>
          <w:color w:val="000000"/>
          <w:sz w:val="24"/>
          <w:szCs w:val="24"/>
        </w:rPr>
        <w:t>Единица измерения: человек (чел.).</w:t>
      </w:r>
      <w:r w:rsidR="000D5953">
        <w:rPr>
          <w:color w:val="FF0000"/>
          <w:sz w:val="24"/>
          <w:szCs w:val="24"/>
        </w:rPr>
        <w:t xml:space="preserve"> Общее количество — </w:t>
      </w:r>
      <w:r w:rsidR="007C297C">
        <w:rPr>
          <w:color w:val="FF0000"/>
          <w:sz w:val="24"/>
          <w:szCs w:val="24"/>
        </w:rPr>
        <w:t>3</w:t>
      </w:r>
      <w:r>
        <w:rPr>
          <w:color w:val="FF0000"/>
          <w:sz w:val="24"/>
          <w:szCs w:val="24"/>
        </w:rPr>
        <w:t xml:space="preserve"> человек</w:t>
      </w:r>
      <w:r w:rsidR="007C297C">
        <w:rPr>
          <w:color w:val="FF0000"/>
          <w:sz w:val="24"/>
          <w:szCs w:val="24"/>
        </w:rPr>
        <w:t>а</w:t>
      </w:r>
      <w:r>
        <w:rPr>
          <w:color w:val="FF0000"/>
          <w:sz w:val="24"/>
          <w:szCs w:val="24"/>
        </w:rPr>
        <w:t>.</w:t>
      </w:r>
    </w:p>
    <w:p w:rsidR="007B7A70" w:rsidRDefault="004B3F94">
      <w:pPr>
        <w:numPr>
          <w:ilvl w:val="0"/>
          <w:numId w:val="2"/>
        </w:numPr>
        <w:tabs>
          <w:tab w:val="clear" w:pos="720"/>
          <w:tab w:val="left" w:pos="0"/>
        </w:tabs>
        <w:ind w:left="0" w:firstLine="0"/>
        <w:jc w:val="both"/>
        <w:rPr>
          <w:shd w:val="clear" w:color="auto" w:fill="FF00FF"/>
        </w:rPr>
      </w:pPr>
      <w:r>
        <w:rPr>
          <w:rFonts w:eastAsia="Calibri"/>
          <w:color w:val="000000"/>
          <w:sz w:val="24"/>
          <w:szCs w:val="24"/>
          <w:lang w:eastAsia="en-US"/>
        </w:rPr>
        <w:t xml:space="preserve">Требования к оказываемым услугам определены в Техническом задании (Приложение № 1 к Договору). </w:t>
      </w:r>
    </w:p>
    <w:p w:rsidR="007B7A70" w:rsidRPr="008A16BF" w:rsidRDefault="006A6495">
      <w:pPr>
        <w:widowControl w:val="0"/>
        <w:numPr>
          <w:ilvl w:val="0"/>
          <w:numId w:val="2"/>
        </w:numPr>
        <w:tabs>
          <w:tab w:val="clear" w:pos="720"/>
          <w:tab w:val="left" w:pos="0"/>
        </w:tabs>
        <w:ind w:left="0" w:firstLine="0"/>
        <w:jc w:val="both"/>
      </w:pPr>
      <w:r>
        <w:rPr>
          <w:sz w:val="24"/>
          <w:szCs w:val="24"/>
        </w:rPr>
        <w:t>Расчет стоимости услуг по п</w:t>
      </w:r>
      <w:r>
        <w:rPr>
          <w:color w:val="000000"/>
          <w:sz w:val="24"/>
          <w:szCs w:val="24"/>
        </w:rPr>
        <w:t xml:space="preserve">роведению диспансеризации федеральных </w:t>
      </w:r>
      <w:r>
        <w:rPr>
          <w:color w:val="000000"/>
          <w:sz w:val="24"/>
          <w:szCs w:val="24"/>
        </w:rPr>
        <w:lastRenderedPageBreak/>
        <w:t>государственных гражданских служащих</w:t>
      </w:r>
      <w:r w:rsidR="004B3F94">
        <w:rPr>
          <w:rFonts w:eastAsia="Calibri"/>
          <w:color w:val="000000"/>
          <w:sz w:val="24"/>
          <w:szCs w:val="24"/>
          <w:lang w:eastAsia="en-US"/>
        </w:rPr>
        <w:t>, оказываемых в рамках настоящего Договора, указывается в Приложении № 2 к настоящему Договору.</w:t>
      </w:r>
    </w:p>
    <w:p w:rsidR="007B7A70" w:rsidRPr="00705F46" w:rsidRDefault="004B3F94">
      <w:pPr>
        <w:widowControl w:val="0"/>
        <w:numPr>
          <w:ilvl w:val="0"/>
          <w:numId w:val="2"/>
        </w:numPr>
        <w:tabs>
          <w:tab w:val="clear" w:pos="720"/>
          <w:tab w:val="left" w:pos="0"/>
        </w:tabs>
        <w:ind w:left="0" w:firstLine="0"/>
        <w:jc w:val="both"/>
        <w:rPr>
          <w:rFonts w:eastAsia="Calibri"/>
          <w:color w:val="000000"/>
          <w:sz w:val="24"/>
          <w:szCs w:val="24"/>
          <w:lang w:eastAsia="en-US"/>
        </w:rPr>
      </w:pPr>
      <w:r w:rsidRPr="00705F46">
        <w:rPr>
          <w:rFonts w:eastAsia="Calibri"/>
          <w:color w:val="000000"/>
          <w:sz w:val="24"/>
          <w:szCs w:val="24"/>
          <w:lang w:eastAsia="en-US"/>
        </w:rPr>
        <w:t>При исполнении Договора объем услуг может быть уменьшен по соглашению Сторон в случае увольнения гражданского служащего из Межрегионального управления № 51 ФМБА России.</w:t>
      </w:r>
    </w:p>
    <w:p w:rsidR="007B7A70" w:rsidRDefault="004B3F94">
      <w:pPr>
        <w:widowControl w:val="0"/>
        <w:numPr>
          <w:ilvl w:val="0"/>
          <w:numId w:val="2"/>
        </w:numPr>
        <w:tabs>
          <w:tab w:val="clear" w:pos="720"/>
          <w:tab w:val="left" w:pos="0"/>
        </w:tabs>
        <w:ind w:left="0" w:firstLine="0"/>
        <w:jc w:val="both"/>
      </w:pPr>
      <w:r>
        <w:rPr>
          <w:color w:val="000000"/>
          <w:sz w:val="24"/>
          <w:szCs w:val="24"/>
        </w:rPr>
        <w:t>Исполнитель вправе досрочно оказать предусмотренные настоящим Договором услуги, а Заказчик обязан принять и оплатить оказанные Исполнителем услуги.</w:t>
      </w:r>
    </w:p>
    <w:p w:rsidR="007B7A70" w:rsidRDefault="007B7A70">
      <w:pPr>
        <w:widowControl w:val="0"/>
        <w:tabs>
          <w:tab w:val="left" w:pos="0"/>
        </w:tabs>
        <w:jc w:val="both"/>
      </w:pPr>
    </w:p>
    <w:p w:rsidR="007B7A70" w:rsidRDefault="004B3F94">
      <w:pPr>
        <w:jc w:val="center"/>
        <w:rPr>
          <w:sz w:val="24"/>
          <w:szCs w:val="24"/>
        </w:rPr>
      </w:pPr>
      <w:r>
        <w:rPr>
          <w:b/>
          <w:sz w:val="24"/>
          <w:szCs w:val="24"/>
        </w:rPr>
        <w:t>2. ЦЕНА ДОГОВОРА И ПОРЯДОК РАСЧЕТОВ</w:t>
      </w:r>
    </w:p>
    <w:p w:rsidR="007B7A70" w:rsidRDefault="007B7A70">
      <w:pPr>
        <w:tabs>
          <w:tab w:val="left" w:pos="438"/>
        </w:tabs>
        <w:jc w:val="both"/>
        <w:rPr>
          <w:sz w:val="24"/>
          <w:szCs w:val="24"/>
        </w:rPr>
      </w:pPr>
    </w:p>
    <w:p w:rsidR="007B7A70" w:rsidRDefault="004B3F94">
      <w:pPr>
        <w:numPr>
          <w:ilvl w:val="0"/>
          <w:numId w:val="9"/>
        </w:numPr>
        <w:ind w:left="0" w:firstLine="0"/>
        <w:jc w:val="both"/>
        <w:rPr>
          <w:sz w:val="24"/>
          <w:szCs w:val="24"/>
        </w:rPr>
      </w:pPr>
      <w:r>
        <w:rPr>
          <w:sz w:val="24"/>
          <w:szCs w:val="24"/>
        </w:rPr>
        <w:t>Цена Договора составляет</w:t>
      </w:r>
      <w:r>
        <w:rPr>
          <w:sz w:val="24"/>
          <w:szCs w:val="24"/>
          <w:shd w:val="clear" w:color="auto" w:fill="FFFF00"/>
        </w:rPr>
        <w:t xml:space="preserve"> __________ (_____________)</w:t>
      </w:r>
      <w:r>
        <w:rPr>
          <w:sz w:val="24"/>
          <w:szCs w:val="24"/>
        </w:rPr>
        <w:t xml:space="preserve"> рублей </w:t>
      </w:r>
      <w:r>
        <w:rPr>
          <w:sz w:val="24"/>
          <w:szCs w:val="24"/>
          <w:shd w:val="clear" w:color="auto" w:fill="FFFF00"/>
        </w:rPr>
        <w:t>___ </w:t>
      </w:r>
      <w:r>
        <w:rPr>
          <w:sz w:val="24"/>
          <w:szCs w:val="24"/>
        </w:rPr>
        <w:t>копеек,</w:t>
      </w:r>
      <w:r>
        <w:rPr>
          <w:sz w:val="24"/>
          <w:szCs w:val="24"/>
          <w:shd w:val="clear" w:color="auto" w:fill="FFFF00"/>
        </w:rPr>
        <w:t xml:space="preserve"> в том числе НДС ________________________ </w:t>
      </w:r>
      <w:r>
        <w:rPr>
          <w:sz w:val="24"/>
          <w:szCs w:val="24"/>
        </w:rPr>
        <w:t>рублей</w:t>
      </w:r>
      <w:r>
        <w:rPr>
          <w:sz w:val="24"/>
          <w:szCs w:val="24"/>
          <w:shd w:val="clear" w:color="auto" w:fill="FFFF00"/>
        </w:rPr>
        <w:t xml:space="preserve"> ____ </w:t>
      </w:r>
      <w:r>
        <w:rPr>
          <w:sz w:val="24"/>
          <w:szCs w:val="24"/>
        </w:rPr>
        <w:t xml:space="preserve">копеек (сумма цифрой и прописью, </w:t>
      </w:r>
      <w:r>
        <w:rPr>
          <w:sz w:val="24"/>
          <w:szCs w:val="24"/>
          <w:shd w:val="clear" w:color="auto" w:fill="FFFF00"/>
        </w:rPr>
        <w:t>либо указывается основание освобождения Исполнителя от уплаты НДС</w:t>
      </w:r>
      <w:r>
        <w:rPr>
          <w:sz w:val="24"/>
          <w:szCs w:val="24"/>
        </w:rPr>
        <w:t xml:space="preserve">). </w:t>
      </w:r>
    </w:p>
    <w:p w:rsidR="007B7A70" w:rsidRDefault="004B3F94">
      <w:pPr>
        <w:numPr>
          <w:ilvl w:val="0"/>
          <w:numId w:val="9"/>
        </w:numPr>
        <w:ind w:left="0" w:firstLine="0"/>
        <w:jc w:val="both"/>
        <w:rPr>
          <w:sz w:val="24"/>
          <w:szCs w:val="24"/>
        </w:rPr>
      </w:pPr>
      <w:r>
        <w:rPr>
          <w:sz w:val="24"/>
          <w:szCs w:val="24"/>
        </w:rPr>
        <w:t>Цена настоящего Договора определена на весь срок действия настоящего Договора,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и настоящим Договором.</w:t>
      </w:r>
    </w:p>
    <w:p w:rsidR="007B7A70" w:rsidRDefault="004B3F94">
      <w:pPr>
        <w:ind w:firstLine="737"/>
        <w:jc w:val="both"/>
        <w:rPr>
          <w:sz w:val="24"/>
          <w:szCs w:val="24"/>
        </w:rPr>
      </w:pPr>
      <w:r>
        <w:rPr>
          <w:sz w:val="24"/>
          <w:szCs w:val="24"/>
        </w:rPr>
        <w:t>В цену настоящего Договора включены все расходы Исполнителя, необходимые для качественного и своевременного оказания услуг по настоящему Договору, в том числе расходы на уплату налогов, сборов и других обязательных платежей, которые Исполнитель должен выплатить в связи с выполнением обязательств по Договору в соответствии с законодательством Российской Федерации.</w:t>
      </w:r>
    </w:p>
    <w:p w:rsidR="007B7A70" w:rsidRDefault="004B3F94">
      <w:pPr>
        <w:numPr>
          <w:ilvl w:val="0"/>
          <w:numId w:val="9"/>
        </w:numPr>
        <w:ind w:left="0" w:firstLine="0"/>
        <w:jc w:val="both"/>
        <w:rPr>
          <w:sz w:val="24"/>
          <w:szCs w:val="24"/>
        </w:rPr>
      </w:pPr>
      <w:r>
        <w:rPr>
          <w:sz w:val="24"/>
          <w:szCs w:val="24"/>
        </w:rPr>
        <w:t>Оплата осуществляется за счет средств федерального бюджета.</w:t>
      </w:r>
    </w:p>
    <w:p w:rsidR="007B7A70" w:rsidRDefault="004B3F94">
      <w:pPr>
        <w:numPr>
          <w:ilvl w:val="0"/>
          <w:numId w:val="9"/>
        </w:numPr>
        <w:ind w:left="0" w:firstLine="0"/>
        <w:jc w:val="both"/>
        <w:rPr>
          <w:sz w:val="24"/>
          <w:szCs w:val="24"/>
        </w:rPr>
      </w:pPr>
      <w:r>
        <w:rPr>
          <w:sz w:val="24"/>
          <w:szCs w:val="24"/>
        </w:rPr>
        <w:t>Оплата по настоящему Договору производится Заказчиком в строгом соответствии с объемами и источниками выделенных бюджетных ассигнований, путем перечисления денежных средств на расчетный счет Исполнителя, указанный в настоящем Договоре.</w:t>
      </w:r>
    </w:p>
    <w:p w:rsidR="007B7A70" w:rsidRPr="00821845" w:rsidRDefault="004B3F94">
      <w:pPr>
        <w:numPr>
          <w:ilvl w:val="0"/>
          <w:numId w:val="9"/>
        </w:numPr>
        <w:ind w:left="0" w:firstLine="0"/>
        <w:jc w:val="both"/>
        <w:rPr>
          <w:sz w:val="24"/>
          <w:szCs w:val="24"/>
        </w:rPr>
      </w:pPr>
      <w:r w:rsidRPr="00821845">
        <w:rPr>
          <w:sz w:val="24"/>
          <w:szCs w:val="24"/>
        </w:rPr>
        <w:t>Оплата оказанных услуг осуществляется по цене единицы услуги исходя из объема фактически оказанной услуги, но в размере, не превышающем максимального значения цены Договора.</w:t>
      </w:r>
    </w:p>
    <w:p w:rsidR="007B7A70" w:rsidRDefault="004B3F94">
      <w:pPr>
        <w:numPr>
          <w:ilvl w:val="0"/>
          <w:numId w:val="9"/>
        </w:numPr>
        <w:ind w:left="0" w:firstLine="0"/>
        <w:jc w:val="both"/>
        <w:rPr>
          <w:sz w:val="24"/>
          <w:szCs w:val="24"/>
        </w:rPr>
      </w:pPr>
      <w:r>
        <w:rPr>
          <w:sz w:val="24"/>
          <w:szCs w:val="24"/>
        </w:rPr>
        <w:t xml:space="preserve">Оплата за оказанные в соответствии с условиями настоящего Договора услуги осуществляется Заказчиком на основании надлежащим образом оформленных Исполнителем </w:t>
      </w:r>
      <w:r w:rsidRPr="005161CE">
        <w:rPr>
          <w:sz w:val="24"/>
          <w:szCs w:val="24"/>
        </w:rPr>
        <w:t>документов: Акта сдачи-приёмки услуг</w:t>
      </w:r>
      <w:r w:rsidR="00C94A33" w:rsidRPr="005161CE">
        <w:rPr>
          <w:sz w:val="24"/>
          <w:szCs w:val="24"/>
        </w:rPr>
        <w:t>,</w:t>
      </w:r>
      <w:r w:rsidRPr="005161CE">
        <w:rPr>
          <w:sz w:val="24"/>
          <w:szCs w:val="24"/>
        </w:rPr>
        <w:t xml:space="preserve"> счета и/или счета-фактуры либо универсального передаточного документа (УПД), </w:t>
      </w:r>
      <w:r>
        <w:rPr>
          <w:sz w:val="24"/>
          <w:szCs w:val="24"/>
        </w:rPr>
        <w:t xml:space="preserve">путем безналичного перечисления денежных средств на расчетный счет Исполнителя </w:t>
      </w:r>
      <w:r>
        <w:rPr>
          <w:color w:val="FF0000"/>
          <w:sz w:val="24"/>
          <w:szCs w:val="24"/>
        </w:rPr>
        <w:t>в течение 10 (десяти) рабочих дней</w:t>
      </w:r>
      <w:r>
        <w:rPr>
          <w:sz w:val="24"/>
          <w:szCs w:val="24"/>
        </w:rPr>
        <w:t xml:space="preserve"> с даты подписания Сторон</w:t>
      </w:r>
      <w:r w:rsidR="00494809">
        <w:rPr>
          <w:sz w:val="24"/>
          <w:szCs w:val="24"/>
        </w:rPr>
        <w:t>ами</w:t>
      </w:r>
      <w:r>
        <w:rPr>
          <w:sz w:val="24"/>
          <w:szCs w:val="24"/>
        </w:rPr>
        <w:t xml:space="preserve"> указанных документов. </w:t>
      </w:r>
    </w:p>
    <w:p w:rsidR="007B7A70" w:rsidRDefault="004B3F94">
      <w:pPr>
        <w:numPr>
          <w:ilvl w:val="0"/>
          <w:numId w:val="9"/>
        </w:numPr>
        <w:ind w:left="0" w:firstLine="0"/>
        <w:jc w:val="both"/>
        <w:rPr>
          <w:sz w:val="24"/>
          <w:szCs w:val="24"/>
        </w:rPr>
      </w:pPr>
      <w:r>
        <w:rPr>
          <w:sz w:val="24"/>
          <w:szCs w:val="24"/>
        </w:rPr>
        <w:t>Датой оплаты услуг считается дата списания денежных средств с расчётного счета Заказчика. Обязательства Заказчика по оплате услуг считаются выполненными с указанной даты.</w:t>
      </w:r>
    </w:p>
    <w:p w:rsidR="007B7A70" w:rsidRPr="00650A7A" w:rsidRDefault="00650A7A" w:rsidP="00650A7A">
      <w:pPr>
        <w:jc w:val="both"/>
        <w:rPr>
          <w:color w:val="FF0000"/>
          <w:sz w:val="24"/>
          <w:szCs w:val="24"/>
        </w:rPr>
      </w:pPr>
      <w:r>
        <w:rPr>
          <w:sz w:val="24"/>
          <w:szCs w:val="24"/>
        </w:rPr>
        <w:t xml:space="preserve">2.8. </w:t>
      </w:r>
      <w:r w:rsidR="004B3F94">
        <w:rPr>
          <w:sz w:val="24"/>
          <w:szCs w:val="24"/>
        </w:rPr>
        <w:t xml:space="preserve">Уполномоченный представитель Заказчика, ответственный за решение вопросов, связанных с выполнением условий по настоящему Договору, а также за согласование вопросов о расчетах и оформлении необходимых документов: </w:t>
      </w:r>
      <w:r w:rsidR="007C297C">
        <w:rPr>
          <w:color w:val="FF0000"/>
          <w:sz w:val="24"/>
          <w:szCs w:val="24"/>
        </w:rPr>
        <w:t>Забродина Вероника Иннокентьевна (телефон: 8-914-561-14-44</w:t>
      </w:r>
      <w:r w:rsidR="004B3F94" w:rsidRPr="00650A7A">
        <w:rPr>
          <w:color w:val="FF0000"/>
          <w:sz w:val="24"/>
          <w:szCs w:val="24"/>
        </w:rPr>
        <w:t>).</w:t>
      </w:r>
    </w:p>
    <w:p w:rsidR="007B7A70" w:rsidRDefault="007B7A70">
      <w:pPr>
        <w:jc w:val="both"/>
        <w:rPr>
          <w:color w:val="000000"/>
          <w:sz w:val="24"/>
          <w:szCs w:val="24"/>
          <w:shd w:val="clear" w:color="auto" w:fill="7FFE00"/>
        </w:rPr>
      </w:pPr>
    </w:p>
    <w:p w:rsidR="007B7A70" w:rsidRDefault="004B3F94">
      <w:pPr>
        <w:jc w:val="center"/>
        <w:rPr>
          <w:sz w:val="24"/>
          <w:szCs w:val="24"/>
        </w:rPr>
      </w:pPr>
      <w:r>
        <w:rPr>
          <w:b/>
          <w:sz w:val="24"/>
          <w:szCs w:val="24"/>
        </w:rPr>
        <w:t>3. ПРАВА И ОБЯЗАННОСТИ СТОРОН</w:t>
      </w:r>
    </w:p>
    <w:p w:rsidR="007B7A70" w:rsidRDefault="007B7A70">
      <w:pPr>
        <w:jc w:val="both"/>
        <w:rPr>
          <w:color w:val="DC0000"/>
          <w:sz w:val="24"/>
          <w:szCs w:val="24"/>
        </w:rPr>
      </w:pPr>
    </w:p>
    <w:p w:rsidR="007B7A70" w:rsidRDefault="004B3F94">
      <w:pPr>
        <w:numPr>
          <w:ilvl w:val="0"/>
          <w:numId w:val="4"/>
        </w:numPr>
        <w:ind w:left="0" w:firstLine="0"/>
        <w:jc w:val="both"/>
        <w:rPr>
          <w:sz w:val="24"/>
          <w:szCs w:val="24"/>
        </w:rPr>
      </w:pPr>
      <w:r>
        <w:rPr>
          <w:sz w:val="24"/>
          <w:szCs w:val="24"/>
        </w:rPr>
        <w:t>Исполнитель обязуется:</w:t>
      </w:r>
    </w:p>
    <w:p w:rsidR="007B7A70" w:rsidRDefault="004B3F94">
      <w:pPr>
        <w:numPr>
          <w:ilvl w:val="0"/>
          <w:numId w:val="5"/>
        </w:numPr>
        <w:ind w:left="0" w:firstLine="0"/>
        <w:jc w:val="both"/>
        <w:rPr>
          <w:sz w:val="24"/>
          <w:szCs w:val="24"/>
        </w:rPr>
      </w:pPr>
      <w:r>
        <w:rPr>
          <w:sz w:val="24"/>
          <w:szCs w:val="24"/>
        </w:rPr>
        <w:t>Оказать услуги в объеме и в сроки в соответствии с условиями настоящего Договора.</w:t>
      </w:r>
    </w:p>
    <w:p w:rsidR="007B7A70" w:rsidRDefault="004B3F94">
      <w:pPr>
        <w:pStyle w:val="33"/>
        <w:numPr>
          <w:ilvl w:val="0"/>
          <w:numId w:val="5"/>
        </w:numPr>
        <w:shd w:val="clear" w:color="auto" w:fill="auto"/>
        <w:tabs>
          <w:tab w:val="clear" w:pos="720"/>
          <w:tab w:val="left" w:pos="-142"/>
          <w:tab w:val="left" w:pos="142"/>
          <w:tab w:val="left" w:pos="1496"/>
        </w:tabs>
        <w:spacing w:line="240" w:lineRule="auto"/>
        <w:ind w:left="0" w:firstLine="0"/>
      </w:pPr>
      <w:r>
        <w:rPr>
          <w:rFonts w:ascii="Times New Roman" w:hAnsi="Times New Roman"/>
          <w:sz w:val="24"/>
          <w:szCs w:val="24"/>
        </w:rPr>
        <w:t>Обеспечить качественное и своевременное проведение диспансеризации согласно установленным требованиям и правовым актам, регламентирующим медицинскую деятельность.</w:t>
      </w:r>
    </w:p>
    <w:p w:rsidR="007B7A70" w:rsidRDefault="004B3F94">
      <w:pPr>
        <w:pStyle w:val="33"/>
        <w:numPr>
          <w:ilvl w:val="0"/>
          <w:numId w:val="5"/>
        </w:numPr>
        <w:shd w:val="clear" w:color="auto" w:fill="auto"/>
        <w:tabs>
          <w:tab w:val="clear" w:pos="720"/>
          <w:tab w:val="left" w:pos="-142"/>
          <w:tab w:val="left" w:pos="142"/>
          <w:tab w:val="left" w:pos="1496"/>
        </w:tabs>
        <w:spacing w:line="240" w:lineRule="auto"/>
        <w:ind w:left="0" w:firstLine="0"/>
        <w:rPr>
          <w:rFonts w:ascii="Times New Roman" w:hAnsi="Times New Roman"/>
          <w:sz w:val="24"/>
          <w:szCs w:val="24"/>
        </w:rPr>
      </w:pPr>
      <w:r>
        <w:rPr>
          <w:rFonts w:ascii="Times New Roman" w:hAnsi="Times New Roman"/>
          <w:color w:val="000000"/>
          <w:sz w:val="24"/>
          <w:szCs w:val="24"/>
        </w:rPr>
        <w:t xml:space="preserve">Назначить ответственного представителя из числа своих специалистов для </w:t>
      </w:r>
      <w:r>
        <w:rPr>
          <w:rFonts w:ascii="Times New Roman" w:hAnsi="Times New Roman"/>
          <w:color w:val="000000"/>
          <w:sz w:val="24"/>
          <w:szCs w:val="24"/>
        </w:rPr>
        <w:lastRenderedPageBreak/>
        <w:t>постоянной связи с Заказчиком.</w:t>
      </w:r>
    </w:p>
    <w:p w:rsidR="007B7A70" w:rsidRDefault="004B3F94">
      <w:pPr>
        <w:pStyle w:val="33"/>
        <w:numPr>
          <w:ilvl w:val="0"/>
          <w:numId w:val="5"/>
        </w:numPr>
        <w:shd w:val="clear" w:color="auto" w:fill="auto"/>
        <w:tabs>
          <w:tab w:val="clear" w:pos="720"/>
          <w:tab w:val="left" w:pos="-142"/>
          <w:tab w:val="left" w:pos="142"/>
          <w:tab w:val="left" w:pos="1496"/>
        </w:tabs>
        <w:spacing w:line="240" w:lineRule="auto"/>
        <w:ind w:left="0" w:firstLine="0"/>
      </w:pPr>
      <w:r>
        <w:rPr>
          <w:rFonts w:ascii="Times New Roman" w:hAnsi="Times New Roman"/>
          <w:sz w:val="24"/>
          <w:szCs w:val="24"/>
        </w:rPr>
        <w:t>Проводить диспансеризацию граж</w:t>
      </w:r>
      <w:r>
        <w:rPr>
          <w:rFonts w:ascii="Times New Roman" w:hAnsi="Times New Roman"/>
          <w:color w:val="000000"/>
          <w:sz w:val="24"/>
          <w:szCs w:val="24"/>
        </w:rPr>
        <w:t>данских служащих в соответствии с графиком прохождения диспансеризации, утвержденным совместно с Заказчиком, на основании поименного списка, указанного в пункте 3.3.1 настоящего Договора.</w:t>
      </w:r>
    </w:p>
    <w:p w:rsidR="007B7A70" w:rsidRDefault="004B3F94">
      <w:pPr>
        <w:pStyle w:val="33"/>
        <w:numPr>
          <w:ilvl w:val="0"/>
          <w:numId w:val="5"/>
        </w:numPr>
        <w:shd w:val="clear" w:color="auto" w:fill="auto"/>
        <w:tabs>
          <w:tab w:val="clear" w:pos="720"/>
          <w:tab w:val="left" w:pos="-142"/>
          <w:tab w:val="left" w:pos="142"/>
          <w:tab w:val="left" w:pos="1496"/>
        </w:tabs>
        <w:spacing w:line="240" w:lineRule="auto"/>
        <w:ind w:left="0" w:firstLine="0"/>
      </w:pPr>
      <w:r>
        <w:rPr>
          <w:rFonts w:ascii="Times New Roman" w:hAnsi="Times New Roman"/>
          <w:color w:val="000000"/>
          <w:sz w:val="24"/>
          <w:szCs w:val="24"/>
        </w:rPr>
        <w:t>На основании результатов диспансеризации выдать гражданскому служащему заключение о наличии (отсутствии) заболевания, препятствующего прохождению государственной гражданской службы Российской Федерации (учетная форма № 001-ГС/у).</w:t>
      </w:r>
    </w:p>
    <w:p w:rsidR="007B7A70" w:rsidRDefault="004B3F94">
      <w:pPr>
        <w:pStyle w:val="33"/>
        <w:numPr>
          <w:ilvl w:val="0"/>
          <w:numId w:val="5"/>
        </w:numPr>
        <w:shd w:val="clear" w:color="auto" w:fill="auto"/>
        <w:tabs>
          <w:tab w:val="clear" w:pos="720"/>
          <w:tab w:val="left" w:pos="-142"/>
          <w:tab w:val="left" w:pos="142"/>
          <w:tab w:val="left" w:pos="1496"/>
        </w:tabs>
        <w:spacing w:line="240" w:lineRule="auto"/>
        <w:ind w:left="0" w:firstLine="0"/>
        <w:rPr>
          <w:rFonts w:ascii="PT Serif;serif" w:hAnsi="PT Serif;serif"/>
          <w:color w:val="22272F"/>
          <w:sz w:val="23"/>
        </w:rPr>
      </w:pPr>
      <w:r>
        <w:rPr>
          <w:rFonts w:ascii="Times New Roman" w:hAnsi="Times New Roman"/>
          <w:color w:val="000000"/>
          <w:sz w:val="24"/>
          <w:szCs w:val="24"/>
        </w:rPr>
        <w:t>В 10-дневный срок направить копию заклю</w:t>
      </w:r>
      <w:r>
        <w:rPr>
          <w:rFonts w:ascii="Times New Roman" w:hAnsi="Times New Roman"/>
          <w:sz w:val="24"/>
          <w:szCs w:val="24"/>
        </w:rPr>
        <w:t>чения Заказчику в случае, если гражданскому служащему по результатам диспансеризации выдано заключение о наличии заболевания, препятствующего прохождению государственной гражданской службы Российской Федерации.</w:t>
      </w:r>
    </w:p>
    <w:p w:rsidR="007B7A70" w:rsidRDefault="004B3F94">
      <w:pPr>
        <w:numPr>
          <w:ilvl w:val="0"/>
          <w:numId w:val="5"/>
        </w:numPr>
        <w:tabs>
          <w:tab w:val="clear" w:pos="720"/>
          <w:tab w:val="left" w:pos="438"/>
        </w:tabs>
        <w:ind w:left="0" w:firstLine="0"/>
        <w:jc w:val="both"/>
        <w:rPr>
          <w:sz w:val="24"/>
          <w:szCs w:val="24"/>
        </w:rPr>
      </w:pPr>
      <w:r>
        <w:rPr>
          <w:color w:val="000000"/>
          <w:sz w:val="24"/>
          <w:szCs w:val="24"/>
          <w:lang w:eastAsia="ru-RU"/>
        </w:rPr>
        <w:t>Не предоставлять другим лицам или разглашать иным способом конфиденциальную информацию, полученную в результате исполнения обязательств по Договору.</w:t>
      </w:r>
    </w:p>
    <w:p w:rsidR="007B7A70" w:rsidRDefault="004B3F94">
      <w:pPr>
        <w:numPr>
          <w:ilvl w:val="0"/>
          <w:numId w:val="5"/>
        </w:numPr>
        <w:tabs>
          <w:tab w:val="clear" w:pos="720"/>
          <w:tab w:val="left" w:pos="438"/>
        </w:tabs>
        <w:ind w:left="0" w:firstLine="0"/>
        <w:jc w:val="both"/>
      </w:pPr>
      <w:r>
        <w:rPr>
          <w:color w:val="000000"/>
          <w:sz w:val="24"/>
          <w:szCs w:val="24"/>
          <w:lang w:eastAsia="ru-RU"/>
        </w:rPr>
        <w:t>Представлять по требованию Заказчика любую информацию о ходе исполнения обязательств по настоящему Договору.</w:t>
      </w:r>
    </w:p>
    <w:p w:rsidR="007B7A70" w:rsidRDefault="004B3F94">
      <w:pPr>
        <w:numPr>
          <w:ilvl w:val="0"/>
          <w:numId w:val="5"/>
        </w:numPr>
        <w:tabs>
          <w:tab w:val="clear" w:pos="720"/>
          <w:tab w:val="left" w:pos="438"/>
        </w:tabs>
        <w:ind w:left="0" w:firstLine="0"/>
        <w:jc w:val="both"/>
        <w:rPr>
          <w:color w:val="000000"/>
          <w:sz w:val="24"/>
          <w:szCs w:val="24"/>
          <w:lang w:eastAsia="ru-RU"/>
        </w:rPr>
      </w:pPr>
      <w:r>
        <w:rPr>
          <w:color w:val="000000"/>
          <w:sz w:val="24"/>
          <w:szCs w:val="24"/>
          <w:lang w:eastAsia="ru-RU"/>
        </w:rPr>
        <w:t>Безвозмездно устранять по требованию Заказчика, в согласованный с Заказчиком срок, допущенные недостатки, если в процессе оказания услуг Исполнитель допустил отступление от условий Договора, ухудшившее их качество.</w:t>
      </w:r>
    </w:p>
    <w:p w:rsidR="007B7A70" w:rsidRDefault="004B3F94">
      <w:pPr>
        <w:numPr>
          <w:ilvl w:val="0"/>
          <w:numId w:val="4"/>
        </w:numPr>
        <w:ind w:left="0" w:firstLine="0"/>
        <w:jc w:val="both"/>
        <w:rPr>
          <w:sz w:val="24"/>
          <w:szCs w:val="24"/>
        </w:rPr>
      </w:pPr>
      <w:r>
        <w:rPr>
          <w:sz w:val="24"/>
          <w:szCs w:val="24"/>
        </w:rPr>
        <w:t>Исполнитель вправе:</w:t>
      </w:r>
    </w:p>
    <w:p w:rsidR="007B7A70" w:rsidRDefault="004B3F94">
      <w:pPr>
        <w:numPr>
          <w:ilvl w:val="0"/>
          <w:numId w:val="15"/>
        </w:numPr>
        <w:tabs>
          <w:tab w:val="clear" w:pos="720"/>
          <w:tab w:val="left" w:pos="438"/>
        </w:tabs>
        <w:ind w:left="0" w:firstLine="0"/>
        <w:jc w:val="both"/>
      </w:pPr>
      <w:r>
        <w:rPr>
          <w:color w:val="000000"/>
          <w:sz w:val="24"/>
          <w:szCs w:val="24"/>
          <w:lang w:eastAsia="ru-RU"/>
        </w:rPr>
        <w:t>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Договору.</w:t>
      </w:r>
    </w:p>
    <w:p w:rsidR="007B7A70" w:rsidRDefault="004B3F94">
      <w:pPr>
        <w:numPr>
          <w:ilvl w:val="0"/>
          <w:numId w:val="15"/>
        </w:numPr>
        <w:tabs>
          <w:tab w:val="clear" w:pos="720"/>
          <w:tab w:val="left" w:pos="438"/>
        </w:tabs>
        <w:ind w:left="0" w:firstLine="0"/>
        <w:jc w:val="both"/>
        <w:rPr>
          <w:color w:val="000000"/>
          <w:sz w:val="24"/>
          <w:szCs w:val="24"/>
          <w:lang w:eastAsia="ru-RU"/>
        </w:rPr>
      </w:pPr>
      <w:r>
        <w:rPr>
          <w:color w:val="000000"/>
          <w:sz w:val="24"/>
          <w:szCs w:val="24"/>
          <w:lang w:eastAsia="ru-RU"/>
        </w:rPr>
        <w:t>Самостоятельно определять состав врачей-специалистов, принимающих участие в проведении диспансеризации гражданских служащих.</w:t>
      </w:r>
    </w:p>
    <w:p w:rsidR="007B7A70" w:rsidRDefault="004B3F94">
      <w:pPr>
        <w:numPr>
          <w:ilvl w:val="0"/>
          <w:numId w:val="15"/>
        </w:numPr>
        <w:tabs>
          <w:tab w:val="clear" w:pos="720"/>
          <w:tab w:val="left" w:pos="438"/>
        </w:tabs>
        <w:ind w:left="0" w:firstLine="0"/>
        <w:jc w:val="both"/>
        <w:rPr>
          <w:color w:val="000000"/>
          <w:sz w:val="24"/>
          <w:szCs w:val="24"/>
          <w:lang w:eastAsia="ru-RU"/>
        </w:rPr>
      </w:pPr>
      <w:r>
        <w:rPr>
          <w:color w:val="000000"/>
          <w:sz w:val="24"/>
          <w:szCs w:val="24"/>
          <w:lang w:eastAsia="ru-RU"/>
        </w:rPr>
        <w:t>Заключать договоры с медицинскими организациями, имеющими лицензии на соответствующие виды деятельности, о привлечении медицинских работников этих организаций в случае отсутствия у Исполнителя лицензии на медицинскую деятельность по отдельным видам работ (услуг), необходимых для проведения диспансеризации в полном объеме.</w:t>
      </w:r>
    </w:p>
    <w:p w:rsidR="007B7A70" w:rsidRDefault="004B3F94">
      <w:pPr>
        <w:numPr>
          <w:ilvl w:val="0"/>
          <w:numId w:val="15"/>
        </w:numPr>
        <w:tabs>
          <w:tab w:val="clear" w:pos="720"/>
          <w:tab w:val="left" w:pos="438"/>
        </w:tabs>
        <w:ind w:left="0" w:firstLine="0"/>
        <w:jc w:val="both"/>
      </w:pPr>
      <w:r>
        <w:rPr>
          <w:color w:val="000000"/>
          <w:sz w:val="24"/>
          <w:szCs w:val="24"/>
          <w:lang w:eastAsia="ru-RU"/>
        </w:rPr>
        <w:t>Требовать оплату оказанных по Договору и принятых Заказчиком услуг на условиях, предусмотренных Договоро</w:t>
      </w:r>
      <w:r>
        <w:rPr>
          <w:sz w:val="24"/>
          <w:szCs w:val="24"/>
        </w:rPr>
        <w:t>м.</w:t>
      </w:r>
    </w:p>
    <w:p w:rsidR="007B7A70" w:rsidRDefault="004B3F94">
      <w:pPr>
        <w:numPr>
          <w:ilvl w:val="0"/>
          <w:numId w:val="4"/>
        </w:numPr>
        <w:ind w:left="0" w:firstLine="0"/>
        <w:jc w:val="both"/>
        <w:rPr>
          <w:sz w:val="24"/>
          <w:szCs w:val="24"/>
        </w:rPr>
      </w:pPr>
      <w:r>
        <w:rPr>
          <w:sz w:val="24"/>
          <w:szCs w:val="24"/>
        </w:rPr>
        <w:t>Заказчик обязуется:</w:t>
      </w:r>
    </w:p>
    <w:p w:rsidR="007B7A70" w:rsidRDefault="004B3F94">
      <w:pPr>
        <w:numPr>
          <w:ilvl w:val="0"/>
          <w:numId w:val="6"/>
        </w:numPr>
        <w:ind w:left="0" w:firstLine="0"/>
        <w:jc w:val="both"/>
        <w:rPr>
          <w:color w:val="000000"/>
          <w:sz w:val="24"/>
          <w:szCs w:val="24"/>
        </w:rPr>
      </w:pPr>
      <w:r>
        <w:rPr>
          <w:color w:val="000000"/>
          <w:sz w:val="24"/>
          <w:szCs w:val="24"/>
        </w:rPr>
        <w:t xml:space="preserve">Составить поименный список гражданских служащих, подлежащих диспансеризации, с указанием пола, возраста и направить его Исполнителю </w:t>
      </w:r>
      <w:r w:rsidR="00D930D5">
        <w:rPr>
          <w:color w:val="000000"/>
          <w:sz w:val="24"/>
          <w:szCs w:val="24"/>
        </w:rPr>
        <w:t>в течение 5 рабочих дней с момента заключения настоящего договора</w:t>
      </w:r>
    </w:p>
    <w:p w:rsidR="007B7A70" w:rsidRDefault="004B3F94">
      <w:pPr>
        <w:numPr>
          <w:ilvl w:val="0"/>
          <w:numId w:val="6"/>
        </w:numPr>
        <w:ind w:left="0" w:firstLine="0"/>
        <w:jc w:val="both"/>
        <w:rPr>
          <w:color w:val="000000"/>
          <w:sz w:val="24"/>
          <w:szCs w:val="24"/>
        </w:rPr>
      </w:pPr>
      <w:r>
        <w:rPr>
          <w:color w:val="000000"/>
          <w:sz w:val="24"/>
          <w:szCs w:val="24"/>
        </w:rPr>
        <w:t>На основании поименного списка гражданских служащих, подлежащих диспансеризации, утвердить совместно с Исполнителем график прохождения диспансеризации гражданскими служащими.</w:t>
      </w:r>
    </w:p>
    <w:p w:rsidR="007B7A70" w:rsidRDefault="004B3F94">
      <w:pPr>
        <w:jc w:val="both"/>
      </w:pPr>
      <w:r>
        <w:rPr>
          <w:color w:val="000000"/>
          <w:sz w:val="24"/>
          <w:szCs w:val="24"/>
        </w:rPr>
        <w:tab/>
        <w:t>Создать необходимые условия для своевременного прибытия гражданских служащих к месту прохождения диспансеризации в соответствии с утвержденным графиком прохождения диспансеризации.</w:t>
      </w:r>
    </w:p>
    <w:p w:rsidR="007B7A70" w:rsidRDefault="004B3F94">
      <w:pPr>
        <w:widowControl w:val="0"/>
        <w:numPr>
          <w:ilvl w:val="0"/>
          <w:numId w:val="6"/>
        </w:numPr>
        <w:tabs>
          <w:tab w:val="clear" w:pos="720"/>
          <w:tab w:val="left" w:pos="0"/>
        </w:tabs>
        <w:ind w:left="0" w:firstLine="0"/>
        <w:jc w:val="both"/>
        <w:rPr>
          <w:color w:val="000000"/>
          <w:sz w:val="24"/>
          <w:szCs w:val="24"/>
        </w:rPr>
      </w:pPr>
      <w:r>
        <w:rPr>
          <w:color w:val="000000"/>
          <w:sz w:val="24"/>
          <w:szCs w:val="24"/>
        </w:rPr>
        <w:t>Информировать гражданских служащих, направляемых на диспансеризацию, об условиях настоящего Договора.</w:t>
      </w:r>
    </w:p>
    <w:p w:rsidR="007B7A70" w:rsidRDefault="004B3F94">
      <w:pPr>
        <w:widowControl w:val="0"/>
        <w:numPr>
          <w:ilvl w:val="0"/>
          <w:numId w:val="6"/>
        </w:numPr>
        <w:tabs>
          <w:tab w:val="clear" w:pos="720"/>
          <w:tab w:val="left" w:pos="0"/>
        </w:tabs>
        <w:ind w:left="0" w:firstLine="0"/>
        <w:jc w:val="both"/>
      </w:pPr>
      <w:r>
        <w:rPr>
          <w:color w:val="000000"/>
          <w:sz w:val="24"/>
          <w:szCs w:val="24"/>
        </w:rPr>
        <w:t xml:space="preserve">Передать Исполнителю при заключении Договора и в ходе его исполнения документы, необходимые для оказания услуги. </w:t>
      </w:r>
    </w:p>
    <w:p w:rsidR="007B7A70" w:rsidRDefault="004B3F94">
      <w:pPr>
        <w:widowControl w:val="0"/>
        <w:numPr>
          <w:ilvl w:val="0"/>
          <w:numId w:val="6"/>
        </w:numPr>
        <w:tabs>
          <w:tab w:val="clear" w:pos="720"/>
          <w:tab w:val="left" w:pos="0"/>
        </w:tabs>
        <w:ind w:left="0" w:firstLine="0"/>
        <w:jc w:val="both"/>
        <w:rPr>
          <w:color w:val="000000"/>
          <w:sz w:val="24"/>
          <w:szCs w:val="24"/>
        </w:rPr>
      </w:pPr>
      <w:r>
        <w:rPr>
          <w:color w:val="000000"/>
          <w:sz w:val="24"/>
          <w:szCs w:val="24"/>
        </w:rPr>
        <w:t>Принять и оплатить оказанные ему услуги в сроки и в порядке, установленные настоящим Договором.</w:t>
      </w:r>
    </w:p>
    <w:p w:rsidR="007B7A70" w:rsidRDefault="004B3F94">
      <w:pPr>
        <w:numPr>
          <w:ilvl w:val="0"/>
          <w:numId w:val="4"/>
        </w:numPr>
        <w:ind w:left="0" w:firstLine="0"/>
        <w:jc w:val="both"/>
      </w:pPr>
      <w:r>
        <w:rPr>
          <w:sz w:val="24"/>
          <w:szCs w:val="24"/>
        </w:rPr>
        <w:t>Заказчик</w:t>
      </w:r>
      <w:r>
        <w:rPr>
          <w:color w:val="000000"/>
          <w:sz w:val="24"/>
          <w:szCs w:val="24"/>
        </w:rPr>
        <w:t xml:space="preserve"> вправе:</w:t>
      </w:r>
    </w:p>
    <w:p w:rsidR="007B7A70" w:rsidRDefault="004B3F94">
      <w:pPr>
        <w:numPr>
          <w:ilvl w:val="0"/>
          <w:numId w:val="11"/>
        </w:numPr>
        <w:ind w:left="0" w:firstLine="0"/>
        <w:jc w:val="both"/>
        <w:rPr>
          <w:color w:val="000000"/>
          <w:sz w:val="24"/>
          <w:szCs w:val="24"/>
        </w:rPr>
      </w:pPr>
      <w:r>
        <w:rPr>
          <w:color w:val="000000"/>
          <w:sz w:val="24"/>
          <w:szCs w:val="24"/>
        </w:rPr>
        <w:t>В случае невозможности прохождения отдельными гражданскими служащими диспансеризации в установленные графиком прохождения диспансеризации сроки инициировать изменение сроков прохождения диспансеризации, установленных графиком прохождения диспансеризации, указанным в пункте 3.3.2 Договора, по согласованию с Исполнителем.</w:t>
      </w:r>
    </w:p>
    <w:p w:rsidR="007B7A70" w:rsidRDefault="004B3F94">
      <w:pPr>
        <w:numPr>
          <w:ilvl w:val="0"/>
          <w:numId w:val="11"/>
        </w:numPr>
        <w:ind w:left="0" w:firstLine="0"/>
        <w:jc w:val="both"/>
        <w:rPr>
          <w:color w:val="000000"/>
          <w:sz w:val="24"/>
          <w:szCs w:val="24"/>
        </w:rPr>
      </w:pPr>
      <w:r>
        <w:rPr>
          <w:color w:val="000000"/>
          <w:sz w:val="24"/>
          <w:szCs w:val="24"/>
        </w:rPr>
        <w:t>Получать от Исполнителя устные и письменные объяснения о ходе исполнения обязательств по настоящему Договору.</w:t>
      </w:r>
    </w:p>
    <w:p w:rsidR="007B7A70" w:rsidRDefault="004B3F94">
      <w:pPr>
        <w:numPr>
          <w:ilvl w:val="0"/>
          <w:numId w:val="11"/>
        </w:numPr>
        <w:ind w:left="0" w:firstLine="0"/>
        <w:jc w:val="both"/>
      </w:pPr>
      <w:r>
        <w:rPr>
          <w:color w:val="000000"/>
          <w:sz w:val="24"/>
          <w:szCs w:val="24"/>
        </w:rPr>
        <w:t>Требовать от Исполнителя надлежащего выполнения обязательств по настоящему Договору.</w:t>
      </w:r>
    </w:p>
    <w:p w:rsidR="007B7A70" w:rsidRDefault="004B3F94">
      <w:pPr>
        <w:numPr>
          <w:ilvl w:val="0"/>
          <w:numId w:val="11"/>
        </w:numPr>
        <w:ind w:left="0" w:firstLine="0"/>
        <w:jc w:val="both"/>
      </w:pPr>
      <w:r>
        <w:rPr>
          <w:color w:val="000000"/>
          <w:sz w:val="24"/>
          <w:szCs w:val="24"/>
        </w:rPr>
        <w:t>Отказаться (полностью или частично) от приемки и оплаты услуг, в случае неисполнения в срок или ненадлежащего исполнения Исполнителем принятых на себя обязательств в соответствии с условиями Договора.</w:t>
      </w:r>
    </w:p>
    <w:p w:rsidR="007B7A70" w:rsidRDefault="007B7A70">
      <w:pPr>
        <w:tabs>
          <w:tab w:val="left" w:pos="438"/>
        </w:tabs>
        <w:jc w:val="both"/>
        <w:rPr>
          <w:sz w:val="24"/>
          <w:szCs w:val="24"/>
        </w:rPr>
      </w:pPr>
    </w:p>
    <w:p w:rsidR="007B7A70" w:rsidRDefault="004B3F94">
      <w:pPr>
        <w:jc w:val="center"/>
        <w:rPr>
          <w:sz w:val="24"/>
          <w:szCs w:val="24"/>
        </w:rPr>
      </w:pPr>
      <w:r>
        <w:rPr>
          <w:b/>
          <w:sz w:val="24"/>
          <w:szCs w:val="24"/>
        </w:rPr>
        <w:t>4. ПОРЯДОК, СРОКИ СДАЧИ И ПРИЕМКИ ОКАЗАННЫХ УСЛУГ</w:t>
      </w:r>
    </w:p>
    <w:p w:rsidR="007B7A70" w:rsidRDefault="007B7A70">
      <w:pPr>
        <w:jc w:val="both"/>
        <w:rPr>
          <w:sz w:val="24"/>
          <w:szCs w:val="24"/>
        </w:rPr>
      </w:pPr>
    </w:p>
    <w:p w:rsidR="007B7A70" w:rsidRDefault="004B3F94">
      <w:pPr>
        <w:numPr>
          <w:ilvl w:val="0"/>
          <w:numId w:val="7"/>
        </w:numPr>
        <w:ind w:left="0" w:firstLine="0"/>
        <w:jc w:val="both"/>
        <w:rPr>
          <w:sz w:val="24"/>
          <w:szCs w:val="24"/>
        </w:rPr>
      </w:pPr>
      <w:r>
        <w:rPr>
          <w:sz w:val="24"/>
          <w:szCs w:val="24"/>
        </w:rPr>
        <w:t xml:space="preserve">По окончании оказания услуг Исполнитель обязан уведомить Заказчика о своей готовности к сдаче их результата. </w:t>
      </w:r>
    </w:p>
    <w:p w:rsidR="007B7A70" w:rsidRDefault="004B3F94">
      <w:pPr>
        <w:numPr>
          <w:ilvl w:val="0"/>
          <w:numId w:val="7"/>
        </w:numPr>
        <w:ind w:left="0" w:firstLine="0"/>
        <w:jc w:val="both"/>
      </w:pPr>
      <w:r>
        <w:rPr>
          <w:sz w:val="24"/>
          <w:szCs w:val="24"/>
        </w:rPr>
        <w:t>Сдача Исполнителем результата оказанных услуг по Договору и ее приемка Заказчиком оформляется Актом сдачи-приемки услуг</w:t>
      </w:r>
      <w:r>
        <w:rPr>
          <w:color w:val="000000"/>
          <w:sz w:val="24"/>
          <w:szCs w:val="24"/>
        </w:rPr>
        <w:t xml:space="preserve"> или УПД, подписанным Сторон</w:t>
      </w:r>
      <w:r w:rsidR="00D30CA3">
        <w:rPr>
          <w:color w:val="000000"/>
          <w:sz w:val="24"/>
          <w:szCs w:val="24"/>
        </w:rPr>
        <w:t>ами</w:t>
      </w:r>
      <w:r>
        <w:rPr>
          <w:color w:val="000000"/>
          <w:sz w:val="24"/>
          <w:szCs w:val="24"/>
        </w:rPr>
        <w:t>. В случае, если представленные результаты услуг в полной мере соответствуют обязательствам, принятым Исполнителем по Договору, Заказчик принимает результаты услуг и подписывает Акт сдачи-приемки услуг или УПД.</w:t>
      </w:r>
    </w:p>
    <w:p w:rsidR="007B7A70" w:rsidRDefault="004B3F94">
      <w:pPr>
        <w:numPr>
          <w:ilvl w:val="0"/>
          <w:numId w:val="7"/>
        </w:numPr>
        <w:ind w:left="0" w:firstLine="0"/>
        <w:jc w:val="both"/>
        <w:rPr>
          <w:sz w:val="24"/>
          <w:szCs w:val="24"/>
        </w:rPr>
      </w:pPr>
      <w:r w:rsidRPr="007C23E0">
        <w:rPr>
          <w:sz w:val="24"/>
          <w:szCs w:val="24"/>
        </w:rPr>
        <w:t>В случае, если представленные результаты оказанных услуг не соответствуют обязательствам, принятым Исполнителем по Договору, Заказчик направляет Исполнителю уведомление с указанием недостатков, которые Исполнитель своими силами и без увеличения стоимости услуг обязан устранить в сроки, согласованные с Заказчиком,</w:t>
      </w:r>
      <w:r w:rsidRPr="007C23E0">
        <w:rPr>
          <w:sz w:val="24"/>
          <w:szCs w:val="24"/>
        </w:rPr>
        <w:br/>
        <w:t xml:space="preserve">но не </w:t>
      </w:r>
      <w:r>
        <w:rPr>
          <w:sz w:val="24"/>
          <w:szCs w:val="24"/>
        </w:rPr>
        <w:t>позднее 5 (пяти) рабочих дней с даты получения уведомления. При невыполнении Исполнителем этой обязанности Заказчик вправе для исправления некачественно оказанных услуг привлечь другого исполнителя с оплатой расходов за счет Исполнителя.</w:t>
      </w:r>
    </w:p>
    <w:p w:rsidR="007B7A70" w:rsidRDefault="004B3F94">
      <w:pPr>
        <w:numPr>
          <w:ilvl w:val="0"/>
          <w:numId w:val="7"/>
        </w:numPr>
        <w:ind w:left="0" w:firstLine="0"/>
        <w:jc w:val="both"/>
      </w:pPr>
      <w:r>
        <w:rPr>
          <w:sz w:val="24"/>
          <w:szCs w:val="24"/>
        </w:rPr>
        <w:t>Акт сдачи-приемки услуг или УПД подписывается в двух экземплярах, один из которых передается Исполнителю, а второй находится у Заказчика.</w:t>
      </w:r>
    </w:p>
    <w:p w:rsidR="007B7A70" w:rsidRDefault="007B7A70">
      <w:pPr>
        <w:tabs>
          <w:tab w:val="left" w:pos="438"/>
        </w:tabs>
        <w:jc w:val="both"/>
        <w:rPr>
          <w:sz w:val="24"/>
          <w:szCs w:val="24"/>
        </w:rPr>
      </w:pPr>
    </w:p>
    <w:p w:rsidR="007B7A70" w:rsidRDefault="004B3F94">
      <w:pPr>
        <w:jc w:val="center"/>
        <w:rPr>
          <w:sz w:val="24"/>
          <w:szCs w:val="24"/>
        </w:rPr>
      </w:pPr>
      <w:r>
        <w:rPr>
          <w:b/>
          <w:sz w:val="24"/>
          <w:szCs w:val="24"/>
        </w:rPr>
        <w:t>5. ОТВЕТСТВЕННОСТЬ СТОРОН.</w:t>
      </w:r>
    </w:p>
    <w:p w:rsidR="007B7A70" w:rsidRDefault="004B3F94">
      <w:pPr>
        <w:jc w:val="center"/>
        <w:rPr>
          <w:sz w:val="24"/>
          <w:szCs w:val="24"/>
        </w:rPr>
      </w:pPr>
      <w:r>
        <w:rPr>
          <w:b/>
          <w:sz w:val="24"/>
          <w:szCs w:val="24"/>
        </w:rPr>
        <w:t>ОБСТОЯТЕЛЬСТВА НЕПРЕОДОЛИМОЙ СИЛЫ</w:t>
      </w:r>
    </w:p>
    <w:p w:rsidR="007B7A70" w:rsidRDefault="007B7A70">
      <w:pPr>
        <w:tabs>
          <w:tab w:val="left" w:pos="438"/>
        </w:tabs>
        <w:jc w:val="both"/>
        <w:rPr>
          <w:sz w:val="24"/>
          <w:szCs w:val="24"/>
        </w:rPr>
      </w:pPr>
    </w:p>
    <w:p w:rsidR="007B7A70" w:rsidRDefault="004B3F94">
      <w:pPr>
        <w:numPr>
          <w:ilvl w:val="0"/>
          <w:numId w:val="8"/>
        </w:numPr>
        <w:ind w:left="0" w:firstLine="0"/>
        <w:jc w:val="both"/>
        <w:rPr>
          <w:sz w:val="24"/>
          <w:szCs w:val="24"/>
        </w:rPr>
      </w:pPr>
      <w:r>
        <w:rPr>
          <w:sz w:val="24"/>
          <w:szCs w:val="24"/>
        </w:rPr>
        <w:t>За неисполнение или ненадлежащее исполнение своих обязательств, установленных настоящим Договором, Стороны несут ответственность в соответствии с требованиями статьи 94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условиями настоящего Договора.</w:t>
      </w:r>
    </w:p>
    <w:p w:rsidR="007B7A70" w:rsidRDefault="004B3F94">
      <w:pPr>
        <w:numPr>
          <w:ilvl w:val="0"/>
          <w:numId w:val="8"/>
        </w:numPr>
        <w:ind w:left="0" w:firstLine="0"/>
        <w:jc w:val="both"/>
        <w:rPr>
          <w:sz w:val="24"/>
          <w:szCs w:val="24"/>
        </w:rPr>
      </w:pPr>
      <w:r>
        <w:rPr>
          <w:sz w:val="24"/>
          <w:szCs w:val="24"/>
        </w:rPr>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7B7A70" w:rsidRDefault="004B3F94">
      <w:pPr>
        <w:numPr>
          <w:ilvl w:val="0"/>
          <w:numId w:val="8"/>
        </w:numPr>
        <w:ind w:left="0" w:firstLine="0"/>
        <w:jc w:val="both"/>
        <w:rPr>
          <w:sz w:val="24"/>
          <w:szCs w:val="24"/>
        </w:rPr>
      </w:pPr>
      <w:r>
        <w:rPr>
          <w:sz w:val="24"/>
          <w:szCs w:val="24"/>
        </w:rPr>
        <w:t>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 поскольку эти обстоятельство значительно влияют на исполнение Договора в срок.</w:t>
      </w:r>
    </w:p>
    <w:p w:rsidR="007B7A70" w:rsidRDefault="004B3F94">
      <w:pPr>
        <w:numPr>
          <w:ilvl w:val="0"/>
          <w:numId w:val="8"/>
        </w:numPr>
        <w:ind w:left="0" w:firstLine="0"/>
        <w:jc w:val="both"/>
        <w:rPr>
          <w:sz w:val="24"/>
          <w:szCs w:val="24"/>
        </w:rPr>
      </w:pPr>
      <w:r>
        <w:rPr>
          <w:sz w:val="24"/>
          <w:szCs w:val="24"/>
        </w:rPr>
        <w:t xml:space="preserve">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w:t>
      </w:r>
      <w:r w:rsidR="00B766C7">
        <w:rPr>
          <w:sz w:val="24"/>
          <w:szCs w:val="24"/>
        </w:rPr>
        <w:t>документа, не</w:t>
      </w:r>
      <w:r>
        <w:rPr>
          <w:sz w:val="24"/>
          <w:szCs w:val="24"/>
        </w:rPr>
        <w:t xml:space="preserve">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p>
    <w:p w:rsidR="007B7A70" w:rsidRDefault="004B3F94">
      <w:pPr>
        <w:numPr>
          <w:ilvl w:val="0"/>
          <w:numId w:val="8"/>
        </w:numPr>
        <w:ind w:left="0" w:firstLine="0"/>
        <w:jc w:val="both"/>
        <w:rPr>
          <w:sz w:val="24"/>
          <w:szCs w:val="24"/>
        </w:rPr>
      </w:pPr>
      <w:r>
        <w:rPr>
          <w:sz w:val="24"/>
          <w:szCs w:val="24"/>
        </w:rPr>
        <w:t>Акт,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7B7A70" w:rsidRDefault="004B3F94">
      <w:pPr>
        <w:numPr>
          <w:ilvl w:val="0"/>
          <w:numId w:val="8"/>
        </w:numPr>
        <w:ind w:left="0" w:firstLine="0"/>
        <w:jc w:val="both"/>
        <w:rPr>
          <w:sz w:val="24"/>
          <w:szCs w:val="24"/>
        </w:rPr>
      </w:pPr>
      <w:r>
        <w:rPr>
          <w:sz w:val="24"/>
          <w:szCs w:val="24"/>
        </w:rPr>
        <w:t>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7B7A70" w:rsidRDefault="004B3F94">
      <w:pPr>
        <w:numPr>
          <w:ilvl w:val="0"/>
          <w:numId w:val="8"/>
        </w:numPr>
        <w:ind w:left="0" w:firstLine="0"/>
        <w:jc w:val="both"/>
        <w:rPr>
          <w:sz w:val="24"/>
          <w:szCs w:val="24"/>
        </w:rPr>
      </w:pPr>
      <w:r>
        <w:rPr>
          <w:sz w:val="24"/>
          <w:szCs w:val="24"/>
        </w:rPr>
        <w:t>Если невозможность полного или частичного исполнения обязательств будет существовать в течение трех последовательных месяцев, то Стороны могут принять решение о расторжении настоящего Договора.</w:t>
      </w:r>
    </w:p>
    <w:p w:rsidR="007B7A70" w:rsidRDefault="007B7A70">
      <w:pPr>
        <w:jc w:val="both"/>
        <w:rPr>
          <w:sz w:val="24"/>
          <w:szCs w:val="24"/>
        </w:rPr>
      </w:pPr>
    </w:p>
    <w:p w:rsidR="007B7A70" w:rsidRDefault="004B3F94">
      <w:pPr>
        <w:pStyle w:val="af3"/>
        <w:ind w:firstLine="0"/>
        <w:jc w:val="center"/>
        <w:rPr>
          <w:sz w:val="24"/>
          <w:szCs w:val="24"/>
        </w:rPr>
      </w:pPr>
      <w:r>
        <w:rPr>
          <w:b/>
          <w:sz w:val="24"/>
          <w:szCs w:val="24"/>
        </w:rPr>
        <w:t>6. ПОРЯДОК ИЗМЕНЕНИЯ И РАСТОРЖЕНИЯ ДОГОВОРА</w:t>
      </w:r>
    </w:p>
    <w:p w:rsidR="007B7A70" w:rsidRDefault="007B7A70">
      <w:pPr>
        <w:pStyle w:val="Normal1"/>
        <w:spacing w:line="240" w:lineRule="auto"/>
        <w:ind w:firstLine="0"/>
        <w:rPr>
          <w:rFonts w:ascii="Times New Roman" w:hAnsi="Times New Roman" w:cs="Times New Roman"/>
          <w:sz w:val="24"/>
          <w:szCs w:val="24"/>
        </w:rPr>
      </w:pPr>
    </w:p>
    <w:p w:rsidR="007B7A70" w:rsidRDefault="004B3F94">
      <w:pPr>
        <w:numPr>
          <w:ilvl w:val="0"/>
          <w:numId w:val="12"/>
        </w:numPr>
        <w:ind w:left="0" w:firstLine="0"/>
        <w:jc w:val="both"/>
      </w:pPr>
      <w:r>
        <w:rPr>
          <w:sz w:val="24"/>
          <w:szCs w:val="24"/>
        </w:rPr>
        <w:t>Любые изменения и дополнения к настоящему Договору, если иное не предусмотрено Договором, имеют силу только в том случае, если они оформлены в письменном виде и подписаны обеими Сторонами.</w:t>
      </w:r>
    </w:p>
    <w:p w:rsidR="007B7A70" w:rsidRDefault="004B3F94">
      <w:pPr>
        <w:numPr>
          <w:ilvl w:val="0"/>
          <w:numId w:val="12"/>
        </w:numPr>
        <w:ind w:left="0" w:firstLine="0"/>
        <w:jc w:val="both"/>
      </w:pPr>
      <w:r>
        <w:rPr>
          <w:sz w:val="24"/>
          <w:szCs w:val="24"/>
        </w:rPr>
        <w:t xml:space="preserve">В случае изменения у какой-либо из Сторон юридического адреса, названия, банковских реквизитов, последняя обязана в течение 3 (трех) рабочих дней письменно известить об этом другую Сторону, оформленным дополнительным соглашением. В противном случае все риски, связанные с перечислением Заказчиком денежных средств на указанный в настоящем Договоре </w:t>
      </w:r>
      <w:r w:rsidR="000102BF">
        <w:rPr>
          <w:sz w:val="24"/>
          <w:szCs w:val="24"/>
        </w:rPr>
        <w:t>счет Исполнителя,</w:t>
      </w:r>
      <w:r>
        <w:rPr>
          <w:sz w:val="24"/>
          <w:szCs w:val="24"/>
        </w:rPr>
        <w:t xml:space="preserve"> несет Исполнитель.</w:t>
      </w:r>
    </w:p>
    <w:p w:rsidR="007B7A70" w:rsidRDefault="004B3F94">
      <w:pPr>
        <w:numPr>
          <w:ilvl w:val="0"/>
          <w:numId w:val="12"/>
        </w:numPr>
        <w:ind w:left="0" w:firstLine="0"/>
        <w:jc w:val="both"/>
      </w:pPr>
      <w:r>
        <w:rPr>
          <w:sz w:val="24"/>
          <w:szCs w:val="24"/>
        </w:rPr>
        <w:t>Расторжение</w:t>
      </w:r>
      <w:r>
        <w:rPr>
          <w:sz w:val="24"/>
          <w:szCs w:val="24"/>
          <w:lang w:eastAsia="ru-RU"/>
        </w:rPr>
        <w:t xml:space="preserve"> настоящего Договора допускается:</w:t>
      </w:r>
    </w:p>
    <w:p w:rsidR="007B7A70" w:rsidRDefault="004B3F94">
      <w:pPr>
        <w:numPr>
          <w:ilvl w:val="0"/>
          <w:numId w:val="16"/>
        </w:numPr>
        <w:ind w:left="0" w:firstLine="737"/>
        <w:jc w:val="both"/>
      </w:pPr>
      <w:r>
        <w:rPr>
          <w:sz w:val="24"/>
          <w:szCs w:val="24"/>
          <w:lang w:eastAsia="ru-RU"/>
        </w:rPr>
        <w:t>по соглашению Сторон;</w:t>
      </w:r>
    </w:p>
    <w:p w:rsidR="007B7A70" w:rsidRDefault="004B3F94">
      <w:pPr>
        <w:numPr>
          <w:ilvl w:val="0"/>
          <w:numId w:val="16"/>
        </w:numPr>
        <w:ind w:left="0" w:firstLine="737"/>
        <w:jc w:val="both"/>
      </w:pPr>
      <w:r>
        <w:rPr>
          <w:sz w:val="24"/>
          <w:szCs w:val="24"/>
        </w:rPr>
        <w:t>по решению суда;</w:t>
      </w:r>
    </w:p>
    <w:p w:rsidR="007B7A70" w:rsidRDefault="004B3F94">
      <w:pPr>
        <w:numPr>
          <w:ilvl w:val="0"/>
          <w:numId w:val="16"/>
        </w:numPr>
        <w:ind w:left="0" w:firstLine="737"/>
        <w:jc w:val="both"/>
      </w:pPr>
      <w:r>
        <w:rPr>
          <w:sz w:val="24"/>
          <w:szCs w:val="24"/>
        </w:rPr>
        <w:t>в случае одностороннего отказа Стороны от исполнения Договора в соответствии с гражданским законодательством.</w:t>
      </w:r>
    </w:p>
    <w:p w:rsidR="007B7A70" w:rsidRDefault="004B3F94">
      <w:pPr>
        <w:numPr>
          <w:ilvl w:val="0"/>
          <w:numId w:val="12"/>
        </w:numPr>
        <w:ind w:left="0" w:firstLine="0"/>
        <w:jc w:val="both"/>
        <w:rPr>
          <w:sz w:val="24"/>
          <w:szCs w:val="24"/>
        </w:rPr>
      </w:pPr>
      <w:r>
        <w:rPr>
          <w:sz w:val="24"/>
          <w:szCs w:val="24"/>
        </w:rPr>
        <w:t>Заказчик вправе принять решение об одностороннем отказе от исполнения настоящего Договора по основаниям, предусмотренным гражданским законодательством Российской Федерации.</w:t>
      </w:r>
    </w:p>
    <w:p w:rsidR="007B7A70" w:rsidRDefault="004B3F94">
      <w:pPr>
        <w:numPr>
          <w:ilvl w:val="0"/>
          <w:numId w:val="12"/>
        </w:numPr>
        <w:ind w:left="0" w:firstLine="0"/>
        <w:jc w:val="both"/>
        <w:rPr>
          <w:sz w:val="24"/>
          <w:szCs w:val="24"/>
        </w:rPr>
      </w:pPr>
      <w:r>
        <w:rPr>
          <w:sz w:val="24"/>
          <w:szCs w:val="24"/>
        </w:rPr>
        <w:t>Расторжение Договора в связи с односторонним отказом Заказчика или Исполнителя от исполнения Договора осуществляется в порядке, предусмотренном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7B7A70" w:rsidRDefault="004B3F94">
      <w:pPr>
        <w:numPr>
          <w:ilvl w:val="0"/>
          <w:numId w:val="12"/>
        </w:numPr>
        <w:ind w:left="0" w:firstLine="0"/>
        <w:jc w:val="both"/>
        <w:rPr>
          <w:sz w:val="24"/>
          <w:szCs w:val="24"/>
        </w:rPr>
      </w:pPr>
      <w:r>
        <w:rPr>
          <w:sz w:val="24"/>
          <w:szCs w:val="24"/>
        </w:rPr>
        <w:t xml:space="preserve">При расторжении настоящего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 </w:t>
      </w:r>
    </w:p>
    <w:p w:rsidR="007B7A70" w:rsidRDefault="004B3F94">
      <w:pPr>
        <w:numPr>
          <w:ilvl w:val="0"/>
          <w:numId w:val="12"/>
        </w:numPr>
        <w:ind w:left="0" w:firstLine="0"/>
        <w:jc w:val="both"/>
        <w:rPr>
          <w:sz w:val="24"/>
          <w:szCs w:val="24"/>
        </w:rPr>
      </w:pPr>
      <w:r>
        <w:rPr>
          <w:sz w:val="24"/>
          <w:szCs w:val="24"/>
        </w:rPr>
        <w:t>Каждая из Сторон вправе потребовать прекращения действия Договора. Расторжение Договора по соглашению Сторон производится Сторонами путем подписания соответствующего соглашения о расторжении. Сторона, решившая расторгнуть настоящий Договор не в связи с односторонним отказом от расторжения Договора, должна направить письменное уведомление о намерении расторгнуть настоящий Договор другой Стороне, не позднее, чем за 10 (десять) календарных дней до предполагаемого дня расторжения настоящего Договора.</w:t>
      </w:r>
    </w:p>
    <w:p w:rsidR="007B7A70" w:rsidRDefault="004B3F94">
      <w:pPr>
        <w:numPr>
          <w:ilvl w:val="0"/>
          <w:numId w:val="12"/>
        </w:numPr>
        <w:ind w:left="0" w:firstLine="0"/>
        <w:jc w:val="both"/>
        <w:rPr>
          <w:sz w:val="24"/>
          <w:szCs w:val="24"/>
        </w:rPr>
      </w:pPr>
      <w:r>
        <w:rPr>
          <w:sz w:val="24"/>
          <w:szCs w:val="24"/>
        </w:rPr>
        <w:t xml:space="preserve">В случае расторжения настоящего Договора по соглашению Сторон Стороны подписывают акт сверки расчетов, отображающий расчеты Сторон за период исполнения Договора до момента его расторжения, а также объем услуг, фактически оказанных Исполнителем. </w:t>
      </w:r>
    </w:p>
    <w:p w:rsidR="007B7A70" w:rsidRDefault="004B3F94">
      <w:pPr>
        <w:numPr>
          <w:ilvl w:val="0"/>
          <w:numId w:val="12"/>
        </w:numPr>
        <w:ind w:left="0" w:firstLine="0"/>
        <w:jc w:val="both"/>
        <w:rPr>
          <w:sz w:val="24"/>
          <w:szCs w:val="24"/>
        </w:rPr>
      </w:pPr>
      <w:r>
        <w:rPr>
          <w:sz w:val="24"/>
          <w:szCs w:val="24"/>
        </w:rPr>
        <w:t>При расторжении Договора по соглашению Сторон, Договор считается расторгнутым с момента подписания соглашения о расторжении</w:t>
      </w:r>
    </w:p>
    <w:p w:rsidR="007B7A70" w:rsidRDefault="007B7A70">
      <w:pPr>
        <w:jc w:val="both"/>
        <w:rPr>
          <w:sz w:val="24"/>
          <w:szCs w:val="24"/>
        </w:rPr>
      </w:pPr>
    </w:p>
    <w:p w:rsidR="007B7A70" w:rsidRDefault="004B3F94">
      <w:pPr>
        <w:pStyle w:val="af3"/>
        <w:ind w:firstLine="0"/>
        <w:jc w:val="center"/>
        <w:rPr>
          <w:b/>
          <w:sz w:val="24"/>
          <w:szCs w:val="24"/>
        </w:rPr>
      </w:pPr>
      <w:r>
        <w:rPr>
          <w:b/>
          <w:sz w:val="24"/>
          <w:szCs w:val="24"/>
        </w:rPr>
        <w:t>7. ПОРЯДОК РАЗРЕШЕНИЯ СПОРОВ</w:t>
      </w:r>
    </w:p>
    <w:p w:rsidR="007B7A70" w:rsidRDefault="007B7A70">
      <w:pPr>
        <w:pStyle w:val="af3"/>
        <w:ind w:firstLine="0"/>
        <w:jc w:val="both"/>
        <w:rPr>
          <w:sz w:val="24"/>
          <w:szCs w:val="24"/>
        </w:rPr>
      </w:pPr>
    </w:p>
    <w:p w:rsidR="007B7A70" w:rsidRDefault="004B3F94">
      <w:pPr>
        <w:numPr>
          <w:ilvl w:val="0"/>
          <w:numId w:val="13"/>
        </w:numPr>
        <w:ind w:left="0" w:firstLine="0"/>
        <w:jc w:val="both"/>
      </w:pPr>
      <w:r>
        <w:rPr>
          <w:sz w:val="24"/>
          <w:szCs w:val="24"/>
        </w:rPr>
        <w:t>Все споры или разногласия, возникающие между Сторонами по настоящему Договору или в связи с ним, разрешаются путем переговоров между ними.</w:t>
      </w:r>
    </w:p>
    <w:p w:rsidR="007B7A70" w:rsidRDefault="004B3F94">
      <w:pPr>
        <w:numPr>
          <w:ilvl w:val="0"/>
          <w:numId w:val="13"/>
        </w:numPr>
        <w:ind w:left="0" w:firstLine="0"/>
        <w:jc w:val="both"/>
        <w:rPr>
          <w:sz w:val="24"/>
          <w:szCs w:val="24"/>
        </w:rPr>
      </w:pPr>
      <w:r>
        <w:rPr>
          <w:sz w:val="24"/>
          <w:szCs w:val="24"/>
        </w:rPr>
        <w:t>В случае невозможности разрешения разногласий путем переговоров они подлежат рассмотрению в Арбитражном суде согласно установленному законодательством Российской Федерации порядку.</w:t>
      </w:r>
    </w:p>
    <w:p w:rsidR="007B7A70" w:rsidRDefault="007B7A70">
      <w:pPr>
        <w:tabs>
          <w:tab w:val="left" w:pos="567"/>
        </w:tabs>
        <w:jc w:val="both"/>
        <w:rPr>
          <w:sz w:val="24"/>
          <w:szCs w:val="24"/>
        </w:rPr>
      </w:pPr>
    </w:p>
    <w:p w:rsidR="007B7A70" w:rsidRDefault="004B3F94">
      <w:pPr>
        <w:pStyle w:val="af3"/>
        <w:ind w:firstLine="0"/>
        <w:jc w:val="center"/>
        <w:rPr>
          <w:sz w:val="24"/>
          <w:szCs w:val="24"/>
        </w:rPr>
      </w:pPr>
      <w:r>
        <w:rPr>
          <w:b/>
          <w:sz w:val="24"/>
          <w:szCs w:val="24"/>
        </w:rPr>
        <w:t>8. СРОК ДЕЙСТВИЯ ДОГОВОРА. ПРОЧИЕ УСЛОВИЯ</w:t>
      </w:r>
    </w:p>
    <w:p w:rsidR="007B7A70" w:rsidRDefault="007B7A70">
      <w:pPr>
        <w:pStyle w:val="af3"/>
        <w:ind w:firstLine="0"/>
        <w:jc w:val="both"/>
        <w:rPr>
          <w:sz w:val="24"/>
          <w:szCs w:val="24"/>
        </w:rPr>
      </w:pPr>
    </w:p>
    <w:p w:rsidR="007B7A70" w:rsidRDefault="004B3F94">
      <w:pPr>
        <w:numPr>
          <w:ilvl w:val="0"/>
          <w:numId w:val="14"/>
        </w:numPr>
        <w:ind w:left="0" w:firstLine="0"/>
        <w:jc w:val="both"/>
        <w:rPr>
          <w:sz w:val="24"/>
          <w:szCs w:val="24"/>
        </w:rPr>
      </w:pPr>
      <w:r>
        <w:rPr>
          <w:sz w:val="24"/>
          <w:szCs w:val="24"/>
        </w:rPr>
        <w:t>Договор вступает в силу с момента подписания его обеими Сторонами и действует</w:t>
      </w:r>
      <w:r>
        <w:rPr>
          <w:sz w:val="24"/>
          <w:szCs w:val="24"/>
        </w:rPr>
        <w:br/>
      </w:r>
      <w:r>
        <w:rPr>
          <w:sz w:val="24"/>
          <w:szCs w:val="24"/>
          <w:shd w:val="clear" w:color="auto" w:fill="FFFF00"/>
        </w:rPr>
        <w:t>по 31 декабря 2026 года</w:t>
      </w:r>
      <w:r>
        <w:rPr>
          <w:sz w:val="24"/>
          <w:szCs w:val="24"/>
        </w:rPr>
        <w:t>, а в части финансовых обязательств — до полного выполнения их Сторонами.</w:t>
      </w:r>
    </w:p>
    <w:p w:rsidR="007B7A70" w:rsidRDefault="004B3F94">
      <w:pPr>
        <w:numPr>
          <w:ilvl w:val="0"/>
          <w:numId w:val="14"/>
        </w:numPr>
        <w:ind w:left="0" w:firstLine="0"/>
        <w:jc w:val="both"/>
        <w:rPr>
          <w:sz w:val="24"/>
          <w:szCs w:val="24"/>
        </w:rPr>
      </w:pPr>
      <w:r>
        <w:rPr>
          <w:sz w:val="24"/>
          <w:szCs w:val="24"/>
        </w:rPr>
        <w:t>В случаях, не предусмотренных настоящим Договором, Стороны должны руководствоваться действующим законодательством Российской Федерации.</w:t>
      </w:r>
    </w:p>
    <w:p w:rsidR="007B7A70" w:rsidRDefault="004B3F94">
      <w:pPr>
        <w:numPr>
          <w:ilvl w:val="0"/>
          <w:numId w:val="14"/>
        </w:numPr>
        <w:ind w:left="0" w:firstLine="0"/>
        <w:jc w:val="both"/>
        <w:rPr>
          <w:sz w:val="24"/>
          <w:szCs w:val="24"/>
        </w:rPr>
      </w:pPr>
      <w:r>
        <w:rPr>
          <w:sz w:val="24"/>
          <w:szCs w:val="24"/>
        </w:rPr>
        <w:t>Настоящий Договор составлен в двух экземплярах, имеющих одинаковую юридическую силу, по одному экземпляру для каждой из Сторон.</w:t>
      </w:r>
    </w:p>
    <w:p w:rsidR="007B7A70" w:rsidRDefault="004B3F94">
      <w:pPr>
        <w:numPr>
          <w:ilvl w:val="0"/>
          <w:numId w:val="14"/>
        </w:numPr>
        <w:ind w:left="0" w:firstLine="0"/>
        <w:jc w:val="both"/>
      </w:pPr>
      <w:r>
        <w:rPr>
          <w:sz w:val="24"/>
          <w:szCs w:val="24"/>
        </w:rPr>
        <w:t>Неотъемлемой частью настоящего Договора являются:</w:t>
      </w:r>
    </w:p>
    <w:p w:rsidR="007B7A70" w:rsidRDefault="004B3F94">
      <w:pPr>
        <w:ind w:firstLine="737"/>
        <w:jc w:val="both"/>
      </w:pPr>
      <w:r>
        <w:rPr>
          <w:sz w:val="24"/>
          <w:szCs w:val="24"/>
        </w:rPr>
        <w:t xml:space="preserve">Приложение № 1. </w:t>
      </w:r>
      <w:r>
        <w:rPr>
          <w:color w:val="000000"/>
          <w:sz w:val="24"/>
          <w:szCs w:val="24"/>
        </w:rPr>
        <w:t>Техническое задание на оказание услуг по проведению диспансеризации федеральных государственных гражданских служащих;</w:t>
      </w:r>
    </w:p>
    <w:p w:rsidR="007B7A70" w:rsidRDefault="004B3F94">
      <w:pPr>
        <w:ind w:firstLine="737"/>
        <w:jc w:val="both"/>
      </w:pPr>
      <w:r>
        <w:rPr>
          <w:sz w:val="24"/>
          <w:szCs w:val="24"/>
        </w:rPr>
        <w:t>Приложение № 2. Расчет стоимости услуг по п</w:t>
      </w:r>
      <w:r>
        <w:rPr>
          <w:color w:val="000000"/>
          <w:sz w:val="24"/>
          <w:szCs w:val="24"/>
        </w:rPr>
        <w:t>роведению диспансеризации федеральных государственных гражданских служащих</w:t>
      </w:r>
      <w:r>
        <w:rPr>
          <w:sz w:val="24"/>
          <w:szCs w:val="24"/>
        </w:rPr>
        <w:t>.</w:t>
      </w:r>
    </w:p>
    <w:p w:rsidR="007B7A70" w:rsidRDefault="007B7A70">
      <w:pPr>
        <w:overflowPunct/>
        <w:rPr>
          <w:sz w:val="24"/>
          <w:szCs w:val="24"/>
        </w:rPr>
      </w:pPr>
    </w:p>
    <w:p w:rsidR="007B7A70" w:rsidRDefault="004B3F94">
      <w:pPr>
        <w:pStyle w:val="af3"/>
        <w:ind w:firstLine="0"/>
        <w:jc w:val="center"/>
        <w:rPr>
          <w:sz w:val="24"/>
          <w:szCs w:val="24"/>
        </w:rPr>
      </w:pPr>
      <w:r>
        <w:rPr>
          <w:b/>
          <w:sz w:val="24"/>
          <w:szCs w:val="24"/>
        </w:rPr>
        <w:t>9. ЮРИДИЧЕСКИЕ АДРЕСА, БАНКОВСКИЕ РЕКВИЗИТЫ И ПОДПИСИ СТОРОН</w:t>
      </w:r>
    </w:p>
    <w:p w:rsidR="007B7A70" w:rsidRDefault="007B7A70">
      <w:pPr>
        <w:pStyle w:val="af3"/>
        <w:ind w:firstLine="0"/>
        <w:jc w:val="center"/>
        <w:rPr>
          <w:sz w:val="24"/>
          <w:szCs w:val="24"/>
        </w:rPr>
      </w:pPr>
    </w:p>
    <w:tbl>
      <w:tblPr>
        <w:tblW w:w="5000" w:type="pct"/>
        <w:tblInd w:w="109" w:type="dxa"/>
        <w:tblLayout w:type="fixed"/>
        <w:tblCellMar>
          <w:top w:w="55" w:type="dxa"/>
          <w:bottom w:w="55" w:type="dxa"/>
        </w:tblCellMar>
        <w:tblLook w:val="04A0" w:firstRow="1" w:lastRow="0" w:firstColumn="1" w:lastColumn="0" w:noHBand="0" w:noVBand="1"/>
      </w:tblPr>
      <w:tblGrid>
        <w:gridCol w:w="4822"/>
        <w:gridCol w:w="4817"/>
      </w:tblGrid>
      <w:tr w:rsidR="007B7A70">
        <w:tc>
          <w:tcPr>
            <w:tcW w:w="4821" w:type="dxa"/>
          </w:tcPr>
          <w:p w:rsidR="007B7A70" w:rsidRDefault="004B3F94">
            <w:pPr>
              <w:pStyle w:val="af3"/>
              <w:ind w:firstLine="0"/>
              <w:jc w:val="center"/>
            </w:pPr>
            <w:r>
              <w:rPr>
                <w:sz w:val="24"/>
                <w:szCs w:val="24"/>
              </w:rPr>
              <w:t>ИСПОЛНИТЕЛЬ:</w:t>
            </w:r>
          </w:p>
        </w:tc>
        <w:tc>
          <w:tcPr>
            <w:tcW w:w="4817" w:type="dxa"/>
          </w:tcPr>
          <w:p w:rsidR="007B7A70" w:rsidRDefault="004B3F94">
            <w:pPr>
              <w:pStyle w:val="af3"/>
              <w:ind w:firstLine="0"/>
              <w:jc w:val="center"/>
            </w:pPr>
            <w:r>
              <w:rPr>
                <w:sz w:val="24"/>
                <w:szCs w:val="24"/>
              </w:rPr>
              <w:t>ЗАКАЗЧИК:</w:t>
            </w:r>
          </w:p>
        </w:tc>
      </w:tr>
      <w:tr w:rsidR="007B7A70" w:rsidRPr="007C297C">
        <w:trPr>
          <w:trHeight w:val="2646"/>
        </w:trPr>
        <w:tc>
          <w:tcPr>
            <w:tcW w:w="4821" w:type="dxa"/>
          </w:tcPr>
          <w:p w:rsidR="007B7A70" w:rsidRDefault="004B3F94">
            <w:pPr>
              <w:widowControl w:val="0"/>
              <w:ind w:left="-113"/>
              <w:jc w:val="center"/>
            </w:pPr>
            <w:r>
              <w:rPr>
                <w:bCs/>
                <w:sz w:val="24"/>
                <w:szCs w:val="24"/>
                <w:shd w:val="clear" w:color="auto" w:fill="FFFF00"/>
              </w:rPr>
              <w:t>Полное наименование</w:t>
            </w:r>
          </w:p>
          <w:p w:rsidR="007B7A70" w:rsidRDefault="007B7A70">
            <w:pPr>
              <w:widowControl w:val="0"/>
              <w:ind w:left="-113"/>
              <w:jc w:val="center"/>
              <w:rPr>
                <w:bCs/>
                <w:sz w:val="24"/>
                <w:szCs w:val="24"/>
              </w:rPr>
            </w:pPr>
          </w:p>
          <w:p w:rsidR="007B7A70" w:rsidRDefault="004B3F94">
            <w:pPr>
              <w:widowControl w:val="0"/>
              <w:ind w:left="-113"/>
              <w:jc w:val="center"/>
            </w:pPr>
            <w:r>
              <w:rPr>
                <w:bCs/>
                <w:sz w:val="24"/>
                <w:szCs w:val="24"/>
              </w:rPr>
              <w:t>(</w:t>
            </w:r>
            <w:r>
              <w:rPr>
                <w:bCs/>
                <w:sz w:val="24"/>
                <w:szCs w:val="24"/>
                <w:shd w:val="clear" w:color="auto" w:fill="FFFF00"/>
              </w:rPr>
              <w:t>сокращенное наименование</w:t>
            </w:r>
            <w:r>
              <w:rPr>
                <w:bCs/>
                <w:sz w:val="24"/>
                <w:szCs w:val="24"/>
              </w:rPr>
              <w:t>)</w:t>
            </w:r>
          </w:p>
          <w:p w:rsidR="007B7A70" w:rsidRDefault="007B7A70">
            <w:pPr>
              <w:widowControl w:val="0"/>
              <w:ind w:left="-113"/>
              <w:jc w:val="center"/>
              <w:rPr>
                <w:sz w:val="24"/>
                <w:szCs w:val="24"/>
              </w:rPr>
            </w:pPr>
          </w:p>
          <w:p w:rsidR="007B7A70" w:rsidRDefault="007B7A70">
            <w:pPr>
              <w:widowControl w:val="0"/>
              <w:ind w:left="-113"/>
              <w:rPr>
                <w:sz w:val="24"/>
                <w:szCs w:val="24"/>
              </w:rPr>
            </w:pPr>
          </w:p>
          <w:p w:rsidR="007B7A70" w:rsidRDefault="007B7A70">
            <w:pPr>
              <w:widowControl w:val="0"/>
              <w:ind w:left="-113"/>
              <w:rPr>
                <w:sz w:val="24"/>
                <w:szCs w:val="24"/>
              </w:rPr>
            </w:pPr>
          </w:p>
          <w:p w:rsidR="007B7A70" w:rsidRDefault="004B3F94">
            <w:pPr>
              <w:widowControl w:val="0"/>
              <w:ind w:left="-113"/>
            </w:pPr>
            <w:r>
              <w:rPr>
                <w:sz w:val="24"/>
                <w:szCs w:val="24"/>
                <w:shd w:val="clear" w:color="auto" w:fill="FFFF00"/>
              </w:rPr>
              <w:t>Юридический адрес:</w:t>
            </w:r>
          </w:p>
          <w:p w:rsidR="007B7A70" w:rsidRDefault="004B3F94">
            <w:pPr>
              <w:widowControl w:val="0"/>
              <w:ind w:left="-113"/>
            </w:pPr>
            <w:r>
              <w:rPr>
                <w:sz w:val="24"/>
                <w:szCs w:val="24"/>
                <w:shd w:val="clear" w:color="auto" w:fill="FFFF00"/>
              </w:rPr>
              <w:t>Фактический адрес:</w:t>
            </w:r>
          </w:p>
          <w:p w:rsidR="007B7A70" w:rsidRDefault="004B3F94">
            <w:pPr>
              <w:widowControl w:val="0"/>
              <w:ind w:left="-113"/>
            </w:pPr>
            <w:r>
              <w:rPr>
                <w:color w:val="000000"/>
                <w:sz w:val="24"/>
                <w:szCs w:val="24"/>
                <w:shd w:val="clear" w:color="auto" w:fill="FFFF00"/>
              </w:rPr>
              <w:t>Телефон:</w:t>
            </w:r>
          </w:p>
          <w:p w:rsidR="007B7A70" w:rsidRDefault="004B3F94">
            <w:pPr>
              <w:widowControl w:val="0"/>
              <w:ind w:left="-113"/>
            </w:pPr>
            <w:r>
              <w:rPr>
                <w:color w:val="000000"/>
                <w:sz w:val="24"/>
                <w:szCs w:val="24"/>
                <w:shd w:val="clear" w:color="auto" w:fill="FFFF00"/>
                <w:lang w:val="en-US"/>
              </w:rPr>
              <w:t>E</w:t>
            </w:r>
            <w:r>
              <w:rPr>
                <w:color w:val="000000"/>
                <w:sz w:val="24"/>
                <w:szCs w:val="24"/>
                <w:shd w:val="clear" w:color="auto" w:fill="FFFF00"/>
              </w:rPr>
              <w:t>-</w:t>
            </w:r>
            <w:r>
              <w:rPr>
                <w:color w:val="000000"/>
                <w:sz w:val="24"/>
                <w:szCs w:val="24"/>
                <w:shd w:val="clear" w:color="auto" w:fill="FFFF00"/>
                <w:lang w:val="en-US"/>
              </w:rPr>
              <w:t>mail</w:t>
            </w:r>
            <w:r>
              <w:rPr>
                <w:color w:val="000000"/>
                <w:sz w:val="24"/>
                <w:szCs w:val="24"/>
                <w:shd w:val="clear" w:color="auto" w:fill="FFFF00"/>
              </w:rPr>
              <w:t>:</w:t>
            </w:r>
          </w:p>
          <w:p w:rsidR="007B7A70" w:rsidRDefault="004B3F94">
            <w:pPr>
              <w:widowControl w:val="0"/>
              <w:ind w:left="-113"/>
            </w:pPr>
            <w:r>
              <w:rPr>
                <w:color w:val="000000"/>
                <w:sz w:val="24"/>
                <w:szCs w:val="24"/>
                <w:shd w:val="clear" w:color="auto" w:fill="FFFF00"/>
              </w:rPr>
              <w:t>ИНН:</w:t>
            </w:r>
          </w:p>
          <w:p w:rsidR="007B7A70" w:rsidRDefault="004B3F94">
            <w:pPr>
              <w:widowControl w:val="0"/>
              <w:ind w:left="-113"/>
            </w:pPr>
            <w:r>
              <w:rPr>
                <w:color w:val="000000"/>
                <w:sz w:val="24"/>
                <w:szCs w:val="24"/>
                <w:shd w:val="clear" w:color="auto" w:fill="FFFF00"/>
              </w:rPr>
              <w:t>КПП:</w:t>
            </w:r>
          </w:p>
          <w:p w:rsidR="007B7A70" w:rsidRDefault="004B3F94">
            <w:pPr>
              <w:widowControl w:val="0"/>
              <w:ind w:left="-113"/>
            </w:pPr>
            <w:r>
              <w:rPr>
                <w:color w:val="000000"/>
                <w:sz w:val="24"/>
                <w:szCs w:val="24"/>
                <w:shd w:val="clear" w:color="auto" w:fill="FFFF00"/>
              </w:rPr>
              <w:t>Банковские реквизиты</w:t>
            </w:r>
          </w:p>
          <w:p w:rsidR="007B7A70" w:rsidRDefault="004B3F94">
            <w:pPr>
              <w:widowControl w:val="0"/>
              <w:ind w:left="-113"/>
            </w:pPr>
            <w:r>
              <w:rPr>
                <w:color w:val="000000"/>
                <w:sz w:val="24"/>
                <w:szCs w:val="24"/>
                <w:shd w:val="clear" w:color="auto" w:fill="FFFF00"/>
              </w:rPr>
              <w:t>р/с:</w:t>
            </w:r>
          </w:p>
          <w:p w:rsidR="007B7A70" w:rsidRDefault="004B3F94">
            <w:pPr>
              <w:widowControl w:val="0"/>
              <w:ind w:left="-113"/>
            </w:pPr>
            <w:r>
              <w:rPr>
                <w:color w:val="000000"/>
                <w:sz w:val="24"/>
                <w:szCs w:val="24"/>
                <w:shd w:val="clear" w:color="auto" w:fill="FFFF00"/>
              </w:rPr>
              <w:t>Банк:</w:t>
            </w:r>
          </w:p>
          <w:p w:rsidR="007B7A70" w:rsidRDefault="004B3F94">
            <w:pPr>
              <w:widowControl w:val="0"/>
              <w:ind w:left="-113"/>
            </w:pPr>
            <w:r>
              <w:rPr>
                <w:color w:val="000000"/>
                <w:sz w:val="24"/>
                <w:szCs w:val="24"/>
                <w:shd w:val="clear" w:color="auto" w:fill="FFFF00"/>
              </w:rPr>
              <w:t>БИК:</w:t>
            </w:r>
          </w:p>
          <w:p w:rsidR="007B7A70" w:rsidRDefault="004B3F94">
            <w:pPr>
              <w:widowControl w:val="0"/>
              <w:ind w:left="-113"/>
            </w:pPr>
            <w:r>
              <w:rPr>
                <w:color w:val="000000"/>
                <w:sz w:val="24"/>
                <w:szCs w:val="24"/>
                <w:shd w:val="clear" w:color="auto" w:fill="FFFF00"/>
              </w:rPr>
              <w:t>к/с:</w:t>
            </w:r>
          </w:p>
        </w:tc>
        <w:tc>
          <w:tcPr>
            <w:tcW w:w="4817" w:type="dxa"/>
          </w:tcPr>
          <w:p w:rsidR="007B7A70" w:rsidRDefault="004B3F94">
            <w:pPr>
              <w:widowControl w:val="0"/>
              <w:jc w:val="center"/>
            </w:pPr>
            <w:r>
              <w:rPr>
                <w:sz w:val="24"/>
                <w:szCs w:val="24"/>
              </w:rPr>
              <w:t>Межрегиональное управление № 51</w:t>
            </w:r>
          </w:p>
          <w:p w:rsidR="007B7A70" w:rsidRDefault="004B3F94">
            <w:pPr>
              <w:widowControl w:val="0"/>
              <w:jc w:val="center"/>
            </w:pPr>
            <w:r>
              <w:rPr>
                <w:sz w:val="24"/>
                <w:szCs w:val="24"/>
              </w:rPr>
              <w:t>Федерального медико-биологического агентства</w:t>
            </w:r>
          </w:p>
          <w:p w:rsidR="007B7A70" w:rsidRDefault="004B3F94">
            <w:pPr>
              <w:widowControl w:val="0"/>
              <w:jc w:val="center"/>
            </w:pPr>
            <w:r>
              <w:rPr>
                <w:sz w:val="24"/>
                <w:szCs w:val="24"/>
              </w:rPr>
              <w:t xml:space="preserve">(Межрегиональное управление № 51 </w:t>
            </w:r>
            <w:r>
              <w:rPr>
                <w:sz w:val="24"/>
                <w:szCs w:val="24"/>
              </w:rPr>
              <w:br/>
              <w:t>ФМБА России)</w:t>
            </w:r>
          </w:p>
          <w:p w:rsidR="007B7A70" w:rsidRDefault="007B7A70">
            <w:pPr>
              <w:widowControl w:val="0"/>
              <w:jc w:val="center"/>
              <w:rPr>
                <w:sz w:val="24"/>
                <w:szCs w:val="24"/>
              </w:rPr>
            </w:pPr>
          </w:p>
          <w:p w:rsidR="007B7A70" w:rsidRDefault="004B3F94">
            <w:pPr>
              <w:widowControl w:val="0"/>
            </w:pPr>
            <w:r>
              <w:rPr>
                <w:sz w:val="24"/>
                <w:szCs w:val="24"/>
              </w:rPr>
              <w:t>Юридический адрес: 662971, Красноярский край, г. Железногорск, ул. Кирова, дом 11</w:t>
            </w:r>
          </w:p>
          <w:p w:rsidR="007B7A70" w:rsidRDefault="004B3F94">
            <w:pPr>
              <w:widowControl w:val="0"/>
            </w:pPr>
            <w:r>
              <w:rPr>
                <w:sz w:val="24"/>
                <w:szCs w:val="24"/>
              </w:rPr>
              <w:t xml:space="preserve">Фактический адрес: 662971, Красноярский </w:t>
            </w:r>
            <w:proofErr w:type="gramStart"/>
            <w:r>
              <w:rPr>
                <w:sz w:val="24"/>
                <w:szCs w:val="24"/>
              </w:rPr>
              <w:t>край,  г.</w:t>
            </w:r>
            <w:proofErr w:type="gramEnd"/>
            <w:r>
              <w:rPr>
                <w:sz w:val="24"/>
                <w:szCs w:val="24"/>
              </w:rPr>
              <w:t> Железногорск, ул. Кирова, дом 11</w:t>
            </w:r>
          </w:p>
          <w:p w:rsidR="007B7A70" w:rsidRDefault="004B3F94">
            <w:pPr>
              <w:widowControl w:val="0"/>
            </w:pPr>
            <w:r>
              <w:rPr>
                <w:sz w:val="24"/>
                <w:szCs w:val="24"/>
              </w:rPr>
              <w:t>Телефон/факс: 8(3919)722-493; 745-996 (главный бухгалтер)</w:t>
            </w:r>
          </w:p>
          <w:p w:rsidR="007B7A70" w:rsidRDefault="005A1B81">
            <w:pPr>
              <w:widowControl w:val="0"/>
            </w:pPr>
            <w:r>
              <w:rPr>
                <w:sz w:val="24"/>
                <w:szCs w:val="24"/>
              </w:rPr>
              <w:t>E-</w:t>
            </w:r>
            <w:proofErr w:type="spellStart"/>
            <w:r>
              <w:rPr>
                <w:sz w:val="24"/>
                <w:szCs w:val="24"/>
              </w:rPr>
              <w:t>mail</w:t>
            </w:r>
            <w:proofErr w:type="spellEnd"/>
            <w:r>
              <w:rPr>
                <w:sz w:val="24"/>
                <w:szCs w:val="24"/>
              </w:rPr>
              <w:t>: mru51</w:t>
            </w:r>
            <w:r w:rsidR="004B3F94">
              <w:rPr>
                <w:sz w:val="24"/>
                <w:szCs w:val="24"/>
              </w:rPr>
              <w:t>@fmbamail.ru</w:t>
            </w:r>
          </w:p>
          <w:p w:rsidR="007B7A70" w:rsidRDefault="004B3F94">
            <w:pPr>
              <w:widowControl w:val="0"/>
            </w:pPr>
            <w:r>
              <w:rPr>
                <w:sz w:val="24"/>
                <w:szCs w:val="24"/>
              </w:rPr>
              <w:t>ИНН: 2452031311</w:t>
            </w:r>
          </w:p>
          <w:p w:rsidR="007B7A70" w:rsidRDefault="004B3F94">
            <w:pPr>
              <w:widowControl w:val="0"/>
            </w:pPr>
            <w:r>
              <w:rPr>
                <w:sz w:val="24"/>
                <w:szCs w:val="24"/>
              </w:rPr>
              <w:t>КПП: 245201001</w:t>
            </w:r>
          </w:p>
          <w:p w:rsidR="007B7A70" w:rsidRDefault="004B3F94">
            <w:r>
              <w:rPr>
                <w:bCs/>
                <w:sz w:val="24"/>
                <w:szCs w:val="24"/>
                <w:lang w:eastAsia="ru-RU"/>
              </w:rPr>
              <w:t>УФК по Красноярскому краю (Межрегиональное управление № 51 ФМБА России, л/с 03191822080)</w:t>
            </w:r>
          </w:p>
          <w:p w:rsidR="007B7A70" w:rsidRDefault="004B3F94">
            <w:r>
              <w:rPr>
                <w:bCs/>
                <w:sz w:val="24"/>
                <w:szCs w:val="24"/>
                <w:lang w:eastAsia="ru-RU"/>
              </w:rPr>
              <w:t xml:space="preserve">ОКЦ № 1 </w:t>
            </w:r>
            <w:proofErr w:type="spellStart"/>
            <w:r>
              <w:rPr>
                <w:bCs/>
                <w:sz w:val="24"/>
                <w:szCs w:val="24"/>
                <w:lang w:eastAsia="ru-RU"/>
              </w:rPr>
              <w:t>СибГУ</w:t>
            </w:r>
            <w:proofErr w:type="spellEnd"/>
            <w:r>
              <w:rPr>
                <w:bCs/>
                <w:sz w:val="24"/>
                <w:szCs w:val="24"/>
                <w:lang w:eastAsia="ru-RU"/>
              </w:rPr>
              <w:t xml:space="preserve"> Банка России//УФК по Новосибирской области, г. Новосибирск</w:t>
            </w:r>
          </w:p>
          <w:p w:rsidR="007B7A70" w:rsidRDefault="004B3F94">
            <w:r>
              <w:rPr>
                <w:bCs/>
                <w:sz w:val="24"/>
                <w:szCs w:val="24"/>
                <w:lang w:eastAsia="ru-RU"/>
              </w:rPr>
              <w:t>БИК 015004950</w:t>
            </w:r>
          </w:p>
          <w:p w:rsidR="007B7A70" w:rsidRDefault="004B3F94">
            <w:r>
              <w:rPr>
                <w:bCs/>
                <w:sz w:val="24"/>
                <w:szCs w:val="24"/>
                <w:lang w:eastAsia="ru-RU"/>
              </w:rPr>
              <w:t>ЕКС 40102810445370000043</w:t>
            </w:r>
          </w:p>
          <w:p w:rsidR="007B7A70" w:rsidRDefault="004B3F94">
            <w:r>
              <w:rPr>
                <w:bCs/>
                <w:sz w:val="24"/>
                <w:szCs w:val="24"/>
                <w:lang w:eastAsia="ru-RU"/>
              </w:rPr>
              <w:t>казначейский счет 03211643000000015107</w:t>
            </w:r>
          </w:p>
          <w:p w:rsidR="007B7A70" w:rsidRDefault="007B7A70">
            <w:pPr>
              <w:widowControl w:val="0"/>
              <w:rPr>
                <w:bCs/>
                <w:sz w:val="24"/>
                <w:szCs w:val="24"/>
                <w:lang w:eastAsia="ru-RU"/>
              </w:rPr>
            </w:pPr>
          </w:p>
          <w:p w:rsidR="007B7A70" w:rsidRDefault="004B3F94">
            <w:pPr>
              <w:widowControl w:val="0"/>
            </w:pPr>
            <w:r>
              <w:rPr>
                <w:sz w:val="24"/>
                <w:szCs w:val="24"/>
              </w:rPr>
              <w:t>Территориальный отдел</w:t>
            </w:r>
          </w:p>
          <w:p w:rsidR="007B7A70" w:rsidRDefault="004B3F94">
            <w:pPr>
              <w:widowControl w:val="0"/>
            </w:pPr>
            <w:r>
              <w:rPr>
                <w:sz w:val="24"/>
                <w:szCs w:val="24"/>
              </w:rPr>
              <w:t>Межрегионального управления № 51 ФМБА России</w:t>
            </w:r>
          </w:p>
          <w:p w:rsidR="007B7A70" w:rsidRDefault="000D5953">
            <w:pPr>
              <w:widowControl w:val="0"/>
            </w:pPr>
            <w:r>
              <w:rPr>
                <w:sz w:val="24"/>
                <w:szCs w:val="24"/>
              </w:rPr>
              <w:t>660025</w:t>
            </w:r>
            <w:r w:rsidR="004B3F94">
              <w:rPr>
                <w:sz w:val="24"/>
                <w:szCs w:val="24"/>
              </w:rPr>
              <w:t xml:space="preserve">, </w:t>
            </w:r>
            <w:r>
              <w:rPr>
                <w:sz w:val="24"/>
                <w:szCs w:val="24"/>
              </w:rPr>
              <w:t>Красноярский край</w:t>
            </w:r>
            <w:r w:rsidR="004B3F94">
              <w:rPr>
                <w:sz w:val="24"/>
                <w:szCs w:val="24"/>
              </w:rPr>
              <w:t xml:space="preserve">, г. </w:t>
            </w:r>
            <w:r>
              <w:rPr>
                <w:sz w:val="24"/>
                <w:szCs w:val="24"/>
              </w:rPr>
              <w:t>К</w:t>
            </w:r>
            <w:r w:rsidR="00DD7AB1">
              <w:rPr>
                <w:sz w:val="24"/>
                <w:szCs w:val="24"/>
              </w:rPr>
              <w:t>расноярс</w:t>
            </w:r>
            <w:r>
              <w:rPr>
                <w:sz w:val="24"/>
                <w:szCs w:val="24"/>
              </w:rPr>
              <w:t>к</w:t>
            </w:r>
            <w:r w:rsidR="004B3F94">
              <w:rPr>
                <w:sz w:val="24"/>
                <w:szCs w:val="24"/>
              </w:rPr>
              <w:t xml:space="preserve">, </w:t>
            </w:r>
            <w:r>
              <w:rPr>
                <w:sz w:val="24"/>
                <w:szCs w:val="24"/>
              </w:rPr>
              <w:t>ул. Вавилова, д. 52а</w:t>
            </w:r>
          </w:p>
          <w:p w:rsidR="007B7A70" w:rsidRDefault="004B3F94">
            <w:pPr>
              <w:widowControl w:val="0"/>
            </w:pPr>
            <w:r>
              <w:rPr>
                <w:sz w:val="24"/>
                <w:szCs w:val="24"/>
              </w:rPr>
              <w:t>Телефон/факс: 8(3955) 540-440; 543-707</w:t>
            </w:r>
          </w:p>
          <w:p w:rsidR="007B7A70" w:rsidRPr="00DD7AB1" w:rsidRDefault="004B3F94">
            <w:pPr>
              <w:widowControl w:val="0"/>
              <w:rPr>
                <w:lang w:val="en-US"/>
              </w:rPr>
            </w:pPr>
            <w:r>
              <w:rPr>
                <w:sz w:val="24"/>
                <w:szCs w:val="24"/>
                <w:lang w:val="en-US"/>
              </w:rPr>
              <w:t>E</w:t>
            </w:r>
            <w:r w:rsidRPr="00DD7AB1">
              <w:rPr>
                <w:sz w:val="24"/>
                <w:szCs w:val="24"/>
                <w:lang w:val="en-US"/>
              </w:rPr>
              <w:t>-</w:t>
            </w:r>
            <w:r>
              <w:rPr>
                <w:sz w:val="24"/>
                <w:szCs w:val="24"/>
                <w:lang w:val="en-US"/>
              </w:rPr>
              <w:t>mail</w:t>
            </w:r>
            <w:r w:rsidRPr="00DD7AB1">
              <w:rPr>
                <w:sz w:val="24"/>
                <w:szCs w:val="24"/>
                <w:lang w:val="en-US"/>
              </w:rPr>
              <w:t xml:space="preserve">: </w:t>
            </w:r>
            <w:r>
              <w:rPr>
                <w:sz w:val="24"/>
                <w:szCs w:val="24"/>
                <w:lang w:val="en-US"/>
              </w:rPr>
              <w:t>mru</w:t>
            </w:r>
            <w:r w:rsidRPr="00DD7AB1">
              <w:rPr>
                <w:sz w:val="24"/>
                <w:szCs w:val="24"/>
                <w:lang w:val="en-US"/>
              </w:rPr>
              <w:t>51-</w:t>
            </w:r>
            <w:r w:rsidR="000D5953">
              <w:rPr>
                <w:sz w:val="24"/>
                <w:szCs w:val="24"/>
                <w:lang w:val="en-US"/>
              </w:rPr>
              <w:t>tok</w:t>
            </w:r>
            <w:r w:rsidRPr="00DD7AB1">
              <w:rPr>
                <w:sz w:val="24"/>
                <w:szCs w:val="24"/>
                <w:lang w:val="en-US"/>
              </w:rPr>
              <w:t>@</w:t>
            </w:r>
            <w:r>
              <w:rPr>
                <w:sz w:val="24"/>
                <w:szCs w:val="24"/>
                <w:lang w:val="en-US"/>
              </w:rPr>
              <w:t>fmbamail</w:t>
            </w:r>
            <w:r w:rsidRPr="00DD7AB1">
              <w:rPr>
                <w:sz w:val="24"/>
                <w:szCs w:val="24"/>
                <w:lang w:val="en-US"/>
              </w:rPr>
              <w:t>.</w:t>
            </w:r>
            <w:r>
              <w:rPr>
                <w:sz w:val="24"/>
                <w:szCs w:val="24"/>
                <w:lang w:val="en-US"/>
              </w:rPr>
              <w:t>ru</w:t>
            </w:r>
          </w:p>
          <w:p w:rsidR="007B7A70" w:rsidRPr="00DD7AB1" w:rsidRDefault="007B7A70">
            <w:pPr>
              <w:widowControl w:val="0"/>
              <w:rPr>
                <w:sz w:val="24"/>
                <w:szCs w:val="24"/>
                <w:lang w:val="en-US"/>
              </w:rPr>
            </w:pPr>
          </w:p>
        </w:tc>
      </w:tr>
      <w:tr w:rsidR="007B7A70">
        <w:tc>
          <w:tcPr>
            <w:tcW w:w="4821" w:type="dxa"/>
          </w:tcPr>
          <w:p w:rsidR="007B7A70" w:rsidRDefault="004B3F94">
            <w:pPr>
              <w:widowControl w:val="0"/>
            </w:pPr>
            <w:r>
              <w:rPr>
                <w:sz w:val="24"/>
                <w:szCs w:val="24"/>
                <w:shd w:val="clear" w:color="auto" w:fill="FFFF00"/>
              </w:rPr>
              <w:t>Должность</w:t>
            </w:r>
            <w:r>
              <w:rPr>
                <w:sz w:val="24"/>
                <w:szCs w:val="24"/>
              </w:rPr>
              <w:t xml:space="preserve"> _______________ </w:t>
            </w:r>
            <w:r>
              <w:rPr>
                <w:sz w:val="24"/>
                <w:szCs w:val="24"/>
                <w:shd w:val="clear" w:color="auto" w:fill="FFFF00"/>
              </w:rPr>
              <w:t>И.О. Фамилия</w:t>
            </w:r>
          </w:p>
          <w:p w:rsidR="007B7A70" w:rsidRDefault="007B7A70">
            <w:pPr>
              <w:widowControl w:val="0"/>
              <w:rPr>
                <w:sz w:val="24"/>
                <w:szCs w:val="24"/>
              </w:rPr>
            </w:pPr>
          </w:p>
          <w:p w:rsidR="007B7A70" w:rsidRDefault="004B3F94">
            <w:pPr>
              <w:widowControl w:val="0"/>
            </w:pPr>
            <w:r>
              <w:rPr>
                <w:sz w:val="24"/>
                <w:szCs w:val="24"/>
              </w:rPr>
              <w:t>М.П.</w:t>
            </w:r>
          </w:p>
        </w:tc>
        <w:tc>
          <w:tcPr>
            <w:tcW w:w="4817" w:type="dxa"/>
          </w:tcPr>
          <w:p w:rsidR="007B7A70" w:rsidRDefault="004B3F94">
            <w:pPr>
              <w:widowControl w:val="0"/>
            </w:pPr>
            <w:r>
              <w:rPr>
                <w:sz w:val="24"/>
                <w:szCs w:val="24"/>
              </w:rPr>
              <w:t>Руководитель _____________ В.П. Блохин</w:t>
            </w:r>
          </w:p>
          <w:p w:rsidR="007B7A70" w:rsidRDefault="007B7A70">
            <w:pPr>
              <w:widowControl w:val="0"/>
              <w:rPr>
                <w:sz w:val="24"/>
                <w:szCs w:val="24"/>
              </w:rPr>
            </w:pPr>
          </w:p>
          <w:p w:rsidR="007B7A70" w:rsidRDefault="004B3F94">
            <w:pPr>
              <w:widowControl w:val="0"/>
            </w:pPr>
            <w:r>
              <w:rPr>
                <w:sz w:val="24"/>
                <w:szCs w:val="24"/>
              </w:rPr>
              <w:t>М.П.</w:t>
            </w:r>
          </w:p>
        </w:tc>
      </w:tr>
    </w:tbl>
    <w:p w:rsidR="007B7A70" w:rsidRDefault="007B7A70">
      <w:pPr>
        <w:sectPr w:rsidR="007B7A70">
          <w:headerReference w:type="even" r:id="rId7"/>
          <w:headerReference w:type="default" r:id="rId8"/>
          <w:headerReference w:type="first" r:id="rId9"/>
          <w:pgSz w:w="11906" w:h="16838"/>
          <w:pgMar w:top="1588" w:right="850" w:bottom="1134" w:left="1417" w:header="1134" w:footer="0" w:gutter="0"/>
          <w:cols w:space="720"/>
          <w:formProt w:val="0"/>
          <w:titlePg/>
          <w:docGrid w:linePitch="272"/>
        </w:sectPr>
      </w:pPr>
    </w:p>
    <w:p w:rsidR="007B7A70" w:rsidRDefault="004B3F94">
      <w:pPr>
        <w:pStyle w:val="af3"/>
        <w:ind w:firstLine="0"/>
        <w:jc w:val="right"/>
      </w:pPr>
      <w:r>
        <w:t>Приложение № 1</w:t>
      </w:r>
    </w:p>
    <w:p w:rsidR="007B7A70" w:rsidRDefault="004B3F94">
      <w:pPr>
        <w:pStyle w:val="af3"/>
        <w:ind w:firstLine="0"/>
        <w:jc w:val="right"/>
      </w:pPr>
      <w:r>
        <w:t xml:space="preserve">к договору на оказание услуг </w:t>
      </w:r>
    </w:p>
    <w:p w:rsidR="007B7A70" w:rsidRDefault="004B3F94">
      <w:pPr>
        <w:pStyle w:val="af3"/>
        <w:ind w:firstLine="0"/>
        <w:jc w:val="right"/>
      </w:pPr>
      <w:r>
        <w:t xml:space="preserve">по проведению диспансеризации </w:t>
      </w:r>
    </w:p>
    <w:p w:rsidR="007B7A70" w:rsidRDefault="004B3F94">
      <w:pPr>
        <w:pStyle w:val="af3"/>
        <w:ind w:firstLine="0"/>
        <w:jc w:val="right"/>
      </w:pPr>
      <w:r>
        <w:t>федеральных государственных гражданских служащих</w:t>
      </w:r>
    </w:p>
    <w:p w:rsidR="007B7A70" w:rsidRDefault="007B7A70">
      <w:pPr>
        <w:pStyle w:val="af3"/>
        <w:ind w:firstLine="0"/>
        <w:jc w:val="right"/>
      </w:pPr>
    </w:p>
    <w:p w:rsidR="007B7A70" w:rsidRDefault="004B3F94">
      <w:pPr>
        <w:pStyle w:val="af3"/>
        <w:ind w:firstLine="0"/>
        <w:jc w:val="right"/>
      </w:pPr>
      <w:r>
        <w:t xml:space="preserve">№__________ от «___» ______________ 2026 г. </w:t>
      </w:r>
    </w:p>
    <w:p w:rsidR="007B7A70" w:rsidRDefault="007B7A70">
      <w:pPr>
        <w:pStyle w:val="af3"/>
        <w:ind w:firstLine="0"/>
        <w:jc w:val="both"/>
        <w:rPr>
          <w:sz w:val="24"/>
          <w:szCs w:val="24"/>
        </w:rPr>
      </w:pPr>
    </w:p>
    <w:p w:rsidR="007B7A70" w:rsidRDefault="007B7A70">
      <w:pPr>
        <w:pStyle w:val="af3"/>
        <w:ind w:firstLine="0"/>
        <w:jc w:val="both"/>
        <w:rPr>
          <w:sz w:val="24"/>
          <w:szCs w:val="24"/>
        </w:rPr>
      </w:pPr>
    </w:p>
    <w:p w:rsidR="007B7A70" w:rsidRDefault="004B3F94">
      <w:pPr>
        <w:pStyle w:val="1"/>
        <w:spacing w:before="0"/>
        <w:jc w:val="center"/>
      </w:pPr>
      <w:r>
        <w:rPr>
          <w:rFonts w:ascii="Times New Roman" w:hAnsi="Times New Roman" w:cs="Times New Roman"/>
          <w:color w:val="auto"/>
          <w:sz w:val="24"/>
          <w:szCs w:val="24"/>
        </w:rPr>
        <w:t>Техническое задание</w:t>
      </w:r>
    </w:p>
    <w:p w:rsidR="007B7A70" w:rsidRDefault="004B3F94">
      <w:pPr>
        <w:pStyle w:val="1"/>
        <w:spacing w:before="0"/>
        <w:jc w:val="center"/>
      </w:pPr>
      <w:r>
        <w:rPr>
          <w:rFonts w:ascii="Times New Roman" w:hAnsi="Times New Roman" w:cs="Times New Roman"/>
          <w:color w:val="auto"/>
          <w:sz w:val="24"/>
          <w:szCs w:val="24"/>
        </w:rPr>
        <w:t xml:space="preserve">на оказание услуг по проведению диспансеризации </w:t>
      </w:r>
    </w:p>
    <w:p w:rsidR="007B7A70" w:rsidRDefault="004B3F94">
      <w:pPr>
        <w:pStyle w:val="1"/>
        <w:spacing w:before="0"/>
        <w:jc w:val="center"/>
      </w:pPr>
      <w:r>
        <w:rPr>
          <w:rFonts w:ascii="Times New Roman" w:hAnsi="Times New Roman" w:cs="Times New Roman"/>
          <w:color w:val="auto"/>
          <w:sz w:val="24"/>
          <w:szCs w:val="24"/>
        </w:rPr>
        <w:t xml:space="preserve">федеральных государственных гражданских служащих </w:t>
      </w:r>
    </w:p>
    <w:p w:rsidR="007B7A70" w:rsidRDefault="007B7A70">
      <w:pPr>
        <w:pStyle w:val="1"/>
        <w:spacing w:before="0"/>
        <w:jc w:val="both"/>
        <w:rPr>
          <w:rFonts w:ascii="Times New Roman" w:hAnsi="Times New Roman" w:cs="Times New Roman"/>
          <w:b w:val="0"/>
          <w:bCs w:val="0"/>
          <w:sz w:val="24"/>
          <w:szCs w:val="24"/>
        </w:rPr>
      </w:pPr>
    </w:p>
    <w:p w:rsidR="007B7A70" w:rsidRDefault="007B7A70">
      <w:pPr>
        <w:pStyle w:val="1"/>
        <w:spacing w:before="0"/>
        <w:jc w:val="both"/>
        <w:rPr>
          <w:rFonts w:ascii="Times New Roman" w:hAnsi="Times New Roman" w:cs="Times New Roman"/>
          <w:b w:val="0"/>
          <w:bCs w:val="0"/>
          <w:sz w:val="24"/>
          <w:szCs w:val="24"/>
        </w:rPr>
      </w:pPr>
    </w:p>
    <w:p w:rsidR="007B7A70" w:rsidRDefault="004B3F94">
      <w:pPr>
        <w:numPr>
          <w:ilvl w:val="0"/>
          <w:numId w:val="3"/>
        </w:numPr>
        <w:ind w:left="0" w:firstLine="709"/>
        <w:jc w:val="both"/>
      </w:pPr>
      <w:r>
        <w:rPr>
          <w:sz w:val="24"/>
          <w:szCs w:val="24"/>
        </w:rPr>
        <w:t xml:space="preserve">Наименование объекта закупки: оказание услуг по проведению диспансеризации федеральных государственных гражданских служащих Межрегионального управления № 51 Федерального медико-биологического агентства (далее соответственно — услуги, гражданские служащие, Заказчик). </w:t>
      </w:r>
    </w:p>
    <w:p w:rsidR="007C297C" w:rsidRPr="007C297C" w:rsidRDefault="004B3F94" w:rsidP="007C297C">
      <w:pPr>
        <w:numPr>
          <w:ilvl w:val="0"/>
          <w:numId w:val="3"/>
        </w:numPr>
        <w:jc w:val="both"/>
      </w:pPr>
      <w:r>
        <w:rPr>
          <w:sz w:val="24"/>
          <w:szCs w:val="24"/>
        </w:rPr>
        <w:t>Место оказания услуг: по месту нахождения Исполнителя, располож</w:t>
      </w:r>
      <w:r w:rsidR="007C297C">
        <w:rPr>
          <w:sz w:val="24"/>
          <w:szCs w:val="24"/>
        </w:rPr>
        <w:t>енному в пределах</w:t>
      </w:r>
    </w:p>
    <w:p w:rsidR="007B7A70" w:rsidRDefault="007C297C" w:rsidP="007C297C">
      <w:pPr>
        <w:jc w:val="both"/>
      </w:pPr>
      <w:r>
        <w:rPr>
          <w:sz w:val="24"/>
          <w:szCs w:val="24"/>
        </w:rPr>
        <w:t>границ города</w:t>
      </w:r>
      <w:r w:rsidRPr="007C297C">
        <w:rPr>
          <w:sz w:val="24"/>
          <w:szCs w:val="24"/>
        </w:rPr>
        <w:t xml:space="preserve"> Циолковский Амурской области и города Свободный Амурской области</w:t>
      </w:r>
      <w:r w:rsidR="004B3F94">
        <w:rPr>
          <w:sz w:val="24"/>
          <w:szCs w:val="24"/>
        </w:rPr>
        <w:t>, по </w:t>
      </w:r>
      <w:proofErr w:type="gramStart"/>
      <w:r w:rsidR="004B3F94">
        <w:rPr>
          <w:sz w:val="24"/>
          <w:szCs w:val="24"/>
        </w:rPr>
        <w:t>адресу</w:t>
      </w:r>
      <w:r w:rsidR="004B3F94">
        <w:rPr>
          <w:sz w:val="24"/>
          <w:szCs w:val="24"/>
          <w:shd w:val="clear" w:color="auto" w:fill="FFFF00"/>
        </w:rPr>
        <w:t>:_</w:t>
      </w:r>
      <w:proofErr w:type="gramEnd"/>
      <w:r w:rsidR="004B3F94">
        <w:rPr>
          <w:sz w:val="24"/>
          <w:szCs w:val="24"/>
          <w:shd w:val="clear" w:color="auto" w:fill="FFFF00"/>
        </w:rPr>
        <w:t>______________________________________.</w:t>
      </w:r>
    </w:p>
    <w:p w:rsidR="007B7A70" w:rsidRDefault="004B3F94">
      <w:pPr>
        <w:numPr>
          <w:ilvl w:val="0"/>
          <w:numId w:val="3"/>
        </w:numPr>
        <w:ind w:left="0" w:firstLine="709"/>
        <w:jc w:val="both"/>
      </w:pPr>
      <w:r>
        <w:rPr>
          <w:sz w:val="24"/>
          <w:szCs w:val="24"/>
        </w:rPr>
        <w:t xml:space="preserve">Сроки оказания услуг: с момента заключения Договора </w:t>
      </w:r>
      <w:r>
        <w:rPr>
          <w:color w:val="FF0000"/>
          <w:sz w:val="24"/>
          <w:szCs w:val="24"/>
          <w:shd w:val="clear" w:color="auto" w:fill="FFFF00"/>
        </w:rPr>
        <w:t xml:space="preserve">по </w:t>
      </w:r>
      <w:r w:rsidR="009531C2">
        <w:rPr>
          <w:color w:val="FF0000"/>
          <w:sz w:val="24"/>
          <w:szCs w:val="24"/>
          <w:shd w:val="clear" w:color="auto" w:fill="FFFF00"/>
        </w:rPr>
        <w:t>15</w:t>
      </w:r>
      <w:r>
        <w:rPr>
          <w:color w:val="FF0000"/>
          <w:sz w:val="24"/>
          <w:szCs w:val="24"/>
          <w:shd w:val="clear" w:color="auto" w:fill="FFFF00"/>
        </w:rPr>
        <w:t xml:space="preserve"> ноября 2026 года</w:t>
      </w:r>
      <w:r>
        <w:rPr>
          <w:sz w:val="24"/>
          <w:szCs w:val="24"/>
          <w:shd w:val="clear" w:color="auto" w:fill="FFFF00"/>
        </w:rPr>
        <w:t>.</w:t>
      </w:r>
    </w:p>
    <w:p w:rsidR="007B7A70" w:rsidRDefault="004B3F94">
      <w:pPr>
        <w:numPr>
          <w:ilvl w:val="0"/>
          <w:numId w:val="3"/>
        </w:numPr>
        <w:ind w:left="0" w:firstLine="709"/>
        <w:jc w:val="both"/>
        <w:rPr>
          <w:sz w:val="24"/>
          <w:szCs w:val="24"/>
        </w:rPr>
      </w:pPr>
      <w:r>
        <w:rPr>
          <w:sz w:val="24"/>
          <w:szCs w:val="24"/>
        </w:rPr>
        <w:t>Требования к оказываемым услугам: оказываемые услуги, должны соответствовать требованиям Федерального закона от 21 ноября 2011 года № 323-ФЗ «Об основах охраны здоровья граждан в Российской Федерации», приказа Министерства здравоохранения Российской Федерации от 14 апреля 2025 года № 201н «Об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медицинского учреждения», пункту 46 части 1 статьи 12 Федерального закона</w:t>
      </w:r>
      <w:r>
        <w:rPr>
          <w:sz w:val="24"/>
          <w:szCs w:val="24"/>
        </w:rPr>
        <w:br/>
        <w:t>от 4 мая 2011 года № 99-ФЗ «О лицензировании отдельных видов деятельности», Постановления Правительства Российской Федерации от 1 июня 2021 года № 852 «О лицензировании медицинской деятельности (за исключением указанной деятельности, осуществляемой медицинскими организациями, входящими в частную систему здравоохранения, на территории инновационного центра «</w:t>
      </w:r>
      <w:proofErr w:type="spellStart"/>
      <w:r>
        <w:rPr>
          <w:sz w:val="24"/>
          <w:szCs w:val="24"/>
        </w:rPr>
        <w:t>Сколково</w:t>
      </w:r>
      <w:proofErr w:type="spellEnd"/>
      <w:r>
        <w:rPr>
          <w:sz w:val="24"/>
          <w:szCs w:val="24"/>
        </w:rPr>
        <w:t>») и признании утратившими силу некоторых актов Правительства Российской Федерации»).</w:t>
      </w:r>
    </w:p>
    <w:p w:rsidR="007B7A70" w:rsidRDefault="007B7A70">
      <w:pPr>
        <w:jc w:val="both"/>
        <w:rPr>
          <w:sz w:val="22"/>
          <w:szCs w:val="22"/>
        </w:rPr>
      </w:pPr>
    </w:p>
    <w:p w:rsidR="007B7A70" w:rsidRDefault="004B3F94">
      <w:pPr>
        <w:ind w:right="-55"/>
        <w:jc w:val="center"/>
      </w:pPr>
      <w:r>
        <w:rPr>
          <w:sz w:val="24"/>
          <w:szCs w:val="24"/>
        </w:rPr>
        <w:t>Перечень и объем подлежащих оказанию услуг</w:t>
      </w:r>
    </w:p>
    <w:p w:rsidR="007B7A70" w:rsidRDefault="007B7A70">
      <w:pPr>
        <w:jc w:val="both"/>
        <w:rPr>
          <w:sz w:val="22"/>
          <w:szCs w:val="22"/>
        </w:rPr>
      </w:pPr>
    </w:p>
    <w:tbl>
      <w:tblPr>
        <w:tblW w:w="5000" w:type="pct"/>
        <w:tblInd w:w="57" w:type="dxa"/>
        <w:tblLayout w:type="fixed"/>
        <w:tblCellMar>
          <w:left w:w="57" w:type="dxa"/>
          <w:right w:w="57" w:type="dxa"/>
        </w:tblCellMar>
        <w:tblLook w:val="04A0" w:firstRow="1" w:lastRow="0" w:firstColumn="1" w:lastColumn="0" w:noHBand="0" w:noVBand="1"/>
      </w:tblPr>
      <w:tblGrid>
        <w:gridCol w:w="433"/>
        <w:gridCol w:w="1873"/>
        <w:gridCol w:w="1773"/>
        <w:gridCol w:w="1808"/>
        <w:gridCol w:w="1806"/>
        <w:gridCol w:w="1071"/>
        <w:gridCol w:w="865"/>
      </w:tblGrid>
      <w:tr w:rsidR="007B7A70" w:rsidTr="00BA5021">
        <w:trPr>
          <w:trHeight w:val="680"/>
          <w:tblHeader/>
        </w:trPr>
        <w:tc>
          <w:tcPr>
            <w:tcW w:w="433" w:type="dxa"/>
            <w:vMerge w:val="restart"/>
            <w:tcBorders>
              <w:top w:val="single" w:sz="4" w:space="0" w:color="000000"/>
              <w:left w:val="single" w:sz="4" w:space="0" w:color="000000"/>
              <w:bottom w:val="single" w:sz="4" w:space="0" w:color="000000"/>
            </w:tcBorders>
            <w:vAlign w:val="center"/>
          </w:tcPr>
          <w:p w:rsidR="007B7A70" w:rsidRDefault="004B3F94">
            <w:pPr>
              <w:jc w:val="center"/>
              <w:rPr>
                <w:sz w:val="18"/>
                <w:szCs w:val="18"/>
              </w:rPr>
            </w:pPr>
            <w:r>
              <w:rPr>
                <w:b/>
                <w:sz w:val="18"/>
                <w:szCs w:val="18"/>
              </w:rPr>
              <w:t>№ п/п</w:t>
            </w:r>
          </w:p>
        </w:tc>
        <w:tc>
          <w:tcPr>
            <w:tcW w:w="1873" w:type="dxa"/>
            <w:vMerge w:val="restart"/>
            <w:tcBorders>
              <w:top w:val="single" w:sz="4" w:space="0" w:color="000000"/>
              <w:left w:val="single" w:sz="4" w:space="0" w:color="000000"/>
              <w:bottom w:val="single" w:sz="4" w:space="0" w:color="000000"/>
            </w:tcBorders>
            <w:vAlign w:val="center"/>
          </w:tcPr>
          <w:p w:rsidR="007B7A70" w:rsidRDefault="004B3F94">
            <w:pPr>
              <w:jc w:val="center"/>
              <w:rPr>
                <w:sz w:val="18"/>
                <w:szCs w:val="18"/>
              </w:rPr>
            </w:pPr>
            <w:r>
              <w:rPr>
                <w:b/>
                <w:sz w:val="18"/>
                <w:szCs w:val="18"/>
              </w:rPr>
              <w:t>Наименование услуги</w:t>
            </w:r>
          </w:p>
        </w:tc>
        <w:tc>
          <w:tcPr>
            <w:tcW w:w="1773" w:type="dxa"/>
            <w:vMerge w:val="restart"/>
            <w:tcBorders>
              <w:top w:val="single" w:sz="4" w:space="0" w:color="000000"/>
              <w:left w:val="single" w:sz="4" w:space="0" w:color="000000"/>
              <w:bottom w:val="single" w:sz="4" w:space="0" w:color="000000"/>
            </w:tcBorders>
            <w:vAlign w:val="center"/>
          </w:tcPr>
          <w:p w:rsidR="007B7A70" w:rsidRDefault="004B3F94">
            <w:pPr>
              <w:jc w:val="center"/>
              <w:rPr>
                <w:sz w:val="18"/>
                <w:szCs w:val="18"/>
              </w:rPr>
            </w:pPr>
            <w:r>
              <w:rPr>
                <w:b/>
                <w:sz w:val="18"/>
                <w:szCs w:val="18"/>
              </w:rPr>
              <w:t>Код позиции ОКПД2/КТРУ</w:t>
            </w:r>
          </w:p>
        </w:tc>
        <w:tc>
          <w:tcPr>
            <w:tcW w:w="3614" w:type="dxa"/>
            <w:gridSpan w:val="2"/>
            <w:tcBorders>
              <w:top w:val="single" w:sz="4" w:space="0" w:color="000000"/>
              <w:left w:val="single" w:sz="4" w:space="0" w:color="000000"/>
              <w:bottom w:val="single" w:sz="4" w:space="0" w:color="000000"/>
            </w:tcBorders>
            <w:vAlign w:val="center"/>
          </w:tcPr>
          <w:p w:rsidR="007B7A70" w:rsidRDefault="004B3F94">
            <w:pPr>
              <w:widowControl w:val="0"/>
              <w:shd w:val="clear" w:color="auto" w:fill="FFFFFF"/>
              <w:jc w:val="center"/>
              <w:rPr>
                <w:sz w:val="18"/>
                <w:szCs w:val="18"/>
              </w:rPr>
            </w:pPr>
            <w:r>
              <w:rPr>
                <w:rFonts w:cs="Arial"/>
                <w:b/>
                <w:color w:val="000000"/>
                <w:sz w:val="18"/>
                <w:szCs w:val="18"/>
              </w:rPr>
              <w:t>Характеристики</w:t>
            </w:r>
          </w:p>
        </w:tc>
        <w:tc>
          <w:tcPr>
            <w:tcW w:w="1071" w:type="dxa"/>
            <w:vMerge w:val="restart"/>
            <w:tcBorders>
              <w:top w:val="single" w:sz="4" w:space="0" w:color="000000"/>
              <w:left w:val="single" w:sz="4" w:space="0" w:color="000000"/>
              <w:bottom w:val="single" w:sz="4" w:space="0" w:color="000000"/>
            </w:tcBorders>
            <w:vAlign w:val="center"/>
          </w:tcPr>
          <w:p w:rsidR="007B7A70" w:rsidRDefault="004B3F94">
            <w:pPr>
              <w:jc w:val="center"/>
              <w:rPr>
                <w:sz w:val="18"/>
                <w:szCs w:val="18"/>
              </w:rPr>
            </w:pPr>
            <w:r>
              <w:rPr>
                <w:b/>
                <w:sz w:val="18"/>
                <w:szCs w:val="18"/>
              </w:rPr>
              <w:t>Единица измерения</w:t>
            </w:r>
          </w:p>
        </w:tc>
        <w:tc>
          <w:tcPr>
            <w:tcW w:w="865" w:type="dxa"/>
            <w:vMerge w:val="restart"/>
            <w:tcBorders>
              <w:top w:val="single" w:sz="4" w:space="0" w:color="000000"/>
              <w:left w:val="single" w:sz="4" w:space="0" w:color="000000"/>
              <w:bottom w:val="single" w:sz="4" w:space="0" w:color="000000"/>
              <w:right w:val="single" w:sz="4" w:space="0" w:color="000000"/>
            </w:tcBorders>
            <w:vAlign w:val="center"/>
          </w:tcPr>
          <w:p w:rsidR="007B7A70" w:rsidRDefault="004B3F94">
            <w:pPr>
              <w:jc w:val="center"/>
              <w:rPr>
                <w:sz w:val="18"/>
                <w:szCs w:val="18"/>
              </w:rPr>
            </w:pPr>
            <w:r>
              <w:rPr>
                <w:b/>
                <w:sz w:val="18"/>
                <w:szCs w:val="18"/>
              </w:rPr>
              <w:t>Кол-во</w:t>
            </w:r>
          </w:p>
        </w:tc>
      </w:tr>
      <w:tr w:rsidR="007B7A70" w:rsidTr="00BA5021">
        <w:trPr>
          <w:trHeight w:val="796"/>
          <w:tblHeader/>
        </w:trPr>
        <w:tc>
          <w:tcPr>
            <w:tcW w:w="433" w:type="dxa"/>
            <w:vMerge/>
            <w:tcBorders>
              <w:left w:val="single" w:sz="4" w:space="0" w:color="000000"/>
              <w:bottom w:val="single" w:sz="4" w:space="0" w:color="000000"/>
            </w:tcBorders>
            <w:vAlign w:val="center"/>
          </w:tcPr>
          <w:p w:rsidR="007B7A70" w:rsidRDefault="007B7A70">
            <w:pPr>
              <w:snapToGrid w:val="0"/>
              <w:jc w:val="center"/>
              <w:rPr>
                <w:rFonts w:eastAsia="Calibri" w:cs="Calibri"/>
                <w:b/>
                <w:sz w:val="18"/>
                <w:szCs w:val="18"/>
              </w:rPr>
            </w:pPr>
          </w:p>
        </w:tc>
        <w:tc>
          <w:tcPr>
            <w:tcW w:w="1873" w:type="dxa"/>
            <w:vMerge/>
            <w:tcBorders>
              <w:left w:val="single" w:sz="4" w:space="0" w:color="000000"/>
              <w:bottom w:val="single" w:sz="4" w:space="0" w:color="000000"/>
            </w:tcBorders>
            <w:vAlign w:val="center"/>
          </w:tcPr>
          <w:p w:rsidR="007B7A70" w:rsidRDefault="007B7A70">
            <w:pPr>
              <w:snapToGrid w:val="0"/>
              <w:jc w:val="center"/>
              <w:rPr>
                <w:b/>
                <w:sz w:val="18"/>
                <w:szCs w:val="18"/>
              </w:rPr>
            </w:pPr>
          </w:p>
        </w:tc>
        <w:tc>
          <w:tcPr>
            <w:tcW w:w="1773" w:type="dxa"/>
            <w:vMerge/>
            <w:tcBorders>
              <w:left w:val="single" w:sz="4" w:space="0" w:color="000000"/>
              <w:bottom w:val="single" w:sz="4" w:space="0" w:color="000000"/>
            </w:tcBorders>
            <w:vAlign w:val="center"/>
          </w:tcPr>
          <w:p w:rsidR="007B7A70" w:rsidRDefault="007B7A70">
            <w:pPr>
              <w:snapToGrid w:val="0"/>
              <w:jc w:val="center"/>
              <w:rPr>
                <w:b/>
                <w:sz w:val="18"/>
                <w:szCs w:val="18"/>
              </w:rPr>
            </w:pPr>
          </w:p>
        </w:tc>
        <w:tc>
          <w:tcPr>
            <w:tcW w:w="1808" w:type="dxa"/>
            <w:tcBorders>
              <w:left w:val="single" w:sz="4" w:space="0" w:color="000000"/>
              <w:bottom w:val="single" w:sz="4" w:space="0" w:color="000000"/>
            </w:tcBorders>
            <w:vAlign w:val="center"/>
          </w:tcPr>
          <w:p w:rsidR="007B7A70" w:rsidRDefault="004B3F94">
            <w:pPr>
              <w:jc w:val="center"/>
              <w:rPr>
                <w:sz w:val="18"/>
                <w:szCs w:val="18"/>
              </w:rPr>
            </w:pPr>
            <w:r>
              <w:rPr>
                <w:b/>
                <w:sz w:val="18"/>
                <w:szCs w:val="18"/>
              </w:rPr>
              <w:t>Наименование характеристики</w:t>
            </w:r>
          </w:p>
        </w:tc>
        <w:tc>
          <w:tcPr>
            <w:tcW w:w="1806" w:type="dxa"/>
            <w:tcBorders>
              <w:left w:val="single" w:sz="4" w:space="0" w:color="000000"/>
              <w:bottom w:val="single" w:sz="4" w:space="0" w:color="000000"/>
            </w:tcBorders>
            <w:vAlign w:val="center"/>
          </w:tcPr>
          <w:p w:rsidR="007B7A70" w:rsidRDefault="004B3F94">
            <w:pPr>
              <w:jc w:val="center"/>
              <w:rPr>
                <w:sz w:val="18"/>
                <w:szCs w:val="18"/>
              </w:rPr>
            </w:pPr>
            <w:r>
              <w:rPr>
                <w:b/>
                <w:sz w:val="18"/>
                <w:szCs w:val="18"/>
              </w:rPr>
              <w:t>Значение характеристики</w:t>
            </w:r>
          </w:p>
        </w:tc>
        <w:tc>
          <w:tcPr>
            <w:tcW w:w="1071" w:type="dxa"/>
            <w:vMerge/>
            <w:tcBorders>
              <w:left w:val="single" w:sz="4" w:space="0" w:color="000000"/>
              <w:bottom w:val="single" w:sz="4" w:space="0" w:color="000000"/>
            </w:tcBorders>
            <w:vAlign w:val="center"/>
          </w:tcPr>
          <w:p w:rsidR="007B7A70" w:rsidRDefault="007B7A70">
            <w:pPr>
              <w:snapToGrid w:val="0"/>
              <w:jc w:val="center"/>
              <w:rPr>
                <w:b/>
                <w:sz w:val="18"/>
                <w:szCs w:val="18"/>
              </w:rPr>
            </w:pPr>
          </w:p>
        </w:tc>
        <w:tc>
          <w:tcPr>
            <w:tcW w:w="865" w:type="dxa"/>
            <w:vMerge/>
            <w:tcBorders>
              <w:left w:val="single" w:sz="4" w:space="0" w:color="000000"/>
              <w:bottom w:val="single" w:sz="4" w:space="0" w:color="000000"/>
              <w:right w:val="single" w:sz="4" w:space="0" w:color="000000"/>
            </w:tcBorders>
            <w:vAlign w:val="center"/>
          </w:tcPr>
          <w:p w:rsidR="007B7A70" w:rsidRDefault="007B7A70">
            <w:pPr>
              <w:snapToGrid w:val="0"/>
              <w:jc w:val="center"/>
              <w:rPr>
                <w:b/>
                <w:sz w:val="18"/>
                <w:szCs w:val="18"/>
              </w:rPr>
            </w:pPr>
          </w:p>
        </w:tc>
      </w:tr>
      <w:tr w:rsidR="007B7A70" w:rsidTr="00BA5021">
        <w:trPr>
          <w:trHeight w:val="966"/>
        </w:trPr>
        <w:tc>
          <w:tcPr>
            <w:tcW w:w="433"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7C297C">
            <w:pPr>
              <w:ind w:right="-55"/>
              <w:rPr>
                <w:sz w:val="22"/>
                <w:szCs w:val="22"/>
              </w:rPr>
            </w:pPr>
            <w:r>
              <w:rPr>
                <w:sz w:val="22"/>
                <w:szCs w:val="22"/>
              </w:rPr>
              <w:t>1</w:t>
            </w:r>
            <w:r w:rsidR="004B3F94">
              <w:rPr>
                <w:sz w:val="22"/>
                <w:szCs w:val="22"/>
              </w:rPr>
              <w:t>.</w:t>
            </w:r>
          </w:p>
        </w:tc>
        <w:tc>
          <w:tcPr>
            <w:tcW w:w="1873"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rsidP="00BA5021">
            <w:pPr>
              <w:ind w:right="-55"/>
              <w:rPr>
                <w:sz w:val="22"/>
                <w:szCs w:val="22"/>
              </w:rPr>
            </w:pPr>
            <w:r>
              <w:rPr>
                <w:sz w:val="22"/>
                <w:szCs w:val="22"/>
              </w:rPr>
              <w:t>Услуга по проведению диспансеризации государственных гражданских служащих</w:t>
            </w:r>
          </w:p>
        </w:tc>
        <w:tc>
          <w:tcPr>
            <w:tcW w:w="1773"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pPr>
              <w:ind w:right="-55"/>
              <w:rPr>
                <w:sz w:val="22"/>
                <w:szCs w:val="22"/>
              </w:rPr>
            </w:pPr>
            <w:r>
              <w:rPr>
                <w:sz w:val="22"/>
                <w:szCs w:val="22"/>
              </w:rPr>
              <w:t>86.</w:t>
            </w:r>
            <w:r w:rsidR="00B766C7">
              <w:rPr>
                <w:sz w:val="22"/>
                <w:szCs w:val="22"/>
              </w:rPr>
              <w:t>21.10.120/ 86.21.10.120-00019</w:t>
            </w:r>
          </w:p>
        </w:tc>
        <w:tc>
          <w:tcPr>
            <w:tcW w:w="18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pPr>
              <w:ind w:right="-55"/>
              <w:rPr>
                <w:sz w:val="22"/>
                <w:szCs w:val="22"/>
              </w:rPr>
            </w:pPr>
            <w:r>
              <w:rPr>
                <w:sz w:val="22"/>
                <w:szCs w:val="22"/>
              </w:rPr>
              <w:t>Категория служащих</w:t>
            </w:r>
          </w:p>
        </w:tc>
        <w:tc>
          <w:tcPr>
            <w:tcW w:w="180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pPr>
              <w:ind w:right="-55"/>
              <w:rPr>
                <w:sz w:val="22"/>
                <w:szCs w:val="22"/>
              </w:rPr>
            </w:pPr>
            <w:r>
              <w:rPr>
                <w:sz w:val="22"/>
                <w:szCs w:val="22"/>
              </w:rPr>
              <w:t>Государственные</w:t>
            </w:r>
          </w:p>
        </w:tc>
        <w:tc>
          <w:tcPr>
            <w:tcW w:w="1071"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4B3F94">
            <w:pPr>
              <w:ind w:right="-55"/>
              <w:jc w:val="center"/>
              <w:rPr>
                <w:sz w:val="22"/>
                <w:szCs w:val="22"/>
              </w:rPr>
            </w:pPr>
            <w:r>
              <w:rPr>
                <w:sz w:val="22"/>
                <w:szCs w:val="22"/>
              </w:rPr>
              <w:t>человек</w:t>
            </w:r>
          </w:p>
        </w:tc>
        <w:tc>
          <w:tcPr>
            <w:tcW w:w="865"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33244D">
            <w:pPr>
              <w:jc w:val="center"/>
              <w:rPr>
                <w:sz w:val="22"/>
                <w:szCs w:val="22"/>
              </w:rPr>
            </w:pPr>
            <w:r>
              <w:rPr>
                <w:sz w:val="22"/>
                <w:szCs w:val="22"/>
              </w:rPr>
              <w:t>3</w:t>
            </w:r>
          </w:p>
        </w:tc>
      </w:tr>
      <w:tr w:rsidR="007B7A70" w:rsidTr="00BA5021">
        <w:trPr>
          <w:trHeight w:val="966"/>
        </w:trPr>
        <w:tc>
          <w:tcPr>
            <w:tcW w:w="433"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7B7A70">
            <w:pPr>
              <w:snapToGrid w:val="0"/>
              <w:rPr>
                <w:rFonts w:eastAsia="Calibri" w:cs="Calibri"/>
                <w:sz w:val="22"/>
                <w:szCs w:val="22"/>
              </w:rPr>
            </w:pPr>
          </w:p>
        </w:tc>
        <w:tc>
          <w:tcPr>
            <w:tcW w:w="1873"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7B7A70">
            <w:pPr>
              <w:snapToGrid w:val="0"/>
              <w:rPr>
                <w:sz w:val="22"/>
                <w:szCs w:val="22"/>
              </w:rPr>
            </w:pPr>
          </w:p>
        </w:tc>
        <w:tc>
          <w:tcPr>
            <w:tcW w:w="1773"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7B7A70">
            <w:pPr>
              <w:snapToGrid w:val="0"/>
              <w:rPr>
                <w:sz w:val="22"/>
                <w:szCs w:val="22"/>
              </w:rPr>
            </w:pPr>
          </w:p>
        </w:tc>
        <w:tc>
          <w:tcPr>
            <w:tcW w:w="18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4B3F94">
            <w:pPr>
              <w:ind w:right="-55"/>
              <w:rPr>
                <w:sz w:val="22"/>
                <w:szCs w:val="22"/>
              </w:rPr>
            </w:pPr>
            <w:r>
              <w:rPr>
                <w:sz w:val="22"/>
                <w:szCs w:val="22"/>
              </w:rPr>
              <w:t>Половозрастная группа служащих:</w:t>
            </w:r>
          </w:p>
        </w:tc>
        <w:tc>
          <w:tcPr>
            <w:tcW w:w="180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B7A70" w:rsidRDefault="00913CD4">
            <w:pPr>
              <w:ind w:right="-55"/>
              <w:rPr>
                <w:sz w:val="22"/>
                <w:szCs w:val="22"/>
              </w:rPr>
            </w:pPr>
            <w:r>
              <w:rPr>
                <w:sz w:val="22"/>
                <w:szCs w:val="22"/>
              </w:rPr>
              <w:t>Женщина после 45</w:t>
            </w:r>
            <w:r w:rsidR="004B3F94">
              <w:rPr>
                <w:sz w:val="22"/>
                <w:szCs w:val="22"/>
              </w:rPr>
              <w:t xml:space="preserve"> лет</w:t>
            </w:r>
          </w:p>
        </w:tc>
        <w:tc>
          <w:tcPr>
            <w:tcW w:w="1071"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7B7A70">
            <w:pPr>
              <w:snapToGrid w:val="0"/>
              <w:jc w:val="center"/>
              <w:rPr>
                <w:sz w:val="22"/>
                <w:szCs w:val="22"/>
              </w:rPr>
            </w:pPr>
          </w:p>
        </w:tc>
        <w:tc>
          <w:tcPr>
            <w:tcW w:w="865" w:type="dxa"/>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7B7A70">
            <w:pPr>
              <w:snapToGrid w:val="0"/>
              <w:jc w:val="center"/>
              <w:rPr>
                <w:sz w:val="22"/>
                <w:szCs w:val="22"/>
              </w:rPr>
            </w:pPr>
          </w:p>
        </w:tc>
      </w:tr>
      <w:tr w:rsidR="007B7A70" w:rsidTr="00BA5021">
        <w:trPr>
          <w:trHeight w:val="631"/>
        </w:trPr>
        <w:tc>
          <w:tcPr>
            <w:tcW w:w="7693"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4B3F94">
            <w:pPr>
              <w:ind w:right="-55"/>
              <w:jc w:val="right"/>
              <w:rPr>
                <w:sz w:val="22"/>
                <w:szCs w:val="22"/>
              </w:rPr>
            </w:pPr>
            <w:r>
              <w:rPr>
                <w:sz w:val="22"/>
                <w:szCs w:val="22"/>
              </w:rPr>
              <w:t>Общее количество</w:t>
            </w:r>
          </w:p>
        </w:tc>
        <w:tc>
          <w:tcPr>
            <w:tcW w:w="107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4B3F94">
            <w:pPr>
              <w:ind w:right="-55"/>
              <w:jc w:val="center"/>
              <w:rPr>
                <w:sz w:val="22"/>
                <w:szCs w:val="22"/>
              </w:rPr>
            </w:pPr>
            <w:r>
              <w:rPr>
                <w:sz w:val="22"/>
                <w:szCs w:val="22"/>
              </w:rPr>
              <w:t>человек</w:t>
            </w:r>
          </w:p>
        </w:tc>
        <w:tc>
          <w:tcPr>
            <w:tcW w:w="86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7B7A70" w:rsidRDefault="007C297C">
            <w:pPr>
              <w:ind w:right="-55"/>
              <w:jc w:val="center"/>
              <w:rPr>
                <w:sz w:val="22"/>
                <w:szCs w:val="22"/>
              </w:rPr>
            </w:pPr>
            <w:r>
              <w:rPr>
                <w:sz w:val="22"/>
                <w:szCs w:val="22"/>
              </w:rPr>
              <w:t>3</w:t>
            </w:r>
          </w:p>
        </w:tc>
      </w:tr>
    </w:tbl>
    <w:p w:rsidR="007B7A70" w:rsidRDefault="007B7A70">
      <w:pPr>
        <w:jc w:val="both"/>
      </w:pPr>
    </w:p>
    <w:p w:rsidR="007B7A70" w:rsidRDefault="004B3F94">
      <w:pPr>
        <w:numPr>
          <w:ilvl w:val="0"/>
          <w:numId w:val="3"/>
        </w:numPr>
        <w:ind w:left="0" w:firstLine="709"/>
        <w:jc w:val="both"/>
        <w:rPr>
          <w:sz w:val="24"/>
          <w:szCs w:val="24"/>
        </w:rPr>
      </w:pPr>
      <w:r>
        <w:rPr>
          <w:sz w:val="24"/>
          <w:szCs w:val="24"/>
        </w:rPr>
        <w:t xml:space="preserve">Услуги включают в себя: </w:t>
      </w:r>
    </w:p>
    <w:p w:rsidR="007B7A70" w:rsidRDefault="004B3F94">
      <w:pPr>
        <w:ind w:firstLine="709"/>
        <w:jc w:val="both"/>
        <w:rPr>
          <w:sz w:val="24"/>
          <w:szCs w:val="24"/>
        </w:rPr>
      </w:pPr>
      <w:r>
        <w:rPr>
          <w:sz w:val="24"/>
          <w:szCs w:val="24"/>
        </w:rPr>
        <w:t>осмотр врачами-специалистами: врачом-терапевтом, включающий установление диагноза,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определение группы здоровья, группы диспансерного наблюдения (с учетом заключений врачей-специалистов и результатов медицинских исследований), проведение краткого профилактического консультирования (рекомендации по здоровому питанию, уровню физической активности, отказу от курения табака и снижению риска пагубного потребления алкоголя), определение медицинских показаний для углубленного профилактического консультирования, а также для дополнительных обследований и консультаций вне рамок диспансеризации, врачом акушером-гинекологом (для женщин); врачом-неврологом; врачом-урологом (для мужчин); врачом-хирургом; врачом-офтальмологом; врачом-</w:t>
      </w:r>
      <w:proofErr w:type="spellStart"/>
      <w:r>
        <w:rPr>
          <w:sz w:val="24"/>
          <w:szCs w:val="24"/>
        </w:rPr>
        <w:t>оториноларингологом</w:t>
      </w:r>
      <w:proofErr w:type="spellEnd"/>
      <w:r>
        <w:rPr>
          <w:sz w:val="24"/>
          <w:szCs w:val="24"/>
        </w:rPr>
        <w:t xml:space="preserve">; врачом-эндокринологом; врачом-психиатром; врачом-психиатром-наркологом. </w:t>
      </w:r>
    </w:p>
    <w:p w:rsidR="007B7A70" w:rsidRDefault="004B3F94">
      <w:pPr>
        <w:ind w:firstLine="709"/>
        <w:jc w:val="both"/>
        <w:rPr>
          <w:sz w:val="24"/>
          <w:szCs w:val="24"/>
        </w:rPr>
      </w:pPr>
      <w:r>
        <w:rPr>
          <w:sz w:val="24"/>
          <w:szCs w:val="24"/>
        </w:rPr>
        <w:t xml:space="preserve">проведение функциональных и лабораторных исследований, иных медицинских мероприятий: измерение артериального давления на периферических артериях, опрос (анкетирование), направленное на выявление хронических неинфекционных заболеваний, факторов риска их развития, потребления наркотических средств и психотропных веществ без назначения врача; антропометрические исследования (измерение роста стоя, массы тела, окружности талии), расчет индекса массы тела; определение абсолютного суммарного сердечно-сосудистого риска у граждан в возрасте от 40 лет, не имеющих заболеваний, связанных с атеросклерозом, сахарного диабета второго типа и хронического заболевания почек; общий (клинический) анализ крови; общий (клинический) анализ мочи; исследование уровня холестерина в крови; исследование уровня глюкозы в крови; исследование уровня общего билирубина крови; исследование уровня общего белка в крови; определение активности амилазы в крови; исследование уровня </w:t>
      </w:r>
      <w:proofErr w:type="spellStart"/>
      <w:r>
        <w:rPr>
          <w:sz w:val="24"/>
          <w:szCs w:val="24"/>
        </w:rPr>
        <w:t>креатинина</w:t>
      </w:r>
      <w:proofErr w:type="spellEnd"/>
      <w:r>
        <w:rPr>
          <w:sz w:val="24"/>
          <w:szCs w:val="24"/>
        </w:rPr>
        <w:t xml:space="preserve"> в крови; исследование уровня мочевой кислоты в крови; исследование кала на скрытую кровь иммунохимическим методом (для граждан в возрасте от 45 лет и старше); цитологическое исследование мазка из цервикального канала; регистрация электрокардиограммы и расшифровка, описание и интерпретация электрокардиографических данных; исследование уровня холестерина липопротеидов низкой плотности сыворотки крови; исследование уровня триглицеридов сыворотки крови; </w:t>
      </w:r>
      <w:proofErr w:type="spellStart"/>
      <w:r>
        <w:rPr>
          <w:sz w:val="24"/>
          <w:szCs w:val="24"/>
        </w:rPr>
        <w:t>онкомаркер</w:t>
      </w:r>
      <w:proofErr w:type="spellEnd"/>
      <w:r>
        <w:rPr>
          <w:sz w:val="24"/>
          <w:szCs w:val="24"/>
        </w:rPr>
        <w:t xml:space="preserve"> специфический CA-125 (женщинам после 40 лет); </w:t>
      </w:r>
      <w:proofErr w:type="spellStart"/>
      <w:r>
        <w:rPr>
          <w:sz w:val="24"/>
          <w:szCs w:val="24"/>
        </w:rPr>
        <w:t>онкомаркер</w:t>
      </w:r>
      <w:proofErr w:type="spellEnd"/>
      <w:r>
        <w:rPr>
          <w:sz w:val="24"/>
          <w:szCs w:val="24"/>
        </w:rPr>
        <w:t xml:space="preserve"> специфический PSA (мужчинам после 40 лет); электрокардиография; флюорография</w:t>
      </w:r>
      <w:r>
        <w:rPr>
          <w:sz w:val="24"/>
          <w:szCs w:val="24"/>
        </w:rPr>
        <w:br/>
        <w:t xml:space="preserve">(1 раз в год); маммография обеих молочных желез в двух проекциях (для женщин в возрасте от 40 лет и старше, 1 раз в 2 года). </w:t>
      </w:r>
    </w:p>
    <w:p w:rsidR="007B7A70" w:rsidRDefault="004B3F94">
      <w:pPr>
        <w:numPr>
          <w:ilvl w:val="0"/>
          <w:numId w:val="3"/>
        </w:numPr>
        <w:ind w:left="0" w:firstLine="709"/>
        <w:jc w:val="both"/>
        <w:rPr>
          <w:sz w:val="24"/>
          <w:szCs w:val="24"/>
        </w:rPr>
      </w:pPr>
      <w:r>
        <w:rPr>
          <w:sz w:val="24"/>
          <w:szCs w:val="24"/>
        </w:rPr>
        <w:t>Условия оказания услуг:</w:t>
      </w:r>
    </w:p>
    <w:p w:rsidR="007B7A70" w:rsidRDefault="004B3F94">
      <w:pPr>
        <w:ind w:firstLine="709"/>
        <w:jc w:val="both"/>
        <w:rPr>
          <w:sz w:val="24"/>
          <w:szCs w:val="24"/>
        </w:rPr>
      </w:pPr>
      <w:r>
        <w:rPr>
          <w:sz w:val="24"/>
          <w:szCs w:val="24"/>
        </w:rPr>
        <w:t>Диспансеризация проводится в соответствии с графиком, утвержденным Исполнителем совместно с Заказчиком, в служебное время Заказчика.</w:t>
      </w:r>
    </w:p>
    <w:p w:rsidR="007B7A70" w:rsidRDefault="004B3F94">
      <w:pPr>
        <w:ind w:firstLine="709"/>
        <w:jc w:val="both"/>
        <w:rPr>
          <w:sz w:val="24"/>
          <w:szCs w:val="24"/>
        </w:rPr>
      </w:pPr>
      <w:r>
        <w:rPr>
          <w:rFonts w:eastAsia="Calibri"/>
          <w:sz w:val="24"/>
          <w:szCs w:val="24"/>
        </w:rPr>
        <w:t>В случае невозможности прохождения отдельными государственными служащими диспансеризации в установленные графиком прохождения диспансеризации сроки Заказчик вправе инициировать изменение сроков прохождения диспансеризации, установленных графиком прохождения диспансеризации, по согласованию с Исполнителем</w:t>
      </w:r>
      <w:r w:rsidR="00676029">
        <w:rPr>
          <w:rFonts w:eastAsia="Calibri"/>
          <w:sz w:val="24"/>
          <w:szCs w:val="24"/>
        </w:rPr>
        <w:t xml:space="preserve"> в пределах срока действия настоящего договора</w:t>
      </w:r>
      <w:r>
        <w:rPr>
          <w:rFonts w:eastAsia="Calibri"/>
          <w:color w:val="C0504D"/>
          <w:sz w:val="24"/>
          <w:szCs w:val="24"/>
        </w:rPr>
        <w:t>.</w:t>
      </w:r>
    </w:p>
    <w:p w:rsidR="007B7A70" w:rsidRDefault="004B3F94">
      <w:pPr>
        <w:ind w:firstLine="709"/>
        <w:jc w:val="both"/>
        <w:rPr>
          <w:sz w:val="24"/>
          <w:szCs w:val="24"/>
        </w:rPr>
      </w:pPr>
      <w:r>
        <w:rPr>
          <w:sz w:val="24"/>
          <w:szCs w:val="24"/>
        </w:rPr>
        <w:t>Исполнитель при оказании услуг обеспечивает прохождение диспансеризации гражданских служащих Заказчика вне общей очереди, у выделенных для проведения диспансеризации специалистов, в помещениях, отвечающих санитарно-эпидемиологическим требованиям и оснащенных необходимым медицинским оборудованием и материалами, в соответствии с нормативными документами, установленными законодательством Российской Федерации в сфере здравоохранения. Исполнитель осуществляет ведение персонального учета оказанных услуг и предоставляет Заказчику сведения об объеме оказанных услуг и их стоимости.</w:t>
      </w:r>
    </w:p>
    <w:p w:rsidR="007B7A70" w:rsidRDefault="004B3F94">
      <w:pPr>
        <w:ind w:firstLine="709"/>
        <w:jc w:val="both"/>
        <w:rPr>
          <w:sz w:val="24"/>
          <w:szCs w:val="24"/>
        </w:rPr>
      </w:pPr>
      <w:r>
        <w:rPr>
          <w:sz w:val="24"/>
          <w:szCs w:val="24"/>
        </w:rPr>
        <w:t>В случае возникновения условий препятствующих оказанию услуг по объективным причинам (болезнь специалиста, поломка аппаратуры и т.п.), и (или) возникновения обстоятельств, которые могут привести к сокращению объема оказываемых услуг, Исполнитель незамедлительно информирует об этом Заказчика.</w:t>
      </w:r>
    </w:p>
    <w:p w:rsidR="007B7A70" w:rsidRDefault="004B3F94">
      <w:pPr>
        <w:ind w:firstLine="709"/>
        <w:jc w:val="both"/>
        <w:rPr>
          <w:sz w:val="24"/>
          <w:szCs w:val="24"/>
        </w:rPr>
      </w:pPr>
      <w:r>
        <w:rPr>
          <w:sz w:val="24"/>
          <w:szCs w:val="24"/>
        </w:rPr>
        <w:t>По окончании прохождения диспансеризации Исполнитель оформляет необходимую документацию в соответствии с приказом Министерства здравоохранения Российской Федерации от 14 апреля 2025 года № 201н «Об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медицинского учреждения».</w:t>
      </w:r>
    </w:p>
    <w:p w:rsidR="007B7A70" w:rsidRDefault="004B3F94">
      <w:pPr>
        <w:ind w:firstLine="709"/>
        <w:jc w:val="both"/>
        <w:rPr>
          <w:sz w:val="24"/>
          <w:szCs w:val="24"/>
        </w:rPr>
      </w:pPr>
      <w:r>
        <w:rPr>
          <w:sz w:val="24"/>
          <w:szCs w:val="24"/>
        </w:rPr>
        <w:t xml:space="preserve">Информацию о результатах диспансеризации по каждому гражданскому служащему и проводимых в рамках диспансеризации осмотров врачами-специалистами, лабораторных и функциональных исследований и иных медицинских мероприятий Исполнитель должен формировать с использованием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и предоставляет  в единую государственную информационную систему в сфере здравоохранения, в том числе с целью обеспечения предоставления гражданам услуг в сфере здравоохранения в электронной форме посредством федеральной государственной информационной системы «Единый портал государственных и муниципальных услуг (функций)», и иных информационных систем, предусмотренных частью 5 статьи 91 Федерального закона от 21 ноября 2011 года № 323-ФЗ «Об основах охраны здоровья граждан в Российской Федерации».  </w:t>
      </w:r>
    </w:p>
    <w:p w:rsidR="007B7A70" w:rsidRDefault="004B3F94">
      <w:pPr>
        <w:ind w:firstLine="709"/>
        <w:jc w:val="both"/>
        <w:rPr>
          <w:sz w:val="24"/>
          <w:szCs w:val="24"/>
        </w:rPr>
      </w:pPr>
      <w:r>
        <w:rPr>
          <w:sz w:val="24"/>
          <w:szCs w:val="24"/>
        </w:rPr>
        <w:t>При оказании услуг соблюдается режим конфиденциальности относительно информации по поводу заболеваний гражданских служащих, направленных Заказчиком, полученной в ходе реализации Договора в соответствии с требованиями Федерального закона от 21 ноября 2011 года № 323-ФЗ «Об основах охраны здоровья граждан в Российской Федерации» и Федерального закона от 27 июля 2006 года № 152-ФЗ «О персональных данных».</w:t>
      </w:r>
    </w:p>
    <w:p w:rsidR="007B7A70" w:rsidRDefault="007B7A70">
      <w:pPr>
        <w:jc w:val="both"/>
        <w:rPr>
          <w:sz w:val="10"/>
          <w:szCs w:val="10"/>
        </w:rPr>
      </w:pPr>
    </w:p>
    <w:p w:rsidR="007B7A70" w:rsidRDefault="004B3F94">
      <w:pPr>
        <w:pStyle w:val="af3"/>
        <w:ind w:firstLine="0"/>
        <w:jc w:val="center"/>
      </w:pPr>
      <w:r>
        <w:rPr>
          <w:sz w:val="22"/>
          <w:szCs w:val="22"/>
        </w:rPr>
        <w:t>ПОДПИСИ СТОРОН</w:t>
      </w:r>
    </w:p>
    <w:p w:rsidR="007B7A70" w:rsidRDefault="007B7A70">
      <w:pPr>
        <w:pStyle w:val="af3"/>
        <w:ind w:firstLine="0"/>
        <w:jc w:val="center"/>
        <w:rPr>
          <w:sz w:val="22"/>
          <w:szCs w:val="22"/>
        </w:rPr>
      </w:pPr>
    </w:p>
    <w:tbl>
      <w:tblPr>
        <w:tblW w:w="5000" w:type="pct"/>
        <w:tblLayout w:type="fixed"/>
        <w:tblCellMar>
          <w:left w:w="0" w:type="dxa"/>
          <w:right w:w="0" w:type="dxa"/>
        </w:tblCellMar>
        <w:tblLook w:val="04A0" w:firstRow="1" w:lastRow="0" w:firstColumn="1" w:lastColumn="0" w:noHBand="0" w:noVBand="1"/>
      </w:tblPr>
      <w:tblGrid>
        <w:gridCol w:w="4819"/>
        <w:gridCol w:w="4820"/>
      </w:tblGrid>
      <w:tr w:rsidR="007B7A70">
        <w:trPr>
          <w:trHeight w:val="567"/>
        </w:trPr>
        <w:tc>
          <w:tcPr>
            <w:tcW w:w="4819" w:type="dxa"/>
          </w:tcPr>
          <w:p w:rsidR="007B7A70" w:rsidRDefault="004B3F94">
            <w:pPr>
              <w:widowControl w:val="0"/>
              <w:jc w:val="center"/>
              <w:rPr>
                <w:sz w:val="22"/>
                <w:szCs w:val="22"/>
              </w:rPr>
            </w:pPr>
            <w:r>
              <w:rPr>
                <w:sz w:val="22"/>
                <w:szCs w:val="22"/>
              </w:rPr>
              <w:t>ИСПОЛНИТЕЛЬ</w:t>
            </w:r>
          </w:p>
        </w:tc>
        <w:tc>
          <w:tcPr>
            <w:tcW w:w="4819" w:type="dxa"/>
          </w:tcPr>
          <w:p w:rsidR="007B7A70" w:rsidRDefault="004B3F94">
            <w:pPr>
              <w:widowControl w:val="0"/>
              <w:jc w:val="center"/>
              <w:rPr>
                <w:sz w:val="22"/>
                <w:szCs w:val="22"/>
              </w:rPr>
            </w:pPr>
            <w:r>
              <w:rPr>
                <w:sz w:val="22"/>
                <w:szCs w:val="22"/>
              </w:rPr>
              <w:t>ЗАКАЗЧИК</w:t>
            </w:r>
          </w:p>
        </w:tc>
      </w:tr>
      <w:tr w:rsidR="007B7A70">
        <w:tc>
          <w:tcPr>
            <w:tcW w:w="4819" w:type="dxa"/>
          </w:tcPr>
          <w:p w:rsidR="007B7A70" w:rsidRDefault="004B3F94">
            <w:pPr>
              <w:widowControl w:val="0"/>
              <w:rPr>
                <w:sz w:val="22"/>
                <w:szCs w:val="22"/>
              </w:rPr>
            </w:pPr>
            <w:r>
              <w:rPr>
                <w:sz w:val="22"/>
                <w:szCs w:val="22"/>
                <w:shd w:val="clear" w:color="auto" w:fill="FFFF00"/>
              </w:rPr>
              <w:t>Должность</w:t>
            </w:r>
            <w:r>
              <w:rPr>
                <w:sz w:val="22"/>
                <w:szCs w:val="22"/>
              </w:rPr>
              <w:t xml:space="preserve"> _______________ </w:t>
            </w:r>
            <w:r>
              <w:rPr>
                <w:sz w:val="22"/>
                <w:szCs w:val="22"/>
                <w:shd w:val="clear" w:color="auto" w:fill="FFFF00"/>
              </w:rPr>
              <w:t>И.О. Фамилия</w:t>
            </w:r>
          </w:p>
          <w:p w:rsidR="007B7A70" w:rsidRDefault="007B7A70">
            <w:pPr>
              <w:widowControl w:val="0"/>
              <w:rPr>
                <w:sz w:val="22"/>
                <w:szCs w:val="22"/>
              </w:rPr>
            </w:pPr>
          </w:p>
          <w:p w:rsidR="007B7A70" w:rsidRDefault="004B3F94">
            <w:pPr>
              <w:widowControl w:val="0"/>
              <w:rPr>
                <w:sz w:val="22"/>
                <w:szCs w:val="22"/>
              </w:rPr>
            </w:pPr>
            <w:r>
              <w:rPr>
                <w:sz w:val="22"/>
                <w:szCs w:val="22"/>
              </w:rPr>
              <w:t>М.П.</w:t>
            </w:r>
          </w:p>
        </w:tc>
        <w:tc>
          <w:tcPr>
            <w:tcW w:w="4819" w:type="dxa"/>
          </w:tcPr>
          <w:p w:rsidR="007B7A70" w:rsidRDefault="004B3F94">
            <w:pPr>
              <w:widowControl w:val="0"/>
              <w:rPr>
                <w:sz w:val="22"/>
                <w:szCs w:val="22"/>
              </w:rPr>
            </w:pPr>
            <w:r>
              <w:rPr>
                <w:sz w:val="22"/>
                <w:szCs w:val="22"/>
              </w:rPr>
              <w:t>Руководитель ________________ В.П. Блохин</w:t>
            </w:r>
          </w:p>
          <w:p w:rsidR="007B7A70" w:rsidRDefault="007B7A70">
            <w:pPr>
              <w:widowControl w:val="0"/>
              <w:rPr>
                <w:sz w:val="22"/>
                <w:szCs w:val="22"/>
              </w:rPr>
            </w:pPr>
          </w:p>
          <w:p w:rsidR="007B7A70" w:rsidRDefault="004B3F94">
            <w:pPr>
              <w:widowControl w:val="0"/>
              <w:rPr>
                <w:sz w:val="22"/>
                <w:szCs w:val="22"/>
              </w:rPr>
            </w:pPr>
            <w:r>
              <w:rPr>
                <w:sz w:val="22"/>
                <w:szCs w:val="22"/>
              </w:rPr>
              <w:t>М.П.</w:t>
            </w:r>
          </w:p>
        </w:tc>
      </w:tr>
    </w:tbl>
    <w:p w:rsidR="007B7A70" w:rsidRDefault="007B7A70">
      <w:pPr>
        <w:sectPr w:rsidR="007B7A70">
          <w:headerReference w:type="even" r:id="rId10"/>
          <w:headerReference w:type="default" r:id="rId11"/>
          <w:headerReference w:type="first" r:id="rId12"/>
          <w:pgSz w:w="11906" w:h="16838"/>
          <w:pgMar w:top="1588" w:right="850" w:bottom="1134" w:left="1417" w:header="1134" w:footer="0" w:gutter="0"/>
          <w:pgNumType w:start="1"/>
          <w:cols w:space="720"/>
          <w:formProt w:val="0"/>
          <w:titlePg/>
          <w:docGrid w:linePitch="272"/>
        </w:sectPr>
      </w:pPr>
    </w:p>
    <w:p w:rsidR="007B7A70" w:rsidRDefault="004B3F94">
      <w:pPr>
        <w:pStyle w:val="af3"/>
        <w:ind w:firstLine="0"/>
        <w:jc w:val="right"/>
      </w:pPr>
      <w:r>
        <w:t>Приложение № 2</w:t>
      </w:r>
    </w:p>
    <w:p w:rsidR="007B7A70" w:rsidRDefault="004B3F94">
      <w:pPr>
        <w:pStyle w:val="af3"/>
        <w:ind w:firstLine="0"/>
        <w:jc w:val="right"/>
      </w:pPr>
      <w:r>
        <w:t xml:space="preserve">к договору на оказание услуг </w:t>
      </w:r>
    </w:p>
    <w:p w:rsidR="007B7A70" w:rsidRDefault="004B3F94">
      <w:pPr>
        <w:pStyle w:val="af3"/>
        <w:ind w:firstLine="0"/>
        <w:jc w:val="right"/>
      </w:pPr>
      <w:r>
        <w:t xml:space="preserve">по проведению диспансеризации </w:t>
      </w:r>
    </w:p>
    <w:p w:rsidR="007B7A70" w:rsidRDefault="004B3F94">
      <w:pPr>
        <w:pStyle w:val="af3"/>
        <w:ind w:firstLine="0"/>
        <w:jc w:val="right"/>
      </w:pPr>
      <w:r>
        <w:t>федеральных государственных гражданских служащих</w:t>
      </w:r>
    </w:p>
    <w:p w:rsidR="007B7A70" w:rsidRDefault="007B7A70">
      <w:pPr>
        <w:pStyle w:val="af3"/>
        <w:ind w:firstLine="0"/>
        <w:jc w:val="right"/>
        <w:rPr>
          <w:b/>
          <w:bCs/>
          <w:lang w:eastAsia="ru-RU"/>
        </w:rPr>
      </w:pPr>
    </w:p>
    <w:p w:rsidR="007B7A70" w:rsidRDefault="004B3F94">
      <w:pPr>
        <w:pStyle w:val="af3"/>
        <w:ind w:firstLine="0"/>
        <w:jc w:val="right"/>
        <w:rPr>
          <w:b/>
          <w:bCs/>
          <w:lang w:eastAsia="ru-RU"/>
        </w:rPr>
      </w:pPr>
      <w:r>
        <w:t>№ _______ от «___» ______________ 2026 г.</w:t>
      </w:r>
    </w:p>
    <w:p w:rsidR="007B7A70" w:rsidRDefault="007B7A70">
      <w:pPr>
        <w:pStyle w:val="af3"/>
        <w:ind w:firstLine="0"/>
        <w:jc w:val="both"/>
      </w:pPr>
    </w:p>
    <w:p w:rsidR="007B7A70" w:rsidRDefault="007B7A70">
      <w:pPr>
        <w:pStyle w:val="af3"/>
        <w:ind w:firstLine="0"/>
        <w:jc w:val="both"/>
      </w:pPr>
    </w:p>
    <w:p w:rsidR="007B7A70" w:rsidRDefault="004B3F94">
      <w:pPr>
        <w:tabs>
          <w:tab w:val="left" w:pos="456"/>
        </w:tabs>
        <w:jc w:val="center"/>
        <w:rPr>
          <w:b/>
          <w:bCs/>
          <w:sz w:val="24"/>
          <w:szCs w:val="24"/>
        </w:rPr>
      </w:pPr>
      <w:r>
        <w:rPr>
          <w:b/>
          <w:bCs/>
          <w:sz w:val="24"/>
          <w:szCs w:val="24"/>
        </w:rPr>
        <w:t xml:space="preserve">Расчет стоимости услуг по проведению диспансеризации </w:t>
      </w:r>
    </w:p>
    <w:p w:rsidR="007B7A70" w:rsidRDefault="004B3F94">
      <w:pPr>
        <w:tabs>
          <w:tab w:val="left" w:pos="456"/>
        </w:tabs>
        <w:jc w:val="center"/>
        <w:rPr>
          <w:b/>
          <w:bCs/>
          <w:sz w:val="24"/>
          <w:szCs w:val="24"/>
        </w:rPr>
      </w:pPr>
      <w:r>
        <w:rPr>
          <w:b/>
          <w:bCs/>
          <w:sz w:val="24"/>
          <w:szCs w:val="24"/>
        </w:rPr>
        <w:t xml:space="preserve">федеральных государственных гражданских служащих </w:t>
      </w:r>
    </w:p>
    <w:p w:rsidR="007B7A70" w:rsidRDefault="007B7A70">
      <w:pPr>
        <w:tabs>
          <w:tab w:val="left" w:pos="456"/>
        </w:tabs>
        <w:jc w:val="both"/>
      </w:pPr>
    </w:p>
    <w:tbl>
      <w:tblPr>
        <w:tblW w:w="9636" w:type="dxa"/>
        <w:tblInd w:w="55" w:type="dxa"/>
        <w:tblLayout w:type="fixed"/>
        <w:tblCellMar>
          <w:top w:w="55" w:type="dxa"/>
          <w:left w:w="55" w:type="dxa"/>
          <w:bottom w:w="55" w:type="dxa"/>
          <w:right w:w="55" w:type="dxa"/>
        </w:tblCellMar>
        <w:tblLook w:val="04A0" w:firstRow="1" w:lastRow="0" w:firstColumn="1" w:lastColumn="0" w:noHBand="0" w:noVBand="1"/>
      </w:tblPr>
      <w:tblGrid>
        <w:gridCol w:w="450"/>
        <w:gridCol w:w="4818"/>
        <w:gridCol w:w="963"/>
        <w:gridCol w:w="1704"/>
        <w:gridCol w:w="1701"/>
      </w:tblGrid>
      <w:tr w:rsidR="007B7A70">
        <w:trPr>
          <w:trHeight w:val="953"/>
        </w:trPr>
        <w:tc>
          <w:tcPr>
            <w:tcW w:w="450" w:type="dxa"/>
            <w:tcBorders>
              <w:top w:val="single" w:sz="4" w:space="0" w:color="000000"/>
              <w:left w:val="single" w:sz="4" w:space="0" w:color="000000"/>
              <w:bottom w:val="single" w:sz="4" w:space="0" w:color="000000"/>
            </w:tcBorders>
            <w:vAlign w:val="center"/>
          </w:tcPr>
          <w:p w:rsidR="007B7A70" w:rsidRDefault="004B3F94">
            <w:pPr>
              <w:jc w:val="center"/>
            </w:pPr>
            <w:r>
              <w:t>№ п/п</w:t>
            </w:r>
          </w:p>
        </w:tc>
        <w:tc>
          <w:tcPr>
            <w:tcW w:w="4818" w:type="dxa"/>
            <w:tcBorders>
              <w:top w:val="single" w:sz="4" w:space="0" w:color="000000"/>
              <w:left w:val="single" w:sz="4" w:space="0" w:color="000000"/>
              <w:bottom w:val="single" w:sz="4" w:space="0" w:color="000000"/>
            </w:tcBorders>
            <w:vAlign w:val="center"/>
          </w:tcPr>
          <w:p w:rsidR="007B7A70" w:rsidRDefault="004B3F94">
            <w:pPr>
              <w:jc w:val="center"/>
            </w:pPr>
            <w:r>
              <w:rPr>
                <w:color w:val="000000"/>
              </w:rPr>
              <w:t>Наименование услуги</w:t>
            </w:r>
          </w:p>
        </w:tc>
        <w:tc>
          <w:tcPr>
            <w:tcW w:w="963" w:type="dxa"/>
            <w:tcBorders>
              <w:top w:val="single" w:sz="4" w:space="0" w:color="000000"/>
              <w:left w:val="single" w:sz="4" w:space="0" w:color="000000"/>
              <w:bottom w:val="single" w:sz="4" w:space="0" w:color="000000"/>
            </w:tcBorders>
            <w:vAlign w:val="center"/>
          </w:tcPr>
          <w:p w:rsidR="007B7A70" w:rsidRDefault="004B3F94">
            <w:pPr>
              <w:jc w:val="center"/>
            </w:pPr>
            <w:r>
              <w:t>Кол-во</w:t>
            </w:r>
          </w:p>
          <w:p w:rsidR="007B7A70" w:rsidRDefault="004B3F94">
            <w:pPr>
              <w:jc w:val="center"/>
            </w:pPr>
            <w:r>
              <w:t>(чел.)</w:t>
            </w:r>
          </w:p>
        </w:tc>
        <w:tc>
          <w:tcPr>
            <w:tcW w:w="1704" w:type="dxa"/>
            <w:tcBorders>
              <w:top w:val="single" w:sz="4" w:space="0" w:color="000000"/>
              <w:left w:val="single" w:sz="4" w:space="0" w:color="000000"/>
              <w:bottom w:val="single" w:sz="4" w:space="0" w:color="000000"/>
            </w:tcBorders>
            <w:vAlign w:val="center"/>
          </w:tcPr>
          <w:p w:rsidR="007B7A70" w:rsidRDefault="004B3F94">
            <w:pPr>
              <w:jc w:val="center"/>
            </w:pPr>
            <w:r>
              <w:t xml:space="preserve">Цена за ед., </w:t>
            </w:r>
            <w:r>
              <w:br/>
              <w:t>руб.,</w:t>
            </w:r>
          </w:p>
          <w:p w:rsidR="007B7A70" w:rsidRDefault="004B3F94">
            <w:pPr>
              <w:jc w:val="center"/>
            </w:pPr>
            <w:r>
              <w:rPr>
                <w:color w:val="FF0000"/>
              </w:rPr>
              <w:t>с НДС ___%</w:t>
            </w:r>
          </w:p>
          <w:p w:rsidR="007B7A70" w:rsidRDefault="004B3F94">
            <w:pPr>
              <w:jc w:val="center"/>
            </w:pPr>
            <w:r>
              <w:rPr>
                <w:color w:val="FF0000"/>
              </w:rPr>
              <w:t>либо НДС</w:t>
            </w:r>
          </w:p>
          <w:p w:rsidR="007B7A70" w:rsidRDefault="004B3F94">
            <w:pPr>
              <w:jc w:val="center"/>
            </w:pPr>
            <w:r>
              <w:rPr>
                <w:color w:val="FF0000"/>
              </w:rPr>
              <w:t>не облагается</w:t>
            </w:r>
          </w:p>
        </w:tc>
        <w:tc>
          <w:tcPr>
            <w:tcW w:w="1701" w:type="dxa"/>
            <w:tcBorders>
              <w:top w:val="single" w:sz="4" w:space="0" w:color="000000"/>
              <w:left w:val="single" w:sz="4" w:space="0" w:color="000000"/>
              <w:bottom w:val="single" w:sz="4" w:space="0" w:color="000000"/>
              <w:right w:val="single" w:sz="4" w:space="0" w:color="000000"/>
            </w:tcBorders>
            <w:vAlign w:val="center"/>
          </w:tcPr>
          <w:p w:rsidR="007B7A70" w:rsidRDefault="004B3F94">
            <w:pPr>
              <w:jc w:val="center"/>
            </w:pPr>
            <w:r>
              <w:t xml:space="preserve">Общая стоимость, </w:t>
            </w:r>
            <w:r>
              <w:br/>
              <w:t>руб.,</w:t>
            </w:r>
          </w:p>
          <w:p w:rsidR="007B7A70" w:rsidRDefault="004B3F94">
            <w:pPr>
              <w:jc w:val="center"/>
            </w:pPr>
            <w:r>
              <w:rPr>
                <w:color w:val="FF0000"/>
              </w:rPr>
              <w:t>с НДС ___%</w:t>
            </w:r>
          </w:p>
          <w:p w:rsidR="007B7A70" w:rsidRDefault="004B3F94">
            <w:pPr>
              <w:jc w:val="center"/>
            </w:pPr>
            <w:r>
              <w:rPr>
                <w:color w:val="FF0000"/>
              </w:rPr>
              <w:t>либо НДС</w:t>
            </w:r>
          </w:p>
          <w:p w:rsidR="007B7A70" w:rsidRDefault="004B3F94">
            <w:pPr>
              <w:jc w:val="center"/>
            </w:pPr>
            <w:r>
              <w:rPr>
                <w:color w:val="FF0000"/>
              </w:rPr>
              <w:t>не облагается</w:t>
            </w:r>
          </w:p>
        </w:tc>
      </w:tr>
      <w:tr w:rsidR="007B7A70">
        <w:trPr>
          <w:trHeight w:val="307"/>
        </w:trPr>
        <w:tc>
          <w:tcPr>
            <w:tcW w:w="450" w:type="dxa"/>
            <w:tcBorders>
              <w:left w:val="single" w:sz="4" w:space="0" w:color="000000"/>
              <w:bottom w:val="single" w:sz="4" w:space="0" w:color="000000"/>
            </w:tcBorders>
          </w:tcPr>
          <w:p w:rsidR="007B7A70" w:rsidRDefault="007B7A70">
            <w:pPr>
              <w:pStyle w:val="af4"/>
              <w:numPr>
                <w:ilvl w:val="0"/>
                <w:numId w:val="10"/>
              </w:numPr>
              <w:ind w:left="0" w:firstLine="0"/>
              <w:rPr>
                <w:sz w:val="22"/>
                <w:szCs w:val="22"/>
              </w:rPr>
            </w:pPr>
            <w:bookmarkStart w:id="0" w:name="_GoBack"/>
            <w:bookmarkEnd w:id="0"/>
          </w:p>
        </w:tc>
        <w:tc>
          <w:tcPr>
            <w:tcW w:w="4818" w:type="dxa"/>
            <w:tcBorders>
              <w:left w:val="single" w:sz="4" w:space="0" w:color="000000"/>
              <w:bottom w:val="single" w:sz="4" w:space="0" w:color="000000"/>
            </w:tcBorders>
          </w:tcPr>
          <w:p w:rsidR="007B7A70" w:rsidRDefault="004B3F94">
            <w:pPr>
              <w:rPr>
                <w:sz w:val="22"/>
                <w:szCs w:val="22"/>
              </w:rPr>
            </w:pPr>
            <w:r>
              <w:rPr>
                <w:sz w:val="22"/>
                <w:szCs w:val="22"/>
              </w:rPr>
              <w:t>Услуга по проведению диспансеризации государственных гражданских служащих. 86.21.10.120</w:t>
            </w:r>
            <w:r w:rsidR="00913CD4">
              <w:rPr>
                <w:sz w:val="22"/>
                <w:szCs w:val="22"/>
              </w:rPr>
              <w:t>-00019</w:t>
            </w:r>
          </w:p>
          <w:p w:rsidR="007B7A70" w:rsidRDefault="004B3F94">
            <w:pPr>
              <w:rPr>
                <w:sz w:val="22"/>
                <w:szCs w:val="22"/>
              </w:rPr>
            </w:pPr>
            <w:r>
              <w:rPr>
                <w:sz w:val="22"/>
                <w:szCs w:val="22"/>
              </w:rPr>
              <w:t>Категория служащих: Государственные</w:t>
            </w:r>
          </w:p>
          <w:p w:rsidR="007B7A70" w:rsidRDefault="004B3F94" w:rsidP="00913CD4">
            <w:pPr>
              <w:rPr>
                <w:sz w:val="22"/>
                <w:szCs w:val="22"/>
              </w:rPr>
            </w:pPr>
            <w:r>
              <w:rPr>
                <w:sz w:val="22"/>
                <w:szCs w:val="22"/>
              </w:rPr>
              <w:t>Половозрастная группа служащих: Женщина после 4</w:t>
            </w:r>
            <w:r w:rsidR="00913CD4">
              <w:rPr>
                <w:sz w:val="22"/>
                <w:szCs w:val="22"/>
              </w:rPr>
              <w:t>5</w:t>
            </w:r>
            <w:r>
              <w:rPr>
                <w:sz w:val="22"/>
                <w:szCs w:val="22"/>
              </w:rPr>
              <w:t xml:space="preserve"> лет</w:t>
            </w:r>
          </w:p>
        </w:tc>
        <w:tc>
          <w:tcPr>
            <w:tcW w:w="963" w:type="dxa"/>
            <w:tcBorders>
              <w:left w:val="single" w:sz="4" w:space="0" w:color="000000"/>
              <w:bottom w:val="single" w:sz="4" w:space="0" w:color="000000"/>
            </w:tcBorders>
          </w:tcPr>
          <w:p w:rsidR="007B7A70" w:rsidRDefault="0033244D">
            <w:pPr>
              <w:jc w:val="center"/>
              <w:rPr>
                <w:sz w:val="22"/>
                <w:szCs w:val="22"/>
              </w:rPr>
            </w:pPr>
            <w:r>
              <w:rPr>
                <w:sz w:val="22"/>
                <w:szCs w:val="22"/>
              </w:rPr>
              <w:t>3</w:t>
            </w:r>
          </w:p>
        </w:tc>
        <w:tc>
          <w:tcPr>
            <w:tcW w:w="1704" w:type="dxa"/>
            <w:tcBorders>
              <w:left w:val="single" w:sz="4" w:space="0" w:color="000000"/>
              <w:bottom w:val="single" w:sz="4" w:space="0" w:color="000000"/>
            </w:tcBorders>
          </w:tcPr>
          <w:p w:rsidR="007B7A70" w:rsidRDefault="007B7A70">
            <w:pPr>
              <w:jc w:val="center"/>
              <w:rPr>
                <w:sz w:val="22"/>
                <w:szCs w:val="22"/>
              </w:rPr>
            </w:pPr>
          </w:p>
        </w:tc>
        <w:tc>
          <w:tcPr>
            <w:tcW w:w="1701" w:type="dxa"/>
            <w:tcBorders>
              <w:left w:val="single" w:sz="4" w:space="0" w:color="000000"/>
              <w:bottom w:val="single" w:sz="4" w:space="0" w:color="000000"/>
              <w:right w:val="single" w:sz="4" w:space="0" w:color="000000"/>
            </w:tcBorders>
          </w:tcPr>
          <w:p w:rsidR="007B7A70" w:rsidRDefault="007B7A70">
            <w:pPr>
              <w:jc w:val="center"/>
              <w:rPr>
                <w:sz w:val="22"/>
                <w:szCs w:val="22"/>
              </w:rPr>
            </w:pPr>
          </w:p>
        </w:tc>
      </w:tr>
      <w:tr w:rsidR="007B7A70">
        <w:trPr>
          <w:trHeight w:val="550"/>
        </w:trPr>
        <w:tc>
          <w:tcPr>
            <w:tcW w:w="7935" w:type="dxa"/>
            <w:gridSpan w:val="4"/>
            <w:tcBorders>
              <w:left w:val="single" w:sz="4" w:space="0" w:color="000000"/>
              <w:bottom w:val="single" w:sz="4" w:space="0" w:color="000000"/>
            </w:tcBorders>
            <w:vAlign w:val="center"/>
          </w:tcPr>
          <w:p w:rsidR="007B7A70" w:rsidRDefault="004B3F94">
            <w:pPr>
              <w:jc w:val="right"/>
              <w:rPr>
                <w:sz w:val="22"/>
                <w:szCs w:val="22"/>
              </w:rPr>
            </w:pPr>
            <w:r>
              <w:rPr>
                <w:b/>
                <w:sz w:val="22"/>
                <w:szCs w:val="22"/>
              </w:rPr>
              <w:t>Итого</w:t>
            </w:r>
          </w:p>
        </w:tc>
        <w:tc>
          <w:tcPr>
            <w:tcW w:w="1701" w:type="dxa"/>
            <w:tcBorders>
              <w:left w:val="single" w:sz="4" w:space="0" w:color="000000"/>
              <w:bottom w:val="single" w:sz="4" w:space="0" w:color="000000"/>
              <w:right w:val="single" w:sz="4" w:space="0" w:color="000000"/>
            </w:tcBorders>
            <w:vAlign w:val="center"/>
          </w:tcPr>
          <w:p w:rsidR="007B7A70" w:rsidRDefault="007B7A70">
            <w:pPr>
              <w:jc w:val="right"/>
              <w:rPr>
                <w:sz w:val="22"/>
                <w:szCs w:val="22"/>
              </w:rPr>
            </w:pPr>
          </w:p>
        </w:tc>
      </w:tr>
    </w:tbl>
    <w:p w:rsidR="007B7A70" w:rsidRDefault="007B7A70">
      <w:pPr>
        <w:rPr>
          <w:sz w:val="24"/>
          <w:szCs w:val="24"/>
        </w:rPr>
      </w:pPr>
    </w:p>
    <w:p w:rsidR="007B7A70" w:rsidRDefault="004B3F94">
      <w:pPr>
        <w:widowControl w:val="0"/>
        <w:ind w:firstLine="567"/>
        <w:jc w:val="both"/>
        <w:rPr>
          <w:sz w:val="24"/>
          <w:szCs w:val="24"/>
        </w:rPr>
      </w:pPr>
      <w:r>
        <w:rPr>
          <w:sz w:val="24"/>
          <w:szCs w:val="24"/>
        </w:rPr>
        <w:t xml:space="preserve">Общая сумма, подлежащая оплате Исполнителю: </w:t>
      </w:r>
      <w:r>
        <w:rPr>
          <w:sz w:val="24"/>
          <w:szCs w:val="24"/>
          <w:shd w:val="clear" w:color="auto" w:fill="FFFF00"/>
        </w:rPr>
        <w:t>________</w:t>
      </w:r>
      <w:r>
        <w:rPr>
          <w:b/>
          <w:bCs/>
          <w:sz w:val="24"/>
          <w:szCs w:val="24"/>
          <w:shd w:val="clear" w:color="auto" w:fill="FFFF00"/>
        </w:rPr>
        <w:t xml:space="preserve"> </w:t>
      </w:r>
      <w:r>
        <w:rPr>
          <w:sz w:val="24"/>
          <w:szCs w:val="24"/>
          <w:shd w:val="clear" w:color="auto" w:fill="FFFF00"/>
        </w:rPr>
        <w:t xml:space="preserve">(______________) </w:t>
      </w:r>
      <w:r>
        <w:rPr>
          <w:sz w:val="24"/>
          <w:szCs w:val="24"/>
        </w:rPr>
        <w:t>рублей</w:t>
      </w:r>
      <w:r>
        <w:rPr>
          <w:sz w:val="24"/>
          <w:szCs w:val="24"/>
          <w:shd w:val="clear" w:color="auto" w:fill="FFFF00"/>
        </w:rPr>
        <w:t xml:space="preserve"> ___ </w:t>
      </w:r>
      <w:r>
        <w:rPr>
          <w:sz w:val="24"/>
          <w:szCs w:val="24"/>
        </w:rPr>
        <w:t xml:space="preserve">копеек, </w:t>
      </w:r>
      <w:r>
        <w:rPr>
          <w:color w:val="FF0000"/>
          <w:sz w:val="24"/>
          <w:szCs w:val="24"/>
        </w:rPr>
        <w:t>НДС не облагается (либо в том числе НДС ___%)</w:t>
      </w:r>
      <w:r>
        <w:rPr>
          <w:sz w:val="24"/>
          <w:szCs w:val="24"/>
        </w:rPr>
        <w:t>.</w:t>
      </w:r>
    </w:p>
    <w:p w:rsidR="007B7A70" w:rsidRDefault="007B7A70">
      <w:pPr>
        <w:pStyle w:val="af3"/>
        <w:ind w:firstLine="0"/>
        <w:jc w:val="center"/>
        <w:rPr>
          <w:sz w:val="24"/>
          <w:szCs w:val="24"/>
        </w:rPr>
      </w:pPr>
    </w:p>
    <w:p w:rsidR="007B7A70" w:rsidRDefault="004B3F94">
      <w:pPr>
        <w:pStyle w:val="af3"/>
        <w:ind w:firstLine="0"/>
        <w:jc w:val="center"/>
        <w:rPr>
          <w:sz w:val="24"/>
          <w:szCs w:val="24"/>
        </w:rPr>
      </w:pPr>
      <w:r>
        <w:rPr>
          <w:sz w:val="24"/>
          <w:szCs w:val="24"/>
        </w:rPr>
        <w:t>ПОДПИСИ СТОРОН</w:t>
      </w:r>
    </w:p>
    <w:p w:rsidR="007B7A70" w:rsidRDefault="007B7A70">
      <w:pPr>
        <w:pStyle w:val="af3"/>
        <w:ind w:firstLine="0"/>
        <w:jc w:val="center"/>
        <w:rPr>
          <w:sz w:val="24"/>
          <w:szCs w:val="24"/>
        </w:rPr>
      </w:pPr>
    </w:p>
    <w:tbl>
      <w:tblPr>
        <w:tblW w:w="5000" w:type="pct"/>
        <w:tblLayout w:type="fixed"/>
        <w:tblCellMar>
          <w:left w:w="0" w:type="dxa"/>
          <w:right w:w="0" w:type="dxa"/>
        </w:tblCellMar>
        <w:tblLook w:val="04A0" w:firstRow="1" w:lastRow="0" w:firstColumn="1" w:lastColumn="0" w:noHBand="0" w:noVBand="1"/>
      </w:tblPr>
      <w:tblGrid>
        <w:gridCol w:w="4819"/>
        <w:gridCol w:w="4820"/>
      </w:tblGrid>
      <w:tr w:rsidR="007B7A70">
        <w:trPr>
          <w:trHeight w:val="567"/>
        </w:trPr>
        <w:tc>
          <w:tcPr>
            <w:tcW w:w="4819" w:type="dxa"/>
          </w:tcPr>
          <w:p w:rsidR="007B7A70" w:rsidRDefault="004B3F94">
            <w:pPr>
              <w:widowControl w:val="0"/>
              <w:jc w:val="center"/>
              <w:rPr>
                <w:sz w:val="24"/>
                <w:szCs w:val="24"/>
              </w:rPr>
            </w:pPr>
            <w:r>
              <w:rPr>
                <w:sz w:val="24"/>
                <w:szCs w:val="24"/>
              </w:rPr>
              <w:t>ИСПОЛНИТЕЛЬ</w:t>
            </w:r>
          </w:p>
        </w:tc>
        <w:tc>
          <w:tcPr>
            <w:tcW w:w="4819" w:type="dxa"/>
          </w:tcPr>
          <w:p w:rsidR="007B7A70" w:rsidRDefault="004B3F94">
            <w:pPr>
              <w:widowControl w:val="0"/>
              <w:jc w:val="center"/>
              <w:rPr>
                <w:sz w:val="24"/>
                <w:szCs w:val="24"/>
              </w:rPr>
            </w:pPr>
            <w:r>
              <w:rPr>
                <w:sz w:val="24"/>
                <w:szCs w:val="24"/>
              </w:rPr>
              <w:t>ЗАКАЗЧИК</w:t>
            </w:r>
          </w:p>
        </w:tc>
      </w:tr>
      <w:tr w:rsidR="007B7A70">
        <w:tc>
          <w:tcPr>
            <w:tcW w:w="4819" w:type="dxa"/>
          </w:tcPr>
          <w:p w:rsidR="007B7A70" w:rsidRDefault="004B3F94">
            <w:pPr>
              <w:widowControl w:val="0"/>
              <w:rPr>
                <w:sz w:val="24"/>
                <w:szCs w:val="24"/>
              </w:rPr>
            </w:pPr>
            <w:r>
              <w:rPr>
                <w:sz w:val="24"/>
                <w:szCs w:val="24"/>
                <w:shd w:val="clear" w:color="auto" w:fill="FFFF00"/>
              </w:rPr>
              <w:t>Должность</w:t>
            </w:r>
            <w:r>
              <w:rPr>
                <w:sz w:val="24"/>
                <w:szCs w:val="24"/>
              </w:rPr>
              <w:t xml:space="preserve"> _______________ </w:t>
            </w:r>
            <w:r>
              <w:rPr>
                <w:sz w:val="24"/>
                <w:szCs w:val="24"/>
                <w:shd w:val="clear" w:color="auto" w:fill="FFFF00"/>
              </w:rPr>
              <w:t>И.О. Фамилия</w:t>
            </w:r>
          </w:p>
          <w:p w:rsidR="007B7A70" w:rsidRDefault="007B7A70">
            <w:pPr>
              <w:widowControl w:val="0"/>
              <w:rPr>
                <w:sz w:val="24"/>
                <w:szCs w:val="24"/>
              </w:rPr>
            </w:pPr>
          </w:p>
          <w:p w:rsidR="007B7A70" w:rsidRDefault="004B3F94">
            <w:pPr>
              <w:widowControl w:val="0"/>
              <w:rPr>
                <w:sz w:val="24"/>
                <w:szCs w:val="24"/>
              </w:rPr>
            </w:pPr>
            <w:r>
              <w:rPr>
                <w:sz w:val="24"/>
                <w:szCs w:val="24"/>
              </w:rPr>
              <w:t>М.П.</w:t>
            </w:r>
          </w:p>
        </w:tc>
        <w:tc>
          <w:tcPr>
            <w:tcW w:w="4819" w:type="dxa"/>
          </w:tcPr>
          <w:p w:rsidR="007B7A70" w:rsidRDefault="004B3F94">
            <w:pPr>
              <w:widowControl w:val="0"/>
              <w:rPr>
                <w:sz w:val="24"/>
                <w:szCs w:val="24"/>
              </w:rPr>
            </w:pPr>
            <w:r>
              <w:rPr>
                <w:sz w:val="24"/>
                <w:szCs w:val="24"/>
              </w:rPr>
              <w:t>Руководитель ________________ В.П. Блохин</w:t>
            </w:r>
          </w:p>
          <w:p w:rsidR="007B7A70" w:rsidRDefault="007B7A70">
            <w:pPr>
              <w:widowControl w:val="0"/>
              <w:rPr>
                <w:sz w:val="24"/>
                <w:szCs w:val="24"/>
              </w:rPr>
            </w:pPr>
          </w:p>
          <w:p w:rsidR="007B7A70" w:rsidRDefault="004B3F94">
            <w:pPr>
              <w:widowControl w:val="0"/>
              <w:tabs>
                <w:tab w:val="center" w:pos="4960"/>
              </w:tabs>
              <w:rPr>
                <w:sz w:val="24"/>
                <w:szCs w:val="24"/>
              </w:rPr>
            </w:pPr>
            <w:r>
              <w:rPr>
                <w:sz w:val="24"/>
                <w:szCs w:val="24"/>
              </w:rPr>
              <w:t>М.П.</w:t>
            </w:r>
          </w:p>
        </w:tc>
      </w:tr>
    </w:tbl>
    <w:p w:rsidR="007B7A70" w:rsidRDefault="007B7A70" w:rsidP="00EB462D">
      <w:pPr>
        <w:jc w:val="both"/>
        <w:rPr>
          <w:sz w:val="24"/>
          <w:szCs w:val="24"/>
        </w:rPr>
      </w:pPr>
    </w:p>
    <w:sectPr w:rsidR="007B7A70">
      <w:headerReference w:type="even" r:id="rId13"/>
      <w:headerReference w:type="default" r:id="rId14"/>
      <w:headerReference w:type="first" r:id="rId15"/>
      <w:pgSz w:w="11906" w:h="16838"/>
      <w:pgMar w:top="1582" w:right="850" w:bottom="1134" w:left="1417" w:header="1134" w:footer="0" w:gutter="0"/>
      <w:pgNumType w:start="1"/>
      <w:cols w:space="720"/>
      <w:formProt w:val="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6F84" w:rsidRDefault="00AD6F84">
      <w:r>
        <w:separator/>
      </w:r>
    </w:p>
  </w:endnote>
  <w:endnote w:type="continuationSeparator" w:id="0">
    <w:p w:rsidR="00AD6F84" w:rsidRDefault="00AD6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Tahoma">
    <w:panose1 w:val="020B0604030504040204"/>
    <w:charset w:val="CC"/>
    <w:family w:val="swiss"/>
    <w:pitch w:val="variable"/>
    <w:sig w:usb0="E1002EFF" w:usb1="C000605B" w:usb2="00000029" w:usb3="00000000" w:csb0="000101FF" w:csb1="00000000"/>
  </w:font>
  <w:font w:name="Noto 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DejaVu Sans">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variable"/>
  </w:font>
  <w:font w:name="Liberation Sans">
    <w:altName w:val="Arial"/>
    <w:charset w:val="01"/>
    <w:family w:val="swiss"/>
    <w:pitch w:val="variable"/>
  </w:font>
  <w:font w:name="Mangal">
    <w:panose1 w:val="00000400000000000000"/>
    <w:charset w:val="01"/>
    <w:family w:val="roman"/>
    <w:notTrueType/>
    <w:pitch w:val="variable"/>
    <w:sig w:usb0="00002000" w:usb1="00000000" w:usb2="00000000" w:usb3="00000000" w:csb0="00000000" w:csb1="00000000"/>
  </w:font>
  <w:font w:name="Lucida Sans">
    <w:altName w:val="Lucida Sans Unicode"/>
    <w:charset w:val="00"/>
    <w:family w:val="swiss"/>
    <w:pitch w:val="variable"/>
    <w:sig w:usb0="00000003" w:usb1="00000000" w:usb2="00000000" w:usb3="00000000" w:csb0="00000001" w:csb1="00000000"/>
  </w:font>
  <w:font w:name="Droid Sans Devanagari">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PT Serif;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6F84" w:rsidRDefault="00AD6F84">
      <w:r>
        <w:separator/>
      </w:r>
    </w:p>
  </w:footnote>
  <w:footnote w:type="continuationSeparator" w:id="0">
    <w:p w:rsidR="00AD6F84" w:rsidRDefault="00AD6F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A70" w:rsidRDefault="004B3F94">
    <w:pPr>
      <w:pStyle w:val="af1"/>
      <w:jc w:val="center"/>
    </w:pPr>
    <w:r>
      <w:fldChar w:fldCharType="begin"/>
    </w:r>
    <w:r>
      <w:instrText xml:space="preserve"> PAGE </w:instrText>
    </w:r>
    <w:r>
      <w:fldChar w:fldCharType="separate"/>
    </w:r>
    <w:r w:rsidR="007C297C">
      <w:rPr>
        <w:noProof/>
      </w:rPr>
      <w:t>6</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A70" w:rsidRDefault="004B3F94">
    <w:pPr>
      <w:pStyle w:val="af1"/>
      <w:jc w:val="center"/>
    </w:pPr>
    <w:r>
      <w:fldChar w:fldCharType="begin"/>
    </w:r>
    <w:r>
      <w:instrText xml:space="preserve"> PAGE </w:instrText>
    </w:r>
    <w:r>
      <w:fldChar w:fldCharType="separate"/>
    </w:r>
    <w:r w:rsidR="007C297C">
      <w:rPr>
        <w:noProof/>
      </w:rPr>
      <w:t>7</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A70" w:rsidRDefault="007B7A70">
    <w:pPr>
      <w:pStyle w:val="af1"/>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A70" w:rsidRDefault="004B3F94">
    <w:pPr>
      <w:pStyle w:val="af1"/>
      <w:jc w:val="center"/>
    </w:pPr>
    <w:r>
      <w:fldChar w:fldCharType="begin"/>
    </w:r>
    <w:r>
      <w:instrText xml:space="preserve"> PAGE </w:instrText>
    </w:r>
    <w:r>
      <w:fldChar w:fldCharType="separate"/>
    </w:r>
    <w:r w:rsidR="007C297C">
      <w:rPr>
        <w:noProof/>
      </w:rPr>
      <w:t>2</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A70" w:rsidRDefault="004B3F94">
    <w:pPr>
      <w:pStyle w:val="af1"/>
      <w:jc w:val="center"/>
    </w:pPr>
    <w:r>
      <w:fldChar w:fldCharType="begin"/>
    </w:r>
    <w:r>
      <w:instrText xml:space="preserve"> PAGE </w:instrText>
    </w:r>
    <w:r>
      <w:fldChar w:fldCharType="separate"/>
    </w:r>
    <w:r w:rsidR="007C297C">
      <w:rPr>
        <w:noProof/>
      </w:rPr>
      <w:t>3</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A70" w:rsidRDefault="007B7A70">
    <w:pPr>
      <w:pStyle w:val="af1"/>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A70" w:rsidRDefault="007B7A70">
    <w:pPr>
      <w:pStyle w:val="af1"/>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A70" w:rsidRDefault="004B3F94">
    <w:pPr>
      <w:pStyle w:val="af1"/>
      <w:jc w:val="center"/>
    </w:pPr>
    <w:r>
      <w:fldChar w:fldCharType="begin"/>
    </w:r>
    <w:r>
      <w:instrText xml:space="preserve"> PAGE </w:instrText>
    </w:r>
    <w:r>
      <w:fldChar w:fldCharType="separate"/>
    </w:r>
    <w:r w:rsidR="007C297C">
      <w:rPr>
        <w:noProof/>
      </w:rPr>
      <w:t>1</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A70" w:rsidRDefault="007B7A7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21399"/>
    <w:multiLevelType w:val="multilevel"/>
    <w:tmpl w:val="FA46E4F8"/>
    <w:lvl w:ilvl="0">
      <w:start w:val="1"/>
      <w:numFmt w:val="decimal"/>
      <w:lvlText w:val="8.%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decimal"/>
      <w:lvlText w:val="%5."/>
      <w:lvlJc w:val="left"/>
      <w:pPr>
        <w:tabs>
          <w:tab w:val="num" w:pos="2160"/>
        </w:tabs>
        <w:ind w:left="2160" w:hanging="360"/>
      </w:pPr>
      <w:rPr>
        <w:rFonts w:ascii="Times New Roman" w:hAnsi="Times New Roman" w:cs="Times New Roman"/>
        <w:sz w:val="24"/>
        <w:szCs w:val="24"/>
      </w:rPr>
    </w:lvl>
    <w:lvl w:ilvl="5">
      <w:start w:val="1"/>
      <w:numFmt w:val="decimal"/>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decimal"/>
      <w:lvlText w:val="%8."/>
      <w:lvlJc w:val="left"/>
      <w:pPr>
        <w:tabs>
          <w:tab w:val="num" w:pos="3240"/>
        </w:tabs>
        <w:ind w:left="3240" w:hanging="360"/>
      </w:pPr>
      <w:rPr>
        <w:rFonts w:ascii="Times New Roman" w:hAnsi="Times New Roman" w:cs="Times New Roman"/>
        <w:sz w:val="24"/>
        <w:szCs w:val="24"/>
      </w:rPr>
    </w:lvl>
    <w:lvl w:ilvl="8">
      <w:start w:val="1"/>
      <w:numFmt w:val="decimal"/>
      <w:lvlText w:val="%9."/>
      <w:lvlJc w:val="left"/>
      <w:pPr>
        <w:tabs>
          <w:tab w:val="num" w:pos="3600"/>
        </w:tabs>
        <w:ind w:left="3600" w:hanging="360"/>
      </w:pPr>
      <w:rPr>
        <w:rFonts w:ascii="Times New Roman" w:hAnsi="Times New Roman" w:cs="Times New Roman"/>
        <w:sz w:val="24"/>
        <w:szCs w:val="24"/>
      </w:rPr>
    </w:lvl>
  </w:abstractNum>
  <w:abstractNum w:abstractNumId="1" w15:restartNumberingAfterBreak="0">
    <w:nsid w:val="08695E9D"/>
    <w:multiLevelType w:val="multilevel"/>
    <w:tmpl w:val="0D46B8BA"/>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pStyle w:val="3"/>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15:restartNumberingAfterBreak="0">
    <w:nsid w:val="0F167671"/>
    <w:multiLevelType w:val="multilevel"/>
    <w:tmpl w:val="1C6CB0F6"/>
    <w:lvl w:ilvl="0">
      <w:start w:val="1"/>
      <w:numFmt w:val="decimal"/>
      <w:lvlText w:val="6.%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decimal"/>
      <w:lvlText w:val="%5."/>
      <w:lvlJc w:val="left"/>
      <w:pPr>
        <w:tabs>
          <w:tab w:val="num" w:pos="2160"/>
        </w:tabs>
        <w:ind w:left="2160" w:hanging="360"/>
      </w:pPr>
      <w:rPr>
        <w:rFonts w:ascii="Times New Roman" w:hAnsi="Times New Roman" w:cs="Times New Roman"/>
        <w:sz w:val="24"/>
        <w:szCs w:val="24"/>
      </w:rPr>
    </w:lvl>
    <w:lvl w:ilvl="5">
      <w:start w:val="1"/>
      <w:numFmt w:val="decimal"/>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decimal"/>
      <w:lvlText w:val="%8."/>
      <w:lvlJc w:val="left"/>
      <w:pPr>
        <w:tabs>
          <w:tab w:val="num" w:pos="3240"/>
        </w:tabs>
        <w:ind w:left="3240" w:hanging="360"/>
      </w:pPr>
      <w:rPr>
        <w:rFonts w:ascii="Times New Roman" w:hAnsi="Times New Roman" w:cs="Times New Roman"/>
        <w:sz w:val="24"/>
        <w:szCs w:val="24"/>
      </w:rPr>
    </w:lvl>
    <w:lvl w:ilvl="8">
      <w:start w:val="1"/>
      <w:numFmt w:val="decimal"/>
      <w:lvlText w:val="%9."/>
      <w:lvlJc w:val="left"/>
      <w:pPr>
        <w:tabs>
          <w:tab w:val="num" w:pos="3600"/>
        </w:tabs>
        <w:ind w:left="3600" w:hanging="360"/>
      </w:pPr>
      <w:rPr>
        <w:rFonts w:ascii="Times New Roman" w:hAnsi="Times New Roman" w:cs="Times New Roman"/>
        <w:sz w:val="24"/>
        <w:szCs w:val="24"/>
      </w:rPr>
    </w:lvl>
  </w:abstractNum>
  <w:abstractNum w:abstractNumId="3" w15:restartNumberingAfterBreak="0">
    <w:nsid w:val="1127403E"/>
    <w:multiLevelType w:val="multilevel"/>
    <w:tmpl w:val="8200DCFA"/>
    <w:lvl w:ilvl="0">
      <w:start w:val="1"/>
      <w:numFmt w:val="decimal"/>
      <w:lvlText w:val="1.%1."/>
      <w:lvlJc w:val="left"/>
      <w:pPr>
        <w:tabs>
          <w:tab w:val="num" w:pos="720"/>
        </w:tabs>
        <w:ind w:left="720" w:hanging="72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0"/>
        <w:szCs w:val="20"/>
      </w:rPr>
    </w:lvl>
    <w:lvl w:ilvl="2">
      <w:start w:val="1"/>
      <w:numFmt w:val="decimal"/>
      <w:lvlText w:val="%3."/>
      <w:lvlJc w:val="left"/>
      <w:pPr>
        <w:tabs>
          <w:tab w:val="num" w:pos="1440"/>
        </w:tabs>
        <w:ind w:left="1440" w:hanging="360"/>
      </w:pPr>
      <w:rPr>
        <w:rFonts w:ascii="Times New Roman" w:hAnsi="Times New Roman" w:cs="Times New Roman"/>
        <w:sz w:val="20"/>
        <w:szCs w:val="20"/>
      </w:rPr>
    </w:lvl>
    <w:lvl w:ilvl="3">
      <w:start w:val="1"/>
      <w:numFmt w:val="decimal"/>
      <w:lvlText w:val="%4."/>
      <w:lvlJc w:val="left"/>
      <w:pPr>
        <w:tabs>
          <w:tab w:val="num" w:pos="1800"/>
        </w:tabs>
        <w:ind w:left="1800" w:hanging="360"/>
      </w:pPr>
      <w:rPr>
        <w:rFonts w:ascii="Times New Roman" w:hAnsi="Times New Roman" w:cs="Times New Roman"/>
        <w:sz w:val="20"/>
        <w:szCs w:val="20"/>
      </w:rPr>
    </w:lvl>
    <w:lvl w:ilvl="4">
      <w:start w:val="1"/>
      <w:numFmt w:val="decimal"/>
      <w:lvlText w:val="%5."/>
      <w:lvlJc w:val="left"/>
      <w:pPr>
        <w:tabs>
          <w:tab w:val="num" w:pos="2160"/>
        </w:tabs>
        <w:ind w:left="2160" w:hanging="360"/>
      </w:pPr>
      <w:rPr>
        <w:rFonts w:ascii="Times New Roman" w:hAnsi="Times New Roman" w:cs="Times New Roman"/>
        <w:sz w:val="20"/>
        <w:szCs w:val="20"/>
      </w:rPr>
    </w:lvl>
    <w:lvl w:ilvl="5">
      <w:start w:val="1"/>
      <w:numFmt w:val="decimal"/>
      <w:lvlText w:val="%6."/>
      <w:lvlJc w:val="left"/>
      <w:pPr>
        <w:tabs>
          <w:tab w:val="num" w:pos="2520"/>
        </w:tabs>
        <w:ind w:left="2520" w:hanging="360"/>
      </w:pPr>
      <w:rPr>
        <w:rFonts w:ascii="Times New Roman" w:hAnsi="Times New Roman" w:cs="Times New Roman"/>
        <w:sz w:val="20"/>
        <w:szCs w:val="20"/>
      </w:rPr>
    </w:lvl>
    <w:lvl w:ilvl="6">
      <w:start w:val="1"/>
      <w:numFmt w:val="decimal"/>
      <w:lvlText w:val="%7."/>
      <w:lvlJc w:val="left"/>
      <w:pPr>
        <w:tabs>
          <w:tab w:val="num" w:pos="2880"/>
        </w:tabs>
        <w:ind w:left="2880" w:hanging="360"/>
      </w:pPr>
      <w:rPr>
        <w:rFonts w:ascii="Times New Roman" w:hAnsi="Times New Roman" w:cs="Times New Roman"/>
        <w:sz w:val="20"/>
        <w:szCs w:val="20"/>
      </w:rPr>
    </w:lvl>
    <w:lvl w:ilvl="7">
      <w:start w:val="1"/>
      <w:numFmt w:val="decimal"/>
      <w:lvlText w:val="%8."/>
      <w:lvlJc w:val="left"/>
      <w:pPr>
        <w:tabs>
          <w:tab w:val="num" w:pos="3240"/>
        </w:tabs>
        <w:ind w:left="3240" w:hanging="360"/>
      </w:pPr>
      <w:rPr>
        <w:rFonts w:ascii="Times New Roman" w:hAnsi="Times New Roman" w:cs="Times New Roman"/>
        <w:sz w:val="20"/>
        <w:szCs w:val="20"/>
      </w:rPr>
    </w:lvl>
    <w:lvl w:ilvl="8">
      <w:start w:val="1"/>
      <w:numFmt w:val="decimal"/>
      <w:lvlText w:val="%9."/>
      <w:lvlJc w:val="left"/>
      <w:pPr>
        <w:tabs>
          <w:tab w:val="num" w:pos="3600"/>
        </w:tabs>
        <w:ind w:left="3600" w:hanging="360"/>
      </w:pPr>
      <w:rPr>
        <w:rFonts w:ascii="Times New Roman" w:hAnsi="Times New Roman" w:cs="Times New Roman"/>
        <w:sz w:val="20"/>
        <w:szCs w:val="20"/>
      </w:rPr>
    </w:lvl>
  </w:abstractNum>
  <w:abstractNum w:abstractNumId="4" w15:restartNumberingAfterBreak="0">
    <w:nsid w:val="1B28139E"/>
    <w:multiLevelType w:val="multilevel"/>
    <w:tmpl w:val="AC2EE0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E0B3494"/>
    <w:multiLevelType w:val="multilevel"/>
    <w:tmpl w:val="C576E64E"/>
    <w:lvl w:ilvl="0">
      <w:start w:val="1"/>
      <w:numFmt w:val="decimal"/>
      <w:lvlText w:val="2.%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0"/>
        <w:szCs w:val="20"/>
      </w:rPr>
    </w:lvl>
    <w:lvl w:ilvl="2">
      <w:start w:val="1"/>
      <w:numFmt w:val="decimal"/>
      <w:lvlText w:val="%3."/>
      <w:lvlJc w:val="left"/>
      <w:pPr>
        <w:tabs>
          <w:tab w:val="num" w:pos="1440"/>
        </w:tabs>
        <w:ind w:left="1440" w:hanging="360"/>
      </w:pPr>
      <w:rPr>
        <w:rFonts w:ascii="Times New Roman" w:hAnsi="Times New Roman" w:cs="Times New Roman"/>
        <w:sz w:val="20"/>
        <w:szCs w:val="20"/>
      </w:rPr>
    </w:lvl>
    <w:lvl w:ilvl="3">
      <w:start w:val="1"/>
      <w:numFmt w:val="decimal"/>
      <w:lvlText w:val="%4."/>
      <w:lvlJc w:val="left"/>
      <w:pPr>
        <w:tabs>
          <w:tab w:val="num" w:pos="1800"/>
        </w:tabs>
        <w:ind w:left="1800" w:hanging="360"/>
      </w:pPr>
      <w:rPr>
        <w:rFonts w:ascii="Times New Roman" w:hAnsi="Times New Roman" w:cs="Times New Roman"/>
        <w:sz w:val="20"/>
        <w:szCs w:val="20"/>
      </w:rPr>
    </w:lvl>
    <w:lvl w:ilvl="4">
      <w:start w:val="1"/>
      <w:numFmt w:val="decimal"/>
      <w:lvlText w:val="%5."/>
      <w:lvlJc w:val="left"/>
      <w:pPr>
        <w:tabs>
          <w:tab w:val="num" w:pos="2160"/>
        </w:tabs>
        <w:ind w:left="2160" w:hanging="360"/>
      </w:pPr>
      <w:rPr>
        <w:rFonts w:ascii="Times New Roman" w:hAnsi="Times New Roman" w:cs="Times New Roman"/>
        <w:sz w:val="20"/>
        <w:szCs w:val="20"/>
      </w:rPr>
    </w:lvl>
    <w:lvl w:ilvl="5">
      <w:start w:val="1"/>
      <w:numFmt w:val="decimal"/>
      <w:lvlText w:val="%6."/>
      <w:lvlJc w:val="left"/>
      <w:pPr>
        <w:tabs>
          <w:tab w:val="num" w:pos="2520"/>
        </w:tabs>
        <w:ind w:left="2520" w:hanging="360"/>
      </w:pPr>
      <w:rPr>
        <w:rFonts w:ascii="Times New Roman" w:hAnsi="Times New Roman" w:cs="Times New Roman"/>
        <w:sz w:val="20"/>
        <w:szCs w:val="20"/>
      </w:rPr>
    </w:lvl>
    <w:lvl w:ilvl="6">
      <w:start w:val="1"/>
      <w:numFmt w:val="decimal"/>
      <w:lvlText w:val="%7."/>
      <w:lvlJc w:val="left"/>
      <w:pPr>
        <w:tabs>
          <w:tab w:val="num" w:pos="2880"/>
        </w:tabs>
        <w:ind w:left="2880" w:hanging="360"/>
      </w:pPr>
      <w:rPr>
        <w:rFonts w:ascii="Times New Roman" w:hAnsi="Times New Roman" w:cs="Times New Roman"/>
        <w:sz w:val="20"/>
        <w:szCs w:val="20"/>
      </w:rPr>
    </w:lvl>
    <w:lvl w:ilvl="7">
      <w:start w:val="1"/>
      <w:numFmt w:val="decimal"/>
      <w:lvlText w:val="%8."/>
      <w:lvlJc w:val="left"/>
      <w:pPr>
        <w:tabs>
          <w:tab w:val="num" w:pos="3240"/>
        </w:tabs>
        <w:ind w:left="3240" w:hanging="360"/>
      </w:pPr>
      <w:rPr>
        <w:rFonts w:ascii="Times New Roman" w:hAnsi="Times New Roman" w:cs="Times New Roman"/>
        <w:sz w:val="20"/>
        <w:szCs w:val="20"/>
      </w:rPr>
    </w:lvl>
    <w:lvl w:ilvl="8">
      <w:start w:val="1"/>
      <w:numFmt w:val="decimal"/>
      <w:lvlText w:val="%9."/>
      <w:lvlJc w:val="left"/>
      <w:pPr>
        <w:tabs>
          <w:tab w:val="num" w:pos="3600"/>
        </w:tabs>
        <w:ind w:left="3600" w:hanging="360"/>
      </w:pPr>
      <w:rPr>
        <w:rFonts w:ascii="Times New Roman" w:hAnsi="Times New Roman" w:cs="Times New Roman"/>
        <w:sz w:val="20"/>
        <w:szCs w:val="20"/>
      </w:rPr>
    </w:lvl>
  </w:abstractNum>
  <w:abstractNum w:abstractNumId="6" w15:restartNumberingAfterBreak="0">
    <w:nsid w:val="1E9147EC"/>
    <w:multiLevelType w:val="multilevel"/>
    <w:tmpl w:val="E4D45BB2"/>
    <w:lvl w:ilvl="0">
      <w:start w:val="1"/>
      <w:numFmt w:val="decimal"/>
      <w:lvlText w:val="1.%1."/>
      <w:lvlJc w:val="left"/>
      <w:pPr>
        <w:tabs>
          <w:tab w:val="num" w:pos="720"/>
        </w:tabs>
        <w:ind w:left="720" w:hanging="72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0"/>
        <w:szCs w:val="20"/>
      </w:rPr>
    </w:lvl>
    <w:lvl w:ilvl="2">
      <w:start w:val="1"/>
      <w:numFmt w:val="decimal"/>
      <w:lvlText w:val="%3."/>
      <w:lvlJc w:val="left"/>
      <w:pPr>
        <w:tabs>
          <w:tab w:val="num" w:pos="1440"/>
        </w:tabs>
        <w:ind w:left="1440" w:hanging="360"/>
      </w:pPr>
      <w:rPr>
        <w:rFonts w:ascii="Times New Roman" w:hAnsi="Times New Roman" w:cs="Times New Roman"/>
        <w:sz w:val="20"/>
        <w:szCs w:val="20"/>
      </w:rPr>
    </w:lvl>
    <w:lvl w:ilvl="3">
      <w:start w:val="1"/>
      <w:numFmt w:val="decimal"/>
      <w:lvlText w:val="%4."/>
      <w:lvlJc w:val="left"/>
      <w:pPr>
        <w:tabs>
          <w:tab w:val="num" w:pos="1800"/>
        </w:tabs>
        <w:ind w:left="1800" w:hanging="360"/>
      </w:pPr>
      <w:rPr>
        <w:rFonts w:ascii="Times New Roman" w:hAnsi="Times New Roman" w:cs="Times New Roman"/>
        <w:sz w:val="20"/>
        <w:szCs w:val="20"/>
      </w:rPr>
    </w:lvl>
    <w:lvl w:ilvl="4">
      <w:start w:val="1"/>
      <w:numFmt w:val="decimal"/>
      <w:lvlText w:val="%5."/>
      <w:lvlJc w:val="left"/>
      <w:pPr>
        <w:tabs>
          <w:tab w:val="num" w:pos="2160"/>
        </w:tabs>
        <w:ind w:left="2160" w:hanging="360"/>
      </w:pPr>
      <w:rPr>
        <w:rFonts w:ascii="Times New Roman" w:hAnsi="Times New Roman" w:cs="Times New Roman"/>
        <w:sz w:val="20"/>
        <w:szCs w:val="20"/>
      </w:rPr>
    </w:lvl>
    <w:lvl w:ilvl="5">
      <w:start w:val="1"/>
      <w:numFmt w:val="decimal"/>
      <w:lvlText w:val="%6."/>
      <w:lvlJc w:val="left"/>
      <w:pPr>
        <w:tabs>
          <w:tab w:val="num" w:pos="2520"/>
        </w:tabs>
        <w:ind w:left="2520" w:hanging="360"/>
      </w:pPr>
      <w:rPr>
        <w:rFonts w:ascii="Times New Roman" w:hAnsi="Times New Roman" w:cs="Times New Roman"/>
        <w:sz w:val="20"/>
        <w:szCs w:val="20"/>
      </w:rPr>
    </w:lvl>
    <w:lvl w:ilvl="6">
      <w:start w:val="1"/>
      <w:numFmt w:val="decimal"/>
      <w:lvlText w:val="%7."/>
      <w:lvlJc w:val="left"/>
      <w:pPr>
        <w:tabs>
          <w:tab w:val="num" w:pos="2880"/>
        </w:tabs>
        <w:ind w:left="2880" w:hanging="360"/>
      </w:pPr>
      <w:rPr>
        <w:rFonts w:ascii="Times New Roman" w:hAnsi="Times New Roman" w:cs="Times New Roman"/>
        <w:sz w:val="20"/>
        <w:szCs w:val="20"/>
      </w:rPr>
    </w:lvl>
    <w:lvl w:ilvl="7">
      <w:start w:val="1"/>
      <w:numFmt w:val="decimal"/>
      <w:lvlText w:val="%8."/>
      <w:lvlJc w:val="left"/>
      <w:pPr>
        <w:tabs>
          <w:tab w:val="num" w:pos="3240"/>
        </w:tabs>
        <w:ind w:left="3240" w:hanging="360"/>
      </w:pPr>
      <w:rPr>
        <w:rFonts w:ascii="Times New Roman" w:hAnsi="Times New Roman" w:cs="Times New Roman"/>
        <w:sz w:val="20"/>
        <w:szCs w:val="20"/>
      </w:rPr>
    </w:lvl>
    <w:lvl w:ilvl="8">
      <w:start w:val="1"/>
      <w:numFmt w:val="decimal"/>
      <w:lvlText w:val="%9."/>
      <w:lvlJc w:val="left"/>
      <w:pPr>
        <w:tabs>
          <w:tab w:val="num" w:pos="3600"/>
        </w:tabs>
        <w:ind w:left="3600" w:hanging="360"/>
      </w:pPr>
      <w:rPr>
        <w:rFonts w:ascii="Times New Roman" w:hAnsi="Times New Roman" w:cs="Times New Roman"/>
        <w:sz w:val="20"/>
        <w:szCs w:val="20"/>
      </w:rPr>
    </w:lvl>
  </w:abstractNum>
  <w:abstractNum w:abstractNumId="7" w15:restartNumberingAfterBreak="0">
    <w:nsid w:val="28336682"/>
    <w:multiLevelType w:val="multilevel"/>
    <w:tmpl w:val="B344B356"/>
    <w:lvl w:ilvl="0">
      <w:start w:val="1"/>
      <w:numFmt w:val="decimal"/>
      <w:lvlText w:val="3.1.%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0"/>
        <w:szCs w:val="20"/>
      </w:rPr>
    </w:lvl>
    <w:lvl w:ilvl="2">
      <w:start w:val="1"/>
      <w:numFmt w:val="decimal"/>
      <w:lvlText w:val="%3."/>
      <w:lvlJc w:val="left"/>
      <w:pPr>
        <w:tabs>
          <w:tab w:val="num" w:pos="1440"/>
        </w:tabs>
        <w:ind w:left="1440" w:hanging="360"/>
      </w:pPr>
      <w:rPr>
        <w:rFonts w:ascii="Times New Roman" w:hAnsi="Times New Roman" w:cs="Times New Roman"/>
        <w:sz w:val="20"/>
        <w:szCs w:val="20"/>
      </w:rPr>
    </w:lvl>
    <w:lvl w:ilvl="3">
      <w:start w:val="1"/>
      <w:numFmt w:val="decimal"/>
      <w:lvlText w:val="%4."/>
      <w:lvlJc w:val="left"/>
      <w:pPr>
        <w:tabs>
          <w:tab w:val="num" w:pos="1800"/>
        </w:tabs>
        <w:ind w:left="1800" w:hanging="360"/>
      </w:pPr>
      <w:rPr>
        <w:rFonts w:ascii="Times New Roman" w:hAnsi="Times New Roman" w:cs="Times New Roman"/>
        <w:sz w:val="20"/>
        <w:szCs w:val="20"/>
      </w:rPr>
    </w:lvl>
    <w:lvl w:ilvl="4">
      <w:start w:val="1"/>
      <w:numFmt w:val="decimal"/>
      <w:lvlText w:val="%5."/>
      <w:lvlJc w:val="left"/>
      <w:pPr>
        <w:tabs>
          <w:tab w:val="num" w:pos="2160"/>
        </w:tabs>
        <w:ind w:left="2160" w:hanging="360"/>
      </w:pPr>
      <w:rPr>
        <w:rFonts w:ascii="Times New Roman" w:hAnsi="Times New Roman" w:cs="Times New Roman"/>
        <w:sz w:val="20"/>
        <w:szCs w:val="20"/>
      </w:rPr>
    </w:lvl>
    <w:lvl w:ilvl="5">
      <w:start w:val="1"/>
      <w:numFmt w:val="decimal"/>
      <w:lvlText w:val="%6."/>
      <w:lvlJc w:val="left"/>
      <w:pPr>
        <w:tabs>
          <w:tab w:val="num" w:pos="2520"/>
        </w:tabs>
        <w:ind w:left="2520" w:hanging="360"/>
      </w:pPr>
      <w:rPr>
        <w:rFonts w:ascii="Times New Roman" w:hAnsi="Times New Roman" w:cs="Times New Roman"/>
        <w:sz w:val="20"/>
        <w:szCs w:val="20"/>
      </w:rPr>
    </w:lvl>
    <w:lvl w:ilvl="6">
      <w:start w:val="1"/>
      <w:numFmt w:val="decimal"/>
      <w:lvlText w:val="%7."/>
      <w:lvlJc w:val="left"/>
      <w:pPr>
        <w:tabs>
          <w:tab w:val="num" w:pos="2880"/>
        </w:tabs>
        <w:ind w:left="2880" w:hanging="360"/>
      </w:pPr>
      <w:rPr>
        <w:rFonts w:ascii="Times New Roman" w:hAnsi="Times New Roman" w:cs="Times New Roman"/>
        <w:sz w:val="20"/>
        <w:szCs w:val="20"/>
      </w:rPr>
    </w:lvl>
    <w:lvl w:ilvl="7">
      <w:start w:val="1"/>
      <w:numFmt w:val="decimal"/>
      <w:lvlText w:val="%8."/>
      <w:lvlJc w:val="left"/>
      <w:pPr>
        <w:tabs>
          <w:tab w:val="num" w:pos="3240"/>
        </w:tabs>
        <w:ind w:left="3240" w:hanging="360"/>
      </w:pPr>
      <w:rPr>
        <w:rFonts w:ascii="Times New Roman" w:hAnsi="Times New Roman" w:cs="Times New Roman"/>
        <w:sz w:val="20"/>
        <w:szCs w:val="20"/>
      </w:rPr>
    </w:lvl>
    <w:lvl w:ilvl="8">
      <w:start w:val="1"/>
      <w:numFmt w:val="decimal"/>
      <w:lvlText w:val="%9."/>
      <w:lvlJc w:val="left"/>
      <w:pPr>
        <w:tabs>
          <w:tab w:val="num" w:pos="3600"/>
        </w:tabs>
        <w:ind w:left="3600" w:hanging="360"/>
      </w:pPr>
      <w:rPr>
        <w:rFonts w:ascii="Times New Roman" w:hAnsi="Times New Roman" w:cs="Times New Roman"/>
        <w:sz w:val="20"/>
        <w:szCs w:val="20"/>
      </w:rPr>
    </w:lvl>
  </w:abstractNum>
  <w:abstractNum w:abstractNumId="8" w15:restartNumberingAfterBreak="0">
    <w:nsid w:val="289D3E76"/>
    <w:multiLevelType w:val="multilevel"/>
    <w:tmpl w:val="007286D0"/>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0"/>
        <w:szCs w:val="20"/>
      </w:rPr>
    </w:lvl>
    <w:lvl w:ilvl="2">
      <w:start w:val="1"/>
      <w:numFmt w:val="decimal"/>
      <w:lvlText w:val="%3."/>
      <w:lvlJc w:val="left"/>
      <w:pPr>
        <w:tabs>
          <w:tab w:val="num" w:pos="1440"/>
        </w:tabs>
        <w:ind w:left="1440" w:hanging="360"/>
      </w:pPr>
      <w:rPr>
        <w:rFonts w:ascii="Times New Roman" w:hAnsi="Times New Roman" w:cs="Times New Roman"/>
        <w:sz w:val="20"/>
        <w:szCs w:val="20"/>
      </w:rPr>
    </w:lvl>
    <w:lvl w:ilvl="3">
      <w:start w:val="1"/>
      <w:numFmt w:val="decimal"/>
      <w:lvlText w:val="%4."/>
      <w:lvlJc w:val="left"/>
      <w:pPr>
        <w:tabs>
          <w:tab w:val="num" w:pos="1800"/>
        </w:tabs>
        <w:ind w:left="1800" w:hanging="360"/>
      </w:pPr>
      <w:rPr>
        <w:rFonts w:ascii="Times New Roman" w:hAnsi="Times New Roman" w:cs="Times New Roman"/>
        <w:sz w:val="20"/>
        <w:szCs w:val="20"/>
      </w:rPr>
    </w:lvl>
    <w:lvl w:ilvl="4">
      <w:start w:val="1"/>
      <w:numFmt w:val="decimal"/>
      <w:lvlText w:val="%5."/>
      <w:lvlJc w:val="left"/>
      <w:pPr>
        <w:tabs>
          <w:tab w:val="num" w:pos="2160"/>
        </w:tabs>
        <w:ind w:left="2160" w:hanging="360"/>
      </w:pPr>
      <w:rPr>
        <w:rFonts w:ascii="Times New Roman" w:hAnsi="Times New Roman" w:cs="Times New Roman"/>
        <w:sz w:val="20"/>
        <w:szCs w:val="20"/>
      </w:rPr>
    </w:lvl>
    <w:lvl w:ilvl="5">
      <w:start w:val="1"/>
      <w:numFmt w:val="decimal"/>
      <w:lvlText w:val="%6."/>
      <w:lvlJc w:val="left"/>
      <w:pPr>
        <w:tabs>
          <w:tab w:val="num" w:pos="2520"/>
        </w:tabs>
        <w:ind w:left="2520" w:hanging="360"/>
      </w:pPr>
      <w:rPr>
        <w:rFonts w:ascii="Times New Roman" w:hAnsi="Times New Roman" w:cs="Times New Roman"/>
        <w:sz w:val="20"/>
        <w:szCs w:val="20"/>
      </w:rPr>
    </w:lvl>
    <w:lvl w:ilvl="6">
      <w:start w:val="1"/>
      <w:numFmt w:val="decimal"/>
      <w:lvlText w:val="%7."/>
      <w:lvlJc w:val="left"/>
      <w:pPr>
        <w:tabs>
          <w:tab w:val="num" w:pos="2880"/>
        </w:tabs>
        <w:ind w:left="2880" w:hanging="360"/>
      </w:pPr>
      <w:rPr>
        <w:rFonts w:ascii="Times New Roman" w:hAnsi="Times New Roman" w:cs="Times New Roman"/>
        <w:sz w:val="20"/>
        <w:szCs w:val="20"/>
      </w:rPr>
    </w:lvl>
    <w:lvl w:ilvl="7">
      <w:start w:val="1"/>
      <w:numFmt w:val="decimal"/>
      <w:lvlText w:val="%8."/>
      <w:lvlJc w:val="left"/>
      <w:pPr>
        <w:tabs>
          <w:tab w:val="num" w:pos="3240"/>
        </w:tabs>
        <w:ind w:left="3240" w:hanging="360"/>
      </w:pPr>
      <w:rPr>
        <w:rFonts w:ascii="Times New Roman" w:hAnsi="Times New Roman" w:cs="Times New Roman"/>
        <w:sz w:val="20"/>
        <w:szCs w:val="20"/>
      </w:rPr>
    </w:lvl>
    <w:lvl w:ilvl="8">
      <w:start w:val="1"/>
      <w:numFmt w:val="decimal"/>
      <w:lvlText w:val="%9."/>
      <w:lvlJc w:val="left"/>
      <w:pPr>
        <w:tabs>
          <w:tab w:val="num" w:pos="3600"/>
        </w:tabs>
        <w:ind w:left="3600" w:hanging="360"/>
      </w:pPr>
      <w:rPr>
        <w:rFonts w:ascii="Times New Roman" w:hAnsi="Times New Roman" w:cs="Times New Roman"/>
        <w:sz w:val="20"/>
        <w:szCs w:val="20"/>
      </w:rPr>
    </w:lvl>
  </w:abstractNum>
  <w:abstractNum w:abstractNumId="9" w15:restartNumberingAfterBreak="0">
    <w:nsid w:val="293C17F4"/>
    <w:multiLevelType w:val="multilevel"/>
    <w:tmpl w:val="34668C14"/>
    <w:lvl w:ilvl="0">
      <w:start w:val="1"/>
      <w:numFmt w:val="decimal"/>
      <w:lvlText w:val="3.%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0"/>
        <w:szCs w:val="20"/>
      </w:rPr>
    </w:lvl>
    <w:lvl w:ilvl="2">
      <w:start w:val="1"/>
      <w:numFmt w:val="decimal"/>
      <w:lvlText w:val="%3."/>
      <w:lvlJc w:val="left"/>
      <w:pPr>
        <w:tabs>
          <w:tab w:val="num" w:pos="1440"/>
        </w:tabs>
        <w:ind w:left="1440" w:hanging="360"/>
      </w:pPr>
      <w:rPr>
        <w:rFonts w:ascii="Times New Roman" w:hAnsi="Times New Roman" w:cs="Times New Roman"/>
        <w:sz w:val="20"/>
        <w:szCs w:val="20"/>
      </w:rPr>
    </w:lvl>
    <w:lvl w:ilvl="3">
      <w:start w:val="1"/>
      <w:numFmt w:val="decimal"/>
      <w:lvlText w:val="%4."/>
      <w:lvlJc w:val="left"/>
      <w:pPr>
        <w:tabs>
          <w:tab w:val="num" w:pos="1800"/>
        </w:tabs>
        <w:ind w:left="1800" w:hanging="360"/>
      </w:pPr>
      <w:rPr>
        <w:rFonts w:ascii="Times New Roman" w:hAnsi="Times New Roman" w:cs="Times New Roman"/>
        <w:sz w:val="20"/>
        <w:szCs w:val="20"/>
      </w:rPr>
    </w:lvl>
    <w:lvl w:ilvl="4">
      <w:start w:val="1"/>
      <w:numFmt w:val="decimal"/>
      <w:lvlText w:val="%5."/>
      <w:lvlJc w:val="left"/>
      <w:pPr>
        <w:tabs>
          <w:tab w:val="num" w:pos="2160"/>
        </w:tabs>
        <w:ind w:left="2160" w:hanging="360"/>
      </w:pPr>
      <w:rPr>
        <w:rFonts w:ascii="Times New Roman" w:hAnsi="Times New Roman" w:cs="Times New Roman"/>
        <w:sz w:val="20"/>
        <w:szCs w:val="20"/>
      </w:rPr>
    </w:lvl>
    <w:lvl w:ilvl="5">
      <w:start w:val="1"/>
      <w:numFmt w:val="decimal"/>
      <w:lvlText w:val="%6."/>
      <w:lvlJc w:val="left"/>
      <w:pPr>
        <w:tabs>
          <w:tab w:val="num" w:pos="2520"/>
        </w:tabs>
        <w:ind w:left="2520" w:hanging="360"/>
      </w:pPr>
      <w:rPr>
        <w:rFonts w:ascii="Times New Roman" w:hAnsi="Times New Roman" w:cs="Times New Roman"/>
        <w:sz w:val="20"/>
        <w:szCs w:val="20"/>
      </w:rPr>
    </w:lvl>
    <w:lvl w:ilvl="6">
      <w:start w:val="1"/>
      <w:numFmt w:val="decimal"/>
      <w:lvlText w:val="%7."/>
      <w:lvlJc w:val="left"/>
      <w:pPr>
        <w:tabs>
          <w:tab w:val="num" w:pos="2880"/>
        </w:tabs>
        <w:ind w:left="2880" w:hanging="360"/>
      </w:pPr>
      <w:rPr>
        <w:rFonts w:ascii="Times New Roman" w:hAnsi="Times New Roman" w:cs="Times New Roman"/>
        <w:sz w:val="20"/>
        <w:szCs w:val="20"/>
      </w:rPr>
    </w:lvl>
    <w:lvl w:ilvl="7">
      <w:start w:val="1"/>
      <w:numFmt w:val="decimal"/>
      <w:lvlText w:val="%8."/>
      <w:lvlJc w:val="left"/>
      <w:pPr>
        <w:tabs>
          <w:tab w:val="num" w:pos="3240"/>
        </w:tabs>
        <w:ind w:left="3240" w:hanging="360"/>
      </w:pPr>
      <w:rPr>
        <w:rFonts w:ascii="Times New Roman" w:hAnsi="Times New Roman" w:cs="Times New Roman"/>
        <w:sz w:val="20"/>
        <w:szCs w:val="20"/>
      </w:rPr>
    </w:lvl>
    <w:lvl w:ilvl="8">
      <w:start w:val="1"/>
      <w:numFmt w:val="decimal"/>
      <w:lvlText w:val="%9."/>
      <w:lvlJc w:val="left"/>
      <w:pPr>
        <w:tabs>
          <w:tab w:val="num" w:pos="3600"/>
        </w:tabs>
        <w:ind w:left="3600" w:hanging="360"/>
      </w:pPr>
      <w:rPr>
        <w:rFonts w:ascii="Times New Roman" w:hAnsi="Times New Roman" w:cs="Times New Roman"/>
        <w:sz w:val="20"/>
        <w:szCs w:val="20"/>
      </w:rPr>
    </w:lvl>
  </w:abstractNum>
  <w:abstractNum w:abstractNumId="10" w15:restartNumberingAfterBreak="0">
    <w:nsid w:val="2BB21949"/>
    <w:multiLevelType w:val="multilevel"/>
    <w:tmpl w:val="6114CB46"/>
    <w:lvl w:ilvl="0">
      <w:start w:val="1"/>
      <w:numFmt w:val="decimal"/>
      <w:lvlText w:val="4.%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0"/>
        <w:szCs w:val="20"/>
      </w:rPr>
    </w:lvl>
    <w:lvl w:ilvl="2">
      <w:start w:val="1"/>
      <w:numFmt w:val="decimal"/>
      <w:lvlText w:val="%3."/>
      <w:lvlJc w:val="left"/>
      <w:pPr>
        <w:tabs>
          <w:tab w:val="num" w:pos="1440"/>
        </w:tabs>
        <w:ind w:left="1440" w:hanging="360"/>
      </w:pPr>
      <w:rPr>
        <w:rFonts w:ascii="Times New Roman" w:hAnsi="Times New Roman" w:cs="Times New Roman"/>
        <w:sz w:val="20"/>
        <w:szCs w:val="20"/>
      </w:rPr>
    </w:lvl>
    <w:lvl w:ilvl="3">
      <w:start w:val="1"/>
      <w:numFmt w:val="decimal"/>
      <w:lvlText w:val="%4."/>
      <w:lvlJc w:val="left"/>
      <w:pPr>
        <w:tabs>
          <w:tab w:val="num" w:pos="1800"/>
        </w:tabs>
        <w:ind w:left="1800" w:hanging="360"/>
      </w:pPr>
      <w:rPr>
        <w:rFonts w:ascii="Times New Roman" w:hAnsi="Times New Roman" w:cs="Times New Roman"/>
        <w:sz w:val="20"/>
        <w:szCs w:val="20"/>
      </w:rPr>
    </w:lvl>
    <w:lvl w:ilvl="4">
      <w:start w:val="1"/>
      <w:numFmt w:val="decimal"/>
      <w:lvlText w:val="%5."/>
      <w:lvlJc w:val="left"/>
      <w:pPr>
        <w:tabs>
          <w:tab w:val="num" w:pos="2160"/>
        </w:tabs>
        <w:ind w:left="2160" w:hanging="360"/>
      </w:pPr>
      <w:rPr>
        <w:rFonts w:ascii="Times New Roman" w:hAnsi="Times New Roman" w:cs="Times New Roman"/>
        <w:sz w:val="20"/>
        <w:szCs w:val="20"/>
      </w:rPr>
    </w:lvl>
    <w:lvl w:ilvl="5">
      <w:start w:val="1"/>
      <w:numFmt w:val="decimal"/>
      <w:lvlText w:val="%6."/>
      <w:lvlJc w:val="left"/>
      <w:pPr>
        <w:tabs>
          <w:tab w:val="num" w:pos="2520"/>
        </w:tabs>
        <w:ind w:left="2520" w:hanging="360"/>
      </w:pPr>
      <w:rPr>
        <w:rFonts w:ascii="Times New Roman" w:hAnsi="Times New Roman" w:cs="Times New Roman"/>
        <w:sz w:val="20"/>
        <w:szCs w:val="20"/>
      </w:rPr>
    </w:lvl>
    <w:lvl w:ilvl="6">
      <w:start w:val="1"/>
      <w:numFmt w:val="decimal"/>
      <w:lvlText w:val="%7."/>
      <w:lvlJc w:val="left"/>
      <w:pPr>
        <w:tabs>
          <w:tab w:val="num" w:pos="2880"/>
        </w:tabs>
        <w:ind w:left="2880" w:hanging="360"/>
      </w:pPr>
      <w:rPr>
        <w:rFonts w:ascii="Times New Roman" w:hAnsi="Times New Roman" w:cs="Times New Roman"/>
        <w:sz w:val="20"/>
        <w:szCs w:val="20"/>
      </w:rPr>
    </w:lvl>
    <w:lvl w:ilvl="7">
      <w:start w:val="1"/>
      <w:numFmt w:val="decimal"/>
      <w:lvlText w:val="%8."/>
      <w:lvlJc w:val="left"/>
      <w:pPr>
        <w:tabs>
          <w:tab w:val="num" w:pos="3240"/>
        </w:tabs>
        <w:ind w:left="3240" w:hanging="360"/>
      </w:pPr>
      <w:rPr>
        <w:rFonts w:ascii="Times New Roman" w:hAnsi="Times New Roman" w:cs="Times New Roman"/>
        <w:sz w:val="20"/>
        <w:szCs w:val="20"/>
      </w:rPr>
    </w:lvl>
    <w:lvl w:ilvl="8">
      <w:start w:val="1"/>
      <w:numFmt w:val="decimal"/>
      <w:lvlText w:val="%9."/>
      <w:lvlJc w:val="left"/>
      <w:pPr>
        <w:tabs>
          <w:tab w:val="num" w:pos="3600"/>
        </w:tabs>
        <w:ind w:left="3600" w:hanging="360"/>
      </w:pPr>
      <w:rPr>
        <w:rFonts w:ascii="Times New Roman" w:hAnsi="Times New Roman" w:cs="Times New Roman"/>
        <w:sz w:val="20"/>
        <w:szCs w:val="20"/>
      </w:rPr>
    </w:lvl>
  </w:abstractNum>
  <w:abstractNum w:abstractNumId="11" w15:restartNumberingAfterBreak="0">
    <w:nsid w:val="2CFD1522"/>
    <w:multiLevelType w:val="multilevel"/>
    <w:tmpl w:val="DD5A79AE"/>
    <w:lvl w:ilvl="0">
      <w:start w:val="1"/>
      <w:numFmt w:val="bullet"/>
      <w:suff w:val="space"/>
      <w:lvlText w:val=""/>
      <w:lvlJc w:val="left"/>
      <w:pPr>
        <w:tabs>
          <w:tab w:val="num" w:pos="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2" w15:restartNumberingAfterBreak="0">
    <w:nsid w:val="306714B6"/>
    <w:multiLevelType w:val="multilevel"/>
    <w:tmpl w:val="77AED92C"/>
    <w:lvl w:ilvl="0">
      <w:start w:val="1"/>
      <w:numFmt w:val="decimal"/>
      <w:lvlText w:val="7.%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decimal"/>
      <w:lvlText w:val="%5."/>
      <w:lvlJc w:val="left"/>
      <w:pPr>
        <w:tabs>
          <w:tab w:val="num" w:pos="2160"/>
        </w:tabs>
        <w:ind w:left="2160" w:hanging="360"/>
      </w:pPr>
      <w:rPr>
        <w:rFonts w:ascii="Times New Roman" w:hAnsi="Times New Roman" w:cs="Times New Roman"/>
        <w:sz w:val="24"/>
        <w:szCs w:val="24"/>
      </w:rPr>
    </w:lvl>
    <w:lvl w:ilvl="5">
      <w:start w:val="1"/>
      <w:numFmt w:val="decimal"/>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decimal"/>
      <w:lvlText w:val="%8."/>
      <w:lvlJc w:val="left"/>
      <w:pPr>
        <w:tabs>
          <w:tab w:val="num" w:pos="3240"/>
        </w:tabs>
        <w:ind w:left="3240" w:hanging="360"/>
      </w:pPr>
      <w:rPr>
        <w:rFonts w:ascii="Times New Roman" w:hAnsi="Times New Roman" w:cs="Times New Roman"/>
        <w:sz w:val="24"/>
        <w:szCs w:val="24"/>
      </w:rPr>
    </w:lvl>
    <w:lvl w:ilvl="8">
      <w:start w:val="1"/>
      <w:numFmt w:val="decimal"/>
      <w:lvlText w:val="%9."/>
      <w:lvlJc w:val="left"/>
      <w:pPr>
        <w:tabs>
          <w:tab w:val="num" w:pos="3600"/>
        </w:tabs>
        <w:ind w:left="3600" w:hanging="360"/>
      </w:pPr>
      <w:rPr>
        <w:rFonts w:ascii="Times New Roman" w:hAnsi="Times New Roman" w:cs="Times New Roman"/>
        <w:sz w:val="24"/>
        <w:szCs w:val="24"/>
      </w:rPr>
    </w:lvl>
  </w:abstractNum>
  <w:abstractNum w:abstractNumId="13" w15:restartNumberingAfterBreak="0">
    <w:nsid w:val="33CB2202"/>
    <w:multiLevelType w:val="multilevel"/>
    <w:tmpl w:val="9E92E330"/>
    <w:lvl w:ilvl="0">
      <w:start w:val="1"/>
      <w:numFmt w:val="decimal"/>
      <w:lvlText w:val="3.3.%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0"/>
        <w:szCs w:val="20"/>
      </w:rPr>
    </w:lvl>
    <w:lvl w:ilvl="2">
      <w:start w:val="1"/>
      <w:numFmt w:val="decimal"/>
      <w:lvlText w:val="%3."/>
      <w:lvlJc w:val="left"/>
      <w:pPr>
        <w:tabs>
          <w:tab w:val="num" w:pos="1440"/>
        </w:tabs>
        <w:ind w:left="1440" w:hanging="360"/>
      </w:pPr>
      <w:rPr>
        <w:rFonts w:ascii="Times New Roman" w:hAnsi="Times New Roman" w:cs="Times New Roman"/>
        <w:sz w:val="20"/>
        <w:szCs w:val="20"/>
      </w:rPr>
    </w:lvl>
    <w:lvl w:ilvl="3">
      <w:start w:val="1"/>
      <w:numFmt w:val="decimal"/>
      <w:lvlText w:val="%4."/>
      <w:lvlJc w:val="left"/>
      <w:pPr>
        <w:tabs>
          <w:tab w:val="num" w:pos="1800"/>
        </w:tabs>
        <w:ind w:left="1800" w:hanging="360"/>
      </w:pPr>
      <w:rPr>
        <w:rFonts w:ascii="Times New Roman" w:hAnsi="Times New Roman" w:cs="Times New Roman"/>
        <w:sz w:val="20"/>
        <w:szCs w:val="20"/>
      </w:rPr>
    </w:lvl>
    <w:lvl w:ilvl="4">
      <w:start w:val="1"/>
      <w:numFmt w:val="decimal"/>
      <w:lvlText w:val="%5."/>
      <w:lvlJc w:val="left"/>
      <w:pPr>
        <w:tabs>
          <w:tab w:val="num" w:pos="2160"/>
        </w:tabs>
        <w:ind w:left="2160" w:hanging="360"/>
      </w:pPr>
      <w:rPr>
        <w:rFonts w:ascii="Times New Roman" w:hAnsi="Times New Roman" w:cs="Times New Roman"/>
        <w:sz w:val="20"/>
        <w:szCs w:val="20"/>
      </w:rPr>
    </w:lvl>
    <w:lvl w:ilvl="5">
      <w:start w:val="1"/>
      <w:numFmt w:val="decimal"/>
      <w:lvlText w:val="%6."/>
      <w:lvlJc w:val="left"/>
      <w:pPr>
        <w:tabs>
          <w:tab w:val="num" w:pos="2520"/>
        </w:tabs>
        <w:ind w:left="2520" w:hanging="360"/>
      </w:pPr>
      <w:rPr>
        <w:rFonts w:ascii="Times New Roman" w:hAnsi="Times New Roman" w:cs="Times New Roman"/>
        <w:sz w:val="20"/>
        <w:szCs w:val="20"/>
      </w:rPr>
    </w:lvl>
    <w:lvl w:ilvl="6">
      <w:start w:val="1"/>
      <w:numFmt w:val="decimal"/>
      <w:lvlText w:val="%7."/>
      <w:lvlJc w:val="left"/>
      <w:pPr>
        <w:tabs>
          <w:tab w:val="num" w:pos="2880"/>
        </w:tabs>
        <w:ind w:left="2880" w:hanging="360"/>
      </w:pPr>
      <w:rPr>
        <w:rFonts w:ascii="Times New Roman" w:hAnsi="Times New Roman" w:cs="Times New Roman"/>
        <w:sz w:val="20"/>
        <w:szCs w:val="20"/>
      </w:rPr>
    </w:lvl>
    <w:lvl w:ilvl="7">
      <w:start w:val="1"/>
      <w:numFmt w:val="decimal"/>
      <w:lvlText w:val="%8."/>
      <w:lvlJc w:val="left"/>
      <w:pPr>
        <w:tabs>
          <w:tab w:val="num" w:pos="3240"/>
        </w:tabs>
        <w:ind w:left="3240" w:hanging="360"/>
      </w:pPr>
      <w:rPr>
        <w:rFonts w:ascii="Times New Roman" w:hAnsi="Times New Roman" w:cs="Times New Roman"/>
        <w:sz w:val="20"/>
        <w:szCs w:val="20"/>
      </w:rPr>
    </w:lvl>
    <w:lvl w:ilvl="8">
      <w:start w:val="1"/>
      <w:numFmt w:val="decimal"/>
      <w:lvlText w:val="%9."/>
      <w:lvlJc w:val="left"/>
      <w:pPr>
        <w:tabs>
          <w:tab w:val="num" w:pos="3600"/>
        </w:tabs>
        <w:ind w:left="3600" w:hanging="360"/>
      </w:pPr>
      <w:rPr>
        <w:rFonts w:ascii="Times New Roman" w:hAnsi="Times New Roman" w:cs="Times New Roman"/>
        <w:sz w:val="20"/>
        <w:szCs w:val="20"/>
      </w:rPr>
    </w:lvl>
  </w:abstractNum>
  <w:abstractNum w:abstractNumId="14" w15:restartNumberingAfterBreak="0">
    <w:nsid w:val="369D56EA"/>
    <w:multiLevelType w:val="multilevel"/>
    <w:tmpl w:val="45F4FB0E"/>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decimal"/>
      <w:lvlText w:val="%5."/>
      <w:lvlJc w:val="left"/>
      <w:pPr>
        <w:tabs>
          <w:tab w:val="num" w:pos="2160"/>
        </w:tabs>
        <w:ind w:left="2160" w:hanging="360"/>
      </w:pPr>
      <w:rPr>
        <w:rFonts w:ascii="Times New Roman" w:hAnsi="Times New Roman" w:cs="Times New Roman"/>
        <w:sz w:val="24"/>
        <w:szCs w:val="24"/>
      </w:rPr>
    </w:lvl>
    <w:lvl w:ilvl="5">
      <w:start w:val="1"/>
      <w:numFmt w:val="decimal"/>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decimal"/>
      <w:lvlText w:val="%8."/>
      <w:lvlJc w:val="left"/>
      <w:pPr>
        <w:tabs>
          <w:tab w:val="num" w:pos="3240"/>
        </w:tabs>
        <w:ind w:left="3240" w:hanging="360"/>
      </w:pPr>
      <w:rPr>
        <w:rFonts w:ascii="Times New Roman" w:hAnsi="Times New Roman" w:cs="Times New Roman"/>
        <w:sz w:val="24"/>
        <w:szCs w:val="24"/>
      </w:rPr>
    </w:lvl>
    <w:lvl w:ilvl="8">
      <w:start w:val="1"/>
      <w:numFmt w:val="decimal"/>
      <w:lvlText w:val="%9."/>
      <w:lvlJc w:val="left"/>
      <w:pPr>
        <w:tabs>
          <w:tab w:val="num" w:pos="3600"/>
        </w:tabs>
        <w:ind w:left="3600" w:hanging="360"/>
      </w:pPr>
      <w:rPr>
        <w:rFonts w:ascii="Times New Roman" w:hAnsi="Times New Roman" w:cs="Times New Roman"/>
        <w:sz w:val="24"/>
        <w:szCs w:val="24"/>
      </w:rPr>
    </w:lvl>
  </w:abstractNum>
  <w:abstractNum w:abstractNumId="15" w15:restartNumberingAfterBreak="0">
    <w:nsid w:val="41550A7A"/>
    <w:multiLevelType w:val="multilevel"/>
    <w:tmpl w:val="139CBCEC"/>
    <w:lvl w:ilvl="0">
      <w:start w:val="1"/>
      <w:numFmt w:val="decimal"/>
      <w:lvlText w:val="3.4.%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decimal"/>
      <w:lvlText w:val="%5."/>
      <w:lvlJc w:val="left"/>
      <w:pPr>
        <w:tabs>
          <w:tab w:val="num" w:pos="2160"/>
        </w:tabs>
        <w:ind w:left="2160" w:hanging="360"/>
      </w:pPr>
      <w:rPr>
        <w:rFonts w:ascii="Times New Roman" w:hAnsi="Times New Roman" w:cs="Times New Roman"/>
        <w:sz w:val="24"/>
        <w:szCs w:val="24"/>
      </w:rPr>
    </w:lvl>
    <w:lvl w:ilvl="5">
      <w:start w:val="1"/>
      <w:numFmt w:val="decimal"/>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decimal"/>
      <w:lvlText w:val="%8."/>
      <w:lvlJc w:val="left"/>
      <w:pPr>
        <w:tabs>
          <w:tab w:val="num" w:pos="3240"/>
        </w:tabs>
        <w:ind w:left="3240" w:hanging="360"/>
      </w:pPr>
      <w:rPr>
        <w:rFonts w:ascii="Times New Roman" w:hAnsi="Times New Roman" w:cs="Times New Roman"/>
        <w:sz w:val="24"/>
        <w:szCs w:val="24"/>
      </w:rPr>
    </w:lvl>
    <w:lvl w:ilvl="8">
      <w:start w:val="1"/>
      <w:numFmt w:val="decimal"/>
      <w:lvlText w:val="%9."/>
      <w:lvlJc w:val="left"/>
      <w:pPr>
        <w:tabs>
          <w:tab w:val="num" w:pos="3600"/>
        </w:tabs>
        <w:ind w:left="3600" w:hanging="360"/>
      </w:pPr>
      <w:rPr>
        <w:rFonts w:ascii="Times New Roman" w:hAnsi="Times New Roman" w:cs="Times New Roman"/>
        <w:sz w:val="24"/>
        <w:szCs w:val="24"/>
      </w:rPr>
    </w:lvl>
  </w:abstractNum>
  <w:abstractNum w:abstractNumId="16" w15:restartNumberingAfterBreak="0">
    <w:nsid w:val="4CEC4754"/>
    <w:multiLevelType w:val="multilevel"/>
    <w:tmpl w:val="2C145C96"/>
    <w:lvl w:ilvl="0">
      <w:start w:val="1"/>
      <w:numFmt w:val="decimal"/>
      <w:lvlText w:val="3.2.%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decimal"/>
      <w:lvlText w:val="%5."/>
      <w:lvlJc w:val="left"/>
      <w:pPr>
        <w:tabs>
          <w:tab w:val="num" w:pos="2160"/>
        </w:tabs>
        <w:ind w:left="2160" w:hanging="360"/>
      </w:pPr>
      <w:rPr>
        <w:rFonts w:ascii="Times New Roman" w:hAnsi="Times New Roman" w:cs="Times New Roman"/>
        <w:sz w:val="24"/>
        <w:szCs w:val="24"/>
      </w:rPr>
    </w:lvl>
    <w:lvl w:ilvl="5">
      <w:start w:val="1"/>
      <w:numFmt w:val="decimal"/>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decimal"/>
      <w:lvlText w:val="%8."/>
      <w:lvlJc w:val="left"/>
      <w:pPr>
        <w:tabs>
          <w:tab w:val="num" w:pos="3240"/>
        </w:tabs>
        <w:ind w:left="3240" w:hanging="360"/>
      </w:pPr>
      <w:rPr>
        <w:rFonts w:ascii="Times New Roman" w:hAnsi="Times New Roman" w:cs="Times New Roman"/>
        <w:sz w:val="24"/>
        <w:szCs w:val="24"/>
      </w:rPr>
    </w:lvl>
    <w:lvl w:ilvl="8">
      <w:start w:val="1"/>
      <w:numFmt w:val="decimal"/>
      <w:lvlText w:val="%9."/>
      <w:lvlJc w:val="left"/>
      <w:pPr>
        <w:tabs>
          <w:tab w:val="num" w:pos="3600"/>
        </w:tabs>
        <w:ind w:left="3600" w:hanging="360"/>
      </w:pPr>
      <w:rPr>
        <w:rFonts w:ascii="Times New Roman" w:hAnsi="Times New Roman" w:cs="Times New Roman"/>
        <w:sz w:val="24"/>
        <w:szCs w:val="24"/>
      </w:rPr>
    </w:lvl>
  </w:abstractNum>
  <w:abstractNum w:abstractNumId="17" w15:restartNumberingAfterBreak="0">
    <w:nsid w:val="66441033"/>
    <w:multiLevelType w:val="multilevel"/>
    <w:tmpl w:val="5FA0EBFA"/>
    <w:lvl w:ilvl="0">
      <w:start w:val="1"/>
      <w:numFmt w:val="decimal"/>
      <w:suff w:val="nothing"/>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6DC60D01"/>
    <w:multiLevelType w:val="multilevel"/>
    <w:tmpl w:val="FF0AAA28"/>
    <w:lvl w:ilvl="0">
      <w:start w:val="1"/>
      <w:numFmt w:val="decimal"/>
      <w:lvlText w:val="5.%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0"/>
        <w:szCs w:val="20"/>
      </w:rPr>
    </w:lvl>
    <w:lvl w:ilvl="2">
      <w:start w:val="1"/>
      <w:numFmt w:val="decimal"/>
      <w:lvlText w:val="%3."/>
      <w:lvlJc w:val="left"/>
      <w:pPr>
        <w:tabs>
          <w:tab w:val="num" w:pos="1440"/>
        </w:tabs>
        <w:ind w:left="1440" w:hanging="360"/>
      </w:pPr>
      <w:rPr>
        <w:rFonts w:ascii="Times New Roman" w:hAnsi="Times New Roman" w:cs="Times New Roman"/>
        <w:sz w:val="20"/>
        <w:szCs w:val="20"/>
      </w:rPr>
    </w:lvl>
    <w:lvl w:ilvl="3">
      <w:start w:val="1"/>
      <w:numFmt w:val="decimal"/>
      <w:lvlText w:val="%4."/>
      <w:lvlJc w:val="left"/>
      <w:pPr>
        <w:tabs>
          <w:tab w:val="num" w:pos="1800"/>
        </w:tabs>
        <w:ind w:left="1800" w:hanging="360"/>
      </w:pPr>
      <w:rPr>
        <w:rFonts w:ascii="Times New Roman" w:hAnsi="Times New Roman" w:cs="Times New Roman"/>
        <w:sz w:val="20"/>
        <w:szCs w:val="20"/>
      </w:rPr>
    </w:lvl>
    <w:lvl w:ilvl="4">
      <w:start w:val="1"/>
      <w:numFmt w:val="decimal"/>
      <w:lvlText w:val="%5."/>
      <w:lvlJc w:val="left"/>
      <w:pPr>
        <w:tabs>
          <w:tab w:val="num" w:pos="2160"/>
        </w:tabs>
        <w:ind w:left="2160" w:hanging="360"/>
      </w:pPr>
      <w:rPr>
        <w:rFonts w:ascii="Times New Roman" w:hAnsi="Times New Roman" w:cs="Times New Roman"/>
        <w:sz w:val="20"/>
        <w:szCs w:val="20"/>
      </w:rPr>
    </w:lvl>
    <w:lvl w:ilvl="5">
      <w:start w:val="1"/>
      <w:numFmt w:val="decimal"/>
      <w:lvlText w:val="%6."/>
      <w:lvlJc w:val="left"/>
      <w:pPr>
        <w:tabs>
          <w:tab w:val="num" w:pos="2520"/>
        </w:tabs>
        <w:ind w:left="2520" w:hanging="360"/>
      </w:pPr>
      <w:rPr>
        <w:rFonts w:ascii="Times New Roman" w:hAnsi="Times New Roman" w:cs="Times New Roman"/>
        <w:sz w:val="20"/>
        <w:szCs w:val="20"/>
      </w:rPr>
    </w:lvl>
    <w:lvl w:ilvl="6">
      <w:start w:val="1"/>
      <w:numFmt w:val="decimal"/>
      <w:lvlText w:val="%7."/>
      <w:lvlJc w:val="left"/>
      <w:pPr>
        <w:tabs>
          <w:tab w:val="num" w:pos="2880"/>
        </w:tabs>
        <w:ind w:left="2880" w:hanging="360"/>
      </w:pPr>
      <w:rPr>
        <w:rFonts w:ascii="Times New Roman" w:hAnsi="Times New Roman" w:cs="Times New Roman"/>
        <w:sz w:val="20"/>
        <w:szCs w:val="20"/>
      </w:rPr>
    </w:lvl>
    <w:lvl w:ilvl="7">
      <w:start w:val="1"/>
      <w:numFmt w:val="decimal"/>
      <w:lvlText w:val="%8."/>
      <w:lvlJc w:val="left"/>
      <w:pPr>
        <w:tabs>
          <w:tab w:val="num" w:pos="3240"/>
        </w:tabs>
        <w:ind w:left="3240" w:hanging="360"/>
      </w:pPr>
      <w:rPr>
        <w:rFonts w:ascii="Times New Roman" w:hAnsi="Times New Roman" w:cs="Times New Roman"/>
        <w:sz w:val="20"/>
        <w:szCs w:val="20"/>
      </w:rPr>
    </w:lvl>
    <w:lvl w:ilvl="8">
      <w:start w:val="1"/>
      <w:numFmt w:val="decimal"/>
      <w:lvlText w:val="%9."/>
      <w:lvlJc w:val="left"/>
      <w:pPr>
        <w:tabs>
          <w:tab w:val="num" w:pos="3600"/>
        </w:tabs>
        <w:ind w:left="3600" w:hanging="360"/>
      </w:pPr>
      <w:rPr>
        <w:rFonts w:ascii="Times New Roman" w:hAnsi="Times New Roman" w:cs="Times New Roman"/>
        <w:sz w:val="20"/>
        <w:szCs w:val="20"/>
      </w:rPr>
    </w:lvl>
  </w:abstractNum>
  <w:abstractNum w:abstractNumId="19" w15:restartNumberingAfterBreak="0">
    <w:nsid w:val="7C1B6293"/>
    <w:multiLevelType w:val="multilevel"/>
    <w:tmpl w:val="D0C8136A"/>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decimal"/>
      <w:lvlText w:val="%5."/>
      <w:lvlJc w:val="left"/>
      <w:pPr>
        <w:tabs>
          <w:tab w:val="num" w:pos="2160"/>
        </w:tabs>
        <w:ind w:left="2160" w:hanging="360"/>
      </w:pPr>
      <w:rPr>
        <w:rFonts w:ascii="Times New Roman" w:hAnsi="Times New Roman" w:cs="Times New Roman"/>
        <w:sz w:val="24"/>
        <w:szCs w:val="24"/>
      </w:rPr>
    </w:lvl>
    <w:lvl w:ilvl="5">
      <w:start w:val="1"/>
      <w:numFmt w:val="decimal"/>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decimal"/>
      <w:lvlText w:val="%8."/>
      <w:lvlJc w:val="left"/>
      <w:pPr>
        <w:tabs>
          <w:tab w:val="num" w:pos="3240"/>
        </w:tabs>
        <w:ind w:left="3240" w:hanging="360"/>
      </w:pPr>
      <w:rPr>
        <w:rFonts w:ascii="Times New Roman" w:hAnsi="Times New Roman" w:cs="Times New Roman"/>
        <w:sz w:val="24"/>
        <w:szCs w:val="24"/>
      </w:rPr>
    </w:lvl>
    <w:lvl w:ilvl="8">
      <w:start w:val="1"/>
      <w:numFmt w:val="decimal"/>
      <w:lvlText w:val="%9."/>
      <w:lvlJc w:val="left"/>
      <w:pPr>
        <w:tabs>
          <w:tab w:val="num" w:pos="3600"/>
        </w:tabs>
        <w:ind w:left="3600" w:hanging="360"/>
      </w:pPr>
      <w:rPr>
        <w:rFonts w:ascii="Times New Roman" w:hAnsi="Times New Roman" w:cs="Times New Roman"/>
        <w:sz w:val="24"/>
        <w:szCs w:val="24"/>
      </w:rPr>
    </w:lvl>
  </w:abstractNum>
  <w:num w:numId="1">
    <w:abstractNumId w:val="1"/>
  </w:num>
  <w:num w:numId="2">
    <w:abstractNumId w:val="6"/>
  </w:num>
  <w:num w:numId="3">
    <w:abstractNumId w:val="8"/>
  </w:num>
  <w:num w:numId="4">
    <w:abstractNumId w:val="9"/>
  </w:num>
  <w:num w:numId="5">
    <w:abstractNumId w:val="7"/>
  </w:num>
  <w:num w:numId="6">
    <w:abstractNumId w:val="13"/>
  </w:num>
  <w:num w:numId="7">
    <w:abstractNumId w:val="10"/>
  </w:num>
  <w:num w:numId="8">
    <w:abstractNumId w:val="18"/>
  </w:num>
  <w:num w:numId="9">
    <w:abstractNumId w:val="5"/>
  </w:num>
  <w:num w:numId="10">
    <w:abstractNumId w:val="17"/>
  </w:num>
  <w:num w:numId="11">
    <w:abstractNumId w:val="15"/>
  </w:num>
  <w:num w:numId="12">
    <w:abstractNumId w:val="2"/>
  </w:num>
  <w:num w:numId="13">
    <w:abstractNumId w:val="12"/>
  </w:num>
  <w:num w:numId="14">
    <w:abstractNumId w:val="0"/>
  </w:num>
  <w:num w:numId="15">
    <w:abstractNumId w:val="16"/>
  </w:num>
  <w:num w:numId="16">
    <w:abstractNumId w:val="11"/>
  </w:num>
  <w:num w:numId="17">
    <w:abstractNumId w:val="14"/>
  </w:num>
  <w:num w:numId="18">
    <w:abstractNumId w:val="19"/>
  </w:num>
  <w:num w:numId="19">
    <w:abstractNumId w:val="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autoHyphenation/>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A70"/>
    <w:rsid w:val="000102BF"/>
    <w:rsid w:val="00056470"/>
    <w:rsid w:val="000D5953"/>
    <w:rsid w:val="001C11E6"/>
    <w:rsid w:val="0033244D"/>
    <w:rsid w:val="00494809"/>
    <w:rsid w:val="004B3F94"/>
    <w:rsid w:val="005161CE"/>
    <w:rsid w:val="00595B8C"/>
    <w:rsid w:val="005A1B81"/>
    <w:rsid w:val="00650A7A"/>
    <w:rsid w:val="00676029"/>
    <w:rsid w:val="006A6495"/>
    <w:rsid w:val="00705F46"/>
    <w:rsid w:val="007B7A70"/>
    <w:rsid w:val="007C23E0"/>
    <w:rsid w:val="007C297C"/>
    <w:rsid w:val="00821845"/>
    <w:rsid w:val="008A16BF"/>
    <w:rsid w:val="008D3F8A"/>
    <w:rsid w:val="00913CD4"/>
    <w:rsid w:val="009264D8"/>
    <w:rsid w:val="009531C2"/>
    <w:rsid w:val="00977B35"/>
    <w:rsid w:val="00993052"/>
    <w:rsid w:val="00A16EE3"/>
    <w:rsid w:val="00AD6F84"/>
    <w:rsid w:val="00B6035D"/>
    <w:rsid w:val="00B766C7"/>
    <w:rsid w:val="00BA5021"/>
    <w:rsid w:val="00BD005F"/>
    <w:rsid w:val="00C94A33"/>
    <w:rsid w:val="00CF1692"/>
    <w:rsid w:val="00D172A1"/>
    <w:rsid w:val="00D30CA3"/>
    <w:rsid w:val="00D930D5"/>
    <w:rsid w:val="00DD7AB1"/>
    <w:rsid w:val="00E03531"/>
    <w:rsid w:val="00EB462D"/>
    <w:rsid w:val="00F76AE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036F66-D2F5-4CC5-B880-EDDE76D9A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Tahoma" w:hAnsi="Liberation Serif" w:cs="Noto Sans"/>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pPr>
    <w:rPr>
      <w:rFonts w:ascii="Times New Roman" w:eastAsia="Times New Roman" w:hAnsi="Times New Roman" w:cs="Times New Roman"/>
      <w:sz w:val="20"/>
      <w:szCs w:val="20"/>
      <w:lang w:bidi="ar-SA"/>
    </w:rPr>
  </w:style>
  <w:style w:type="paragraph" w:styleId="1">
    <w:name w:val="heading 1"/>
    <w:basedOn w:val="a"/>
    <w:uiPriority w:val="9"/>
    <w:qFormat/>
    <w:pPr>
      <w:keepNext/>
      <w:keepLines/>
      <w:spacing w:before="480"/>
      <w:outlineLvl w:val="0"/>
    </w:pPr>
    <w:rPr>
      <w:rFonts w:ascii="Arial" w:eastAsia="DejaVu Sans" w:hAnsi="Arial" w:cs="DejaVu Sans"/>
      <w:b/>
      <w:bCs/>
      <w:color w:val="117A02" w:themeColor="accent1" w:themeShade="BF"/>
      <w:sz w:val="28"/>
      <w:szCs w:val="28"/>
      <w:lang w:eastAsia="ru-RU"/>
    </w:rPr>
  </w:style>
  <w:style w:type="paragraph" w:styleId="2">
    <w:name w:val="heading 2"/>
    <w:basedOn w:val="a"/>
    <w:next w:val="a"/>
    <w:uiPriority w:val="9"/>
    <w:semiHidden/>
    <w:unhideWhenUsed/>
    <w:qFormat/>
    <w:pPr>
      <w:keepNext/>
      <w:spacing w:before="240" w:after="60"/>
      <w:outlineLvl w:val="1"/>
    </w:pPr>
    <w:rPr>
      <w:rFonts w:ascii="Calibri Light" w:hAnsi="Calibri Light" w:cs="Calibri Light"/>
      <w:b/>
      <w:bCs/>
      <w:i/>
      <w:iCs/>
      <w:sz w:val="28"/>
      <w:szCs w:val="28"/>
    </w:rPr>
  </w:style>
  <w:style w:type="paragraph" w:styleId="3">
    <w:name w:val="heading 3"/>
    <w:basedOn w:val="a"/>
    <w:next w:val="a"/>
    <w:uiPriority w:val="9"/>
    <w:semiHidden/>
    <w:unhideWhenUsed/>
    <w:qFormat/>
    <w:pPr>
      <w:keepNext/>
      <w:numPr>
        <w:ilvl w:val="2"/>
        <w:numId w:val="1"/>
      </w:numPr>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qFormat/>
    <w:rPr>
      <w:rFonts w:ascii="Times New Roman" w:hAnsi="Times New Roman" w:cs="Times New Roman"/>
      <w:sz w:val="20"/>
      <w:szCs w:val="20"/>
    </w:rPr>
  </w:style>
  <w:style w:type="character" w:customStyle="1" w:styleId="WW8Num4z0">
    <w:name w:val="WW8Num4z0"/>
    <w:qFormat/>
    <w:rPr>
      <w:rFonts w:ascii="Times New Roman" w:hAnsi="Times New Roman" w:cs="Times New Roman"/>
      <w:sz w:val="20"/>
      <w:szCs w:val="20"/>
    </w:rPr>
  </w:style>
  <w:style w:type="character" w:customStyle="1" w:styleId="WW8Num5z0">
    <w:name w:val="WW8Num5z0"/>
    <w:qFormat/>
    <w:rPr>
      <w:rFonts w:ascii="Times New Roman" w:hAnsi="Times New Roman" w:cs="Times New Roman"/>
      <w:sz w:val="20"/>
      <w:szCs w:val="20"/>
    </w:rPr>
  </w:style>
  <w:style w:type="character" w:customStyle="1" w:styleId="WW8Num6z0">
    <w:name w:val="WW8Num6z0"/>
    <w:qFormat/>
    <w:rPr>
      <w:rFonts w:ascii="Times New Roman" w:hAnsi="Times New Roman" w:cs="Times New Roman"/>
      <w:sz w:val="20"/>
      <w:szCs w:val="20"/>
    </w:rPr>
  </w:style>
  <w:style w:type="character" w:customStyle="1" w:styleId="WW8Num7z0">
    <w:name w:val="WW8Num7z0"/>
    <w:qFormat/>
    <w:rPr>
      <w:rFonts w:ascii="Times New Roman" w:hAnsi="Times New Roman" w:cs="Times New Roman"/>
      <w:sz w:val="20"/>
      <w:szCs w:val="20"/>
    </w:rPr>
  </w:style>
  <w:style w:type="character" w:customStyle="1" w:styleId="WW8Num8z0">
    <w:name w:val="WW8Num8z0"/>
    <w:qFormat/>
    <w:rPr>
      <w:rFonts w:ascii="Times New Roman" w:hAnsi="Times New Roman" w:cs="Times New Roman"/>
      <w:sz w:val="20"/>
      <w:szCs w:val="20"/>
    </w:rPr>
  </w:style>
  <w:style w:type="character" w:customStyle="1" w:styleId="WW8Num9z0">
    <w:name w:val="WW8Num9z0"/>
    <w:qFormat/>
    <w:rPr>
      <w:rFonts w:ascii="Times New Roman" w:hAnsi="Times New Roman" w:cs="Times New Roman"/>
      <w:sz w:val="20"/>
      <w:szCs w:val="20"/>
    </w:rPr>
  </w:style>
  <w:style w:type="character" w:customStyle="1" w:styleId="7">
    <w:name w:val="Основной шрифт абзаца7"/>
    <w:qFormat/>
  </w:style>
  <w:style w:type="character" w:customStyle="1" w:styleId="6">
    <w:name w:val="Основной шрифт абзаца6"/>
    <w:qFormat/>
  </w:style>
  <w:style w:type="character" w:customStyle="1" w:styleId="5">
    <w:name w:val="Основной шрифт абзаца5"/>
    <w:qFormat/>
  </w:style>
  <w:style w:type="character" w:customStyle="1" w:styleId="WW8Num2z0">
    <w:name w:val="WW8Num2z0"/>
    <w:qFormat/>
    <w:rPr>
      <w:b w:val="0"/>
      <w:bCs w:val="0"/>
    </w:rPr>
  </w:style>
  <w:style w:type="character" w:customStyle="1" w:styleId="4">
    <w:name w:val="Основной шрифт абзаца4"/>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10">
    <w:name w:val="Основной шрифт абзаца1"/>
    <w:qFormat/>
  </w:style>
  <w:style w:type="character" w:styleId="a3">
    <w:name w:val="Strong"/>
    <w:qFormat/>
    <w:rPr>
      <w:b/>
      <w:bCs/>
    </w:rPr>
  </w:style>
  <w:style w:type="character" w:customStyle="1" w:styleId="languardia1">
    <w:name w:val="languardia1"/>
    <w:qFormat/>
    <w:rPr>
      <w:rFonts w:ascii="Arial" w:hAnsi="Arial" w:cs="Arial"/>
      <w:i w:val="0"/>
      <w:iCs w:val="0"/>
      <w:sz w:val="18"/>
      <w:szCs w:val="18"/>
    </w:rPr>
  </w:style>
  <w:style w:type="character" w:styleId="a4">
    <w:name w:val="Hyperlink"/>
    <w:rPr>
      <w:strike w:val="0"/>
      <w:dstrike w:val="0"/>
      <w:color w:val="0000FF"/>
      <w:u w:val="none"/>
    </w:rPr>
  </w:style>
  <w:style w:type="character" w:customStyle="1" w:styleId="forumtext">
    <w:name w:val="forum__text"/>
    <w:basedOn w:val="10"/>
    <w:qFormat/>
  </w:style>
  <w:style w:type="character" w:customStyle="1" w:styleId="21">
    <w:name w:val="Заголовок 2 Знак"/>
    <w:qFormat/>
    <w:rPr>
      <w:rFonts w:ascii="Calibri Light" w:eastAsia="Times New Roman" w:hAnsi="Calibri Light" w:cs="Times New Roman"/>
      <w:b/>
      <w:bCs/>
      <w:i/>
      <w:iCs/>
      <w:sz w:val="28"/>
      <w:szCs w:val="28"/>
      <w:lang w:eastAsia="zh-CN"/>
    </w:rPr>
  </w:style>
  <w:style w:type="character" w:customStyle="1" w:styleId="a5">
    <w:name w:val="Символ нумерации"/>
    <w:qFormat/>
    <w:rPr>
      <w:rFonts w:ascii="Times New Roman" w:hAnsi="Times New Roman" w:cs="Times New Roman"/>
      <w:sz w:val="24"/>
      <w:szCs w:val="24"/>
    </w:rPr>
  </w:style>
  <w:style w:type="character" w:customStyle="1" w:styleId="a6">
    <w:name w:val="Маркеры"/>
    <w:qFormat/>
    <w:rPr>
      <w:rFonts w:ascii="OpenSymbol" w:eastAsia="OpenSymbol" w:hAnsi="OpenSymbol" w:cs="OpenSymbol"/>
    </w:rPr>
  </w:style>
  <w:style w:type="character" w:styleId="a7">
    <w:name w:val="Emphasis"/>
    <w:qFormat/>
    <w:rPr>
      <w:i/>
      <w:iCs/>
    </w:rPr>
  </w:style>
  <w:style w:type="paragraph" w:styleId="a8">
    <w:name w:val="Title"/>
    <w:basedOn w:val="a"/>
    <w:next w:val="a9"/>
    <w:uiPriority w:val="10"/>
    <w:qFormat/>
    <w:pPr>
      <w:keepNext/>
      <w:spacing w:before="240" w:after="120"/>
    </w:pPr>
    <w:rPr>
      <w:rFonts w:ascii="Liberation Sans" w:eastAsia="Tahoma" w:hAnsi="Liberation Sans" w:cs="Noto Sans"/>
      <w:sz w:val="28"/>
      <w:szCs w:val="28"/>
    </w:rPr>
  </w:style>
  <w:style w:type="paragraph" w:styleId="a9">
    <w:name w:val="Body Text"/>
    <w:basedOn w:val="a"/>
    <w:pPr>
      <w:spacing w:after="140" w:line="276" w:lineRule="auto"/>
    </w:pPr>
  </w:style>
  <w:style w:type="paragraph" w:styleId="aa">
    <w:name w:val="List"/>
    <w:basedOn w:val="a9"/>
    <w:rPr>
      <w:rFonts w:cs="Mangal"/>
    </w:rPr>
  </w:style>
  <w:style w:type="paragraph" w:styleId="ab">
    <w:name w:val="caption"/>
    <w:basedOn w:val="a"/>
    <w:qFormat/>
    <w:pPr>
      <w:suppressLineNumbers/>
      <w:spacing w:before="120" w:after="120"/>
    </w:pPr>
    <w:rPr>
      <w:rFonts w:cs="Noto Sans"/>
      <w:i/>
      <w:iCs/>
      <w:sz w:val="24"/>
      <w:szCs w:val="24"/>
    </w:rPr>
  </w:style>
  <w:style w:type="paragraph" w:styleId="ac">
    <w:name w:val="index heading"/>
    <w:basedOn w:val="a"/>
    <w:pPr>
      <w:suppressLineNumbers/>
    </w:pPr>
    <w:rPr>
      <w:rFonts w:cs="Noto Sans"/>
    </w:rPr>
  </w:style>
  <w:style w:type="paragraph" w:customStyle="1" w:styleId="user">
    <w:name w:val="Заголовок (user)"/>
    <w:basedOn w:val="a"/>
    <w:next w:val="a9"/>
    <w:qFormat/>
    <w:pPr>
      <w:keepNext/>
      <w:spacing w:before="240" w:after="120"/>
    </w:pPr>
    <w:rPr>
      <w:rFonts w:ascii="Liberation Sans" w:eastAsia="Tahoma" w:hAnsi="Liberation Sans" w:cs="Noto Sans"/>
      <w:sz w:val="28"/>
      <w:szCs w:val="28"/>
    </w:rPr>
  </w:style>
  <w:style w:type="paragraph" w:customStyle="1" w:styleId="user0">
    <w:name w:val="Указатель (user)"/>
    <w:basedOn w:val="a"/>
    <w:qFormat/>
    <w:pPr>
      <w:suppressLineNumbers/>
    </w:pPr>
    <w:rPr>
      <w:rFonts w:cs="Noto Sans"/>
    </w:rPr>
  </w:style>
  <w:style w:type="paragraph" w:customStyle="1" w:styleId="caption1">
    <w:name w:val="caption1"/>
    <w:basedOn w:val="a"/>
    <w:qFormat/>
    <w:pPr>
      <w:suppressLineNumbers/>
      <w:spacing w:before="120" w:after="120"/>
    </w:pPr>
    <w:rPr>
      <w:rFonts w:cs="Noto Sans"/>
      <w:i/>
      <w:iCs/>
      <w:sz w:val="24"/>
      <w:szCs w:val="24"/>
    </w:rPr>
  </w:style>
  <w:style w:type="paragraph" w:customStyle="1" w:styleId="caption11">
    <w:name w:val="caption11"/>
    <w:basedOn w:val="a"/>
    <w:qFormat/>
    <w:pPr>
      <w:suppressLineNumbers/>
      <w:spacing w:before="120" w:after="120"/>
    </w:pPr>
    <w:rPr>
      <w:rFonts w:cs="Noto Sans"/>
      <w:i/>
      <w:iCs/>
      <w:sz w:val="24"/>
      <w:szCs w:val="24"/>
    </w:rPr>
  </w:style>
  <w:style w:type="paragraph" w:customStyle="1" w:styleId="caption111">
    <w:name w:val="caption111"/>
    <w:basedOn w:val="a"/>
    <w:qFormat/>
    <w:pPr>
      <w:suppressLineNumbers/>
      <w:spacing w:before="120" w:after="120"/>
    </w:pPr>
    <w:rPr>
      <w:rFonts w:cs="Noto Sans"/>
      <w:i/>
      <w:iCs/>
      <w:sz w:val="24"/>
      <w:szCs w:val="24"/>
    </w:rPr>
  </w:style>
  <w:style w:type="paragraph" w:customStyle="1" w:styleId="caption1111">
    <w:name w:val="caption1111"/>
    <w:basedOn w:val="a"/>
    <w:qFormat/>
    <w:pPr>
      <w:suppressLineNumbers/>
      <w:spacing w:before="120" w:after="120"/>
    </w:pPr>
    <w:rPr>
      <w:rFonts w:cs="Noto Sans"/>
      <w:i/>
      <w:iCs/>
      <w:sz w:val="24"/>
      <w:szCs w:val="24"/>
    </w:rPr>
  </w:style>
  <w:style w:type="paragraph" w:customStyle="1" w:styleId="caption11111">
    <w:name w:val="caption11111"/>
    <w:basedOn w:val="a"/>
    <w:qFormat/>
    <w:pPr>
      <w:suppressLineNumbers/>
      <w:spacing w:before="120" w:after="120"/>
    </w:pPr>
    <w:rPr>
      <w:rFonts w:cs="Lucida Sans"/>
      <w:i/>
      <w:iCs/>
      <w:sz w:val="24"/>
      <w:szCs w:val="24"/>
    </w:rPr>
  </w:style>
  <w:style w:type="paragraph" w:customStyle="1" w:styleId="caption111111">
    <w:name w:val="caption111111"/>
    <w:basedOn w:val="a"/>
    <w:qFormat/>
    <w:pPr>
      <w:suppressLineNumbers/>
      <w:spacing w:before="120" w:after="120"/>
    </w:pPr>
    <w:rPr>
      <w:rFonts w:cs="Lucida Sans"/>
      <w:i/>
      <w:iCs/>
      <w:sz w:val="24"/>
      <w:szCs w:val="24"/>
    </w:rPr>
  </w:style>
  <w:style w:type="paragraph" w:customStyle="1" w:styleId="caption1111111">
    <w:name w:val="caption1111111"/>
    <w:basedOn w:val="a"/>
    <w:qFormat/>
    <w:pPr>
      <w:suppressLineNumbers/>
      <w:spacing w:before="120" w:after="120"/>
    </w:pPr>
    <w:rPr>
      <w:rFonts w:cs="Lucida Sans"/>
      <w:i/>
      <w:iCs/>
      <w:sz w:val="24"/>
      <w:szCs w:val="24"/>
    </w:rPr>
  </w:style>
  <w:style w:type="paragraph" w:customStyle="1" w:styleId="caption11111111">
    <w:name w:val="caption11111111"/>
    <w:basedOn w:val="a"/>
    <w:qFormat/>
    <w:pPr>
      <w:suppressLineNumbers/>
      <w:spacing w:before="120" w:after="120"/>
    </w:pPr>
    <w:rPr>
      <w:rFonts w:cs="Noto Sans"/>
      <w:i/>
      <w:iCs/>
      <w:sz w:val="24"/>
      <w:szCs w:val="24"/>
    </w:rPr>
  </w:style>
  <w:style w:type="paragraph" w:customStyle="1" w:styleId="70">
    <w:name w:val="Указатель7"/>
    <w:basedOn w:val="a"/>
    <w:qFormat/>
    <w:pPr>
      <w:suppressLineNumbers/>
    </w:pPr>
    <w:rPr>
      <w:rFonts w:cs="Droid Sans Devanagari"/>
    </w:rPr>
  </w:style>
  <w:style w:type="paragraph" w:customStyle="1" w:styleId="Caption111111111">
    <w:name w:val="Caption111111111"/>
    <w:basedOn w:val="a"/>
    <w:qFormat/>
    <w:pPr>
      <w:suppressLineNumbers/>
      <w:spacing w:before="120" w:after="120"/>
    </w:pPr>
    <w:rPr>
      <w:rFonts w:cs="Droid Sans Devanagari"/>
      <w:i/>
      <w:iCs/>
      <w:sz w:val="24"/>
      <w:szCs w:val="24"/>
    </w:rPr>
  </w:style>
  <w:style w:type="paragraph" w:customStyle="1" w:styleId="Caption1111111111">
    <w:name w:val="Caption1111111111"/>
    <w:basedOn w:val="a"/>
    <w:qFormat/>
    <w:pPr>
      <w:suppressLineNumbers/>
      <w:spacing w:before="120" w:after="120"/>
    </w:pPr>
    <w:rPr>
      <w:rFonts w:cs="Droid Sans Devanagari"/>
      <w:i/>
      <w:iCs/>
      <w:sz w:val="24"/>
      <w:szCs w:val="24"/>
    </w:rPr>
  </w:style>
  <w:style w:type="paragraph" w:customStyle="1" w:styleId="60">
    <w:name w:val="Название объекта6"/>
    <w:basedOn w:val="a"/>
    <w:qFormat/>
    <w:pPr>
      <w:suppressLineNumbers/>
      <w:spacing w:before="120" w:after="120"/>
    </w:pPr>
    <w:rPr>
      <w:rFonts w:cs="Droid Sans Devanagari"/>
      <w:i/>
      <w:iCs/>
      <w:sz w:val="24"/>
      <w:szCs w:val="24"/>
    </w:rPr>
  </w:style>
  <w:style w:type="paragraph" w:customStyle="1" w:styleId="61">
    <w:name w:val="Указатель6"/>
    <w:basedOn w:val="a"/>
    <w:qFormat/>
    <w:pPr>
      <w:suppressLineNumbers/>
    </w:pPr>
    <w:rPr>
      <w:rFonts w:cs="Lucida Sans"/>
    </w:rPr>
  </w:style>
  <w:style w:type="paragraph" w:customStyle="1" w:styleId="Caption11111111111">
    <w:name w:val="Caption11111111111"/>
    <w:basedOn w:val="a"/>
    <w:qFormat/>
    <w:pPr>
      <w:suppressLineNumbers/>
      <w:spacing w:before="120" w:after="120"/>
    </w:pPr>
    <w:rPr>
      <w:rFonts w:cs="Lucida Sans"/>
      <w:i/>
      <w:iCs/>
      <w:sz w:val="24"/>
      <w:szCs w:val="24"/>
    </w:rPr>
  </w:style>
  <w:style w:type="paragraph" w:customStyle="1" w:styleId="50">
    <w:name w:val="Название объекта5"/>
    <w:basedOn w:val="a"/>
    <w:qFormat/>
    <w:pPr>
      <w:suppressLineNumbers/>
      <w:spacing w:before="120" w:after="120"/>
    </w:pPr>
    <w:rPr>
      <w:rFonts w:cs="Droid Sans Devanagari"/>
      <w:i/>
      <w:iCs/>
      <w:sz w:val="24"/>
      <w:szCs w:val="24"/>
    </w:rPr>
  </w:style>
  <w:style w:type="paragraph" w:customStyle="1" w:styleId="51">
    <w:name w:val="Указатель5"/>
    <w:basedOn w:val="a"/>
    <w:qFormat/>
    <w:pPr>
      <w:suppressLineNumbers/>
    </w:pPr>
    <w:rPr>
      <w:rFonts w:cs="Droid Sans Devanagari"/>
    </w:rPr>
  </w:style>
  <w:style w:type="paragraph" w:customStyle="1" w:styleId="40">
    <w:name w:val="Название объекта4"/>
    <w:basedOn w:val="a"/>
    <w:qFormat/>
    <w:pPr>
      <w:suppressLineNumbers/>
      <w:spacing w:before="120" w:after="120"/>
    </w:pPr>
    <w:rPr>
      <w:rFonts w:cs="Droid Sans Devanagari"/>
      <w:i/>
      <w:iCs/>
      <w:sz w:val="24"/>
      <w:szCs w:val="24"/>
    </w:rPr>
  </w:style>
  <w:style w:type="paragraph" w:customStyle="1" w:styleId="41">
    <w:name w:val="Указатель4"/>
    <w:basedOn w:val="a"/>
    <w:qFormat/>
    <w:pPr>
      <w:suppressLineNumbers/>
    </w:pPr>
    <w:rPr>
      <w:rFonts w:cs="Droid Sans Devanagari"/>
    </w:rPr>
  </w:style>
  <w:style w:type="paragraph" w:customStyle="1" w:styleId="Caption111111111111">
    <w:name w:val="Caption111111111111"/>
    <w:basedOn w:val="a"/>
    <w:qFormat/>
    <w:pPr>
      <w:suppressLineNumbers/>
      <w:spacing w:before="120" w:after="120"/>
    </w:pPr>
    <w:rPr>
      <w:rFonts w:cs="Droid Sans Devanagari"/>
      <w:i/>
      <w:iCs/>
      <w:sz w:val="24"/>
      <w:szCs w:val="24"/>
    </w:rPr>
  </w:style>
  <w:style w:type="paragraph" w:customStyle="1" w:styleId="31">
    <w:name w:val="Название объекта3"/>
    <w:basedOn w:val="a"/>
    <w:qFormat/>
    <w:pPr>
      <w:suppressLineNumbers/>
      <w:spacing w:before="120" w:after="120"/>
    </w:pPr>
    <w:rPr>
      <w:rFonts w:cs="Lucida Sans"/>
      <w:i/>
      <w:iCs/>
      <w:sz w:val="24"/>
      <w:szCs w:val="24"/>
    </w:rPr>
  </w:style>
  <w:style w:type="paragraph" w:customStyle="1" w:styleId="32">
    <w:name w:val="Указатель3"/>
    <w:basedOn w:val="a"/>
    <w:qFormat/>
    <w:pPr>
      <w:suppressLineNumbers/>
    </w:pPr>
    <w:rPr>
      <w:rFonts w:cs="Lucida Sans"/>
    </w:rPr>
  </w:style>
  <w:style w:type="paragraph" w:customStyle="1" w:styleId="22">
    <w:name w:val="Название объекта2"/>
    <w:basedOn w:val="a"/>
    <w:qFormat/>
    <w:pPr>
      <w:suppressLineNumbers/>
      <w:spacing w:before="120" w:after="120"/>
    </w:pPr>
    <w:rPr>
      <w:rFonts w:cs="Mangal"/>
      <w:i/>
      <w:iCs/>
      <w:sz w:val="24"/>
      <w:szCs w:val="24"/>
    </w:rPr>
  </w:style>
  <w:style w:type="paragraph" w:customStyle="1" w:styleId="23">
    <w:name w:val="Указатель2"/>
    <w:basedOn w:val="a"/>
    <w:qFormat/>
    <w:pPr>
      <w:suppressLineNumbers/>
    </w:pPr>
    <w:rPr>
      <w:rFonts w:cs="Mangal"/>
    </w:rPr>
  </w:style>
  <w:style w:type="paragraph" w:customStyle="1" w:styleId="11">
    <w:name w:val="Название объекта1"/>
    <w:basedOn w:val="a"/>
    <w:qFormat/>
    <w:pPr>
      <w:suppressLineNumbers/>
      <w:spacing w:before="120" w:after="120"/>
    </w:pPr>
    <w:rPr>
      <w:rFonts w:cs="Mangal"/>
      <w:i/>
      <w:iCs/>
      <w:sz w:val="24"/>
      <w:szCs w:val="24"/>
    </w:rPr>
  </w:style>
  <w:style w:type="paragraph" w:customStyle="1" w:styleId="12">
    <w:name w:val="Указатель1"/>
    <w:basedOn w:val="a"/>
    <w:qFormat/>
    <w:pPr>
      <w:suppressLineNumbers/>
    </w:pPr>
    <w:rPr>
      <w:rFonts w:cs="Mangal"/>
    </w:rPr>
  </w:style>
  <w:style w:type="paragraph" w:styleId="ad">
    <w:name w:val="Normal (Web)"/>
    <w:basedOn w:val="a"/>
    <w:qFormat/>
  </w:style>
  <w:style w:type="paragraph" w:styleId="ae">
    <w:name w:val="Balloon Text"/>
    <w:basedOn w:val="a"/>
    <w:qFormat/>
    <w:rPr>
      <w:rFonts w:ascii="Tahoma" w:hAnsi="Tahoma" w:cs="Tahoma"/>
      <w:sz w:val="16"/>
      <w:szCs w:val="16"/>
    </w:rPr>
  </w:style>
  <w:style w:type="paragraph" w:customStyle="1" w:styleId="af">
    <w:name w:val="Верхний и нижний колонтитулы"/>
    <w:basedOn w:val="a"/>
    <w:qFormat/>
    <w:pPr>
      <w:suppressLineNumbers/>
      <w:tabs>
        <w:tab w:val="center" w:pos="4819"/>
        <w:tab w:val="right" w:pos="9638"/>
      </w:tabs>
    </w:pPr>
  </w:style>
  <w:style w:type="paragraph" w:customStyle="1" w:styleId="af0">
    <w:name w:val="Колонтитул"/>
    <w:basedOn w:val="a"/>
    <w:qFormat/>
  </w:style>
  <w:style w:type="paragraph" w:customStyle="1" w:styleId="HeaderandFooter">
    <w:name w:val="Header and Footer"/>
    <w:basedOn w:val="a"/>
    <w:qFormat/>
  </w:style>
  <w:style w:type="paragraph" w:styleId="af1">
    <w:name w:val="header"/>
    <w:basedOn w:val="a"/>
    <w:pPr>
      <w:tabs>
        <w:tab w:val="center" w:pos="4677"/>
        <w:tab w:val="right" w:pos="9355"/>
      </w:tabs>
    </w:pPr>
  </w:style>
  <w:style w:type="paragraph" w:styleId="af2">
    <w:name w:val="footer"/>
    <w:basedOn w:val="a"/>
    <w:pPr>
      <w:tabs>
        <w:tab w:val="center" w:pos="4677"/>
        <w:tab w:val="right" w:pos="9355"/>
      </w:tabs>
    </w:pPr>
  </w:style>
  <w:style w:type="paragraph" w:styleId="af3">
    <w:name w:val="Body Text Indent"/>
    <w:basedOn w:val="a"/>
    <w:pPr>
      <w:ind w:firstLine="567"/>
    </w:pPr>
  </w:style>
  <w:style w:type="paragraph" w:customStyle="1" w:styleId="af4">
    <w:name w:val="Содержимое таблицы"/>
    <w:basedOn w:val="a"/>
    <w:qFormat/>
    <w:pPr>
      <w:widowControl w:val="0"/>
      <w:suppressLineNumbers/>
    </w:pPr>
  </w:style>
  <w:style w:type="paragraph" w:customStyle="1" w:styleId="af5">
    <w:name w:val="Заголовок таблицы"/>
    <w:basedOn w:val="af4"/>
    <w:qFormat/>
    <w:pPr>
      <w:jc w:val="center"/>
    </w:pPr>
    <w:rPr>
      <w:b/>
      <w:bCs/>
    </w:rPr>
  </w:style>
  <w:style w:type="paragraph" w:customStyle="1" w:styleId="af6">
    <w:name w:val="Содержимое врезки"/>
    <w:basedOn w:val="a"/>
    <w:qFormat/>
  </w:style>
  <w:style w:type="paragraph" w:customStyle="1" w:styleId="Normal1">
    <w:name w:val="Normal1"/>
    <w:qFormat/>
    <w:pPr>
      <w:widowControl w:val="0"/>
      <w:overflowPunct w:val="0"/>
      <w:spacing w:line="312" w:lineRule="auto"/>
      <w:ind w:firstLine="700"/>
      <w:jc w:val="both"/>
    </w:pPr>
    <w:rPr>
      <w:rFonts w:ascii="Arial" w:eastAsia="Times New Roman" w:hAnsi="Arial" w:cs="Arial"/>
      <w:sz w:val="18"/>
      <w:szCs w:val="20"/>
      <w:lang w:bidi="ar-SA"/>
    </w:rPr>
  </w:style>
  <w:style w:type="paragraph" w:styleId="af7">
    <w:name w:val="List Paragraph"/>
    <w:basedOn w:val="a"/>
    <w:qFormat/>
    <w:pPr>
      <w:spacing w:after="200" w:line="276" w:lineRule="auto"/>
      <w:ind w:left="720"/>
    </w:pPr>
    <w:rPr>
      <w:rFonts w:ascii="Calibri" w:eastAsia="Calibri" w:hAnsi="Calibri" w:cs="Calibri"/>
      <w:sz w:val="22"/>
      <w:szCs w:val="22"/>
    </w:rPr>
  </w:style>
  <w:style w:type="paragraph" w:styleId="af8">
    <w:name w:val="No Spacing"/>
    <w:qFormat/>
    <w:pPr>
      <w:overflowPunct w:val="0"/>
    </w:pPr>
    <w:rPr>
      <w:rFonts w:ascii="Calibri" w:eastAsia="Calibri" w:hAnsi="Calibri" w:cs="Calibri"/>
      <w:sz w:val="22"/>
      <w:szCs w:val="22"/>
      <w:lang w:eastAsia="en-US" w:bidi="ar-SA"/>
    </w:rPr>
  </w:style>
  <w:style w:type="paragraph" w:customStyle="1" w:styleId="33">
    <w:name w:val="Основной текст3"/>
    <w:basedOn w:val="a"/>
    <w:qFormat/>
    <w:pPr>
      <w:widowControl w:val="0"/>
      <w:shd w:val="clear" w:color="auto" w:fill="FFFFFF"/>
      <w:spacing w:line="226" w:lineRule="exact"/>
      <w:ind w:hanging="120"/>
      <w:jc w:val="both"/>
    </w:pPr>
    <w:rPr>
      <w:rFonts w:ascii="Arial" w:eastAsia="Arial" w:hAnsi="Arial"/>
      <w:sz w:val="18"/>
      <w:szCs w:val="18"/>
      <w:lang w:eastAsia="ru-RU"/>
    </w:rPr>
  </w:style>
  <w:style w:type="paragraph" w:customStyle="1" w:styleId="user1">
    <w:name w:val="Содержимое таблицы (user)"/>
    <w:basedOn w:val="a"/>
    <w:qFormat/>
    <w:pPr>
      <w:widowControl w:val="0"/>
      <w:suppressLineNumbers/>
    </w:pPr>
  </w:style>
  <w:style w:type="paragraph" w:customStyle="1" w:styleId="user2">
    <w:name w:val="Заголовок таблицы (user)"/>
    <w:basedOn w:val="user1"/>
    <w:qFormat/>
    <w:pPr>
      <w:jc w:val="center"/>
    </w:pPr>
    <w:rPr>
      <w:b/>
      <w:bCs/>
    </w:rPr>
  </w:style>
  <w:style w:type="numbering" w:customStyle="1" w:styleId="af9">
    <w:name w:val="Без списка"/>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13</Pages>
  <Words>4186</Words>
  <Characters>23861</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Владимировна</dc:creator>
  <cp:lastModifiedBy>Белякова Ю Н</cp:lastModifiedBy>
  <cp:revision>16</cp:revision>
  <dcterms:created xsi:type="dcterms:W3CDTF">2026-08-18T09:02:00Z</dcterms:created>
  <dcterms:modified xsi:type="dcterms:W3CDTF">2026-08-31T04:44:00Z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2025-03-13T16:25:00Z</dcterms:created>
  <dc:creator>Рассушин М. С.</dc:creator>
  <dc:description/>
  <dc:language>ru-RU</dc:language>
  <cp:lastModifiedBy>Янина Валерьевна Дирсене</cp:lastModifiedBy>
  <cp:lastPrinted>2026-07-07T15:23:01Z</cp:lastPrinted>
  <dcterms:modified xsi:type="dcterms:W3CDTF">2026-07-23T10:55:55Z</dcterms:modified>
  <cp:revision>178</cp:revision>
  <dc:subject/>
  <dc:title>                                  </dc:title>
</cp:coreProperties>
</file>