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D661E" w14:textId="77777777" w:rsidR="005E39DD" w:rsidRDefault="005E39DD" w:rsidP="00D9339E">
      <w:pPr>
        <w:widowControl w:val="0"/>
        <w:spacing w:after="0"/>
        <w:jc w:val="right"/>
        <w:rPr>
          <w:sz w:val="20"/>
          <w:szCs w:val="20"/>
        </w:rPr>
      </w:pPr>
    </w:p>
    <w:p w14:paraId="5D137426" w14:textId="77777777" w:rsidR="005E39DD" w:rsidRDefault="005E39DD" w:rsidP="00D9339E">
      <w:pPr>
        <w:widowControl w:val="0"/>
        <w:spacing w:after="0"/>
        <w:jc w:val="right"/>
        <w:rPr>
          <w:sz w:val="20"/>
          <w:szCs w:val="20"/>
        </w:rPr>
      </w:pPr>
    </w:p>
    <w:p w14:paraId="4E5BBB2F" w14:textId="77777777" w:rsidR="005E39DD" w:rsidRDefault="005E39DD" w:rsidP="00D9339E">
      <w:pPr>
        <w:widowControl w:val="0"/>
        <w:spacing w:after="0"/>
        <w:jc w:val="right"/>
        <w:rPr>
          <w:sz w:val="20"/>
          <w:szCs w:val="20"/>
        </w:rPr>
      </w:pPr>
    </w:p>
    <w:p w14:paraId="13393811" w14:textId="77777777" w:rsidR="00D9339E" w:rsidRPr="004D20AE" w:rsidRDefault="00D9339E" w:rsidP="00D9339E">
      <w:pPr>
        <w:widowControl w:val="0"/>
        <w:spacing w:after="0"/>
        <w:ind w:right="-21"/>
        <w:jc w:val="center"/>
        <w:rPr>
          <w:b/>
        </w:rPr>
      </w:pPr>
      <w:r w:rsidRPr="004D20AE">
        <w:rPr>
          <w:b/>
        </w:rPr>
        <w:t>ТЕХНИЧЕСКОЕ ЗАДАНИЕ</w:t>
      </w:r>
    </w:p>
    <w:p w14:paraId="15289063" w14:textId="77777777" w:rsidR="00D9339E" w:rsidRPr="004D20AE" w:rsidRDefault="00D9339E" w:rsidP="00D9339E">
      <w:pPr>
        <w:widowControl w:val="0"/>
        <w:spacing w:after="0"/>
        <w:ind w:right="-21"/>
        <w:jc w:val="center"/>
        <w:rPr>
          <w:b/>
        </w:rPr>
      </w:pPr>
    </w:p>
    <w:p w14:paraId="5037DFE2" w14:textId="77777777" w:rsidR="00D9339E" w:rsidRPr="00106C57" w:rsidRDefault="00D9339E" w:rsidP="00D9339E">
      <w:pPr>
        <w:spacing w:after="0"/>
        <w:jc w:val="center"/>
      </w:pPr>
      <w:r w:rsidRPr="00106C57">
        <w:t>на оказание услуг по техническому обслуживанию и ремонту комплексов</w:t>
      </w:r>
    </w:p>
    <w:p w14:paraId="0A94CA9B" w14:textId="77777777" w:rsidR="00D9339E" w:rsidRPr="00106C57" w:rsidRDefault="00D9339E" w:rsidP="00D9339E">
      <w:pPr>
        <w:spacing w:after="0"/>
        <w:jc w:val="center"/>
      </w:pPr>
      <w:r w:rsidRPr="00106C57">
        <w:t>технических средств охраны в зданиях музея по адресам: г. Москва, Никитский бул., д. 12А, д. 12 (подъезд № 5)</w:t>
      </w:r>
    </w:p>
    <w:p w14:paraId="092D4632" w14:textId="77777777" w:rsidR="00D9339E" w:rsidRPr="00663EAF" w:rsidRDefault="00D9339E" w:rsidP="00D9339E">
      <w:pPr>
        <w:widowControl w:val="0"/>
        <w:spacing w:after="0"/>
        <w:jc w:val="center"/>
        <w:rPr>
          <w:b/>
          <w:bCs/>
          <w:shd w:val="clear" w:color="auto" w:fill="FFFFFF"/>
        </w:rPr>
      </w:pPr>
    </w:p>
    <w:p w14:paraId="28EAB43F" w14:textId="77777777" w:rsidR="00D9339E" w:rsidRPr="004D20AE" w:rsidRDefault="00D9339E" w:rsidP="00D9339E">
      <w:pPr>
        <w:widowControl w:val="0"/>
        <w:spacing w:after="0"/>
        <w:jc w:val="center"/>
        <w:rPr>
          <w:b/>
        </w:rPr>
      </w:pPr>
    </w:p>
    <w:p w14:paraId="4F11A4AF" w14:textId="77777777" w:rsidR="00D9339E" w:rsidRPr="00737840" w:rsidRDefault="00D9339E" w:rsidP="00737840">
      <w:pPr>
        <w:widowControl w:val="0"/>
        <w:tabs>
          <w:tab w:val="left" w:pos="567"/>
          <w:tab w:val="left" w:pos="8640"/>
        </w:tabs>
        <w:suppressAutoHyphens/>
        <w:spacing w:after="0" w:line="276" w:lineRule="auto"/>
        <w:rPr>
          <w:sz w:val="22"/>
          <w:szCs w:val="22"/>
          <w:lang w:eastAsia="ar-SA"/>
        </w:rPr>
      </w:pPr>
      <w:r w:rsidRPr="00737840">
        <w:rPr>
          <w:sz w:val="22"/>
          <w:szCs w:val="22"/>
          <w:lang w:eastAsia="ar-SA"/>
        </w:rPr>
        <w:t xml:space="preserve">1. Срок </w:t>
      </w:r>
      <w:r w:rsidRPr="00737840">
        <w:rPr>
          <w:bCs/>
          <w:sz w:val="22"/>
          <w:szCs w:val="22"/>
        </w:rPr>
        <w:t>оказания услуг</w:t>
      </w:r>
      <w:r w:rsidRPr="00737840">
        <w:rPr>
          <w:sz w:val="22"/>
          <w:szCs w:val="22"/>
          <w:lang w:eastAsia="ar-SA"/>
        </w:rPr>
        <w:t xml:space="preserve">: с 01 </w:t>
      </w:r>
      <w:r w:rsidR="00B402D7">
        <w:rPr>
          <w:sz w:val="22"/>
          <w:szCs w:val="22"/>
          <w:lang w:eastAsia="ar-SA"/>
        </w:rPr>
        <w:t>августа</w:t>
      </w:r>
      <w:r w:rsidRPr="00737840">
        <w:rPr>
          <w:sz w:val="22"/>
          <w:szCs w:val="22"/>
          <w:lang w:eastAsia="ar-SA"/>
        </w:rPr>
        <w:t xml:space="preserve"> 2026 года по </w:t>
      </w:r>
      <w:r w:rsidRPr="00737840">
        <w:rPr>
          <w:color w:val="000000"/>
          <w:sz w:val="22"/>
          <w:szCs w:val="22"/>
          <w:lang w:eastAsia="ar-SA"/>
        </w:rPr>
        <w:t xml:space="preserve">31 </w:t>
      </w:r>
      <w:r w:rsidR="00B402D7">
        <w:rPr>
          <w:color w:val="000000"/>
          <w:sz w:val="22"/>
          <w:szCs w:val="22"/>
          <w:lang w:eastAsia="ar-SA"/>
        </w:rPr>
        <w:t>июля</w:t>
      </w:r>
      <w:r w:rsidRPr="00737840">
        <w:rPr>
          <w:sz w:val="22"/>
          <w:szCs w:val="22"/>
          <w:lang w:eastAsia="ar-SA"/>
        </w:rPr>
        <w:t xml:space="preserve"> 202</w:t>
      </w:r>
      <w:r w:rsidR="00B402D7">
        <w:rPr>
          <w:sz w:val="22"/>
          <w:szCs w:val="22"/>
          <w:lang w:eastAsia="ar-SA"/>
        </w:rPr>
        <w:t>7</w:t>
      </w:r>
      <w:r w:rsidRPr="00737840">
        <w:rPr>
          <w:sz w:val="22"/>
          <w:szCs w:val="22"/>
          <w:lang w:eastAsia="ar-SA"/>
        </w:rPr>
        <w:t xml:space="preserve"> года (включительно).</w:t>
      </w:r>
    </w:p>
    <w:p w14:paraId="72E7B892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3EA0A190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2. Место оказания услуг: </w:t>
      </w:r>
    </w:p>
    <w:p w14:paraId="3362FA23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- Российская Федерация, г. Москва, Никитский бул., д. 12А;</w:t>
      </w:r>
    </w:p>
    <w:p w14:paraId="7722EEF9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- Российская Федерация, г. Москва, Никитский бул., д. 12 (подъезд № 5).</w:t>
      </w:r>
    </w:p>
    <w:p w14:paraId="1236B3A1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5795F3FD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3. Перечень услуг:</w:t>
      </w:r>
    </w:p>
    <w:p w14:paraId="2EBE1C35" w14:textId="0D07EB41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- техническое обслуживание и ремонт (планово-предупредительный) (далее - ТО и ППР) комплексов технических средств охраны (автоматизированный комплекс охранной сигнализации) (далее - АКОС) в зданиях музея по адресам: г. М</w:t>
      </w:r>
      <w:r w:rsidR="00171289">
        <w:rPr>
          <w:bCs/>
          <w:sz w:val="22"/>
          <w:szCs w:val="22"/>
        </w:rPr>
        <w:t xml:space="preserve">осква, Никитский бул., д. 12А, </w:t>
      </w:r>
      <w:r w:rsidR="00171289" w:rsidRPr="00D001FA">
        <w:rPr>
          <w:bCs/>
          <w:sz w:val="22"/>
          <w:szCs w:val="22"/>
        </w:rPr>
        <w:t>г. Москва, Никитский бул., д. 12 (подъезд № 5).</w:t>
      </w:r>
    </w:p>
    <w:p w14:paraId="4E4CFB4A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7A511E25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4.</w:t>
      </w:r>
      <w:r w:rsidR="00737840">
        <w:rPr>
          <w:bCs/>
          <w:sz w:val="22"/>
          <w:szCs w:val="22"/>
        </w:rPr>
        <w:t xml:space="preserve">   </w:t>
      </w:r>
      <w:r w:rsidRPr="00737840">
        <w:rPr>
          <w:bCs/>
          <w:sz w:val="22"/>
          <w:szCs w:val="22"/>
        </w:rPr>
        <w:t>Термины и определения:</w:t>
      </w:r>
    </w:p>
    <w:p w14:paraId="14FE7099" w14:textId="77777777" w:rsidR="00D9339E" w:rsidRPr="00737840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4.1. </w:t>
      </w:r>
      <w:r w:rsidRPr="00737840">
        <w:rPr>
          <w:rFonts w:eastAsia="Verdana"/>
          <w:bCs/>
          <w:sz w:val="22"/>
          <w:szCs w:val="22"/>
        </w:rPr>
        <w:t xml:space="preserve">Техническое обслуживание и планово-предупредительный ремонт (далее ТО и ППР) – комплекс услуг, направленных на поддержание автоматизированного комплекса охранной сигнализации в работоспособном и исправном состоянии в течение всего срока обслуживания. </w:t>
      </w:r>
    </w:p>
    <w:p w14:paraId="00325A81" w14:textId="77777777" w:rsidR="00D9339E" w:rsidRPr="00737840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АКОС – совокупность совместно действующих технических средств охранной сигнализации и программного обеспечения, используемых на охраняемом объекте для сбора, хранения и передачи персоналу охраны информации о несанкционированных проникновениях (попытках проникновения) на объект, а также о состоянии аппаратуры.</w:t>
      </w:r>
    </w:p>
    <w:p w14:paraId="26C6ADD4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4.2. Аварийные работы - комплекс первоочередных мероприятий по устранению факторов аварийной ситуации, как следствий аварии, или предотвращению аварийной ситуации.</w:t>
      </w:r>
    </w:p>
    <w:p w14:paraId="2F0762E1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4.3. </w:t>
      </w:r>
      <w:r w:rsidRPr="00737840">
        <w:rPr>
          <w:rFonts w:eastAsia="Verdana"/>
          <w:bCs/>
          <w:sz w:val="22"/>
          <w:szCs w:val="22"/>
        </w:rPr>
        <w:t>Нормативно-техническая документация (НТД) – документы, которые устанавливают обязательные для применения и исполнения требования к организации и порядку проведения работ по техническому обслуживанию и планово-предупредительному ремонту АКОС</w:t>
      </w:r>
      <w:r w:rsidRPr="00737840">
        <w:rPr>
          <w:bCs/>
          <w:sz w:val="22"/>
          <w:szCs w:val="22"/>
        </w:rPr>
        <w:t>.</w:t>
      </w:r>
    </w:p>
    <w:p w14:paraId="496910D4" w14:textId="77777777" w:rsidR="00D9339E" w:rsidRPr="00737840" w:rsidRDefault="00D9339E" w:rsidP="00737840">
      <w:pPr>
        <w:widowControl w:val="0"/>
        <w:tabs>
          <w:tab w:val="left" w:pos="284"/>
        </w:tabs>
        <w:spacing w:after="0" w:line="276" w:lineRule="auto"/>
        <w:rPr>
          <w:sz w:val="22"/>
          <w:szCs w:val="22"/>
        </w:rPr>
      </w:pPr>
      <w:r w:rsidRPr="00737840">
        <w:rPr>
          <w:bCs/>
          <w:sz w:val="22"/>
          <w:szCs w:val="22"/>
        </w:rPr>
        <w:t xml:space="preserve">4.4. Обменный фонд - упорядоченный набор совместимых и взаимозаменяемых технических средств охраны или их составных частей, предназначенный для использования в случае необходимости оперативной временной замены неисправного технического средства или его составной части на аналогичное и </w:t>
      </w:r>
      <w:r w:rsidR="00484DBD" w:rsidRPr="00737840">
        <w:rPr>
          <w:bCs/>
          <w:sz w:val="22"/>
          <w:szCs w:val="22"/>
        </w:rPr>
        <w:t>предоставляемое Исполнителем</w:t>
      </w:r>
      <w:r w:rsidRPr="00737840">
        <w:rPr>
          <w:bCs/>
          <w:sz w:val="22"/>
          <w:szCs w:val="22"/>
        </w:rPr>
        <w:t xml:space="preserve"> (</w:t>
      </w:r>
      <w:r w:rsidRPr="00737840">
        <w:rPr>
          <w:sz w:val="22"/>
          <w:szCs w:val="22"/>
          <w:lang w:eastAsia="ar-SA"/>
        </w:rPr>
        <w:t xml:space="preserve">РРОП-И </w:t>
      </w:r>
      <w:r w:rsidRPr="00737840">
        <w:rPr>
          <w:sz w:val="22"/>
          <w:szCs w:val="22"/>
        </w:rPr>
        <w:t xml:space="preserve">исп. Л, </w:t>
      </w:r>
      <w:proofErr w:type="gramStart"/>
      <w:r w:rsidRPr="00737840">
        <w:rPr>
          <w:sz w:val="22"/>
          <w:szCs w:val="22"/>
          <w:lang w:eastAsia="ar-SA"/>
        </w:rPr>
        <w:t>ПС-И</w:t>
      </w:r>
      <w:proofErr w:type="gramEnd"/>
      <w:r w:rsidRPr="00737840">
        <w:rPr>
          <w:sz w:val="22"/>
          <w:szCs w:val="22"/>
          <w:lang w:eastAsia="ar-SA"/>
        </w:rPr>
        <w:t xml:space="preserve"> исп. Л, РР-ПРО, </w:t>
      </w:r>
      <w:r w:rsidRPr="00737840">
        <w:rPr>
          <w:sz w:val="22"/>
          <w:szCs w:val="22"/>
        </w:rPr>
        <w:t xml:space="preserve">БУ32-И исп. Л). </w:t>
      </w:r>
    </w:p>
    <w:p w14:paraId="5EB76C9B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3DCE5D1C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5. Цели и задачи использования результатов услуг.</w:t>
      </w:r>
    </w:p>
    <w:p w14:paraId="30D6DD1B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Цель проведения ТО и ППР - обеспечение непрерывного и устойчивого режима функционирования АКОС для обеспечения безопасности людей и защиты имущества; поддержание работоспособного состояния оборудования и программного обеспечения, входящих в состав АКОС, путем периодического оказания услуг по их профилактике и контролю технического состояния.</w:t>
      </w:r>
    </w:p>
    <w:p w14:paraId="3DED17CC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Для выполнения задачи поддержания работоспособности АКОС услуги должны проводиться со строго заданной периодичностью, с соблюдением перечней и времени операций технологического процесса. </w:t>
      </w:r>
    </w:p>
    <w:p w14:paraId="4BB6AF6C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Задачи технического обслуживания АКОС:</w:t>
      </w:r>
    </w:p>
    <w:p w14:paraId="3A74928F" w14:textId="77777777" w:rsidR="00D9339E" w:rsidRPr="00737840" w:rsidRDefault="00D9339E" w:rsidP="00737840">
      <w:pPr>
        <w:pStyle w:val="a4"/>
        <w:numPr>
          <w:ilvl w:val="0"/>
          <w:numId w:val="1"/>
        </w:numPr>
        <w:spacing w:after="0" w:line="276" w:lineRule="auto"/>
        <w:ind w:left="284" w:hanging="295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обеспечение устойчивого функционирования оборудования;</w:t>
      </w:r>
    </w:p>
    <w:p w14:paraId="25274700" w14:textId="77777777" w:rsidR="00D9339E" w:rsidRPr="00737840" w:rsidRDefault="00D9339E" w:rsidP="00737840">
      <w:pPr>
        <w:pStyle w:val="a4"/>
        <w:numPr>
          <w:ilvl w:val="0"/>
          <w:numId w:val="1"/>
        </w:numPr>
        <w:spacing w:after="0" w:line="276" w:lineRule="auto"/>
        <w:ind w:left="284" w:hanging="284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контроль технического состояния оборудования;</w:t>
      </w:r>
    </w:p>
    <w:p w14:paraId="6EDB96AD" w14:textId="77777777" w:rsidR="00D9339E" w:rsidRPr="00737840" w:rsidRDefault="00D9339E" w:rsidP="00737840">
      <w:pPr>
        <w:pStyle w:val="a4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выявление и устранение неисправностей и причин ложных срабатываний, уменьшение их количества;</w:t>
      </w:r>
    </w:p>
    <w:p w14:paraId="79305637" w14:textId="77777777" w:rsidR="00D9339E" w:rsidRPr="00737840" w:rsidRDefault="00D9339E" w:rsidP="00737840">
      <w:pPr>
        <w:pStyle w:val="a4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lastRenderedPageBreak/>
        <w:t>ликвидация последствий воздействия на оборудование климатических, технологических и иных неблагоприятных условий;</w:t>
      </w:r>
    </w:p>
    <w:p w14:paraId="4E68876C" w14:textId="77777777" w:rsidR="00D9339E" w:rsidRPr="00737840" w:rsidRDefault="00D9339E" w:rsidP="00737840">
      <w:pPr>
        <w:pStyle w:val="a4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анализ и обобщение сведений по результатам оказания услуг, разработка мероприятий по совершенствованию форм и методов технического обслуживания.</w:t>
      </w:r>
    </w:p>
    <w:p w14:paraId="1B20156D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38E2AC3F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6. Условия оказания услуг: </w:t>
      </w:r>
    </w:p>
    <w:p w14:paraId="6AF6C8D2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6.1. Оказание всего объема услуг с использованием материалов, средств и механизмов, соответствующих государственным стандартам, техническим условиям и требования ГОСТ, СНиП и СанПиН. Услуги оказываются в условиях действующего музея. Оказание услуг не должно препятствовать или создавать неудобства в работе Заказчика и представлять угрозу для сотрудников и посетителей музея.</w:t>
      </w:r>
    </w:p>
    <w:p w14:paraId="18831BA0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6.2. ТО и ППР АКОС должны осуществляться в соответствии с требованиями:</w:t>
      </w:r>
    </w:p>
    <w:p w14:paraId="78C77C00" w14:textId="77777777" w:rsidR="00D9339E" w:rsidRPr="00737840" w:rsidRDefault="00D9339E" w:rsidP="00737840">
      <w:pPr>
        <w:pStyle w:val="a4"/>
        <w:numPr>
          <w:ilvl w:val="0"/>
          <w:numId w:val="3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Правил устройства электроустановок (ПУЭ);</w:t>
      </w:r>
    </w:p>
    <w:p w14:paraId="17ECF2A8" w14:textId="77777777" w:rsidR="00D9339E" w:rsidRPr="00737840" w:rsidRDefault="00D9339E" w:rsidP="00737840">
      <w:pPr>
        <w:pStyle w:val="a4"/>
        <w:numPr>
          <w:ilvl w:val="0"/>
          <w:numId w:val="3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Правила технической эксплуатации электрических станций и сетей (ПТЭ);</w:t>
      </w:r>
    </w:p>
    <w:p w14:paraId="7825C4CF" w14:textId="77777777" w:rsidR="00D9339E" w:rsidRPr="00737840" w:rsidRDefault="00D9339E" w:rsidP="00737840">
      <w:pPr>
        <w:pStyle w:val="a4"/>
        <w:numPr>
          <w:ilvl w:val="0"/>
          <w:numId w:val="3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Правил технической эксплуатации электроустановок потребителей (ПТЭЭП);</w:t>
      </w:r>
    </w:p>
    <w:p w14:paraId="5BFC38BA" w14:textId="77777777" w:rsidR="00D9339E" w:rsidRPr="00737840" w:rsidRDefault="00D9339E" w:rsidP="00737840">
      <w:pPr>
        <w:pStyle w:val="a4"/>
        <w:numPr>
          <w:ilvl w:val="0"/>
          <w:numId w:val="3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Правил техники безопасности при эксплуатации электроустановок потребителей (ПТБ).</w:t>
      </w:r>
    </w:p>
    <w:p w14:paraId="76191767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6.3. Соблюдение правил действующего внутреннего распорядка музея, контрольно-пропускного режима, внутренних положений и инструкций, требований Заказчика.</w:t>
      </w:r>
    </w:p>
    <w:p w14:paraId="3BA3B079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6.4. Для оформления пропусков на объекты Заказчика Исполнитель не позднее 2 (двух) рабочих дней с </w:t>
      </w:r>
      <w:r w:rsidR="00737840">
        <w:rPr>
          <w:bCs/>
          <w:sz w:val="22"/>
          <w:szCs w:val="22"/>
        </w:rPr>
        <w:t>даты</w:t>
      </w:r>
      <w:r w:rsidRPr="00737840">
        <w:rPr>
          <w:bCs/>
          <w:sz w:val="22"/>
          <w:szCs w:val="22"/>
        </w:rPr>
        <w:t xml:space="preserve"> заключения Контракта предоставляет Заказчику список работников, задействованных в оказании услуг, с указанием их паспортных данных, а также список работников на замену по причине болезни, отпуска, иным форс-мажорным обстоятельствам с указанием их паспортных данных.</w:t>
      </w:r>
    </w:p>
    <w:p w14:paraId="11B5D4B9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При замене работника заявка на оформление пропуска подается Исполнителем не позднее, чем за 2 (два) рабочих дня до выхода нового работника (в случае нарушения сроков подачи заявки это является основанием для не допуска работника Исполнителя на объект).</w:t>
      </w:r>
    </w:p>
    <w:p w14:paraId="07AE6A9E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Все работники, которые задействованы в оказании услуг по Контракту, должны иметь при себе паспорта для прохода на объект.</w:t>
      </w:r>
    </w:p>
    <w:p w14:paraId="493CE5B9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6.5. Исполнитель обязан в течение 1 (одного) рабочего дня с </w:t>
      </w:r>
      <w:r w:rsidR="00737840">
        <w:rPr>
          <w:bCs/>
          <w:sz w:val="22"/>
          <w:szCs w:val="22"/>
        </w:rPr>
        <w:t>даты</w:t>
      </w:r>
      <w:r w:rsidRPr="00737840">
        <w:rPr>
          <w:bCs/>
          <w:sz w:val="22"/>
          <w:szCs w:val="22"/>
        </w:rPr>
        <w:t xml:space="preserve"> заключения Контракта сообщить Заказчику контактные данные (телефон, адрес электронной почты) лица, ответственного за исполнение Контракта. Контактные данные ответственного лица направляются Заказчику по адресу электронной почты.</w:t>
      </w:r>
    </w:p>
    <w:p w14:paraId="4045B822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Назначенное Исполнителем лицо должно быть доступно в любое время оказания услуг с возможностью прибыть на объект Заказчика в срок не позднее 3-х часов с момента его вызова Заказчиком по телефону, электронной почте.</w:t>
      </w:r>
    </w:p>
    <w:p w14:paraId="4DB5C698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6.6. Исполнитель проводит регламентные работы по обслуживанию оборудования в следующие дни: понедельник - четверг с 10:00 до 18:00, пятница - с 10:00 до 17:00 (время московское).</w:t>
      </w:r>
    </w:p>
    <w:p w14:paraId="519091AE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32319F99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7. Виды оказываемых услуг.</w:t>
      </w:r>
    </w:p>
    <w:p w14:paraId="34C46CD3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7.1. ТО и ППР АКОС включает в себя:</w:t>
      </w:r>
    </w:p>
    <w:p w14:paraId="6E8FB5FD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осуществление контроля за работой АКОС;</w:t>
      </w:r>
    </w:p>
    <w:p w14:paraId="1A4594DD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регламентные работы по техническому обслуживанию в объёмах, согласно </w:t>
      </w:r>
      <w:proofErr w:type="gramStart"/>
      <w:r w:rsidR="00010B96">
        <w:rPr>
          <w:bCs/>
          <w:sz w:val="22"/>
          <w:szCs w:val="22"/>
        </w:rPr>
        <w:t>Регламенту</w:t>
      </w:r>
      <w:proofErr w:type="gramEnd"/>
      <w:r w:rsidR="00834BEB">
        <w:rPr>
          <w:bCs/>
          <w:sz w:val="22"/>
          <w:szCs w:val="22"/>
        </w:rPr>
        <w:t xml:space="preserve"> ТО и П</w:t>
      </w:r>
      <w:r w:rsidR="00ED15FB">
        <w:rPr>
          <w:bCs/>
          <w:sz w:val="22"/>
          <w:szCs w:val="22"/>
        </w:rPr>
        <w:t>П</w:t>
      </w:r>
      <w:r w:rsidR="00834BEB">
        <w:rPr>
          <w:bCs/>
          <w:sz w:val="22"/>
          <w:szCs w:val="22"/>
        </w:rPr>
        <w:t>Р АКОС (Приложение</w:t>
      </w:r>
      <w:r w:rsidRPr="00737840">
        <w:rPr>
          <w:bCs/>
          <w:sz w:val="22"/>
          <w:szCs w:val="22"/>
        </w:rPr>
        <w:t xml:space="preserve"> № 2 к Техническому заданию</w:t>
      </w:r>
      <w:r w:rsidR="00834BEB">
        <w:rPr>
          <w:bCs/>
          <w:sz w:val="22"/>
          <w:szCs w:val="22"/>
        </w:rPr>
        <w:t>)</w:t>
      </w:r>
      <w:r w:rsidRPr="00737840">
        <w:rPr>
          <w:bCs/>
          <w:sz w:val="22"/>
          <w:szCs w:val="22"/>
        </w:rPr>
        <w:t>;</w:t>
      </w:r>
    </w:p>
    <w:p w14:paraId="7A6C8FC3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оперативное устранение неисправностей в шлейфах сигнализации и линиях связи;</w:t>
      </w:r>
    </w:p>
    <w:p w14:paraId="31D435DC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восстановление работоспособности АКОС в случае отказов оборудования путём замены вышедших из рабочего состояния приборов, извещателей и других устройств на исправные из обменного фонда; </w:t>
      </w:r>
    </w:p>
    <w:p w14:paraId="352302E1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восстановление базы данных и функциональности АКОС из резервных копий Заказчика в случае сбоя;</w:t>
      </w:r>
    </w:p>
    <w:p w14:paraId="1B322FEE" w14:textId="77777777" w:rsidR="00D9339E" w:rsidRPr="00737840" w:rsidRDefault="00D9339E" w:rsidP="00737840">
      <w:pPr>
        <w:pStyle w:val="a4"/>
        <w:numPr>
          <w:ilvl w:val="0"/>
          <w:numId w:val="4"/>
        </w:numPr>
        <w:spacing w:after="0" w:line="276" w:lineRule="auto"/>
        <w:ind w:left="426" w:hanging="426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консультирование Заказчика по вопросам эксплуатации АКОС.</w:t>
      </w:r>
    </w:p>
    <w:p w14:paraId="6F658E28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Перечень и количество обслуживаемого оборудования по ТО и ППР указаны в </w:t>
      </w:r>
      <w:r w:rsidR="008B3D07" w:rsidRPr="00737840">
        <w:rPr>
          <w:bCs/>
          <w:sz w:val="22"/>
          <w:szCs w:val="22"/>
        </w:rPr>
        <w:t xml:space="preserve">Перечне оборудования </w:t>
      </w:r>
      <w:r w:rsidR="008B3D07" w:rsidRPr="00834BEB">
        <w:rPr>
          <w:bCs/>
          <w:sz w:val="22"/>
          <w:szCs w:val="22"/>
        </w:rPr>
        <w:t>АКОС (П</w:t>
      </w:r>
      <w:r w:rsidRPr="00834BEB">
        <w:rPr>
          <w:bCs/>
          <w:sz w:val="22"/>
          <w:szCs w:val="22"/>
        </w:rPr>
        <w:t>риложени</w:t>
      </w:r>
      <w:r w:rsidR="0000002F" w:rsidRPr="00834BEB">
        <w:rPr>
          <w:bCs/>
          <w:sz w:val="22"/>
          <w:szCs w:val="22"/>
        </w:rPr>
        <w:t>е</w:t>
      </w:r>
      <w:r w:rsidRPr="00834BEB">
        <w:rPr>
          <w:bCs/>
          <w:sz w:val="22"/>
          <w:szCs w:val="22"/>
        </w:rPr>
        <w:t xml:space="preserve"> №1 к Техническому заданию</w:t>
      </w:r>
      <w:r w:rsidR="0000002F" w:rsidRPr="00834BEB">
        <w:rPr>
          <w:bCs/>
          <w:sz w:val="22"/>
          <w:szCs w:val="22"/>
        </w:rPr>
        <w:t>)</w:t>
      </w:r>
      <w:r w:rsidRPr="00834BEB">
        <w:rPr>
          <w:bCs/>
          <w:sz w:val="22"/>
          <w:szCs w:val="22"/>
        </w:rPr>
        <w:t>.</w:t>
      </w:r>
    </w:p>
    <w:p w14:paraId="260B866D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2330BAAC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lastRenderedPageBreak/>
        <w:t>8. Порядок оказания услуг.</w:t>
      </w:r>
    </w:p>
    <w:p w14:paraId="1F761F5E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8.1. На ТО принимается оборудование АКОС, принятое в эксплуатацию и находящееся в исправном состоянии. Принятию оборудования АКОС на ТО должно предшествовать первичное обследование.</w:t>
      </w:r>
    </w:p>
    <w:p w14:paraId="119E2C8C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ab/>
        <w:t>Первичное обследование проводится с целью определения технического состояния оборудования АКОС и включает следующие виды услуг:</w:t>
      </w:r>
    </w:p>
    <w:p w14:paraId="7C1FB0B3" w14:textId="77777777" w:rsidR="00D9339E" w:rsidRPr="00737840" w:rsidRDefault="00D9339E" w:rsidP="00737840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76" w:lineRule="auto"/>
        <w:ind w:left="284" w:hanging="284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проверка наличия технической документации;</w:t>
      </w:r>
    </w:p>
    <w:p w14:paraId="66CACBEB" w14:textId="77777777" w:rsidR="00D9339E" w:rsidRPr="00737840" w:rsidRDefault="00D9339E" w:rsidP="00737840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76" w:lineRule="auto"/>
        <w:ind w:left="284" w:hanging="284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ознакомление с документацией;</w:t>
      </w:r>
    </w:p>
    <w:p w14:paraId="0CFDF12F" w14:textId="77777777" w:rsidR="00D9339E" w:rsidRPr="00737840" w:rsidRDefault="00D9339E" w:rsidP="00737840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76" w:lineRule="auto"/>
        <w:ind w:left="284" w:hanging="284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проверка соответствия монтажа проекту;</w:t>
      </w:r>
    </w:p>
    <w:p w14:paraId="051A4064" w14:textId="77777777" w:rsidR="00D9339E" w:rsidRPr="00737840" w:rsidRDefault="00D9339E" w:rsidP="00737840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76" w:lineRule="auto"/>
        <w:ind w:left="284" w:hanging="284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определение технического состояния отдельных технических средств АКОС в целом (внешний осмотр и проверка работоспособности).</w:t>
      </w:r>
    </w:p>
    <w:p w14:paraId="5B24E52A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>По результатам первичного обследования оборудования АКОС Исполнителем совместно с Заказчиком составляется акт первичного обследования.</w:t>
      </w:r>
    </w:p>
    <w:p w14:paraId="317855E0" w14:textId="77777777" w:rsidR="00D9339E" w:rsidRPr="00737840" w:rsidRDefault="00834BEB" w:rsidP="00737840">
      <w:pPr>
        <w:widowControl w:val="0"/>
        <w:tabs>
          <w:tab w:val="left" w:pos="851"/>
        </w:tabs>
        <w:spacing w:after="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По</w:t>
      </w:r>
      <w:r w:rsidR="00D9339E" w:rsidRPr="00737840">
        <w:rPr>
          <w:bCs/>
          <w:sz w:val="22"/>
          <w:szCs w:val="22"/>
        </w:rPr>
        <w:t>сле первичного обследования Исполнитель обязан предоставить Заказчику Приказ о закреплении специалистов, ответственных за проведение технического обслуживания, из числа инженерно-технических работников (далее-ИТР) и линейного персонала.</w:t>
      </w:r>
    </w:p>
    <w:p w14:paraId="70832F24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Количество специалистов, закрепленных за объектом, должно соответствовать объему и видам оказываемых услуг. </w:t>
      </w:r>
    </w:p>
    <w:p w14:paraId="73B45DD4" w14:textId="77777777" w:rsidR="0000002F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bCs/>
          <w:sz w:val="22"/>
          <w:szCs w:val="22"/>
        </w:rPr>
        <w:t xml:space="preserve">8.2. </w:t>
      </w:r>
      <w:r w:rsidRPr="00737840">
        <w:rPr>
          <w:sz w:val="22"/>
          <w:szCs w:val="22"/>
        </w:rPr>
        <w:t xml:space="preserve">В течение 3 (трех) рабочих дней с </w:t>
      </w:r>
      <w:r w:rsidR="00DA59B0">
        <w:rPr>
          <w:sz w:val="22"/>
          <w:szCs w:val="22"/>
        </w:rPr>
        <w:t>даты</w:t>
      </w:r>
      <w:r w:rsidRPr="00737840">
        <w:rPr>
          <w:sz w:val="22"/>
          <w:szCs w:val="22"/>
        </w:rPr>
        <w:t xml:space="preserve"> заключения Контракта Исполнитель оформляет и передает Заказчику в двух экземплярах</w:t>
      </w:r>
      <w:r w:rsidR="0084176B" w:rsidRPr="00737840">
        <w:rPr>
          <w:sz w:val="22"/>
          <w:szCs w:val="22"/>
        </w:rPr>
        <w:t>:</w:t>
      </w:r>
      <w:r w:rsidRPr="00737840">
        <w:rPr>
          <w:sz w:val="22"/>
          <w:szCs w:val="22"/>
        </w:rPr>
        <w:t xml:space="preserve"> </w:t>
      </w:r>
    </w:p>
    <w:p w14:paraId="698081A1" w14:textId="77777777" w:rsidR="0000002F" w:rsidRPr="00737840" w:rsidRDefault="00D9339E" w:rsidP="00737840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276" w:lineRule="auto"/>
        <w:ind w:left="284" w:hanging="284"/>
        <w:rPr>
          <w:sz w:val="22"/>
          <w:szCs w:val="22"/>
        </w:rPr>
      </w:pPr>
      <w:r w:rsidRPr="00737840">
        <w:rPr>
          <w:sz w:val="22"/>
          <w:szCs w:val="22"/>
        </w:rPr>
        <w:t>«Журнал реги</w:t>
      </w:r>
      <w:r w:rsidR="0000002F" w:rsidRPr="00737840">
        <w:rPr>
          <w:sz w:val="22"/>
          <w:szCs w:val="22"/>
        </w:rPr>
        <w:t>страции работ по ТО и ППР АКОС»;</w:t>
      </w:r>
    </w:p>
    <w:p w14:paraId="01F9E1D2" w14:textId="77777777" w:rsidR="00D9339E" w:rsidRPr="00737840" w:rsidRDefault="00D9339E" w:rsidP="00737840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276" w:lineRule="auto"/>
        <w:ind w:left="284" w:hanging="284"/>
        <w:rPr>
          <w:sz w:val="22"/>
          <w:szCs w:val="22"/>
        </w:rPr>
      </w:pPr>
      <w:r w:rsidRPr="00737840">
        <w:rPr>
          <w:sz w:val="22"/>
          <w:szCs w:val="22"/>
        </w:rPr>
        <w:t xml:space="preserve">«График проведения ТО и ППР АКОС». </w:t>
      </w:r>
    </w:p>
    <w:p w14:paraId="6A58F114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Один экземпляр журнала и графика должен храниться у Заказчика, другой у Исполнителя. </w:t>
      </w:r>
    </w:p>
    <w:p w14:paraId="71258A85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Услуги должны оказываться в сроки, установленные «Графиком </w:t>
      </w:r>
      <w:r w:rsidRPr="00834BEB">
        <w:rPr>
          <w:sz w:val="22"/>
          <w:szCs w:val="22"/>
        </w:rPr>
        <w:t>проведения ТО и ППР</w:t>
      </w:r>
      <w:r w:rsidR="00484DBD" w:rsidRPr="00834BEB">
        <w:rPr>
          <w:sz w:val="22"/>
          <w:szCs w:val="22"/>
        </w:rPr>
        <w:t xml:space="preserve"> АКОС</w:t>
      </w:r>
      <w:r w:rsidRPr="00834BEB">
        <w:rPr>
          <w:sz w:val="22"/>
          <w:szCs w:val="22"/>
        </w:rPr>
        <w:t xml:space="preserve">», который разрабатывается на основе </w:t>
      </w:r>
      <w:r w:rsidR="00834BEB">
        <w:rPr>
          <w:sz w:val="22"/>
          <w:szCs w:val="22"/>
        </w:rPr>
        <w:t>Регламента ТО и ППР АКОС (</w:t>
      </w:r>
      <w:r w:rsidRPr="00834BEB">
        <w:rPr>
          <w:sz w:val="22"/>
          <w:szCs w:val="22"/>
        </w:rPr>
        <w:t>Приложени</w:t>
      </w:r>
      <w:r w:rsidR="00834BEB">
        <w:rPr>
          <w:sz w:val="22"/>
          <w:szCs w:val="22"/>
        </w:rPr>
        <w:t>е</w:t>
      </w:r>
      <w:r w:rsidRPr="00834BEB">
        <w:rPr>
          <w:sz w:val="22"/>
          <w:szCs w:val="22"/>
        </w:rPr>
        <w:t xml:space="preserve"> №2 к Техническому заданию</w:t>
      </w:r>
      <w:r w:rsidR="00834BEB">
        <w:rPr>
          <w:sz w:val="22"/>
          <w:szCs w:val="22"/>
        </w:rPr>
        <w:t>)</w:t>
      </w:r>
      <w:r w:rsidRPr="00834BEB">
        <w:rPr>
          <w:sz w:val="22"/>
          <w:szCs w:val="22"/>
        </w:rPr>
        <w:t xml:space="preserve">. Услуги должны </w:t>
      </w:r>
      <w:r w:rsidRPr="00737840">
        <w:rPr>
          <w:sz w:val="22"/>
          <w:szCs w:val="22"/>
        </w:rPr>
        <w:t>оказываться в соответствии с регламентом ТО и ППР АКОС (Приложение № 2 к Техническому заданию).</w:t>
      </w:r>
    </w:p>
    <w:p w14:paraId="484003A2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8.3. Для устранения отказа АКОС в межрегламентный период работники Исполнителя должны прибыть на обслуживаемый объект не позднее 3-х часов после получения вызова от Заказчика по телефону или электронной почте, в том числе в выходные и праздничные дни, и принять все необходимые меры для восстановления работоспособности системы. </w:t>
      </w:r>
    </w:p>
    <w:p w14:paraId="5AD8264E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>Исполнитель, независимо от формы поступившего от Заказчика вызова, должен регистрировать его в «Журнале учета вызовов».</w:t>
      </w:r>
    </w:p>
    <w:p w14:paraId="314270FA" w14:textId="77777777" w:rsidR="00D9339E" w:rsidRPr="00737840" w:rsidRDefault="00D9339E" w:rsidP="00737840">
      <w:pPr>
        <w:widowControl w:val="0"/>
        <w:tabs>
          <w:tab w:val="left" w:pos="851"/>
        </w:tabs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Исполнитель фиксирует результаты оказанных услуг по ТО и ППР в «Журнале регистрации работ по ТО и ППР». </w:t>
      </w:r>
    </w:p>
    <w:p w14:paraId="5CF4FD36" w14:textId="77777777" w:rsidR="00D9339E" w:rsidRPr="00737840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8.4. </w:t>
      </w:r>
      <w:r w:rsidRPr="00737840">
        <w:rPr>
          <w:rFonts w:eastAsia="Verdana"/>
          <w:bCs/>
          <w:sz w:val="22"/>
          <w:szCs w:val="22"/>
        </w:rPr>
        <w:t xml:space="preserve">При оказании услуг Исполнитель использует расходные материалы (провода, кабели, элементы питания, аккумуляторы, пневматический очиститель, спрей-очиститель для электроники). Исполнитель перед использованием расходных материалов должен предоставить Заказчику документы, удостоверяющие качество данных материалов. </w:t>
      </w:r>
    </w:p>
    <w:p w14:paraId="3DA2EB04" w14:textId="507F447B" w:rsidR="00D9339E" w:rsidRPr="00D001FA" w:rsidRDefault="00D9339E" w:rsidP="00834BEB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 xml:space="preserve">Расходные материалы </w:t>
      </w:r>
      <w:r w:rsidR="005234F4" w:rsidRPr="00D001FA">
        <w:rPr>
          <w:rFonts w:eastAsia="Verdana"/>
          <w:bCs/>
          <w:sz w:val="22"/>
          <w:szCs w:val="22"/>
        </w:rPr>
        <w:t>необходимые для оказания</w:t>
      </w:r>
      <w:r w:rsidRPr="00D001FA">
        <w:rPr>
          <w:rFonts w:eastAsia="Verdana"/>
          <w:bCs/>
          <w:sz w:val="22"/>
          <w:szCs w:val="22"/>
        </w:rPr>
        <w:t xml:space="preserve"> услуг приобретают</w:t>
      </w:r>
      <w:r w:rsidR="006359CA" w:rsidRPr="00D001FA">
        <w:rPr>
          <w:rFonts w:eastAsia="Verdana"/>
          <w:bCs/>
          <w:sz w:val="22"/>
          <w:szCs w:val="22"/>
        </w:rPr>
        <w:t>ся Исполнителем</w:t>
      </w:r>
      <w:r w:rsidR="00171289" w:rsidRPr="00D001FA">
        <w:rPr>
          <w:rFonts w:eastAsia="Verdana"/>
          <w:bCs/>
          <w:sz w:val="22"/>
          <w:szCs w:val="22"/>
        </w:rPr>
        <w:t xml:space="preserve"> своими силами и за свой счет</w:t>
      </w:r>
      <w:r w:rsidR="005234F4" w:rsidRPr="00D001FA">
        <w:rPr>
          <w:rFonts w:eastAsia="Verdana"/>
          <w:bCs/>
          <w:sz w:val="22"/>
          <w:szCs w:val="22"/>
        </w:rPr>
        <w:t xml:space="preserve"> и входят в цену Контракта. </w:t>
      </w:r>
      <w:r w:rsidR="006359CA" w:rsidRPr="00D001FA">
        <w:rPr>
          <w:rFonts w:eastAsia="Verdana"/>
          <w:bCs/>
          <w:sz w:val="22"/>
          <w:szCs w:val="22"/>
        </w:rPr>
        <w:t>Стоимость расходных материалов, которые приобретает Исполнитель</w:t>
      </w:r>
      <w:r w:rsidR="00605143" w:rsidRPr="00D001FA">
        <w:rPr>
          <w:rFonts w:eastAsia="Verdana"/>
          <w:bCs/>
          <w:sz w:val="22"/>
          <w:szCs w:val="22"/>
        </w:rPr>
        <w:t>,</w:t>
      </w:r>
      <w:r w:rsidR="006359CA" w:rsidRPr="00D001FA">
        <w:rPr>
          <w:rFonts w:eastAsia="Verdana"/>
          <w:bCs/>
          <w:sz w:val="22"/>
          <w:szCs w:val="22"/>
        </w:rPr>
        <w:t xml:space="preserve"> составляет </w:t>
      </w:r>
      <w:r w:rsidR="00484DBD" w:rsidRPr="00D001FA">
        <w:rPr>
          <w:rFonts w:eastAsia="Verdana"/>
          <w:bCs/>
          <w:sz w:val="22"/>
          <w:szCs w:val="22"/>
        </w:rPr>
        <w:t>не более</w:t>
      </w:r>
      <w:r w:rsidR="00484DBD" w:rsidRPr="00D001FA">
        <w:rPr>
          <w:rFonts w:eastAsia="Verdana"/>
          <w:bCs/>
          <w:color w:val="FF0000"/>
          <w:sz w:val="22"/>
          <w:szCs w:val="22"/>
        </w:rPr>
        <w:t xml:space="preserve"> </w:t>
      </w:r>
      <w:r w:rsidR="006359CA" w:rsidRPr="00D001FA">
        <w:rPr>
          <w:rFonts w:eastAsia="Verdana"/>
          <w:bCs/>
          <w:sz w:val="22"/>
          <w:szCs w:val="22"/>
        </w:rPr>
        <w:t xml:space="preserve">10 % (десять процентов) от </w:t>
      </w:r>
      <w:r w:rsidR="00834BEB" w:rsidRPr="00D001FA">
        <w:rPr>
          <w:rFonts w:eastAsia="Verdana"/>
          <w:bCs/>
          <w:sz w:val="22"/>
          <w:szCs w:val="22"/>
        </w:rPr>
        <w:t>Цены к</w:t>
      </w:r>
      <w:r w:rsidR="006359CA" w:rsidRPr="00D001FA">
        <w:rPr>
          <w:rFonts w:eastAsia="Verdana"/>
          <w:bCs/>
          <w:sz w:val="22"/>
          <w:szCs w:val="22"/>
        </w:rPr>
        <w:t>онтракта.</w:t>
      </w:r>
      <w:r w:rsidR="00233823" w:rsidRPr="00D001FA">
        <w:rPr>
          <w:rFonts w:eastAsia="Verdana"/>
          <w:bCs/>
          <w:sz w:val="22"/>
          <w:szCs w:val="22"/>
        </w:rPr>
        <w:t xml:space="preserve"> </w:t>
      </w:r>
      <w:r w:rsidR="00171289" w:rsidRPr="00D001FA">
        <w:rPr>
          <w:rFonts w:eastAsia="Verdana"/>
          <w:bCs/>
          <w:sz w:val="22"/>
          <w:szCs w:val="22"/>
        </w:rPr>
        <w:t>Исполнитель</w:t>
      </w:r>
      <w:r w:rsidRPr="00D001FA">
        <w:rPr>
          <w:rFonts w:eastAsia="Verdana"/>
          <w:bCs/>
          <w:sz w:val="22"/>
          <w:szCs w:val="22"/>
        </w:rPr>
        <w:t xml:space="preserve"> </w:t>
      </w:r>
      <w:r w:rsidR="00171289" w:rsidRPr="00D001FA">
        <w:rPr>
          <w:rFonts w:eastAsia="Verdana"/>
          <w:bCs/>
          <w:sz w:val="22"/>
          <w:szCs w:val="22"/>
        </w:rPr>
        <w:t>обязуется использовать</w:t>
      </w:r>
      <w:r w:rsidRPr="00D001FA">
        <w:rPr>
          <w:rFonts w:eastAsia="Verdana"/>
          <w:bCs/>
          <w:sz w:val="22"/>
          <w:szCs w:val="22"/>
        </w:rPr>
        <w:t xml:space="preserve"> расходные материалы, разрешенные к применению в соответствии с действующими нормами и правилами.</w:t>
      </w:r>
    </w:p>
    <w:p w14:paraId="2E1ECF99" w14:textId="55ECD72D" w:rsidR="00D9339E" w:rsidRPr="00D001FA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8.5. В случае неисправности оборудования, указанного в </w:t>
      </w:r>
      <w:r w:rsidR="00A57F6C" w:rsidRPr="00D001FA">
        <w:rPr>
          <w:rFonts w:eastAsia="Verdana"/>
          <w:bCs/>
          <w:sz w:val="22"/>
          <w:szCs w:val="22"/>
        </w:rPr>
        <w:t xml:space="preserve">Перечне оборудований </w:t>
      </w:r>
      <w:r w:rsidR="005234F4" w:rsidRPr="00D001FA">
        <w:rPr>
          <w:rFonts w:eastAsia="Verdana"/>
          <w:bCs/>
          <w:sz w:val="22"/>
          <w:szCs w:val="22"/>
        </w:rPr>
        <w:t>АКОС</w:t>
      </w:r>
      <w:r w:rsidR="00A57F6C" w:rsidRPr="00D001FA">
        <w:rPr>
          <w:rFonts w:eastAsia="Verdana"/>
          <w:bCs/>
          <w:sz w:val="22"/>
          <w:szCs w:val="22"/>
        </w:rPr>
        <w:t xml:space="preserve"> (</w:t>
      </w:r>
      <w:r w:rsidRPr="00D001FA">
        <w:rPr>
          <w:rFonts w:eastAsia="Verdana"/>
          <w:bCs/>
          <w:sz w:val="22"/>
          <w:szCs w:val="22"/>
        </w:rPr>
        <w:t>Приложени</w:t>
      </w:r>
      <w:r w:rsidR="00A57F6C" w:rsidRPr="00D001FA">
        <w:rPr>
          <w:rFonts w:eastAsia="Verdana"/>
          <w:bCs/>
          <w:sz w:val="22"/>
          <w:szCs w:val="22"/>
        </w:rPr>
        <w:t>е</w:t>
      </w:r>
      <w:r w:rsidRPr="00D001FA">
        <w:rPr>
          <w:rFonts w:eastAsia="Verdana"/>
          <w:bCs/>
          <w:sz w:val="22"/>
          <w:szCs w:val="22"/>
        </w:rPr>
        <w:t xml:space="preserve"> № 1 к Техническому заданию</w:t>
      </w:r>
      <w:r w:rsidR="00A57F6C" w:rsidRPr="00D001FA">
        <w:rPr>
          <w:rFonts w:eastAsia="Verdana"/>
          <w:bCs/>
          <w:sz w:val="22"/>
          <w:szCs w:val="22"/>
        </w:rPr>
        <w:t>)</w:t>
      </w:r>
      <w:r w:rsidRPr="00D001FA">
        <w:rPr>
          <w:rFonts w:eastAsia="Verdana"/>
          <w:bCs/>
          <w:sz w:val="22"/>
          <w:szCs w:val="22"/>
        </w:rPr>
        <w:t>, факт неисправности определяется комиссией в составе представителей Заказчика и Исполнителя.</w:t>
      </w:r>
    </w:p>
    <w:p w14:paraId="6F0EDD92" w14:textId="75234DE8" w:rsidR="00D9339E" w:rsidRPr="00D001FA" w:rsidRDefault="00D9339E" w:rsidP="00A57F6C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В случае установления факта неисправности в соответствии с решением комиссии, Заказчик приобретает необходимое оборудование </w:t>
      </w:r>
      <w:r w:rsidR="00171289" w:rsidRPr="00D001FA">
        <w:rPr>
          <w:rFonts w:eastAsia="Verdana"/>
          <w:bCs/>
          <w:sz w:val="22"/>
          <w:szCs w:val="22"/>
        </w:rPr>
        <w:t xml:space="preserve">своими силами и за свой счет </w:t>
      </w:r>
      <w:r w:rsidRPr="00D001FA">
        <w:rPr>
          <w:rFonts w:eastAsia="Verdana"/>
          <w:bCs/>
          <w:sz w:val="22"/>
          <w:szCs w:val="22"/>
        </w:rPr>
        <w:t xml:space="preserve">или направляет его в ремонт на завод-изготовитель. </w:t>
      </w:r>
    </w:p>
    <w:p w14:paraId="285724B3" w14:textId="0B0F874A" w:rsidR="00D9339E" w:rsidRPr="00D001FA" w:rsidRDefault="00D9339E" w:rsidP="00A57F6C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На время приобретения оборудования Заказчиком или его нахождения в ремонте на заводе-изготовителе Исполнитель устанавливает новое оборудование </w:t>
      </w:r>
      <w:r w:rsidR="00171289" w:rsidRPr="00D001FA">
        <w:rPr>
          <w:rFonts w:eastAsia="Verdana"/>
          <w:bCs/>
          <w:sz w:val="22"/>
          <w:szCs w:val="22"/>
        </w:rPr>
        <w:t xml:space="preserve">в течение 1 (один) рабочего дня </w:t>
      </w:r>
      <w:r w:rsidRPr="00D001FA">
        <w:rPr>
          <w:rFonts w:eastAsia="Verdana"/>
          <w:bCs/>
          <w:sz w:val="22"/>
          <w:szCs w:val="22"/>
        </w:rPr>
        <w:t xml:space="preserve">взамен аналогичного из обменного фонда. </w:t>
      </w:r>
    </w:p>
    <w:p w14:paraId="3227A7D7" w14:textId="77777777" w:rsidR="00D9339E" w:rsidRPr="00D001FA" w:rsidRDefault="00D9339E" w:rsidP="00A57F6C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Стоимость работ по демонтажу и монтажу оборудования, включая пуско-наладочные работы, </w:t>
      </w:r>
      <w:r w:rsidRPr="00D001FA">
        <w:rPr>
          <w:rFonts w:eastAsia="Verdana"/>
          <w:bCs/>
          <w:sz w:val="22"/>
          <w:szCs w:val="22"/>
        </w:rPr>
        <w:lastRenderedPageBreak/>
        <w:t xml:space="preserve">входят в </w:t>
      </w:r>
      <w:r w:rsidR="00A57F6C" w:rsidRPr="00D001FA">
        <w:rPr>
          <w:rFonts w:eastAsia="Verdana"/>
          <w:bCs/>
          <w:sz w:val="22"/>
          <w:szCs w:val="22"/>
        </w:rPr>
        <w:t>Цену к</w:t>
      </w:r>
      <w:r w:rsidRPr="00D001FA">
        <w:rPr>
          <w:sz w:val="22"/>
          <w:szCs w:val="22"/>
        </w:rPr>
        <w:t>онтракта</w:t>
      </w:r>
      <w:r w:rsidRPr="00D001FA">
        <w:rPr>
          <w:rFonts w:eastAsia="Verdana"/>
          <w:bCs/>
          <w:sz w:val="22"/>
          <w:szCs w:val="22"/>
        </w:rPr>
        <w:t>.</w:t>
      </w:r>
    </w:p>
    <w:p w14:paraId="365EC184" w14:textId="69EF5C55" w:rsidR="00D9339E" w:rsidRPr="00D001FA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8.6. Время оказания услуг Исполнителем ТО и ППР, которое может повлечь за собой создание работникам музея некомфортных условий для работы, </w:t>
      </w:r>
      <w:r w:rsidR="00171289" w:rsidRPr="00D001FA">
        <w:rPr>
          <w:rFonts w:eastAsia="Verdana"/>
          <w:bCs/>
          <w:sz w:val="22"/>
          <w:szCs w:val="22"/>
        </w:rPr>
        <w:t>Исполнитель заранее согласовывает с Заказчиком</w:t>
      </w:r>
      <w:r w:rsidRPr="00D001FA">
        <w:rPr>
          <w:rFonts w:eastAsia="Verdana"/>
          <w:bCs/>
          <w:sz w:val="22"/>
          <w:szCs w:val="22"/>
        </w:rPr>
        <w:t>.</w:t>
      </w:r>
    </w:p>
    <w:p w14:paraId="6C32B9B2" w14:textId="530C156A" w:rsidR="00D9339E" w:rsidRPr="00D001FA" w:rsidRDefault="00D9339E" w:rsidP="00737840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8.7. При оказании услуг по монтажным работам для предотвращения аварийных ситуаций при последующей эксплуатации системы, Исполнитель </w:t>
      </w:r>
      <w:r w:rsidR="00171289" w:rsidRPr="00D001FA">
        <w:t>обязан</w:t>
      </w:r>
      <w:r w:rsidRPr="00D001FA">
        <w:rPr>
          <w:rFonts w:eastAsia="Verdana"/>
          <w:bCs/>
          <w:sz w:val="22"/>
          <w:szCs w:val="22"/>
        </w:rPr>
        <w:t xml:space="preserve"> применять только надежные способы крепления. </w:t>
      </w:r>
    </w:p>
    <w:p w14:paraId="710ACC36" w14:textId="58F2F8ED" w:rsidR="00D9339E" w:rsidRPr="00737840" w:rsidRDefault="00D9339E" w:rsidP="00A57F6C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D001FA">
        <w:rPr>
          <w:rFonts w:eastAsia="Verdana"/>
          <w:bCs/>
          <w:sz w:val="22"/>
          <w:szCs w:val="22"/>
        </w:rPr>
        <w:t xml:space="preserve">В случае, когда при ремонте и замене обслуживаемого оборудования повреждается отделка помещений, Исполнитель </w:t>
      </w:r>
      <w:r w:rsidR="00171289" w:rsidRPr="00D001FA">
        <w:rPr>
          <w:rFonts w:eastAsia="Verdana"/>
          <w:bCs/>
          <w:sz w:val="22"/>
          <w:szCs w:val="22"/>
        </w:rPr>
        <w:t>обязан</w:t>
      </w:r>
      <w:r w:rsidRPr="00D001FA">
        <w:rPr>
          <w:rFonts w:eastAsia="Verdana"/>
          <w:bCs/>
          <w:sz w:val="22"/>
          <w:szCs w:val="22"/>
        </w:rPr>
        <w:t xml:space="preserve"> привести внешний вид покрытий в первоначальный вид (работы по заделке, замазке, подкраске и другие)</w:t>
      </w:r>
      <w:r w:rsidR="00171289" w:rsidRPr="00D001FA">
        <w:rPr>
          <w:rFonts w:eastAsia="Verdana"/>
          <w:bCs/>
          <w:sz w:val="22"/>
          <w:szCs w:val="22"/>
        </w:rPr>
        <w:t xml:space="preserve"> в течение 7 (семь) рабочих дней</w:t>
      </w:r>
      <w:r w:rsidRPr="00D001FA">
        <w:rPr>
          <w:rFonts w:eastAsia="Verdana"/>
          <w:bCs/>
          <w:sz w:val="22"/>
          <w:szCs w:val="22"/>
        </w:rPr>
        <w:t xml:space="preserve">. Все элементы отделки помещений, а также элементы инженерных систем, поврежденные Исполнителем в результате работ, должны быть восстановлены в полном объеме </w:t>
      </w:r>
      <w:r w:rsidR="00171289" w:rsidRPr="00D001FA">
        <w:t>за счет сил и средств</w:t>
      </w:r>
      <w:r w:rsidR="00171289" w:rsidRPr="00D001FA">
        <w:rPr>
          <w:rFonts w:eastAsia="Verdana"/>
          <w:bCs/>
          <w:sz w:val="22"/>
          <w:szCs w:val="22"/>
        </w:rPr>
        <w:t xml:space="preserve"> </w:t>
      </w:r>
      <w:r w:rsidRPr="00D001FA">
        <w:rPr>
          <w:rFonts w:eastAsia="Verdana"/>
          <w:bCs/>
          <w:sz w:val="22"/>
          <w:szCs w:val="22"/>
        </w:rPr>
        <w:t>Исполнителя</w:t>
      </w:r>
      <w:r w:rsidRPr="00737840">
        <w:rPr>
          <w:rFonts w:eastAsia="Verdana"/>
          <w:bCs/>
          <w:sz w:val="22"/>
          <w:szCs w:val="22"/>
        </w:rPr>
        <w:t xml:space="preserve">. </w:t>
      </w:r>
    </w:p>
    <w:p w14:paraId="464918D8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7D4AFF97" w14:textId="77777777" w:rsidR="00D9339E" w:rsidRPr="00737840" w:rsidRDefault="00D9339E" w:rsidP="00737840">
      <w:pPr>
        <w:spacing w:after="0" w:line="276" w:lineRule="auto"/>
        <w:rPr>
          <w:bCs/>
          <w:sz w:val="22"/>
          <w:szCs w:val="22"/>
        </w:rPr>
      </w:pPr>
      <w:r w:rsidRPr="00737840">
        <w:rPr>
          <w:bCs/>
          <w:sz w:val="22"/>
          <w:szCs w:val="22"/>
        </w:rPr>
        <w:t xml:space="preserve">9. Требования к используемым </w:t>
      </w:r>
      <w:r w:rsidR="00605143" w:rsidRPr="00737840">
        <w:rPr>
          <w:bCs/>
          <w:sz w:val="22"/>
          <w:szCs w:val="22"/>
        </w:rPr>
        <w:t xml:space="preserve">расходным </w:t>
      </w:r>
      <w:r w:rsidRPr="00737840">
        <w:rPr>
          <w:bCs/>
          <w:sz w:val="22"/>
          <w:szCs w:val="22"/>
        </w:rPr>
        <w:t>материалам.</w:t>
      </w:r>
    </w:p>
    <w:p w14:paraId="413C3DFD" w14:textId="77777777" w:rsidR="00D9339E" w:rsidRPr="00737840" w:rsidRDefault="00D9339E" w:rsidP="00980CB6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 xml:space="preserve">При оказании услуг по ТО и ППР необходимо применять расходные материалы, не ухудшающие характеристики АКОС. Все </w:t>
      </w:r>
      <w:r w:rsidR="00484DBD" w:rsidRPr="00737840">
        <w:rPr>
          <w:rFonts w:eastAsia="Verdana"/>
          <w:bCs/>
          <w:sz w:val="22"/>
          <w:szCs w:val="22"/>
        </w:rPr>
        <w:t xml:space="preserve">расходные </w:t>
      </w:r>
      <w:r w:rsidRPr="00737840">
        <w:rPr>
          <w:rFonts w:eastAsia="Verdana"/>
          <w:bCs/>
          <w:sz w:val="22"/>
          <w:szCs w:val="22"/>
        </w:rPr>
        <w:t xml:space="preserve">материалы </w:t>
      </w:r>
      <w:r w:rsidR="00605143" w:rsidRPr="00737840">
        <w:rPr>
          <w:rFonts w:eastAsia="Verdana"/>
          <w:bCs/>
          <w:sz w:val="22"/>
          <w:szCs w:val="22"/>
        </w:rPr>
        <w:t>д</w:t>
      </w:r>
      <w:r w:rsidRPr="00737840">
        <w:rPr>
          <w:rFonts w:eastAsia="Verdana"/>
          <w:bCs/>
          <w:sz w:val="22"/>
          <w:szCs w:val="22"/>
        </w:rPr>
        <w:t>олжны иметь соответствующие сертификаты, технические паспорта и другие документы, удостоверяющие их качество. Исполнитель несет ответственность за соответствие используемых материалов государственным стандартам и техническим условиям.</w:t>
      </w:r>
    </w:p>
    <w:p w14:paraId="3F22EFBF" w14:textId="77777777" w:rsidR="00D9339E" w:rsidRPr="00737840" w:rsidRDefault="00D9339E" w:rsidP="00980CB6">
      <w:pPr>
        <w:widowControl w:val="0"/>
        <w:spacing w:after="0" w:line="276" w:lineRule="auto"/>
        <w:rPr>
          <w:rFonts w:eastAsia="Verdana"/>
          <w:bCs/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Расходные материалы, используемые Исполнителем, должны быть новыми, не бывшими в употреблении, не восстановленными, характеристики материалов, частей, элементов оборудования должны соответствовать характеристикам заменяемых материалов, частей, элементов оборудования.</w:t>
      </w:r>
    </w:p>
    <w:p w14:paraId="3A544E40" w14:textId="791D9B8B" w:rsidR="00D9339E" w:rsidRPr="00D001FA" w:rsidRDefault="00D9339E" w:rsidP="00171289">
      <w:pPr>
        <w:pStyle w:val="a6"/>
        <w:rPr>
          <w:rFonts w:eastAsia="Verdana"/>
          <w:bCs/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 xml:space="preserve">Исполнитель одновременно с документом о </w:t>
      </w:r>
      <w:r w:rsidRPr="00D001FA">
        <w:rPr>
          <w:rFonts w:eastAsia="Verdana"/>
          <w:bCs/>
          <w:sz w:val="22"/>
          <w:szCs w:val="22"/>
        </w:rPr>
        <w:t xml:space="preserve">приемке </w:t>
      </w:r>
      <w:r w:rsidR="00171289" w:rsidRPr="00D001FA">
        <w:rPr>
          <w:sz w:val="22"/>
          <w:szCs w:val="22"/>
        </w:rPr>
        <w:t>обязан</w:t>
      </w:r>
      <w:r w:rsidR="00171289" w:rsidRPr="00D001FA">
        <w:t xml:space="preserve"> </w:t>
      </w:r>
      <w:r w:rsidRPr="00D001FA">
        <w:rPr>
          <w:rFonts w:eastAsia="Verdana"/>
          <w:bCs/>
          <w:sz w:val="22"/>
          <w:szCs w:val="22"/>
        </w:rPr>
        <w:t>предоставить Заказчику сертификаты, технические паспорта или другие документы, удостоверяющие качество использованных материалов.</w:t>
      </w:r>
    </w:p>
    <w:p w14:paraId="4F4ABB40" w14:textId="77777777" w:rsidR="00D9339E" w:rsidRPr="00D001FA" w:rsidRDefault="00D9339E" w:rsidP="00737840">
      <w:pPr>
        <w:spacing w:after="0" w:line="276" w:lineRule="auto"/>
        <w:rPr>
          <w:bCs/>
          <w:sz w:val="22"/>
          <w:szCs w:val="22"/>
        </w:rPr>
      </w:pPr>
    </w:p>
    <w:p w14:paraId="00FE6377" w14:textId="77777777" w:rsidR="00D9339E" w:rsidRPr="00D001FA" w:rsidRDefault="00D9339E" w:rsidP="00737840">
      <w:pPr>
        <w:spacing w:after="0" w:line="276" w:lineRule="auto"/>
        <w:rPr>
          <w:bCs/>
          <w:sz w:val="22"/>
          <w:szCs w:val="22"/>
        </w:rPr>
      </w:pPr>
      <w:r w:rsidRPr="00D001FA">
        <w:rPr>
          <w:bCs/>
          <w:sz w:val="22"/>
          <w:szCs w:val="22"/>
        </w:rPr>
        <w:t>10. Требования к безопасности оказания услуг.</w:t>
      </w:r>
    </w:p>
    <w:p w14:paraId="3A3A7E35" w14:textId="6D83351B" w:rsidR="00D9339E" w:rsidRPr="00737840" w:rsidRDefault="00D9339E" w:rsidP="00106C5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D001FA">
        <w:rPr>
          <w:sz w:val="22"/>
          <w:szCs w:val="22"/>
        </w:rPr>
        <w:t xml:space="preserve">К оказанию услуг по ТО и ППР допускается персонал Исполнителя, </w:t>
      </w:r>
      <w:r w:rsidR="00A74538" w:rsidRPr="00D001FA">
        <w:rPr>
          <w:sz w:val="22"/>
          <w:szCs w:val="22"/>
        </w:rPr>
        <w:t xml:space="preserve">аттестованный по электробезопасности и имеющий группу по электробезопасности не ниже </w:t>
      </w:r>
      <w:r w:rsidR="00A74538" w:rsidRPr="00D001FA">
        <w:rPr>
          <w:sz w:val="22"/>
          <w:szCs w:val="22"/>
          <w:lang w:val="en-US"/>
        </w:rPr>
        <w:t>IV</w:t>
      </w:r>
      <w:r w:rsidR="00A74538" w:rsidRPr="00D001FA">
        <w:rPr>
          <w:sz w:val="22"/>
          <w:szCs w:val="22"/>
        </w:rPr>
        <w:t xml:space="preserve">, </w:t>
      </w:r>
      <w:r w:rsidRPr="00D001FA">
        <w:rPr>
          <w:sz w:val="22"/>
          <w:szCs w:val="22"/>
        </w:rPr>
        <w:t>знающий устройство электроустановок</w:t>
      </w:r>
      <w:r w:rsidR="00A74538" w:rsidRPr="00D001FA">
        <w:rPr>
          <w:sz w:val="22"/>
          <w:szCs w:val="22"/>
        </w:rPr>
        <w:t xml:space="preserve"> и техническую эксплуатацию</w:t>
      </w:r>
      <w:r w:rsidRPr="00D001FA">
        <w:rPr>
          <w:sz w:val="22"/>
          <w:szCs w:val="22"/>
        </w:rPr>
        <w:t xml:space="preserve">, </w:t>
      </w:r>
      <w:r w:rsidR="00A74538" w:rsidRPr="00D001FA">
        <w:rPr>
          <w:sz w:val="22"/>
          <w:szCs w:val="22"/>
        </w:rPr>
        <w:t>охрану труда</w:t>
      </w:r>
      <w:r w:rsidRPr="00D001FA">
        <w:rPr>
          <w:sz w:val="22"/>
          <w:szCs w:val="22"/>
        </w:rPr>
        <w:t xml:space="preserve"> </w:t>
      </w:r>
      <w:r w:rsidR="00A74538" w:rsidRPr="00D001FA">
        <w:rPr>
          <w:sz w:val="22"/>
          <w:szCs w:val="22"/>
        </w:rPr>
        <w:t xml:space="preserve">и пожарную безопасность </w:t>
      </w:r>
      <w:r w:rsidRPr="00D001FA">
        <w:rPr>
          <w:sz w:val="22"/>
          <w:szCs w:val="22"/>
        </w:rPr>
        <w:t>пр</w:t>
      </w:r>
      <w:r w:rsidR="00A74538" w:rsidRPr="00D001FA">
        <w:rPr>
          <w:sz w:val="22"/>
          <w:szCs w:val="22"/>
        </w:rPr>
        <w:t>и эксплуатации электроустановок</w:t>
      </w:r>
      <w:r w:rsidRPr="00D001FA">
        <w:rPr>
          <w:sz w:val="22"/>
          <w:szCs w:val="22"/>
        </w:rPr>
        <w:t>.</w:t>
      </w:r>
      <w:r w:rsidRPr="00737840">
        <w:rPr>
          <w:sz w:val="22"/>
          <w:szCs w:val="22"/>
        </w:rPr>
        <w:t xml:space="preserve"> </w:t>
      </w:r>
    </w:p>
    <w:p w14:paraId="71089703" w14:textId="77777777" w:rsidR="00D9339E" w:rsidRPr="00737840" w:rsidRDefault="00D9339E" w:rsidP="00106C5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Ремонт оборудования должен производиться при отключенном электропитании. Услуги по ТО и ППР следует оказывать только исправными, испытанными и поверенными инструментами, приборами, механизмами и оборудованием для проведения работ на высоте (не выше 4 м). </w:t>
      </w:r>
    </w:p>
    <w:p w14:paraId="719638A3" w14:textId="77777777" w:rsidR="00D9339E" w:rsidRPr="00737840" w:rsidRDefault="00D9339E" w:rsidP="00106C5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Вся полнота ответственности при оказании услуг на объекте за соблюдением норм и правил по технике безопасности и пожарной безопасности возлагается на </w:t>
      </w:r>
      <w:r w:rsidRPr="00737840">
        <w:rPr>
          <w:rFonts w:eastAsia="Verdana"/>
          <w:bCs/>
          <w:sz w:val="22"/>
          <w:szCs w:val="22"/>
        </w:rPr>
        <w:t>Исполнителя</w:t>
      </w:r>
      <w:r w:rsidRPr="00737840">
        <w:rPr>
          <w:sz w:val="22"/>
          <w:szCs w:val="22"/>
        </w:rPr>
        <w:t xml:space="preserve">, оказывающего услуги. ТО и ППР должны осуществляться при соблюдении законодательства Российской Федерации по охране труда. </w:t>
      </w:r>
    </w:p>
    <w:p w14:paraId="2B07AA72" w14:textId="77777777" w:rsidR="00D9339E" w:rsidRPr="00737840" w:rsidRDefault="00D9339E" w:rsidP="00106C57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обеспечивает работников необходимыми средствами индивидуальной защиты при оказании услуг, должен использовать оборудование и механизмы, предназначенные для конкретных условий или допущенные к применению органами государственного надзора, а также ограждения, освещение, защитные и предохранительные устройства. </w:t>
      </w:r>
    </w:p>
    <w:p w14:paraId="60229A2C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</w:p>
    <w:p w14:paraId="2A81841E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  <w:r w:rsidRPr="00737840">
        <w:rPr>
          <w:bCs/>
          <w:sz w:val="22"/>
          <w:szCs w:val="22"/>
        </w:rPr>
        <w:t>11. Иные требования к услугам и условиям их оказания.</w:t>
      </w:r>
    </w:p>
    <w:p w14:paraId="45B64F96" w14:textId="77777777" w:rsidR="00D9339E" w:rsidRPr="00737840" w:rsidRDefault="00D9339E" w:rsidP="00106C57">
      <w:pPr>
        <w:widowControl w:val="0"/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>В ходе оказания услуг</w:t>
      </w:r>
      <w:r w:rsidRPr="00737840">
        <w:rPr>
          <w:rFonts w:eastAsia="Verdana"/>
          <w:sz w:val="22"/>
          <w:szCs w:val="22"/>
        </w:rPr>
        <w:t xml:space="preserve"> </w:t>
      </w: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должен обеспечить сохранность и неразглашение сведений, которые могут стать ему известными или доступными в связи с оказанием услуг.</w:t>
      </w:r>
    </w:p>
    <w:p w14:paraId="7E17FB6A" w14:textId="77777777" w:rsidR="00D9339E" w:rsidRPr="00737840" w:rsidRDefault="00D9339E" w:rsidP="00106C57">
      <w:pPr>
        <w:widowControl w:val="0"/>
        <w:spacing w:after="0" w:line="276" w:lineRule="auto"/>
        <w:rPr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обязан безвозмездно устранить по требованию Заказчика все выявленные недостатки, если в процессе оказания услуг </w:t>
      </w: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допустил отступление от условий Контракта, ухудшившее качество услуг, в срок, не превышающий 3 (три) рабочих дня с </w:t>
      </w:r>
      <w:r w:rsidR="00106C57">
        <w:rPr>
          <w:sz w:val="22"/>
          <w:szCs w:val="22"/>
        </w:rPr>
        <w:t>даты</w:t>
      </w:r>
      <w:r w:rsidRPr="00737840">
        <w:rPr>
          <w:sz w:val="22"/>
          <w:szCs w:val="22"/>
        </w:rPr>
        <w:t xml:space="preserve"> получения от Заказчика претензии. </w:t>
      </w:r>
    </w:p>
    <w:p w14:paraId="79150E1C" w14:textId="77777777" w:rsidR="00D9339E" w:rsidRPr="00737840" w:rsidRDefault="00D9339E" w:rsidP="00106C57">
      <w:pPr>
        <w:widowControl w:val="0"/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несет полную материальную ответственность за отказы в работе </w:t>
      </w:r>
      <w:r w:rsidRPr="00737840">
        <w:rPr>
          <w:bCs/>
          <w:sz w:val="22"/>
          <w:szCs w:val="22"/>
        </w:rPr>
        <w:t>АКОС,</w:t>
      </w:r>
      <w:r w:rsidRPr="00737840">
        <w:rPr>
          <w:sz w:val="22"/>
          <w:szCs w:val="22"/>
        </w:rPr>
        <w:t xml:space="preserve"> происшедшие по его вине, из-за неправильных действий при производстве ремонтных работ, за несоблюдение правил техники безопасности, пожарной безопасности.</w:t>
      </w:r>
    </w:p>
    <w:p w14:paraId="37CB4B13" w14:textId="31B69932" w:rsidR="00D9339E" w:rsidRPr="00737840" w:rsidRDefault="00D9339E" w:rsidP="00106C57">
      <w:pPr>
        <w:widowControl w:val="0"/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lastRenderedPageBreak/>
        <w:t>Исполнитель</w:t>
      </w:r>
      <w:r w:rsidRPr="00737840">
        <w:rPr>
          <w:sz w:val="22"/>
          <w:szCs w:val="22"/>
        </w:rPr>
        <w:t xml:space="preserve"> также несет материальную ответственность за отказы в работе </w:t>
      </w:r>
      <w:r w:rsidRPr="00737840">
        <w:rPr>
          <w:bCs/>
          <w:sz w:val="22"/>
          <w:szCs w:val="22"/>
        </w:rPr>
        <w:t>АКОС</w:t>
      </w:r>
      <w:r w:rsidRPr="00737840">
        <w:rPr>
          <w:sz w:val="22"/>
          <w:szCs w:val="22"/>
        </w:rPr>
        <w:t xml:space="preserve"> из-за низкого качества оказываемых услуг, за отказы в работе </w:t>
      </w:r>
      <w:r w:rsidRPr="00737840">
        <w:rPr>
          <w:bCs/>
          <w:sz w:val="22"/>
          <w:szCs w:val="22"/>
        </w:rPr>
        <w:t>АКОС</w:t>
      </w:r>
      <w:r w:rsidRPr="00737840">
        <w:rPr>
          <w:sz w:val="22"/>
          <w:szCs w:val="22"/>
        </w:rPr>
        <w:t xml:space="preserve"> из-за несвоевременного оказания услуг по ремонту. При возникновении аварийной ситуации по вине </w:t>
      </w:r>
      <w:r w:rsidRPr="00737840">
        <w:rPr>
          <w:rFonts w:eastAsia="Verdana"/>
          <w:bCs/>
          <w:sz w:val="22"/>
          <w:szCs w:val="22"/>
        </w:rPr>
        <w:t>Исполнителя</w:t>
      </w:r>
      <w:r w:rsidRPr="00737840">
        <w:rPr>
          <w:sz w:val="22"/>
          <w:szCs w:val="22"/>
        </w:rPr>
        <w:t xml:space="preserve"> услуги по восстановительным и ремонтным работам </w:t>
      </w:r>
      <w:r w:rsidRPr="00D001FA">
        <w:rPr>
          <w:sz w:val="22"/>
          <w:szCs w:val="22"/>
        </w:rPr>
        <w:t xml:space="preserve">осуществляются </w:t>
      </w:r>
      <w:r w:rsidR="00171289" w:rsidRPr="00D001FA">
        <w:rPr>
          <w:sz w:val="22"/>
          <w:szCs w:val="22"/>
        </w:rPr>
        <w:t xml:space="preserve">силами и </w:t>
      </w:r>
      <w:r w:rsidRPr="00D001FA">
        <w:rPr>
          <w:sz w:val="22"/>
          <w:szCs w:val="22"/>
        </w:rPr>
        <w:t xml:space="preserve">за счет </w:t>
      </w:r>
      <w:r w:rsidRPr="00D001FA">
        <w:rPr>
          <w:rFonts w:eastAsia="Verdana"/>
          <w:bCs/>
          <w:sz w:val="22"/>
          <w:szCs w:val="22"/>
        </w:rPr>
        <w:t>Исполнителя</w:t>
      </w:r>
      <w:r w:rsidRPr="00D001FA">
        <w:rPr>
          <w:sz w:val="22"/>
          <w:szCs w:val="22"/>
        </w:rPr>
        <w:t>. Для</w:t>
      </w:r>
      <w:r w:rsidRPr="00737840">
        <w:rPr>
          <w:sz w:val="22"/>
          <w:szCs w:val="22"/>
        </w:rPr>
        <w:t xml:space="preserve"> проверки соответствия качества оказанных </w:t>
      </w:r>
      <w:r w:rsidRPr="00737840">
        <w:rPr>
          <w:rFonts w:eastAsia="Verdana"/>
          <w:bCs/>
          <w:sz w:val="22"/>
          <w:szCs w:val="22"/>
        </w:rPr>
        <w:t>Исполнителем</w:t>
      </w:r>
      <w:r w:rsidRPr="00737840">
        <w:rPr>
          <w:sz w:val="22"/>
          <w:szCs w:val="22"/>
        </w:rPr>
        <w:t xml:space="preserve"> услуг требованиям, установленным Контрактом, Заказчик вправе привлекать независимых экспертов.</w:t>
      </w:r>
    </w:p>
    <w:p w14:paraId="0D0BD7F8" w14:textId="77777777" w:rsidR="00D9339E" w:rsidRPr="00737840" w:rsidRDefault="00D9339E" w:rsidP="00106C57">
      <w:pPr>
        <w:widowControl w:val="0"/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>В связи со специфическим видом оказываемых услуг на Объектах, специалисты, оказывающие услуги должны иметь допуск к работам, проводимым на высоте не выше 4 м.</w:t>
      </w:r>
    </w:p>
    <w:p w14:paraId="1A690430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</w:p>
    <w:p w14:paraId="49D256AA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12. Требования к гарантийным обязательствам. </w:t>
      </w:r>
    </w:p>
    <w:p w14:paraId="25539E90" w14:textId="77777777" w:rsidR="00D9339E" w:rsidRPr="00737840" w:rsidRDefault="00D9339E" w:rsidP="0073784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106C57">
        <w:rPr>
          <w:sz w:val="22"/>
          <w:szCs w:val="22"/>
        </w:rPr>
        <w:t xml:space="preserve">Гарантийный срок на оказанные услуги составляет 2 (два) </w:t>
      </w:r>
      <w:r w:rsidR="00AB64EC" w:rsidRPr="00106C57">
        <w:rPr>
          <w:sz w:val="22"/>
          <w:szCs w:val="22"/>
        </w:rPr>
        <w:t>календарных</w:t>
      </w:r>
      <w:r w:rsidR="00AB64EC" w:rsidRPr="00737840">
        <w:rPr>
          <w:sz w:val="22"/>
          <w:szCs w:val="22"/>
        </w:rPr>
        <w:t xml:space="preserve"> </w:t>
      </w:r>
      <w:r w:rsidRPr="00737840">
        <w:rPr>
          <w:sz w:val="22"/>
          <w:szCs w:val="22"/>
        </w:rPr>
        <w:t xml:space="preserve">месяца с </w:t>
      </w:r>
      <w:r w:rsidR="00DA59B0">
        <w:rPr>
          <w:sz w:val="22"/>
          <w:szCs w:val="22"/>
        </w:rPr>
        <w:t>даты</w:t>
      </w:r>
      <w:r w:rsidRPr="00737840">
        <w:rPr>
          <w:sz w:val="22"/>
          <w:szCs w:val="22"/>
        </w:rPr>
        <w:t xml:space="preserve"> подписания Заказчиком документа о приемке.</w:t>
      </w:r>
    </w:p>
    <w:p w14:paraId="13F6B5E2" w14:textId="77777777" w:rsidR="00D9339E" w:rsidRPr="00737840" w:rsidRDefault="00D9339E" w:rsidP="0073784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 xml:space="preserve">В случае обнаружения в течение гарантийного срока недостатков или дефектов оказанных услуг, возникших при замене неисправного оборудования, – Заказчик совместно с представителями Исполнителя в течение 1 (одного) рабочего дня составляют и подписывают Акт с перечнем выявленных недостатков. </w:t>
      </w:r>
    </w:p>
    <w:p w14:paraId="7AAC6216" w14:textId="77777777" w:rsidR="00D9339E" w:rsidRPr="00737840" w:rsidRDefault="00D9339E" w:rsidP="0073784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rFonts w:eastAsia="Verdana"/>
          <w:bCs/>
          <w:sz w:val="22"/>
          <w:szCs w:val="22"/>
        </w:rPr>
        <w:t>Исполнитель</w:t>
      </w:r>
      <w:r w:rsidRPr="00737840">
        <w:rPr>
          <w:sz w:val="22"/>
          <w:szCs w:val="22"/>
        </w:rPr>
        <w:t xml:space="preserve"> обязан устранить зафиксированные в Акте недостатки за свой счет в срок не превышающий 3 (три) рабочих дня с </w:t>
      </w:r>
      <w:r w:rsidR="00106C57">
        <w:rPr>
          <w:sz w:val="22"/>
          <w:szCs w:val="22"/>
        </w:rPr>
        <w:t>даты</w:t>
      </w:r>
      <w:r w:rsidRPr="00737840">
        <w:rPr>
          <w:sz w:val="22"/>
          <w:szCs w:val="22"/>
        </w:rPr>
        <w:t xml:space="preserve"> подписания Акта.</w:t>
      </w:r>
    </w:p>
    <w:p w14:paraId="423BCEAB" w14:textId="77777777" w:rsidR="00D9339E" w:rsidRPr="00737840" w:rsidRDefault="00D9339E" w:rsidP="0073784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sz w:val="22"/>
          <w:szCs w:val="22"/>
        </w:rPr>
      </w:pPr>
      <w:r w:rsidRPr="00737840">
        <w:rPr>
          <w:sz w:val="22"/>
          <w:szCs w:val="22"/>
        </w:rPr>
        <w:t>Гарантийный срок в этом случае соответственно продлевается на период устранения дефектов.</w:t>
      </w:r>
    </w:p>
    <w:p w14:paraId="0B744686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</w:p>
    <w:p w14:paraId="06C23257" w14:textId="77777777" w:rsidR="00D9339E" w:rsidRPr="00737840" w:rsidRDefault="00D9339E" w:rsidP="00737840">
      <w:pPr>
        <w:spacing w:after="0" w:line="276" w:lineRule="auto"/>
        <w:rPr>
          <w:sz w:val="22"/>
          <w:szCs w:val="22"/>
        </w:rPr>
      </w:pPr>
    </w:p>
    <w:p w14:paraId="6311D4CC" w14:textId="77777777" w:rsidR="00D9339E" w:rsidRDefault="00D9339E" w:rsidP="00D9339E">
      <w:pPr>
        <w:spacing w:after="0"/>
      </w:pPr>
    </w:p>
    <w:p w14:paraId="3E1D81DB" w14:textId="77777777" w:rsidR="00D26A87" w:rsidRPr="006D1F3B" w:rsidRDefault="00D9339E" w:rsidP="00D9339E">
      <w:pPr>
        <w:contextualSpacing/>
        <w:jc w:val="right"/>
        <w:rPr>
          <w:sz w:val="22"/>
          <w:szCs w:val="22"/>
        </w:rPr>
      </w:pPr>
      <w:r w:rsidRPr="00B41008">
        <w:rPr>
          <w:b/>
          <w:bCs/>
        </w:rPr>
        <w:br w:type="page"/>
      </w:r>
      <w:r w:rsidRPr="006D1F3B">
        <w:rPr>
          <w:sz w:val="22"/>
          <w:szCs w:val="22"/>
        </w:rPr>
        <w:lastRenderedPageBreak/>
        <w:t xml:space="preserve">Приложение № 1 </w:t>
      </w:r>
    </w:p>
    <w:p w14:paraId="0D0B900B" w14:textId="77777777" w:rsidR="00D9339E" w:rsidRPr="006D1F3B" w:rsidRDefault="00D9339E" w:rsidP="00D9339E">
      <w:pPr>
        <w:contextualSpacing/>
        <w:jc w:val="right"/>
        <w:rPr>
          <w:bCs/>
          <w:sz w:val="22"/>
          <w:szCs w:val="22"/>
        </w:rPr>
      </w:pPr>
      <w:r w:rsidRPr="006D1F3B">
        <w:rPr>
          <w:sz w:val="22"/>
          <w:szCs w:val="22"/>
        </w:rPr>
        <w:t>к Техническому заданию</w:t>
      </w:r>
    </w:p>
    <w:p w14:paraId="0FA1B58A" w14:textId="77777777" w:rsidR="00D9339E" w:rsidRPr="006D1F3B" w:rsidRDefault="00D9339E" w:rsidP="00D9339E">
      <w:pPr>
        <w:contextualSpacing/>
        <w:jc w:val="center"/>
        <w:rPr>
          <w:sz w:val="22"/>
          <w:szCs w:val="22"/>
        </w:rPr>
      </w:pPr>
    </w:p>
    <w:p w14:paraId="49BE23CF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1E708A47" w14:textId="77777777" w:rsidR="00D9339E" w:rsidRPr="006D1F3B" w:rsidRDefault="00D9339E" w:rsidP="00D9339E">
      <w:pPr>
        <w:jc w:val="center"/>
        <w:rPr>
          <w:sz w:val="22"/>
          <w:szCs w:val="22"/>
        </w:rPr>
      </w:pPr>
      <w:r w:rsidRPr="006D1F3B">
        <w:rPr>
          <w:sz w:val="22"/>
          <w:szCs w:val="22"/>
        </w:rPr>
        <w:t>Перечень оборудования АКОС по адресу: г. Москва, Никитский бул., д. 12А</w:t>
      </w:r>
    </w:p>
    <w:p w14:paraId="5E75839B" w14:textId="77777777" w:rsidR="00D9339E" w:rsidRPr="006D1F3B" w:rsidRDefault="00D9339E" w:rsidP="00D9339E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5519"/>
        <w:gridCol w:w="1417"/>
        <w:gridCol w:w="1418"/>
      </w:tblGrid>
      <w:tr w:rsidR="00D9339E" w:rsidRPr="006D1F3B" w14:paraId="2FEA8DA2" w14:textId="77777777" w:rsidTr="006D1F3B">
        <w:trPr>
          <w:trHeight w:val="417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5D46CBE4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iCs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  <w:lang w:eastAsia="ar-SA"/>
              </w:rPr>
              <w:t>№</w:t>
            </w:r>
          </w:p>
          <w:p w14:paraId="0008C9F7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6C38BDE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  <w:lang w:eastAsia="ar-SA"/>
              </w:rPr>
              <w:t>Оборудование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B2BF4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3204B0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  <w:lang w:eastAsia="ar-SA"/>
              </w:rPr>
              <w:t>Кол-во</w:t>
            </w:r>
          </w:p>
        </w:tc>
      </w:tr>
      <w:tr w:rsidR="00D9339E" w:rsidRPr="006D1F3B" w14:paraId="6223BB3E" w14:textId="77777777" w:rsidTr="00524D66">
        <w:trPr>
          <w:trHeight w:val="453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54485472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75DC7606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sz w:val="22"/>
                <w:szCs w:val="22"/>
                <w:lang w:eastAsia="ar-SA"/>
              </w:rPr>
              <w:t xml:space="preserve">РРОП-И </w:t>
            </w:r>
            <w:r w:rsidRPr="006D1F3B">
              <w:rPr>
                <w:sz w:val="22"/>
                <w:szCs w:val="22"/>
              </w:rPr>
              <w:t>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A8B181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AE55F0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00090EFB" w14:textId="77777777" w:rsidTr="00524D66">
        <w:trPr>
          <w:trHeight w:val="558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0FD31850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30585FEC" w14:textId="77777777" w:rsidR="00D9339E" w:rsidRPr="006D1F3B" w:rsidRDefault="00D9339E" w:rsidP="00524D66">
            <w:pPr>
              <w:widowControl w:val="0"/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БУ32-И 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64B6A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C0F1C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5</w:t>
            </w:r>
          </w:p>
        </w:tc>
      </w:tr>
      <w:tr w:rsidR="00D9339E" w:rsidRPr="006D1F3B" w14:paraId="5E6D6A74" w14:textId="77777777" w:rsidTr="00524D66">
        <w:trPr>
          <w:trHeight w:val="553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76906DE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1DD60687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gramStart"/>
            <w:r w:rsidRPr="006D1F3B">
              <w:rPr>
                <w:sz w:val="22"/>
                <w:szCs w:val="22"/>
                <w:lang w:eastAsia="ar-SA"/>
              </w:rPr>
              <w:t>ПС-И</w:t>
            </w:r>
            <w:proofErr w:type="gramEnd"/>
            <w:r w:rsidRPr="006D1F3B">
              <w:rPr>
                <w:sz w:val="22"/>
                <w:szCs w:val="22"/>
                <w:lang w:eastAsia="ar-SA"/>
              </w:rPr>
              <w:t xml:space="preserve"> 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C519AC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76B0E7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1714E43E" w14:textId="77777777" w:rsidTr="00524D66">
        <w:trPr>
          <w:trHeight w:val="547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2699CA7F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74FA2241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РР-И-ПРО исп. Л (без АКБ)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0119B0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35B5E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3D6883A1" w14:textId="77777777" w:rsidTr="00524D66">
        <w:trPr>
          <w:trHeight w:val="481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1784CFC1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5D22DF8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6D1F3B">
              <w:rPr>
                <w:sz w:val="22"/>
                <w:szCs w:val="22"/>
                <w:lang w:eastAsia="ar-SA"/>
              </w:rPr>
              <w:t>РР-ПРО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E70628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E3EF84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17</w:t>
            </w:r>
          </w:p>
        </w:tc>
      </w:tr>
      <w:tr w:rsidR="00D9339E" w:rsidRPr="006D1F3B" w14:paraId="472D5274" w14:textId="77777777" w:rsidTr="00524D66">
        <w:trPr>
          <w:trHeight w:val="488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6D8E87CF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0FFD059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sz w:val="22"/>
                <w:szCs w:val="22"/>
                <w:lang w:eastAsia="ar-SA"/>
              </w:rPr>
              <w:t>БУ32-И 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CD23C9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E2C85C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sz w:val="22"/>
                <w:szCs w:val="22"/>
                <w:lang w:eastAsia="ar-SA"/>
              </w:rPr>
              <w:t>5</w:t>
            </w:r>
          </w:p>
        </w:tc>
      </w:tr>
      <w:tr w:rsidR="00D9339E" w:rsidRPr="006D1F3B" w14:paraId="5D16A45D" w14:textId="77777777" w:rsidTr="00524D66">
        <w:trPr>
          <w:trHeight w:val="568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30C10EAC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795CB0DA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ИСБ </w:t>
            </w:r>
            <w:r w:rsidR="00ED15FB">
              <w:rPr>
                <w:color w:val="000000"/>
                <w:sz w:val="22"/>
                <w:szCs w:val="22"/>
                <w:lang w:eastAsia="ar-SA"/>
              </w:rPr>
              <w:t>«</w:t>
            </w:r>
            <w:r w:rsidRPr="006D1F3B">
              <w:rPr>
                <w:color w:val="000000"/>
                <w:sz w:val="22"/>
                <w:szCs w:val="22"/>
                <w:lang w:eastAsia="ar-SA"/>
              </w:rPr>
              <w:t>Стрелец Интеграл</w:t>
            </w:r>
            <w:r w:rsidR="00ED15FB">
              <w:rPr>
                <w:color w:val="000000"/>
                <w:sz w:val="22"/>
                <w:szCs w:val="22"/>
                <w:lang w:eastAsia="ar-SA"/>
              </w:rPr>
              <w:t>»</w:t>
            </w: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 БПИ-RS-И 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F98943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13C919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3C07F272" w14:textId="77777777" w:rsidTr="00524D66">
        <w:trPr>
          <w:trHeight w:val="562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48AC6D49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19E959C5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СКАТ-2400И7 исп. 5000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25A2A6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DD8A1A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2633DB09" w14:textId="77777777" w:rsidTr="00524D66">
        <w:trPr>
          <w:trHeight w:val="542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17ECC194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70CB0D26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val="en-US"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АРС</w:t>
            </w:r>
            <w:r w:rsidRPr="006D1F3B">
              <w:rPr>
                <w:color w:val="000000"/>
                <w:sz w:val="22"/>
                <w:szCs w:val="22"/>
                <w:lang w:val="en-US" w:eastAsia="ar-SA"/>
              </w:rPr>
              <w:t xml:space="preserve"> Smart-UPS SC SC620I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C46876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E841DE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75125B56" w14:textId="77777777" w:rsidTr="00524D66">
        <w:trPr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2E66A5A3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32ED2EF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Арфа-Про исп. Л </w:t>
            </w:r>
            <w:r w:rsidRPr="006D1F3B">
              <w:rPr>
                <w:sz w:val="22"/>
                <w:szCs w:val="22"/>
                <w:lang w:eastAsia="ar-SA"/>
              </w:rPr>
              <w:t>(ИО 32910-3)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307268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A1D918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87</w:t>
            </w:r>
          </w:p>
        </w:tc>
      </w:tr>
      <w:tr w:rsidR="00D9339E" w:rsidRPr="006D1F3B" w14:paraId="51695F56" w14:textId="77777777" w:rsidTr="00524D66">
        <w:trPr>
          <w:trHeight w:val="572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5C46E88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2754623C" w14:textId="77777777" w:rsidR="00D9339E" w:rsidRPr="006D1F3B" w:rsidRDefault="00D9339E" w:rsidP="00524D66">
            <w:pPr>
              <w:pStyle w:val="1"/>
              <w:keepNext w:val="0"/>
              <w:widowControl w:val="0"/>
              <w:shd w:val="clear" w:color="auto" w:fill="FFFFFF"/>
              <w:spacing w:before="0" w:after="0"/>
              <w:rPr>
                <w:b w:val="0"/>
                <w:color w:val="000000"/>
                <w:sz w:val="22"/>
                <w:szCs w:val="22"/>
              </w:rPr>
            </w:pPr>
            <w:r w:rsidRPr="006D1F3B">
              <w:rPr>
                <w:b w:val="0"/>
                <w:color w:val="000000"/>
                <w:sz w:val="22"/>
                <w:szCs w:val="22"/>
              </w:rPr>
              <w:t>Икар-ПРО (ИО 40910-3/1)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4958AF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DC16F3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98</w:t>
            </w:r>
          </w:p>
        </w:tc>
      </w:tr>
      <w:tr w:rsidR="00D9339E" w:rsidRPr="006D1F3B" w14:paraId="692AF7A8" w14:textId="77777777" w:rsidTr="00524D66">
        <w:trPr>
          <w:trHeight w:val="552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527B5835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60F3CDA8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Штора-ПРО </w:t>
            </w:r>
            <w:proofErr w:type="spellStart"/>
            <w:r w:rsidRPr="006D1F3B">
              <w:rPr>
                <w:color w:val="000000"/>
                <w:sz w:val="22"/>
                <w:szCs w:val="22"/>
                <w:lang w:eastAsia="ar-SA"/>
              </w:rPr>
              <w:t>исп.Л</w:t>
            </w:r>
            <w:proofErr w:type="spellEnd"/>
            <w:r w:rsidRPr="006D1F3B">
              <w:rPr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258F29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1C54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286</w:t>
            </w:r>
          </w:p>
        </w:tc>
      </w:tr>
      <w:tr w:rsidR="00D9339E" w:rsidRPr="006D1F3B" w14:paraId="0D15564D" w14:textId="77777777" w:rsidTr="00524D66">
        <w:trPr>
          <w:trHeight w:val="143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306BDC52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34F00C08" w14:textId="77777777" w:rsidR="00D9339E" w:rsidRPr="006D1F3B" w:rsidRDefault="00D9339E" w:rsidP="00524D66">
            <w:pPr>
              <w:pStyle w:val="1"/>
              <w:keepNext w:val="0"/>
              <w:widowControl w:val="0"/>
              <w:shd w:val="clear" w:color="auto" w:fill="FFFFFF"/>
              <w:spacing w:before="0" w:after="0"/>
              <w:rPr>
                <w:b w:val="0"/>
                <w:color w:val="000000"/>
                <w:sz w:val="22"/>
                <w:szCs w:val="22"/>
              </w:rPr>
            </w:pPr>
            <w:r w:rsidRPr="006D1F3B">
              <w:rPr>
                <w:b w:val="0"/>
                <w:color w:val="000000"/>
                <w:sz w:val="22"/>
                <w:szCs w:val="22"/>
                <w:lang w:eastAsia="ar-SA"/>
              </w:rPr>
              <w:t>Метка-ПРО</w:t>
            </w:r>
            <w:r w:rsidRPr="006D1F3B">
              <w:rPr>
                <w:b w:val="0"/>
                <w:color w:val="000000"/>
                <w:sz w:val="22"/>
                <w:szCs w:val="22"/>
              </w:rPr>
              <w:t xml:space="preserve"> (ИО 11710-3/1)</w:t>
            </w:r>
          </w:p>
          <w:p w14:paraId="780A6B5D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исп.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C5D488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74816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701</w:t>
            </w:r>
          </w:p>
        </w:tc>
      </w:tr>
      <w:tr w:rsidR="00D9339E" w:rsidRPr="006D1F3B" w14:paraId="1026F7A1" w14:textId="77777777" w:rsidTr="00524D66">
        <w:trPr>
          <w:trHeight w:val="554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069C8771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3E04A7C2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Браслет-ПРО </w:t>
            </w:r>
            <w:proofErr w:type="spellStart"/>
            <w:r w:rsidRPr="006D1F3B">
              <w:rPr>
                <w:color w:val="000000"/>
                <w:sz w:val="22"/>
                <w:szCs w:val="22"/>
                <w:lang w:eastAsia="ar-SA"/>
              </w:rPr>
              <w:t>исп.ДНЗ-Ех</w:t>
            </w:r>
            <w:proofErr w:type="spellEnd"/>
            <w:r w:rsidRPr="006D1F3B">
              <w:rPr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A48FAC" w14:textId="77777777" w:rsidR="00D9339E" w:rsidRPr="006D1F3B" w:rsidRDefault="00ED15FB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</w:t>
            </w:r>
            <w:r w:rsidR="00D9339E" w:rsidRPr="006D1F3B">
              <w:rPr>
                <w:color w:val="000000"/>
                <w:sz w:val="22"/>
                <w:szCs w:val="22"/>
                <w:lang w:eastAsia="ar-SA"/>
              </w:rPr>
              <w:t>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289D49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30</w:t>
            </w:r>
          </w:p>
        </w:tc>
      </w:tr>
      <w:tr w:rsidR="00D9339E" w:rsidRPr="006D1F3B" w14:paraId="41048743" w14:textId="77777777" w:rsidTr="00524D66">
        <w:trPr>
          <w:trHeight w:val="576"/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41F68393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29227F10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 xml:space="preserve">РИГ-ПРО </w:t>
            </w:r>
            <w:proofErr w:type="spellStart"/>
            <w:r w:rsidRPr="006D1F3B">
              <w:rPr>
                <w:color w:val="000000"/>
                <w:sz w:val="22"/>
                <w:szCs w:val="22"/>
                <w:lang w:eastAsia="ar-SA"/>
              </w:rPr>
              <w:t>исп.Л</w:t>
            </w:r>
            <w:proofErr w:type="spellEnd"/>
            <w:r w:rsidRPr="006D1F3B">
              <w:rPr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71486E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45F9B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491</w:t>
            </w:r>
          </w:p>
        </w:tc>
      </w:tr>
      <w:tr w:rsidR="00D9339E" w:rsidRPr="006D1F3B" w14:paraId="5AC06304" w14:textId="77777777" w:rsidTr="00524D66">
        <w:trPr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65C5F9E4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5519" w:type="dxa"/>
            <w:shd w:val="clear" w:color="auto" w:fill="auto"/>
            <w:vAlign w:val="center"/>
          </w:tcPr>
          <w:p w14:paraId="771096E3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Батарея аккумуляторная необслуживаемая, номинальным напряжением 12 В, емкость 40 А/ч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79745B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1A47F" w14:textId="77777777" w:rsidR="00D9339E" w:rsidRPr="006D1F3B" w:rsidRDefault="00D9339E" w:rsidP="00524D66">
            <w:pPr>
              <w:widowControl w:val="0"/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2</w:t>
            </w:r>
          </w:p>
        </w:tc>
      </w:tr>
    </w:tbl>
    <w:p w14:paraId="21A38A37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19FA19D4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2ABD962F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46375D72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5508A61F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47D9C695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08A41B5F" w14:textId="77777777" w:rsidR="00D9339E" w:rsidRPr="006D1F3B" w:rsidRDefault="00D9339E" w:rsidP="00D9339E">
      <w:pPr>
        <w:jc w:val="center"/>
        <w:rPr>
          <w:sz w:val="22"/>
          <w:szCs w:val="22"/>
        </w:rPr>
      </w:pPr>
      <w:r w:rsidRPr="006D1F3B">
        <w:rPr>
          <w:sz w:val="22"/>
          <w:szCs w:val="22"/>
        </w:rPr>
        <w:br w:type="page"/>
      </w:r>
      <w:r w:rsidRPr="006D1F3B">
        <w:rPr>
          <w:sz w:val="22"/>
          <w:szCs w:val="22"/>
        </w:rPr>
        <w:lastRenderedPageBreak/>
        <w:t xml:space="preserve">Перечень оборудования АКОС по адресу: г. Москва, Никитский бул., д. 12 </w:t>
      </w:r>
    </w:p>
    <w:p w14:paraId="1ABACBCE" w14:textId="77777777" w:rsidR="00D9339E" w:rsidRPr="006D1F3B" w:rsidRDefault="00D9339E" w:rsidP="00D9339E">
      <w:pPr>
        <w:jc w:val="center"/>
        <w:rPr>
          <w:sz w:val="22"/>
          <w:szCs w:val="22"/>
        </w:rPr>
      </w:pPr>
      <w:r w:rsidRPr="006D1F3B">
        <w:rPr>
          <w:sz w:val="22"/>
          <w:szCs w:val="22"/>
        </w:rPr>
        <w:t>(подъезд № 5)</w:t>
      </w:r>
    </w:p>
    <w:p w14:paraId="0B294B79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550"/>
        <w:gridCol w:w="1395"/>
        <w:gridCol w:w="1418"/>
      </w:tblGrid>
      <w:tr w:rsidR="00D9339E" w:rsidRPr="006D1F3B" w14:paraId="532A6D02" w14:textId="77777777" w:rsidTr="00524D66">
        <w:trPr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4A4105D2" w14:textId="77777777" w:rsidR="00D9339E" w:rsidRPr="006D1F3B" w:rsidRDefault="00D9339E" w:rsidP="00524D66">
            <w:pPr>
              <w:jc w:val="center"/>
              <w:rPr>
                <w:iCs/>
                <w:sz w:val="22"/>
                <w:szCs w:val="22"/>
              </w:rPr>
            </w:pPr>
            <w:r w:rsidRPr="006D1F3B">
              <w:rPr>
                <w:iCs/>
                <w:sz w:val="22"/>
                <w:szCs w:val="22"/>
              </w:rPr>
              <w:t>№</w:t>
            </w:r>
          </w:p>
          <w:p w14:paraId="3B893137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</w:rPr>
              <w:t>п/п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1931E259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</w:rPr>
              <w:t>Оборудование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9C5423B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A995E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iCs/>
                <w:sz w:val="22"/>
                <w:szCs w:val="22"/>
              </w:rPr>
              <w:t>Кол-во</w:t>
            </w:r>
          </w:p>
        </w:tc>
      </w:tr>
      <w:tr w:rsidR="00D9339E" w:rsidRPr="006D1F3B" w14:paraId="36853D2B" w14:textId="77777777" w:rsidTr="00524D66">
        <w:trPr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1DA4D8F8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58246381" w14:textId="77777777" w:rsidR="00D9339E" w:rsidRPr="006D1F3B" w:rsidRDefault="00D9339E" w:rsidP="00524D66">
            <w:pPr>
              <w:pStyle w:val="1"/>
              <w:shd w:val="clear" w:color="auto" w:fill="FFFFFF"/>
              <w:spacing w:before="0" w:line="420" w:lineRule="atLeas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D1F3B">
              <w:rPr>
                <w:b w:val="0"/>
                <w:color w:val="000000"/>
                <w:sz w:val="22"/>
                <w:szCs w:val="22"/>
              </w:rPr>
              <w:t>С2000-М</w:t>
            </w:r>
          </w:p>
        </w:tc>
        <w:tc>
          <w:tcPr>
            <w:tcW w:w="1395" w:type="dxa"/>
            <w:shd w:val="clear" w:color="auto" w:fill="auto"/>
          </w:tcPr>
          <w:p w14:paraId="070A3BA9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9F762C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265B9B83" w14:textId="77777777" w:rsidTr="00524D66">
        <w:trPr>
          <w:trHeight w:val="371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30886387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7B5F01C3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С2000-КДЛ</w:t>
            </w:r>
          </w:p>
        </w:tc>
        <w:tc>
          <w:tcPr>
            <w:tcW w:w="1395" w:type="dxa"/>
            <w:shd w:val="clear" w:color="auto" w:fill="auto"/>
          </w:tcPr>
          <w:p w14:paraId="06D3A03C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B6E427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7</w:t>
            </w:r>
          </w:p>
        </w:tc>
      </w:tr>
      <w:tr w:rsidR="00D9339E" w:rsidRPr="006D1F3B" w14:paraId="65C32DBE" w14:textId="77777777" w:rsidTr="00524D66">
        <w:trPr>
          <w:trHeight w:val="418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2369C76F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2C14B4CF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С2000-АР2</w:t>
            </w:r>
          </w:p>
        </w:tc>
        <w:tc>
          <w:tcPr>
            <w:tcW w:w="1395" w:type="dxa"/>
            <w:shd w:val="clear" w:color="auto" w:fill="auto"/>
          </w:tcPr>
          <w:p w14:paraId="3169279E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197A4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159</w:t>
            </w:r>
          </w:p>
        </w:tc>
      </w:tr>
      <w:tr w:rsidR="00D9339E" w:rsidRPr="006D1F3B" w14:paraId="31D9895F" w14:textId="77777777" w:rsidTr="00524D66">
        <w:trPr>
          <w:trHeight w:val="424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0BBEB096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2D8926D0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ИО 102-20/А3П</w:t>
            </w:r>
          </w:p>
        </w:tc>
        <w:tc>
          <w:tcPr>
            <w:tcW w:w="1395" w:type="dxa"/>
            <w:shd w:val="clear" w:color="auto" w:fill="auto"/>
          </w:tcPr>
          <w:p w14:paraId="01A2B58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19FBB1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94</w:t>
            </w:r>
          </w:p>
        </w:tc>
      </w:tr>
      <w:tr w:rsidR="00D9339E" w:rsidRPr="006D1F3B" w14:paraId="68752D13" w14:textId="77777777" w:rsidTr="00524D66">
        <w:trPr>
          <w:trHeight w:val="401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0177DF2D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6EB976C5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СТЕКЛО-3</w:t>
            </w:r>
          </w:p>
        </w:tc>
        <w:tc>
          <w:tcPr>
            <w:tcW w:w="1395" w:type="dxa"/>
            <w:shd w:val="clear" w:color="auto" w:fill="auto"/>
          </w:tcPr>
          <w:p w14:paraId="5C0E50F6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44DA3D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67</w:t>
            </w:r>
          </w:p>
        </w:tc>
      </w:tr>
      <w:tr w:rsidR="00D9339E" w:rsidRPr="006D1F3B" w14:paraId="16120796" w14:textId="77777777" w:rsidTr="00524D66">
        <w:trPr>
          <w:trHeight w:val="406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724F26B6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618D1B23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 xml:space="preserve">ИО 409-12 </w:t>
            </w:r>
            <w:r w:rsidR="00ED15FB">
              <w:rPr>
                <w:color w:val="000000"/>
                <w:sz w:val="22"/>
                <w:szCs w:val="22"/>
              </w:rPr>
              <w:t>«</w:t>
            </w:r>
            <w:r w:rsidRPr="006D1F3B">
              <w:rPr>
                <w:color w:val="000000"/>
                <w:sz w:val="22"/>
                <w:szCs w:val="22"/>
              </w:rPr>
              <w:t>ФОТОН-10</w:t>
            </w:r>
            <w:r w:rsidR="00ED15F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95" w:type="dxa"/>
            <w:shd w:val="clear" w:color="auto" w:fill="auto"/>
          </w:tcPr>
          <w:p w14:paraId="7D56F3D7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D56F0D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77</w:t>
            </w:r>
          </w:p>
        </w:tc>
      </w:tr>
      <w:tr w:rsidR="00D9339E" w:rsidRPr="006D1F3B" w14:paraId="1F5D4B42" w14:textId="77777777" w:rsidTr="00524D66">
        <w:trPr>
          <w:trHeight w:val="427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4CB9D25E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0FC847ED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Пирон-Ш (ИО 309-30)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17C1888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5CD2E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36</w:t>
            </w:r>
          </w:p>
        </w:tc>
      </w:tr>
      <w:tr w:rsidR="00D9339E" w:rsidRPr="006D1F3B" w14:paraId="4B58AAEF" w14:textId="77777777" w:rsidTr="00524D66">
        <w:trPr>
          <w:trHeight w:val="419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591CEBE1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45920CD3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С2000-ПИ</w:t>
            </w:r>
          </w:p>
        </w:tc>
        <w:tc>
          <w:tcPr>
            <w:tcW w:w="1395" w:type="dxa"/>
            <w:shd w:val="clear" w:color="auto" w:fill="auto"/>
          </w:tcPr>
          <w:p w14:paraId="0F02DEAF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25A5DB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48B332A7" w14:textId="77777777" w:rsidTr="00524D66">
        <w:trPr>
          <w:trHeight w:val="411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23A26DB7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2957C59F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Монитор 22''</w:t>
            </w:r>
          </w:p>
        </w:tc>
        <w:tc>
          <w:tcPr>
            <w:tcW w:w="1395" w:type="dxa"/>
            <w:shd w:val="clear" w:color="auto" w:fill="auto"/>
          </w:tcPr>
          <w:p w14:paraId="27452AD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888DC3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7FC58256" w14:textId="77777777" w:rsidTr="00524D66">
        <w:trPr>
          <w:trHeight w:val="416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1DAB0F14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466E470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 xml:space="preserve">Компьютер </w:t>
            </w:r>
          </w:p>
        </w:tc>
        <w:tc>
          <w:tcPr>
            <w:tcW w:w="1395" w:type="dxa"/>
            <w:shd w:val="clear" w:color="auto" w:fill="auto"/>
          </w:tcPr>
          <w:p w14:paraId="0FA70247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0F1C83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0EA76F1A" w14:textId="77777777" w:rsidTr="00524D66">
        <w:trPr>
          <w:trHeight w:val="409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572618A6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6B8C786F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>Клавиатура + мышь</w:t>
            </w:r>
          </w:p>
        </w:tc>
        <w:tc>
          <w:tcPr>
            <w:tcW w:w="1395" w:type="dxa"/>
            <w:shd w:val="clear" w:color="auto" w:fill="auto"/>
          </w:tcPr>
          <w:p w14:paraId="06F53C41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153BE5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val="en-US"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302FAD06" w14:textId="77777777" w:rsidTr="00524D66">
        <w:trPr>
          <w:trHeight w:val="429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485DE0AE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548161CE" w14:textId="77777777" w:rsidR="00D9339E" w:rsidRPr="006D1F3B" w:rsidRDefault="00D9339E" w:rsidP="00524D66">
            <w:pPr>
              <w:jc w:val="center"/>
              <w:rPr>
                <w:color w:val="000000"/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</w:rPr>
              <w:t xml:space="preserve">ПО Администратор базы данных </w:t>
            </w:r>
            <w:r w:rsidR="00ED15FB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6D1F3B">
              <w:rPr>
                <w:color w:val="000000"/>
                <w:sz w:val="22"/>
                <w:szCs w:val="22"/>
              </w:rPr>
              <w:t>ОрионПро</w:t>
            </w:r>
            <w:proofErr w:type="spellEnd"/>
            <w:r w:rsidR="00ED15F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95" w:type="dxa"/>
            <w:shd w:val="clear" w:color="auto" w:fill="auto"/>
          </w:tcPr>
          <w:p w14:paraId="0291F993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038CC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  <w:tr w:rsidR="00D9339E" w:rsidRPr="006D1F3B" w14:paraId="584B1DE1" w14:textId="77777777" w:rsidTr="00524D66">
        <w:trPr>
          <w:trHeight w:val="407"/>
          <w:jc w:val="center"/>
        </w:trPr>
        <w:tc>
          <w:tcPr>
            <w:tcW w:w="676" w:type="dxa"/>
            <w:shd w:val="clear" w:color="auto" w:fill="auto"/>
            <w:vAlign w:val="center"/>
          </w:tcPr>
          <w:p w14:paraId="300D9187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1394B36D" w14:textId="77777777" w:rsidR="00D9339E" w:rsidRPr="006D1F3B" w:rsidRDefault="00D9339E" w:rsidP="00524D66">
            <w:pPr>
              <w:jc w:val="center"/>
              <w:rPr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</w:rPr>
              <w:t>ПО и ключ защиты Оперативная задача</w:t>
            </w:r>
          </w:p>
        </w:tc>
        <w:tc>
          <w:tcPr>
            <w:tcW w:w="1395" w:type="dxa"/>
            <w:shd w:val="clear" w:color="auto" w:fill="auto"/>
          </w:tcPr>
          <w:p w14:paraId="4AB405BC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4CCC6B" w14:textId="77777777" w:rsidR="00D9339E" w:rsidRPr="006D1F3B" w:rsidRDefault="00D9339E" w:rsidP="00524D66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6D1F3B">
              <w:rPr>
                <w:color w:val="000000"/>
                <w:sz w:val="22"/>
                <w:szCs w:val="22"/>
                <w:lang w:eastAsia="ar-SA"/>
              </w:rPr>
              <w:t>1</w:t>
            </w:r>
          </w:p>
        </w:tc>
      </w:tr>
    </w:tbl>
    <w:p w14:paraId="54C62810" w14:textId="77777777" w:rsidR="00D9339E" w:rsidRPr="006D1F3B" w:rsidRDefault="00D9339E" w:rsidP="00D9339E">
      <w:pPr>
        <w:pStyle w:val="a3"/>
        <w:ind w:left="0" w:firstLine="0"/>
        <w:rPr>
          <w:sz w:val="22"/>
          <w:szCs w:val="22"/>
        </w:rPr>
      </w:pPr>
    </w:p>
    <w:p w14:paraId="50FBDA28" w14:textId="77777777" w:rsidR="00D9339E" w:rsidRDefault="00D9339E" w:rsidP="00D9339E">
      <w:pPr>
        <w:pStyle w:val="a3"/>
        <w:ind w:left="0" w:firstLine="0"/>
      </w:pPr>
    </w:p>
    <w:p w14:paraId="68ED2365" w14:textId="77777777" w:rsidR="00D9339E" w:rsidRDefault="00D9339E" w:rsidP="00D9339E">
      <w:pPr>
        <w:widowControl w:val="0"/>
        <w:tabs>
          <w:tab w:val="left" w:pos="284"/>
          <w:tab w:val="left" w:pos="2595"/>
        </w:tabs>
        <w:autoSpaceDE w:val="0"/>
        <w:autoSpaceDN w:val="0"/>
        <w:adjustRightInd w:val="0"/>
        <w:jc w:val="right"/>
        <w:rPr>
          <w:b/>
          <w:bCs/>
        </w:rPr>
      </w:pPr>
    </w:p>
    <w:p w14:paraId="6C73C4FD" w14:textId="77777777" w:rsidR="00D9339E" w:rsidRDefault="00D9339E" w:rsidP="00D9339E">
      <w:pPr>
        <w:widowControl w:val="0"/>
        <w:tabs>
          <w:tab w:val="left" w:pos="284"/>
          <w:tab w:val="left" w:pos="2595"/>
        </w:tabs>
        <w:autoSpaceDE w:val="0"/>
        <w:autoSpaceDN w:val="0"/>
        <w:adjustRightInd w:val="0"/>
        <w:jc w:val="right"/>
        <w:rPr>
          <w:b/>
          <w:bCs/>
        </w:rPr>
      </w:pPr>
    </w:p>
    <w:p w14:paraId="3058FBF2" w14:textId="77777777" w:rsidR="00D9339E" w:rsidRDefault="00D9339E" w:rsidP="00D9339E">
      <w:pPr>
        <w:widowControl w:val="0"/>
        <w:tabs>
          <w:tab w:val="left" w:pos="284"/>
          <w:tab w:val="left" w:pos="2595"/>
        </w:tabs>
        <w:autoSpaceDE w:val="0"/>
        <w:autoSpaceDN w:val="0"/>
        <w:adjustRightInd w:val="0"/>
        <w:jc w:val="right"/>
        <w:rPr>
          <w:b/>
          <w:bCs/>
        </w:rPr>
      </w:pPr>
    </w:p>
    <w:p w14:paraId="60C64B41" w14:textId="77777777" w:rsidR="00D9339E" w:rsidRDefault="00D9339E" w:rsidP="00D9339E">
      <w:pPr>
        <w:widowControl w:val="0"/>
        <w:tabs>
          <w:tab w:val="left" w:pos="284"/>
          <w:tab w:val="left" w:pos="2595"/>
        </w:tabs>
        <w:autoSpaceDE w:val="0"/>
        <w:autoSpaceDN w:val="0"/>
        <w:adjustRightInd w:val="0"/>
        <w:jc w:val="right"/>
        <w:rPr>
          <w:b/>
          <w:bCs/>
        </w:rPr>
      </w:pPr>
    </w:p>
    <w:p w14:paraId="3241DC5F" w14:textId="77777777" w:rsidR="00D9339E" w:rsidRDefault="00D9339E" w:rsidP="00D9339E">
      <w:pPr>
        <w:widowControl w:val="0"/>
        <w:tabs>
          <w:tab w:val="left" w:pos="284"/>
          <w:tab w:val="left" w:pos="2595"/>
        </w:tabs>
        <w:autoSpaceDE w:val="0"/>
        <w:autoSpaceDN w:val="0"/>
        <w:adjustRightInd w:val="0"/>
        <w:jc w:val="right"/>
        <w:rPr>
          <w:b/>
          <w:bCs/>
        </w:rPr>
      </w:pPr>
    </w:p>
    <w:p w14:paraId="23B00799" w14:textId="77777777" w:rsidR="00D9339E" w:rsidRDefault="00D9339E" w:rsidP="00D9339E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3203F51" w14:textId="77777777" w:rsidR="00D26A87" w:rsidRPr="006D1F3B" w:rsidRDefault="00D9339E" w:rsidP="00D9339E">
      <w:pPr>
        <w:spacing w:after="0"/>
        <w:ind w:firstLine="567"/>
        <w:jc w:val="right"/>
        <w:rPr>
          <w:bCs/>
          <w:sz w:val="22"/>
          <w:szCs w:val="22"/>
        </w:rPr>
      </w:pPr>
      <w:r w:rsidRPr="006D1F3B">
        <w:rPr>
          <w:bCs/>
          <w:sz w:val="22"/>
          <w:szCs w:val="22"/>
        </w:rPr>
        <w:lastRenderedPageBreak/>
        <w:t xml:space="preserve">Приложение № 2 </w:t>
      </w:r>
    </w:p>
    <w:p w14:paraId="7729CBE2" w14:textId="77777777" w:rsidR="00D9339E" w:rsidRPr="006D1F3B" w:rsidRDefault="00D9339E" w:rsidP="00D9339E">
      <w:pPr>
        <w:spacing w:after="0"/>
        <w:ind w:firstLine="567"/>
        <w:jc w:val="right"/>
        <w:rPr>
          <w:bCs/>
          <w:sz w:val="22"/>
          <w:szCs w:val="22"/>
        </w:rPr>
      </w:pPr>
      <w:r w:rsidRPr="006D1F3B">
        <w:rPr>
          <w:bCs/>
          <w:sz w:val="22"/>
          <w:szCs w:val="22"/>
        </w:rPr>
        <w:t>к Техническому заданию</w:t>
      </w:r>
    </w:p>
    <w:p w14:paraId="197F858E" w14:textId="77777777" w:rsidR="00D9339E" w:rsidRPr="006D1F3B" w:rsidRDefault="00D9339E" w:rsidP="00D9339E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4C335427" w14:textId="77777777" w:rsidR="00D9339E" w:rsidRPr="006D1F3B" w:rsidRDefault="00D9339E" w:rsidP="00D9339E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6D1F3B">
        <w:rPr>
          <w:bCs/>
          <w:sz w:val="22"/>
          <w:szCs w:val="22"/>
        </w:rPr>
        <w:t>РЕГЛАМЕНТ ТО и ППР АКОС</w:t>
      </w:r>
    </w:p>
    <w:p w14:paraId="68304584" w14:textId="77777777" w:rsidR="00D9339E" w:rsidRPr="006D1F3B" w:rsidRDefault="00D9339E" w:rsidP="00D9339E">
      <w:pPr>
        <w:rPr>
          <w:sz w:val="22"/>
          <w:szCs w:val="22"/>
        </w:rPr>
      </w:pPr>
    </w:p>
    <w:tbl>
      <w:tblPr>
        <w:tblW w:w="9258" w:type="dxa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00"/>
        <w:gridCol w:w="5865"/>
        <w:gridCol w:w="2693"/>
      </w:tblGrid>
      <w:tr w:rsidR="00D9339E" w:rsidRPr="006D1F3B" w14:paraId="62B959B6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E7C1A1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№ п/п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FC0DD0" w14:textId="77777777" w:rsidR="00D9339E" w:rsidRPr="006D1F3B" w:rsidRDefault="00D9339E" w:rsidP="00524D66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6D1F3B">
              <w:rPr>
                <w:sz w:val="22"/>
                <w:szCs w:val="22"/>
              </w:rPr>
              <w:t>Перечень услуг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AAB39C" w14:textId="77777777" w:rsidR="00D9339E" w:rsidRPr="006D1F3B" w:rsidRDefault="00D9339E" w:rsidP="00524D66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6D1F3B">
              <w:rPr>
                <w:sz w:val="22"/>
                <w:szCs w:val="22"/>
              </w:rPr>
              <w:t>Периодичность оказания услуг</w:t>
            </w:r>
          </w:p>
        </w:tc>
      </w:tr>
      <w:tr w:rsidR="00D9339E" w:rsidRPr="006D1F3B" w14:paraId="59BE3BD5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B3867C" w14:textId="77777777" w:rsidR="00D9339E" w:rsidRPr="006D1F3B" w:rsidRDefault="00D9339E" w:rsidP="00524D66">
            <w:pPr>
              <w:jc w:val="center"/>
              <w:rPr>
                <w:bCs/>
                <w:color w:val="313131"/>
                <w:sz w:val="22"/>
                <w:szCs w:val="22"/>
                <w:highlight w:val="white"/>
              </w:rPr>
            </w:pPr>
            <w:r w:rsidRPr="006D1F3B">
              <w:rPr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3B4E6A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bCs/>
                <w:sz w:val="22"/>
                <w:szCs w:val="22"/>
                <w:shd w:val="clear" w:color="auto" w:fill="FFFFFF"/>
              </w:rPr>
              <w:t xml:space="preserve">Внешний осмотр </w:t>
            </w:r>
            <w:r w:rsidRPr="006D1F3B">
              <w:rPr>
                <w:sz w:val="22"/>
                <w:szCs w:val="22"/>
                <w:shd w:val="clear" w:color="auto" w:fill="FFFFFF"/>
              </w:rPr>
              <w:t>составных частей системы на отсутствие механических повреждений, коррозии, грязи, прочности креплений и т.д.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3C0CA7" w14:textId="77777777" w:rsidR="00D9339E" w:rsidRPr="006D1F3B" w:rsidRDefault="00D9339E" w:rsidP="00524D66">
            <w:pPr>
              <w:snapToGrid w:val="0"/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2 раза в неделю</w:t>
            </w:r>
          </w:p>
        </w:tc>
      </w:tr>
      <w:tr w:rsidR="00D9339E" w:rsidRPr="006D1F3B" w14:paraId="34947083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0A3A0F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1.1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624FEE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Охранных извещателей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A12851" w14:textId="77777777" w:rsidR="00D9339E" w:rsidRPr="006D1F3B" w:rsidRDefault="00D9339E" w:rsidP="00524D66">
            <w:pPr>
              <w:snapToGrid w:val="0"/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2 раза в неделю</w:t>
            </w:r>
          </w:p>
        </w:tc>
      </w:tr>
      <w:tr w:rsidR="00D9339E" w:rsidRPr="006D1F3B" w14:paraId="4DAA6E00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AD1733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1.2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5FCF8D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Шлейфов сигнализации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AAA2DC3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2 раза в неделю</w:t>
            </w:r>
          </w:p>
        </w:tc>
      </w:tr>
      <w:tr w:rsidR="00D9339E" w:rsidRPr="006D1F3B" w14:paraId="04034E32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4ADFE0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1.3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7B611A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Источников питания и аккумуляторов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48FC49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2 раза в неделю</w:t>
            </w:r>
          </w:p>
        </w:tc>
      </w:tr>
      <w:tr w:rsidR="00D9339E" w:rsidRPr="006D1F3B" w14:paraId="05D12097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DB873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1.4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DE3107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Приемно-контрольных приборов, пультов управления, блока индикации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0BA54C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Еженедельно</w:t>
            </w:r>
          </w:p>
        </w:tc>
      </w:tr>
      <w:tr w:rsidR="00D9339E" w:rsidRPr="006D1F3B" w14:paraId="0F6FDC53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2DBFB60" w14:textId="77777777" w:rsidR="00D9339E" w:rsidRPr="006D1F3B" w:rsidRDefault="00D9339E" w:rsidP="00524D66">
            <w:pPr>
              <w:jc w:val="center"/>
              <w:rPr>
                <w:bCs/>
                <w:color w:val="313131"/>
                <w:sz w:val="22"/>
                <w:szCs w:val="22"/>
                <w:highlight w:val="white"/>
              </w:rPr>
            </w:pPr>
            <w:r w:rsidRPr="006D1F3B">
              <w:rPr>
                <w:sz w:val="22"/>
                <w:szCs w:val="22"/>
              </w:rPr>
              <w:t>2.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476666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bCs/>
                <w:sz w:val="22"/>
                <w:szCs w:val="22"/>
                <w:shd w:val="clear" w:color="auto" w:fill="FFFFFF"/>
              </w:rPr>
              <w:t xml:space="preserve">Контроль </w:t>
            </w:r>
            <w:r w:rsidRPr="006D1F3B">
              <w:rPr>
                <w:sz w:val="22"/>
                <w:szCs w:val="22"/>
                <w:shd w:val="clear" w:color="auto" w:fill="FFFFFF"/>
              </w:rPr>
              <w:t xml:space="preserve">рабочего </w:t>
            </w:r>
            <w:r w:rsidRPr="006D1F3B">
              <w:rPr>
                <w:sz w:val="22"/>
                <w:szCs w:val="22"/>
              </w:rPr>
              <w:t>положения выключателей и переключателей</w:t>
            </w:r>
            <w:r w:rsidRPr="006D1F3B">
              <w:rPr>
                <w:sz w:val="22"/>
                <w:szCs w:val="22"/>
                <w:shd w:val="clear" w:color="auto" w:fill="FFFFFF"/>
              </w:rPr>
              <w:t>, исправности световой индикации, наличие пломб на приемно-контрольном приборе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300656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0DA2F227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640FC7" w14:textId="77777777" w:rsidR="00D9339E" w:rsidRPr="006D1F3B" w:rsidRDefault="00D9339E" w:rsidP="00524D66">
            <w:pPr>
              <w:jc w:val="center"/>
              <w:rPr>
                <w:color w:val="313131"/>
                <w:sz w:val="22"/>
                <w:szCs w:val="22"/>
                <w:highlight w:val="white"/>
              </w:rPr>
            </w:pPr>
            <w:r w:rsidRPr="006D1F3B">
              <w:rPr>
                <w:sz w:val="22"/>
                <w:szCs w:val="22"/>
              </w:rPr>
              <w:t>3.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BE24E8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  <w:shd w:val="clear" w:color="auto" w:fill="FFFFFF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79A8311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17977E76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3086E1" w14:textId="77777777" w:rsidR="00D9339E" w:rsidRPr="006D1F3B" w:rsidRDefault="00D9339E" w:rsidP="00524D66">
            <w:pPr>
              <w:jc w:val="center"/>
              <w:rPr>
                <w:bCs/>
                <w:color w:val="313131"/>
                <w:sz w:val="22"/>
                <w:szCs w:val="22"/>
                <w:highlight w:val="white"/>
              </w:rPr>
            </w:pPr>
            <w:r w:rsidRPr="006D1F3B">
              <w:rPr>
                <w:sz w:val="22"/>
                <w:szCs w:val="22"/>
              </w:rPr>
              <w:t>4.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B32EDE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bCs/>
                <w:sz w:val="22"/>
                <w:szCs w:val="22"/>
                <w:shd w:val="clear" w:color="auto" w:fill="FFFFFF"/>
              </w:rPr>
              <w:t>Проверка работоспособности</w:t>
            </w:r>
            <w:r w:rsidRPr="006D1F3B">
              <w:rPr>
                <w:sz w:val="22"/>
                <w:szCs w:val="22"/>
                <w:shd w:val="clear" w:color="auto" w:fill="FFFFFF"/>
              </w:rPr>
              <w:t xml:space="preserve"> составных частей системы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19DF47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2CCD1B42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DB3C47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4.1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AA4273D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Приемно-контрольных приборов, пультов управления, блоков индикации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8238E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2CA7522C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9B6EB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4.2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F27397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Охранных извещателей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4921ED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3909AE77" w14:textId="77777777" w:rsidTr="00ED15FB">
        <w:trPr>
          <w:cantSplit/>
          <w:trHeight w:val="276"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0829FE" w14:textId="77777777" w:rsidR="00D9339E" w:rsidRPr="006D1F3B" w:rsidRDefault="00D9339E" w:rsidP="00524D66">
            <w:pPr>
              <w:jc w:val="center"/>
              <w:rPr>
                <w:color w:val="313131"/>
                <w:sz w:val="22"/>
                <w:szCs w:val="22"/>
                <w:highlight w:val="white"/>
              </w:rPr>
            </w:pPr>
            <w:r w:rsidRPr="006D1F3B">
              <w:rPr>
                <w:sz w:val="22"/>
                <w:szCs w:val="22"/>
              </w:rPr>
              <w:t>5.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3FBE1B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  <w:shd w:val="clear" w:color="auto" w:fill="FFFFFF"/>
              </w:rPr>
              <w:t>Проверка работоспособности системы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6CDA91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43006F04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76D124" w14:textId="77777777" w:rsidR="00D9339E" w:rsidRPr="006D1F3B" w:rsidRDefault="00D9339E" w:rsidP="00524D66">
            <w:pPr>
              <w:jc w:val="center"/>
              <w:rPr>
                <w:color w:val="000001"/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6.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42179D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Анализ программного обеспечения системы антивирусной программой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290AB17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Ежемесячно</w:t>
            </w:r>
          </w:p>
        </w:tc>
      </w:tr>
      <w:tr w:rsidR="00D9339E" w:rsidRPr="006D1F3B" w14:paraId="0017EF58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AFC83F" w14:textId="77777777" w:rsidR="00D9339E" w:rsidRPr="006D1F3B" w:rsidRDefault="00D9339E" w:rsidP="00524D66">
            <w:pPr>
              <w:jc w:val="center"/>
              <w:rPr>
                <w:color w:val="000001"/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7.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A1B98F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Тестирование программного обеспечения тестовыми программами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585DEB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Ежеквартально</w:t>
            </w:r>
          </w:p>
        </w:tc>
      </w:tr>
      <w:tr w:rsidR="00D9339E" w:rsidRPr="006D1F3B" w14:paraId="0D91954E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45B6D2" w14:textId="77777777" w:rsidR="00D9339E" w:rsidRPr="006D1F3B" w:rsidRDefault="00D9339E" w:rsidP="00524D66">
            <w:pPr>
              <w:jc w:val="center"/>
              <w:rPr>
                <w:color w:val="000001"/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8.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A836470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Установка дополнений (обновлений) к прикладным программам, поставляемым разработчиком программного обеспечения системы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B11578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При выходе соответствующих дополнений ООО «Аргус Спектр»</w:t>
            </w:r>
          </w:p>
        </w:tc>
      </w:tr>
      <w:tr w:rsidR="00D9339E" w:rsidRPr="006D1F3B" w14:paraId="5643948C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199CCA" w14:textId="77777777" w:rsidR="00D9339E" w:rsidRPr="006D1F3B" w:rsidRDefault="00D9339E" w:rsidP="00524D66">
            <w:pPr>
              <w:jc w:val="center"/>
              <w:rPr>
                <w:color w:val="000001"/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9.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A0C7D9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Переустановка программного обеспечения системы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1FC133" w14:textId="77777777" w:rsidR="00D9339E" w:rsidRPr="006D1F3B" w:rsidRDefault="00D9339E" w:rsidP="00524D66">
            <w:pPr>
              <w:jc w:val="center"/>
              <w:rPr>
                <w:sz w:val="22"/>
                <w:szCs w:val="22"/>
                <w:highlight w:val="yellow"/>
              </w:rPr>
            </w:pPr>
            <w:r w:rsidRPr="006D1F3B">
              <w:rPr>
                <w:sz w:val="22"/>
                <w:szCs w:val="22"/>
              </w:rPr>
              <w:t>В случае неисправности</w:t>
            </w:r>
          </w:p>
        </w:tc>
      </w:tr>
      <w:tr w:rsidR="00D9339E" w:rsidRPr="006D1F3B" w14:paraId="50A2299A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A6A296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10.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B84BA2" w14:textId="77777777" w:rsidR="00D9339E" w:rsidRPr="006D1F3B" w:rsidRDefault="00D9339E" w:rsidP="00524D66">
            <w:pPr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Устранение неисправностей системы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3A3223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После аварии (неисправности)</w:t>
            </w:r>
          </w:p>
        </w:tc>
      </w:tr>
      <w:tr w:rsidR="00D9339E" w:rsidRPr="006D1F3B" w14:paraId="071BA0D5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22DE52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11.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CB7E6C6" w14:textId="77777777" w:rsidR="00D9339E" w:rsidRPr="006D1F3B" w:rsidRDefault="00D9339E" w:rsidP="00524D66">
            <w:pPr>
              <w:pStyle w:val="FORMATTEXT"/>
              <w:rPr>
                <w:sz w:val="22"/>
                <w:szCs w:val="22"/>
                <w:highlight w:val="yellow"/>
              </w:rPr>
            </w:pPr>
            <w:r w:rsidRPr="006D1F3B">
              <w:rPr>
                <w:sz w:val="22"/>
                <w:szCs w:val="22"/>
              </w:rPr>
              <w:t xml:space="preserve">Подготовка и оформление текущей документации по ТО системы, отчета о состоянии системы, работы </w:t>
            </w:r>
            <w:proofErr w:type="spellStart"/>
            <w:r w:rsidRPr="006D1F3B">
              <w:rPr>
                <w:sz w:val="22"/>
                <w:szCs w:val="22"/>
              </w:rPr>
              <w:t>радиоканальных</w:t>
            </w:r>
            <w:proofErr w:type="spellEnd"/>
            <w:r w:rsidRPr="006D1F3B">
              <w:rPr>
                <w:sz w:val="22"/>
                <w:szCs w:val="22"/>
              </w:rPr>
              <w:t xml:space="preserve"> устройств, качества связи и состояние аккумуляторов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1D24DA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Еженедельно</w:t>
            </w:r>
          </w:p>
        </w:tc>
      </w:tr>
      <w:tr w:rsidR="00D9339E" w:rsidRPr="006D1F3B" w14:paraId="37665C6C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F5B27E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12.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CD5E91" w14:textId="77777777" w:rsidR="00D9339E" w:rsidRPr="006D1F3B" w:rsidRDefault="00D9339E" w:rsidP="00524D66">
            <w:pPr>
              <w:pStyle w:val="1"/>
              <w:shd w:val="clear" w:color="auto" w:fill="FFFFFF"/>
              <w:tabs>
                <w:tab w:val="clear" w:pos="432"/>
                <w:tab w:val="num" w:pos="0"/>
              </w:tabs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6D1F3B">
              <w:rPr>
                <w:b w:val="0"/>
                <w:sz w:val="22"/>
                <w:szCs w:val="22"/>
              </w:rPr>
              <w:t xml:space="preserve">Монтаж/демонтаж, программирование датчиков </w:t>
            </w:r>
            <w:r w:rsidRPr="006D1F3B">
              <w:rPr>
                <w:b w:val="0"/>
                <w:color w:val="000000"/>
                <w:sz w:val="22"/>
                <w:szCs w:val="22"/>
                <w:lang w:eastAsia="ar-SA"/>
              </w:rPr>
              <w:t xml:space="preserve">Метка ПРО </w:t>
            </w:r>
            <w:r w:rsidRPr="006D1F3B">
              <w:rPr>
                <w:b w:val="0"/>
                <w:color w:val="000000"/>
                <w:sz w:val="22"/>
                <w:szCs w:val="22"/>
              </w:rPr>
              <w:t xml:space="preserve">(ИО 11710-3/1) </w:t>
            </w:r>
            <w:r w:rsidRPr="006D1F3B">
              <w:rPr>
                <w:b w:val="0"/>
                <w:color w:val="000000"/>
                <w:sz w:val="22"/>
                <w:szCs w:val="22"/>
                <w:lang w:eastAsia="ar-SA"/>
              </w:rPr>
              <w:t>исп. Л при проведении временных выставок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B1D5DC" w14:textId="77777777" w:rsidR="00D9339E" w:rsidRPr="006D1F3B" w:rsidRDefault="00D9339E" w:rsidP="00524D66">
            <w:pPr>
              <w:jc w:val="center"/>
              <w:rPr>
                <w:sz w:val="22"/>
                <w:szCs w:val="22"/>
              </w:rPr>
            </w:pPr>
            <w:r w:rsidRPr="006D1F3B">
              <w:rPr>
                <w:sz w:val="22"/>
                <w:szCs w:val="22"/>
              </w:rPr>
              <w:t>В течение года, не более 40 выставок</w:t>
            </w:r>
          </w:p>
        </w:tc>
      </w:tr>
      <w:tr w:rsidR="00ED15FB" w:rsidRPr="006D1F3B" w14:paraId="63B60613" w14:textId="77777777" w:rsidTr="00ED15FB">
        <w:trPr>
          <w:cantSplit/>
        </w:trPr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CF46CAE" w14:textId="77777777" w:rsidR="00ED15FB" w:rsidRPr="00106247" w:rsidRDefault="00ED15FB" w:rsidP="00ED15FB">
            <w:pPr>
              <w:jc w:val="center"/>
              <w:rPr>
                <w:b/>
                <w:sz w:val="22"/>
                <w:szCs w:val="22"/>
              </w:rPr>
            </w:pPr>
            <w:r w:rsidRPr="00106247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5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FA3A0E" w14:textId="191CD0F3" w:rsidR="00ED15FB" w:rsidRPr="00106247" w:rsidRDefault="00ED15FB" w:rsidP="00AC6743">
            <w:pPr>
              <w:pStyle w:val="1"/>
              <w:shd w:val="clear" w:color="auto" w:fill="FFFFFF"/>
              <w:tabs>
                <w:tab w:val="clear" w:pos="432"/>
                <w:tab w:val="num" w:pos="0"/>
              </w:tabs>
              <w:spacing w:before="0" w:after="0"/>
              <w:ind w:left="0" w:firstLine="0"/>
              <w:jc w:val="left"/>
              <w:rPr>
                <w:sz w:val="22"/>
                <w:szCs w:val="22"/>
              </w:rPr>
            </w:pPr>
            <w:r w:rsidRPr="00106247">
              <w:rPr>
                <w:sz w:val="22"/>
                <w:szCs w:val="22"/>
              </w:rPr>
              <w:t xml:space="preserve">Замена элементов питания </w:t>
            </w:r>
            <w:r w:rsidR="00612597" w:rsidRPr="00106247">
              <w:rPr>
                <w:sz w:val="22"/>
                <w:szCs w:val="22"/>
              </w:rPr>
              <w:t xml:space="preserve">CR123A в количестве 962 шт., CR2032 в количестве </w:t>
            </w:r>
            <w:r w:rsidR="00B565EC" w:rsidRPr="00106247">
              <w:rPr>
                <w:sz w:val="22"/>
                <w:szCs w:val="22"/>
              </w:rPr>
              <w:t>1037</w:t>
            </w:r>
            <w:r w:rsidR="00612597" w:rsidRPr="00106247">
              <w:rPr>
                <w:sz w:val="22"/>
                <w:szCs w:val="22"/>
              </w:rPr>
              <w:t xml:space="preserve"> шт.</w:t>
            </w:r>
            <w:r w:rsidR="00B565EC" w:rsidRPr="00106247">
              <w:rPr>
                <w:sz w:val="22"/>
                <w:szCs w:val="22"/>
              </w:rPr>
              <w:t>, аккумулятор</w:t>
            </w:r>
            <w:r w:rsidR="00AC6743" w:rsidRPr="00106247">
              <w:rPr>
                <w:sz w:val="22"/>
                <w:szCs w:val="22"/>
              </w:rPr>
              <w:t>ов</w:t>
            </w:r>
            <w:r w:rsidR="00B565EC" w:rsidRPr="00106247">
              <w:rPr>
                <w:sz w:val="22"/>
                <w:szCs w:val="22"/>
              </w:rPr>
              <w:t xml:space="preserve"> литий-полимерны</w:t>
            </w:r>
            <w:r w:rsidR="00AC6743" w:rsidRPr="00106247">
              <w:rPr>
                <w:sz w:val="22"/>
                <w:szCs w:val="22"/>
              </w:rPr>
              <w:t>х</w:t>
            </w:r>
            <w:r w:rsidR="00B565EC" w:rsidRPr="00106247">
              <w:rPr>
                <w:sz w:val="22"/>
                <w:szCs w:val="22"/>
              </w:rPr>
              <w:t xml:space="preserve"> (</w:t>
            </w:r>
            <w:proofErr w:type="spellStart"/>
            <w:r w:rsidR="00B565EC" w:rsidRPr="00106247">
              <w:rPr>
                <w:sz w:val="22"/>
                <w:szCs w:val="22"/>
              </w:rPr>
              <w:t>Li-Pol</w:t>
            </w:r>
            <w:proofErr w:type="spellEnd"/>
            <w:r w:rsidR="00B565EC" w:rsidRPr="00106247">
              <w:rPr>
                <w:sz w:val="22"/>
                <w:szCs w:val="22"/>
              </w:rPr>
              <w:t xml:space="preserve">) 250 </w:t>
            </w:r>
            <w:proofErr w:type="spellStart"/>
            <w:r w:rsidR="00B565EC" w:rsidRPr="00106247">
              <w:rPr>
                <w:sz w:val="22"/>
                <w:szCs w:val="22"/>
              </w:rPr>
              <w:t>мАч</w:t>
            </w:r>
            <w:proofErr w:type="spellEnd"/>
            <w:r w:rsidR="00B565EC" w:rsidRPr="00106247">
              <w:rPr>
                <w:sz w:val="22"/>
                <w:szCs w:val="22"/>
              </w:rPr>
              <w:t xml:space="preserve">, 3,7V, с защитой </w:t>
            </w:r>
            <w:proofErr w:type="spellStart"/>
            <w:r w:rsidR="00B565EC" w:rsidRPr="00106247">
              <w:rPr>
                <w:sz w:val="22"/>
                <w:szCs w:val="22"/>
              </w:rPr>
              <w:t>PoliCell</w:t>
            </w:r>
            <w:proofErr w:type="spellEnd"/>
            <w:r w:rsidR="00B565EC" w:rsidRPr="00106247">
              <w:rPr>
                <w:sz w:val="22"/>
                <w:szCs w:val="22"/>
              </w:rPr>
              <w:t xml:space="preserve"> в количестве 25 шт.</w:t>
            </w:r>
            <w:r w:rsidR="00612597" w:rsidRPr="00106247">
              <w:rPr>
                <w:sz w:val="22"/>
                <w:szCs w:val="22"/>
              </w:rPr>
              <w:t xml:space="preserve"> Элементы питания </w:t>
            </w:r>
            <w:r w:rsidR="005234F4" w:rsidRPr="00D001FA">
              <w:rPr>
                <w:sz w:val="22"/>
                <w:szCs w:val="22"/>
              </w:rPr>
              <w:t xml:space="preserve">и аккумуляторы </w:t>
            </w:r>
            <w:r w:rsidR="00612597" w:rsidRPr="00D001FA">
              <w:rPr>
                <w:sz w:val="22"/>
                <w:szCs w:val="22"/>
              </w:rPr>
              <w:t>предоставляет Заказчик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922C30" w14:textId="77777777" w:rsidR="00ED15FB" w:rsidRPr="00106247" w:rsidRDefault="00ED15FB" w:rsidP="00524D66">
            <w:pPr>
              <w:jc w:val="center"/>
              <w:rPr>
                <w:b/>
                <w:sz w:val="22"/>
                <w:szCs w:val="22"/>
              </w:rPr>
            </w:pPr>
            <w:r w:rsidRPr="00106247">
              <w:rPr>
                <w:b/>
                <w:sz w:val="22"/>
                <w:szCs w:val="22"/>
              </w:rPr>
              <w:t>В течение 3</w:t>
            </w:r>
            <w:r w:rsidR="00612597" w:rsidRPr="00106247">
              <w:rPr>
                <w:b/>
                <w:sz w:val="22"/>
                <w:szCs w:val="22"/>
              </w:rPr>
              <w:t>-х</w:t>
            </w:r>
            <w:r w:rsidRPr="00106247">
              <w:rPr>
                <w:b/>
                <w:sz w:val="22"/>
                <w:szCs w:val="22"/>
              </w:rPr>
              <w:t xml:space="preserve"> (три) месяцев с момента заключения контракта</w:t>
            </w:r>
          </w:p>
        </w:tc>
      </w:tr>
    </w:tbl>
    <w:p w14:paraId="59140288" w14:textId="77777777" w:rsidR="00D9339E" w:rsidRPr="006D1F3B" w:rsidRDefault="00D9339E" w:rsidP="00D9339E">
      <w:pPr>
        <w:widowControl w:val="0"/>
        <w:spacing w:after="0"/>
        <w:ind w:right="-21"/>
        <w:jc w:val="center"/>
        <w:rPr>
          <w:sz w:val="22"/>
          <w:szCs w:val="22"/>
        </w:rPr>
      </w:pPr>
    </w:p>
    <w:p w14:paraId="6FB2105E" w14:textId="77777777" w:rsidR="00D9339E" w:rsidRDefault="00D9339E" w:rsidP="00D9339E">
      <w:pPr>
        <w:widowControl w:val="0"/>
        <w:spacing w:after="0"/>
        <w:ind w:right="-21"/>
        <w:jc w:val="center"/>
        <w:rPr>
          <w:sz w:val="22"/>
          <w:szCs w:val="22"/>
        </w:rPr>
      </w:pPr>
    </w:p>
    <w:p w14:paraId="05A2E077" w14:textId="77777777" w:rsidR="00852224" w:rsidRDefault="00852224" w:rsidP="00D9339E">
      <w:pPr>
        <w:widowControl w:val="0"/>
        <w:spacing w:after="0"/>
        <w:ind w:right="-21"/>
        <w:jc w:val="center"/>
        <w:rPr>
          <w:sz w:val="22"/>
          <w:szCs w:val="22"/>
        </w:rPr>
      </w:pPr>
    </w:p>
    <w:sectPr w:rsidR="00852224" w:rsidSect="006359C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041E"/>
    <w:multiLevelType w:val="hybridMultilevel"/>
    <w:tmpl w:val="F5C6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F17F5"/>
    <w:multiLevelType w:val="hybridMultilevel"/>
    <w:tmpl w:val="8DC2C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46CB1"/>
    <w:multiLevelType w:val="hybridMultilevel"/>
    <w:tmpl w:val="33FCC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C150D"/>
    <w:multiLevelType w:val="hybridMultilevel"/>
    <w:tmpl w:val="9208A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66155"/>
    <w:multiLevelType w:val="hybridMultilevel"/>
    <w:tmpl w:val="7FBE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9E"/>
    <w:rsid w:val="0000002F"/>
    <w:rsid w:val="00010B96"/>
    <w:rsid w:val="00106247"/>
    <w:rsid w:val="00106C57"/>
    <w:rsid w:val="00171289"/>
    <w:rsid w:val="001B68ED"/>
    <w:rsid w:val="0022212F"/>
    <w:rsid w:val="00233823"/>
    <w:rsid w:val="003127F7"/>
    <w:rsid w:val="00484DBD"/>
    <w:rsid w:val="004B7564"/>
    <w:rsid w:val="005234F4"/>
    <w:rsid w:val="00524135"/>
    <w:rsid w:val="005369DC"/>
    <w:rsid w:val="00571046"/>
    <w:rsid w:val="005E0ADC"/>
    <w:rsid w:val="005E39DD"/>
    <w:rsid w:val="00605143"/>
    <w:rsid w:val="00612597"/>
    <w:rsid w:val="006359CA"/>
    <w:rsid w:val="00664B06"/>
    <w:rsid w:val="006D1F3B"/>
    <w:rsid w:val="006E3B8B"/>
    <w:rsid w:val="00700C15"/>
    <w:rsid w:val="00737840"/>
    <w:rsid w:val="00812AE6"/>
    <w:rsid w:val="00834BEB"/>
    <w:rsid w:val="0084176B"/>
    <w:rsid w:val="00852224"/>
    <w:rsid w:val="008B3D07"/>
    <w:rsid w:val="0094558A"/>
    <w:rsid w:val="00980CB6"/>
    <w:rsid w:val="00A57F6C"/>
    <w:rsid w:val="00A74538"/>
    <w:rsid w:val="00A97DA7"/>
    <w:rsid w:val="00AB64EC"/>
    <w:rsid w:val="00AC6743"/>
    <w:rsid w:val="00B402D7"/>
    <w:rsid w:val="00B565EC"/>
    <w:rsid w:val="00B72344"/>
    <w:rsid w:val="00B86D11"/>
    <w:rsid w:val="00C13914"/>
    <w:rsid w:val="00C26C02"/>
    <w:rsid w:val="00CE430C"/>
    <w:rsid w:val="00CF2CF3"/>
    <w:rsid w:val="00D001FA"/>
    <w:rsid w:val="00D26A87"/>
    <w:rsid w:val="00D543E3"/>
    <w:rsid w:val="00D9339E"/>
    <w:rsid w:val="00DA59B0"/>
    <w:rsid w:val="00DE413A"/>
    <w:rsid w:val="00E06BBF"/>
    <w:rsid w:val="00ED15FB"/>
    <w:rsid w:val="00F24D25"/>
    <w:rsid w:val="00FA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26A1"/>
  <w15:docId w15:val="{0AE1DE62-7465-4ECE-A65A-D60C7078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9E"/>
    <w:pPr>
      <w:spacing w:after="6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qFormat/>
    <w:rsid w:val="00D9339E"/>
    <w:pPr>
      <w:keepNext/>
      <w:tabs>
        <w:tab w:val="num" w:pos="432"/>
      </w:tabs>
      <w:spacing w:before="24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D933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33">
    <w:name w:val="Основной текст 33"/>
    <w:basedOn w:val="a"/>
    <w:rsid w:val="00D9339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  <w:lang w:val="x-none" w:eastAsia="zh-CN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9339E"/>
    <w:rPr>
      <w:rFonts w:eastAsia="Times New Roman"/>
      <w:b/>
      <w:bCs/>
      <w:kern w:val="28"/>
      <w:sz w:val="36"/>
      <w:szCs w:val="36"/>
      <w:lang w:eastAsia="ru-RU"/>
    </w:rPr>
  </w:style>
  <w:style w:type="paragraph" w:customStyle="1" w:styleId="a3">
    <w:name w:val="Пункт"/>
    <w:basedOn w:val="a"/>
    <w:qFormat/>
    <w:rsid w:val="00D9339E"/>
    <w:pPr>
      <w:tabs>
        <w:tab w:val="num" w:pos="1980"/>
      </w:tabs>
      <w:spacing w:after="0"/>
      <w:ind w:left="1404" w:hanging="504"/>
    </w:pPr>
  </w:style>
  <w:style w:type="paragraph" w:styleId="a4">
    <w:name w:val="List Paragraph"/>
    <w:basedOn w:val="a"/>
    <w:uiPriority w:val="34"/>
    <w:qFormat/>
    <w:rsid w:val="00D9339E"/>
    <w:pPr>
      <w:ind w:left="720"/>
      <w:contextualSpacing/>
    </w:pPr>
  </w:style>
  <w:style w:type="paragraph" w:customStyle="1" w:styleId="FORMATTEXT">
    <w:name w:val=".FORMATTEXT"/>
    <w:qFormat/>
    <w:rsid w:val="00D9339E"/>
    <w:pPr>
      <w:widowControl w:val="0"/>
      <w:suppressAutoHyphens/>
      <w:spacing w:line="240" w:lineRule="auto"/>
    </w:pPr>
    <w:rPr>
      <w:rFonts w:eastAsia="Times New Roman"/>
      <w:color w:val="00000A"/>
      <w:sz w:val="24"/>
      <w:szCs w:val="24"/>
      <w:lang w:eastAsia="zh-CN"/>
    </w:rPr>
  </w:style>
  <w:style w:type="character" w:styleId="a5">
    <w:name w:val="annotation reference"/>
    <w:basedOn w:val="a0"/>
    <w:uiPriority w:val="99"/>
    <w:semiHidden/>
    <w:unhideWhenUsed/>
    <w:rsid w:val="003127F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127F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127F7"/>
    <w:rPr>
      <w:rFonts w:eastAsia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127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127F7"/>
    <w:rPr>
      <w:rFonts w:eastAsia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7F7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27F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12"/>
    <w:next w:val="ac"/>
    <w:uiPriority w:val="39"/>
    <w:rsid w:val="00852224"/>
    <w:pPr>
      <w:suppressAutoHyphens/>
      <w:ind w:firstLine="709"/>
      <w:contextualSpacing/>
      <w:jc w:val="center"/>
    </w:pPr>
    <w:rPr>
      <w:rFonts w:eastAsia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keepNext w:val="0"/>
        <w:keepLines w:val="0"/>
        <w:pageBreakBefore w:val="0"/>
        <w:widowControl/>
        <w:suppressLineNumbers w:val="0"/>
        <w:suppressAutoHyphens/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  <w:mirrorIndents w:val="0"/>
        <w:jc w:val="center"/>
        <w:outlineLvl w:val="9"/>
      </w:pPr>
      <w:rPr>
        <w:rFonts w:ascii="Times New Roman" w:hAnsi="Times New Roman"/>
        <w:b/>
        <w:i w:val="0"/>
        <w:iCs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Row">
      <w:pPr>
        <w:keepNext w:val="0"/>
        <w:keepLines w:val="0"/>
        <w:pageBreakBefore w:val="0"/>
        <w:widowControl/>
        <w:suppressLineNumbers w:val="0"/>
        <w:suppressAutoHyphens/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  <w:mirrorIndents w:val="0"/>
        <w:jc w:val="center"/>
        <w:outlineLvl w:val="9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  <w:noWrap/>
      </w:tcPr>
    </w:tblStylePr>
    <w:tblStylePr w:type="firstCol">
      <w:pPr>
        <w:keepNext w:val="0"/>
        <w:keepLines w:val="0"/>
        <w:pageBreakBefore w:val="0"/>
        <w:widowControl/>
        <w:suppressLineNumbers w:val="0"/>
        <w:suppressAutoHyphens/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  <w:mirrorIndents w:val="0"/>
        <w:jc w:val="center"/>
        <w:outlineLvl w:val="9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Col">
      <w:pPr>
        <w:keepNext w:val="0"/>
        <w:keepLines w:val="0"/>
        <w:pageBreakBefore w:val="0"/>
        <w:widowControl/>
        <w:suppressLineNumbers w:val="0"/>
        <w:suppressAutoHyphens/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  <w:mirrorIndents w:val="0"/>
        <w:jc w:val="center"/>
        <w:outlineLvl w:val="9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uiPriority w:val="99"/>
    <w:semiHidden/>
    <w:unhideWhenUsed/>
    <w:rsid w:val="00852224"/>
    <w:pPr>
      <w:spacing w:after="6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uiPriority w:val="39"/>
    <w:rsid w:val="008522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C5491-3F6C-4964-A398-3BF3EA92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V. Borisenkov</dc:creator>
  <cp:keywords/>
  <dc:description/>
  <cp:lastModifiedBy>Aleksey V. Borisenkov</cp:lastModifiedBy>
  <cp:revision>2</cp:revision>
  <cp:lastPrinted>2026-06-30T07:42:00Z</cp:lastPrinted>
  <dcterms:created xsi:type="dcterms:W3CDTF">2026-07-21T08:07:00Z</dcterms:created>
  <dcterms:modified xsi:type="dcterms:W3CDTF">2026-07-21T08:07:00Z</dcterms:modified>
</cp:coreProperties>
</file>