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5C" w:rsidRPr="00A8255C" w:rsidRDefault="00A8255C" w:rsidP="00846792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>ТЕХНИЧЕСКОЕ ЗАДАНИЕ</w:t>
      </w:r>
      <w:r w:rsidR="00846792" w:rsidRPr="00AF589D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 xml:space="preserve"> </w:t>
      </w:r>
      <w:r w:rsidRPr="00A8255C">
        <w:rPr>
          <w:rFonts w:ascii="Times New Roman" w:eastAsia="Times New Roman" w:hAnsi="Times New Roman" w:cs="Times New Roman"/>
          <w:b/>
          <w:bCs/>
          <w:color w:val="0F1115"/>
          <w:kern w:val="36"/>
          <w:lang w:eastAsia="ru-RU"/>
        </w:rPr>
        <w:t>на поставку сувенирной продукции</w:t>
      </w:r>
    </w:p>
    <w:p w:rsidR="00846792" w:rsidRPr="00AF589D" w:rsidRDefault="00A8255C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Дата:</w:t>
      </w:r>
      <w:r w:rsidRPr="00A8255C">
        <w:rPr>
          <w:rFonts w:ascii="Times New Roman" w:eastAsia="Times New Roman" w:hAnsi="Times New Roman" w:cs="Times New Roman"/>
          <w:color w:val="0F1115"/>
          <w:lang w:eastAsia="ru-RU"/>
        </w:rPr>
        <w:t> «15» мая 2026 г.</w:t>
      </w:r>
    </w:p>
    <w:p w:rsidR="00846792" w:rsidRPr="00AF589D" w:rsidRDefault="00846792" w:rsidP="00846792">
      <w:pPr>
        <w:pStyle w:val="a3"/>
        <w:numPr>
          <w:ilvl w:val="0"/>
          <w:numId w:val="11"/>
        </w:numPr>
        <w:spacing w:before="24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мягкая игрушка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Описание и характеристики товара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Поставляемый товар — мягкая набивная игрушка, изображающая детеныша байкальской нерпы (белька).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Обязательные требования к характеристикам:</w:t>
      </w:r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Вид: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Мягкая игрушка (сувенирная/игровая).</w:t>
      </w:r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Персонаж:</w:t>
      </w:r>
      <w:r w:rsidR="00AF589D" w:rsidRPr="00AF589D">
        <w:rPr>
          <w:rFonts w:ascii="Times New Roman" w:eastAsia="Times New Roman" w:hAnsi="Times New Roman" w:cs="Times New Roman"/>
          <w:color w:val="0F1115"/>
          <w:lang w:eastAsia="ru-RU"/>
        </w:rPr>
        <w:t> Нерпа (белек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), обитатель озера Байкал.</w:t>
      </w:r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Цвет: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Белый. Допускаются светло-серые оттенки на животе/спинке для реалистичности.</w:t>
      </w:r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Материал верха: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 xml:space="preserve"> Искусственный мех (плюш или аналог) с коротким ворсом, приятный на ощупь, </w:t>
      </w:r>
      <w:proofErr w:type="spellStart"/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гипоаллергенный</w:t>
      </w:r>
      <w:proofErr w:type="spellEnd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.</w:t>
      </w:r>
      <w:proofErr w:type="gramEnd"/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Наполнитель: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</w:t>
      </w:r>
      <w:proofErr w:type="spell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Синтепух</w:t>
      </w:r>
      <w:proofErr w:type="spellEnd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 xml:space="preserve">, </w:t>
      </w:r>
      <w:proofErr w:type="spell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холлофайбер</w:t>
      </w:r>
      <w:proofErr w:type="spellEnd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 xml:space="preserve"> или безопасное полиэфирное волокно (не допускается использование ваты, опилок и гранул, легко высыпающихся через швы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) .</w:t>
      </w:r>
      <w:proofErr w:type="gramEnd"/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Конструкция: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Цельнокроеная или с аккуратно пришитыми конечностями.</w:t>
      </w:r>
    </w:p>
    <w:p w:rsidR="00846792" w:rsidRPr="00AF589D" w:rsidRDefault="00846792" w:rsidP="00846792">
      <w:pPr>
        <w:numPr>
          <w:ilvl w:val="0"/>
          <w:numId w:val="8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Оформление: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Глаза и нос должны быть надежно закреплены (допускается вышивка или использование безопасных пластиковых деталей, исключающих отрыв ребенком).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Требования к качеству и безопасности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Товар должен соответствовать требованиям </w:t>
      </w: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ГОСТ 25779-90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«Игрушки. Общие требования безопасности и методы контроля» и </w:t>
      </w: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ТР ТС 008/2011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«О безопасности игрушек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» .</w:t>
      </w:r>
      <w:proofErr w:type="gramEnd"/>
    </w:p>
    <w:p w:rsidR="00846792" w:rsidRPr="00AF589D" w:rsidRDefault="00846792" w:rsidP="00846792">
      <w:pPr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Химическая безопасность: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Материалы не должны иметь резкого химического запаха. Показатели миграции вредных веществ не должны превышать норм, установленных СанПиН.</w:t>
      </w:r>
    </w:p>
    <w:p w:rsidR="00846792" w:rsidRPr="00AF589D" w:rsidRDefault="00846792" w:rsidP="00846792">
      <w:pPr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Физическая безопасность:</w:t>
      </w:r>
    </w:p>
    <w:p w:rsidR="00846792" w:rsidRPr="00AF589D" w:rsidRDefault="00846792" w:rsidP="00846792">
      <w:pPr>
        <w:numPr>
          <w:ilvl w:val="1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Ворс не должен интенсивно осыпаться.</w:t>
      </w:r>
    </w:p>
    <w:p w:rsidR="00846792" w:rsidRPr="00AF589D" w:rsidRDefault="00846792" w:rsidP="00846792">
      <w:pPr>
        <w:numPr>
          <w:ilvl w:val="1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Окраска должна быть устойчивой к сухому и влажному трению (не линять).</w:t>
      </w:r>
    </w:p>
    <w:p w:rsidR="00846792" w:rsidRPr="00AF589D" w:rsidRDefault="00846792" w:rsidP="00846792">
      <w:pPr>
        <w:numPr>
          <w:ilvl w:val="1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Игрушка не должна воспламеняться при контакте с источниками зажигания (соответствие требованиям к скорости распространения пламени для игрушек размером более 150 мм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) .</w:t>
      </w:r>
      <w:proofErr w:type="gramEnd"/>
    </w:p>
    <w:p w:rsidR="00846792" w:rsidRPr="00AF589D" w:rsidRDefault="00846792" w:rsidP="00846792">
      <w:pPr>
        <w:numPr>
          <w:ilvl w:val="1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Наполнитель не должен выбиваться через швы при легком нажатии.</w:t>
      </w:r>
    </w:p>
    <w:p w:rsidR="00846792" w:rsidRPr="00AF589D" w:rsidRDefault="00846792" w:rsidP="00846792">
      <w:pPr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Отсутствие дефектов: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 xml:space="preserve"> Товар должен быть новым (не бывшим в употреблении), без посторонних включений, торчащих ниток, деформации швов, проплешин в 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ворсе .</w:t>
      </w:r>
      <w:proofErr w:type="gramEnd"/>
    </w:p>
    <w:p w:rsidR="00846792" w:rsidRPr="00AF589D" w:rsidRDefault="00846792" w:rsidP="0084679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 Упаковка и маркировка</w:t>
      </w:r>
    </w:p>
    <w:p w:rsidR="00846792" w:rsidRPr="00AF589D" w:rsidRDefault="00846792" w:rsidP="00846792">
      <w:pPr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Упаковка: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 xml:space="preserve"> Каждая игрушка должна быть упакована в индивидуальный полиэтиленовый пакет или прозрачный пакет с фирменной этикеткой для сохранения товарного вида при 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транспортировке .</w:t>
      </w:r>
      <w:proofErr w:type="gramEnd"/>
    </w:p>
    <w:p w:rsidR="00846792" w:rsidRPr="00AF589D" w:rsidRDefault="00846792" w:rsidP="00846792">
      <w:pPr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lastRenderedPageBreak/>
        <w:t>Маркировка: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На изделии или этикетке должна быть маркировка на русском языке, содержащая:</w:t>
      </w:r>
    </w:p>
    <w:p w:rsidR="00846792" w:rsidRPr="00AF589D" w:rsidRDefault="00846792" w:rsidP="00846792">
      <w:pPr>
        <w:numPr>
          <w:ilvl w:val="1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Наименование игрушки;</w:t>
      </w:r>
    </w:p>
    <w:p w:rsidR="00846792" w:rsidRPr="00AF589D" w:rsidRDefault="00846792" w:rsidP="00846792">
      <w:pPr>
        <w:numPr>
          <w:ilvl w:val="1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Страну происхождения;</w:t>
      </w:r>
    </w:p>
    <w:p w:rsidR="00846792" w:rsidRPr="00AF589D" w:rsidRDefault="00846792" w:rsidP="00846792">
      <w:pPr>
        <w:numPr>
          <w:ilvl w:val="1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Наименование изготовителя;</w:t>
      </w:r>
    </w:p>
    <w:p w:rsidR="00846792" w:rsidRPr="00AF589D" w:rsidRDefault="00846792" w:rsidP="00846792">
      <w:pPr>
        <w:numPr>
          <w:ilvl w:val="1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Возрастные ограничения (например, "3+", то есть для детей старше 3-х лет</w:t>
      </w:r>
      <w:proofErr w:type="gramStart"/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) ;</w:t>
      </w:r>
      <w:proofErr w:type="gramEnd"/>
    </w:p>
    <w:p w:rsidR="00846792" w:rsidRPr="00AF589D" w:rsidRDefault="00846792" w:rsidP="00846792">
      <w:pPr>
        <w:numPr>
          <w:ilvl w:val="1"/>
          <w:numId w:val="10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Состав материалов;</w:t>
      </w:r>
    </w:p>
    <w:p w:rsidR="00846792" w:rsidRPr="00AF589D" w:rsidRDefault="00846792" w:rsidP="00846792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  <w:color w:val="0F1115"/>
          <w:lang w:eastAsia="ru-RU"/>
        </w:rPr>
      </w:pPr>
      <w:r w:rsidRPr="00AF589D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Документация:</w:t>
      </w:r>
      <w:r w:rsidRPr="00AF589D">
        <w:rPr>
          <w:rFonts w:ascii="Times New Roman" w:eastAsia="Times New Roman" w:hAnsi="Times New Roman" w:cs="Times New Roman"/>
          <w:color w:val="0F1115"/>
          <w:lang w:eastAsia="ru-RU"/>
        </w:rPr>
        <w:t> Поставщик обязан предоставить копии сертификатов соответствия или деклараций о соответствии ТР ТС 008/2011, заверенные печатью поставщика.</w:t>
      </w:r>
    </w:p>
    <w:p w:rsidR="00A8255C" w:rsidRPr="00A8255C" w:rsidRDefault="00A8255C" w:rsidP="00846792">
      <w:pPr>
        <w:shd w:val="clear" w:color="auto" w:fill="FFFFFF"/>
        <w:spacing w:before="240" w:after="240" w:line="240" w:lineRule="auto"/>
        <w:ind w:left="720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 Перечень поставляемой продукции</w:t>
      </w:r>
    </w:p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3.1. Мягкие игрушки (нерпы)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703"/>
        <w:gridCol w:w="1134"/>
        <w:gridCol w:w="1598"/>
        <w:gridCol w:w="920"/>
      </w:tblGrid>
      <w:tr w:rsidR="00A8255C" w:rsidRPr="00AF589D" w:rsidTr="00B86F66">
        <w:trPr>
          <w:tblHeader/>
        </w:trPr>
        <w:tc>
          <w:tcPr>
            <w:tcW w:w="56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70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159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92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 (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нерпа Байкал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6E872E" wp14:editId="72535A01">
                  <wp:extent cx="2943225" cy="7429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нерпа Байкал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7B35DB" wp14:editId="1477F92B">
                  <wp:extent cx="3009900" cy="733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Не указан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Mimis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с вышивкой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E14A32" wp14:editId="429F9625">
                  <wp:extent cx="2981325" cy="704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Mimis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с вышивкой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D4E03D0" wp14:editId="111CB622">
                  <wp:extent cx="3000375" cy="666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нерпа Пышка на меху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30BA98E" wp14:editId="5E2FFC84">
                  <wp:extent cx="2914650" cy="6953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Mimis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с вышивкой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BBE27C" wp14:editId="2B3993CE">
                  <wp:extent cx="3067050" cy="7524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Mimis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с вышивкой</w:t>
            </w:r>
          </w:p>
          <w:p w:rsidR="00846792" w:rsidRPr="00A8255C" w:rsidRDefault="00846792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F5D3028" wp14:editId="2360EEC1">
                  <wp:extent cx="3067050" cy="7524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нерпа Байкальская</w:t>
            </w:r>
          </w:p>
          <w:p w:rsidR="00B814D3" w:rsidRPr="00A8255C" w:rsidRDefault="00B814D3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03AE0E" wp14:editId="6451445D">
                  <wp:extent cx="3143250" cy="742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Юки</w:t>
            </w:r>
            <w:proofErr w:type="spellEnd"/>
          </w:p>
          <w:p w:rsidR="00B86F66" w:rsidRPr="00A8255C" w:rsidRDefault="00B86F66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AA238C6" wp14:editId="277957A8">
                  <wp:extent cx="2952750" cy="8001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с подвесом Нерпа</w:t>
            </w:r>
          </w:p>
          <w:p w:rsidR="00B86F66" w:rsidRPr="00A8255C" w:rsidRDefault="00B86F66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885E922" wp14:editId="66E529B2">
                  <wp:extent cx="2933700" cy="7905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Голубоглазка</w:t>
            </w:r>
            <w:proofErr w:type="spellEnd"/>
          </w:p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CC26CE3" wp14:editId="49D84E27">
                  <wp:extent cx="1975128" cy="50482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272" cy="5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Блэк</w:t>
            </w:r>
            <w:proofErr w:type="spellEnd"/>
          </w:p>
          <w:p w:rsidR="00B86F66" w:rsidRPr="00A8255C" w:rsidRDefault="00B86F66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EE18EAA" wp14:editId="18C13565">
                  <wp:extent cx="3048000" cy="7905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Блэк</w:t>
            </w:r>
            <w:proofErr w:type="spellEnd"/>
          </w:p>
          <w:p w:rsidR="00B86F66" w:rsidRPr="00A8255C" w:rsidRDefault="00B86F66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D3CF93" wp14:editId="76DE8904">
                  <wp:extent cx="3048000" cy="79057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Чёрная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с подвесом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Блэк</w:t>
            </w:r>
            <w:proofErr w:type="spellEnd"/>
          </w:p>
          <w:p w:rsidR="00B86F66" w:rsidRPr="00A8255C" w:rsidRDefault="00B86F66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B67D09" wp14:editId="459E75D9">
                  <wp:extent cx="2971800" cy="7048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23CC0"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12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Чёрная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с подвесом нерпа Милашка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0A18F5E" wp14:editId="4AF76C8A">
                  <wp:extent cx="2886075" cy="7524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12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Мягкая игрушка с подвесом нерпа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Мими</w:t>
            </w:r>
            <w:proofErr w:type="spellEnd"/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60FD2FC" wp14:editId="56BE4648">
                  <wp:extent cx="3000375" cy="7810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12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Фиолетовая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8255C" w:rsidRPr="00AF589D" w:rsidTr="00B86F66">
        <w:tc>
          <w:tcPr>
            <w:tcW w:w="56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7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Мягкая игрушка нерпа Белёк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29F4A5" wp14:editId="27B8D97B">
                  <wp:extent cx="3038475" cy="7715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15 см</w:t>
            </w:r>
          </w:p>
        </w:tc>
        <w:tc>
          <w:tcPr>
            <w:tcW w:w="15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Белая</w:t>
            </w:r>
          </w:p>
        </w:tc>
        <w:tc>
          <w:tcPr>
            <w:tcW w:w="9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3.2. Прочие мягкие игрушки</w:t>
      </w:r>
    </w:p>
    <w:tbl>
      <w:tblPr>
        <w:tblW w:w="0" w:type="auto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6162"/>
        <w:gridCol w:w="1687"/>
        <w:gridCol w:w="1134"/>
      </w:tblGrid>
      <w:tr w:rsidR="00641DB7" w:rsidRPr="00AF589D" w:rsidTr="00641DB7">
        <w:trPr>
          <w:tblHeader/>
        </w:trPr>
        <w:tc>
          <w:tcPr>
            <w:tcW w:w="44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Бурый медведь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51384B4" wp14:editId="38D6CC8D">
                  <wp:extent cx="2783132" cy="6762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684" cy="68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Бурундук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720AED" wp14:editId="6919E76F">
                  <wp:extent cx="2981325" cy="7905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D07627" wp14:editId="55516E10">
                  <wp:extent cx="3000375" cy="762000"/>
                  <wp:effectExtent l="0" t="0" r="952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20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641DB7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йчик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F848FC" wp14:editId="6314B7F9">
                  <wp:extent cx="2838450" cy="7429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28 см, белый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Снегирь (интерактивный, со звуковым чипом)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E2AFCA" wp14:editId="0F7E942E">
                  <wp:extent cx="2933700" cy="762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12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Дятел (интерактивный, со звуковым чипом)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6075A3E" wp14:editId="631DB278">
                  <wp:extent cx="2895600" cy="7239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15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Синица (интерактивная, со звуковым чипом)</w:t>
            </w:r>
          </w:p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5549D68" wp14:editId="1A276345">
                  <wp:extent cx="2895600" cy="8096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13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F589D" w:rsidRDefault="00641DB7" w:rsidP="00641DB7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Медвежонок </w:t>
            </w:r>
          </w:p>
          <w:p w:rsidR="00641DB7" w:rsidRPr="00A8255C" w:rsidRDefault="00641DB7" w:rsidP="00641DB7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18024A" wp14:editId="581CC1E0">
                  <wp:extent cx="2943225" cy="762000"/>
                  <wp:effectExtent l="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45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41DB7" w:rsidRPr="00AF589D" w:rsidTr="00641DB7">
        <w:tc>
          <w:tcPr>
            <w:tcW w:w="44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641DB7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Лисёнок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4684EA" wp14:editId="4665FD58">
                  <wp:extent cx="3057525" cy="7620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45 см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41DB7" w:rsidRPr="00A8255C" w:rsidRDefault="00641DB7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3.3. </w:t>
      </w:r>
      <w:proofErr w:type="spellStart"/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Баффы</w:t>
      </w:r>
      <w:proofErr w:type="spellEnd"/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(трубки-</w:t>
      </w:r>
      <w:proofErr w:type="gramStart"/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шарфы)</w:t>
      </w:r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B4242F" w:rsidRPr="00AF589D">
        <w:rPr>
          <w:rStyle w:val="a4"/>
          <w:rFonts w:ascii="Times New Roman" w:hAnsi="Times New Roman" w:cs="Times New Roman"/>
          <w:color w:val="333333"/>
          <w:shd w:val="clear" w:color="auto" w:fill="FFFFFF"/>
        </w:rPr>
        <w:t>многофункциональный</w:t>
      </w:r>
      <w:proofErr w:type="gramEnd"/>
      <w:r w:rsidR="00B4242F" w:rsidRPr="00AF589D">
        <w:rPr>
          <w:rStyle w:val="a4"/>
          <w:rFonts w:ascii="Times New Roman" w:hAnsi="Times New Roman" w:cs="Times New Roman"/>
          <w:color w:val="333333"/>
          <w:shd w:val="clear" w:color="auto" w:fill="FFFFFF"/>
        </w:rPr>
        <w:t xml:space="preserve"> аксессуар в виде куска ткани в форме трубы</w:t>
      </w:r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 xml:space="preserve">. В зависимости от ситуации может быть использован в виде шарфа, </w:t>
      </w:r>
      <w:proofErr w:type="spellStart"/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>банданы</w:t>
      </w:r>
      <w:proofErr w:type="spellEnd"/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>балаклавы</w:t>
      </w:r>
      <w:proofErr w:type="spellEnd"/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>, повязки на голову, маски на лицо, капюшона, подшлемника и напульсника. </w:t>
      </w:r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B4242F" w:rsidRPr="00AF589D">
        <w:rPr>
          <w:rFonts w:ascii="Times New Roman" w:eastAsia="Times New Roman" w:hAnsi="Times New Roman" w:cs="Times New Roman"/>
          <w:lang w:eastAsia="ru-RU"/>
        </w:rPr>
        <w:t xml:space="preserve">зимний </w:t>
      </w:r>
      <w:proofErr w:type="spellStart"/>
      <w:r w:rsidR="00B4242F" w:rsidRPr="00AF589D">
        <w:rPr>
          <w:rFonts w:ascii="Times New Roman" w:eastAsia="Times New Roman" w:hAnsi="Times New Roman" w:cs="Times New Roman"/>
          <w:lang w:eastAsia="ru-RU"/>
        </w:rPr>
        <w:t>бафф</w:t>
      </w:r>
      <w:proofErr w:type="spellEnd"/>
      <w:r w:rsidR="00B4242F" w:rsidRPr="00AF589D">
        <w:rPr>
          <w:rFonts w:ascii="Times New Roman" w:eastAsia="Times New Roman" w:hAnsi="Times New Roman" w:cs="Times New Roman"/>
          <w:lang w:eastAsia="ru-RU"/>
        </w:rPr>
        <w:t xml:space="preserve"> с мягким </w:t>
      </w:r>
      <w:proofErr w:type="spellStart"/>
      <w:r w:rsidR="00B4242F" w:rsidRPr="00AF589D">
        <w:rPr>
          <w:rFonts w:ascii="Times New Roman" w:eastAsia="Times New Roman" w:hAnsi="Times New Roman" w:cs="Times New Roman"/>
          <w:lang w:eastAsia="ru-RU"/>
        </w:rPr>
        <w:t>флисовым</w:t>
      </w:r>
      <w:proofErr w:type="spellEnd"/>
      <w:r w:rsidR="00B4242F" w:rsidRPr="00AF589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4242F" w:rsidRPr="00AF589D">
        <w:rPr>
          <w:rFonts w:ascii="Times New Roman" w:eastAsia="Times New Roman" w:hAnsi="Times New Roman" w:cs="Times New Roman"/>
          <w:lang w:eastAsia="ru-RU"/>
        </w:rPr>
        <w:t>подкладом</w:t>
      </w:r>
      <w:proofErr w:type="spellEnd"/>
      <w:r w:rsidR="00B4242F" w:rsidRPr="00AF58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242F" w:rsidRPr="00AF589D">
        <w:rPr>
          <w:rFonts w:ascii="Times New Roman" w:hAnsi="Times New Roman" w:cs="Times New Roman"/>
          <w:color w:val="333333"/>
          <w:shd w:val="clear" w:color="auto" w:fill="FFFFFF"/>
        </w:rPr>
        <w:t xml:space="preserve">Размер: </w:t>
      </w:r>
      <w:r w:rsidR="00B4242F" w:rsidRPr="00AF589D">
        <w:rPr>
          <w:rFonts w:ascii="Times New Roman" w:hAnsi="Times New Roman" w:cs="Times New Roman"/>
          <w:color w:val="2F2D2D"/>
          <w:shd w:val="clear" w:color="auto" w:fill="FFFFFF"/>
        </w:rPr>
        <w:t>45×24×1 см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040"/>
        <w:gridCol w:w="1134"/>
      </w:tblGrid>
      <w:tr w:rsidR="00B4242F" w:rsidRPr="00AF589D" w:rsidTr="00A825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B4242F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B4242F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Бафф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«Звездная ночь»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4242F" w:rsidRPr="00A8255C" w:rsidRDefault="00B4242F" w:rsidP="00B4242F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DC1B461" wp14:editId="2B31B76B">
                  <wp:extent cx="2724150" cy="77152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bookmarkStart w:id="0" w:name="_GoBack"/>
        <w:bookmarkEnd w:id="0"/>
      </w:tr>
      <w:tr w:rsidR="00B4242F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Бафф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«Байкальский лёд»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D5656F8" wp14:editId="64532C6D">
                  <wp:extent cx="2733675" cy="723900"/>
                  <wp:effectExtent l="0" t="0" r="952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4242F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Бафф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«Шаман-камень»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DC449C" wp14:editId="4E410DE8">
                  <wp:extent cx="2705100" cy="7239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4242F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Бафф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«Байкал»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BF5313" wp14:editId="36E2D8EB">
                  <wp:extent cx="2895600" cy="7239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3.4. Жилеты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176"/>
        <w:gridCol w:w="1391"/>
        <w:gridCol w:w="1134"/>
      </w:tblGrid>
      <w:tr w:rsidR="00B4242F" w:rsidRPr="00AF589D" w:rsidTr="00B4242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B4242F" w:rsidRPr="00AF589D" w:rsidTr="00B424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Жилет тонкий с чехлом «Байкал с координатами»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4FF8415" wp14:editId="297AE6BB">
                  <wp:extent cx="2914650" cy="77152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 (46-48)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4242F" w:rsidRPr="00AF589D" w:rsidTr="00B424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F589D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Жилет тонкий с чехлом «Байкал с координатами»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AF26A40" wp14:editId="70E2FCAD">
                  <wp:extent cx="2914650" cy="77152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L (48-50)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3.5. Кружки сувенирные мини (75 мл)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345"/>
        <w:gridCol w:w="1064"/>
        <w:gridCol w:w="1373"/>
        <w:gridCol w:w="1113"/>
      </w:tblGrid>
      <w:tr w:rsidR="0045583E" w:rsidRPr="00AF589D" w:rsidTr="00A825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Цена за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45583E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F589D" w:rsidRDefault="00A8255C" w:rsidP="0045583E">
            <w:pPr>
              <w:spacing w:after="0" w:line="375" w:lineRule="atLeast"/>
              <w:rPr>
                <w:rFonts w:ascii="Times New Roman" w:hAnsi="Times New Roman" w:cs="Times New Roman"/>
              </w:rPr>
            </w:pPr>
            <w:proofErr w:type="gram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Кружка</w:t>
            </w:r>
            <w:proofErr w:type="gramEnd"/>
            <w:r w:rsidR="0045583E"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эмалированная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мини «Байкал. Медведь»</w:t>
            </w:r>
            <w:r w:rsidR="0045583E" w:rsidRPr="00AF589D">
              <w:rPr>
                <w:rFonts w:ascii="Times New Roman" w:hAnsi="Times New Roman" w:cs="Times New Roman"/>
              </w:rPr>
              <w:t xml:space="preserve"> </w:t>
            </w:r>
          </w:p>
          <w:p w:rsidR="00A8255C" w:rsidRPr="00AF589D" w:rsidRDefault="0045583E" w:rsidP="0045583E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Габариты (</w:t>
            </w:r>
            <w:proofErr w:type="spellStart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ДхШхВ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): 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7×5.5×5 см</w:t>
            </w:r>
          </w:p>
          <w:p w:rsidR="00B4242F" w:rsidRPr="00A8255C" w:rsidRDefault="00B4242F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1C96EF2" wp14:editId="320210A9">
                  <wp:extent cx="1895475" cy="742950"/>
                  <wp:effectExtent l="0" t="0" r="952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</w:tr>
      <w:tr w:rsidR="0045583E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Кружка</w:t>
            </w:r>
            <w:proofErr w:type="gram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583E"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эмалированная 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мини «Байкал. Нерпа»</w:t>
            </w:r>
          </w:p>
          <w:p w:rsidR="0045583E" w:rsidRPr="00AF589D" w:rsidRDefault="0045583E" w:rsidP="0045583E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Габариты (</w:t>
            </w:r>
            <w:proofErr w:type="spellStart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ДхШхВ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):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7×5.5×5 см</w:t>
            </w:r>
          </w:p>
          <w:p w:rsidR="0045583E" w:rsidRPr="00A8255C" w:rsidRDefault="0045583E" w:rsidP="0045583E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208081" wp14:editId="027F1E34">
                  <wp:extent cx="1924050" cy="7048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</w:tr>
      <w:tr w:rsidR="0045583E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Кружка</w:t>
            </w:r>
            <w:proofErr w:type="gram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583E"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эмалированная 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мини «Байкал. Счастье не за горами»</w:t>
            </w:r>
          </w:p>
          <w:p w:rsidR="0045583E" w:rsidRPr="00AF589D" w:rsidRDefault="0045583E" w:rsidP="0045583E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Габариты (</w:t>
            </w:r>
            <w:proofErr w:type="spellStart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ДхШхВ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):7×5.5×5 см</w:t>
            </w:r>
          </w:p>
          <w:p w:rsidR="0045583E" w:rsidRPr="00AF589D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83E" w:rsidRPr="00AF589D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83F5109" wp14:editId="6870F3EC">
                  <wp:extent cx="1857375" cy="8001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3.6. Брелоки металлические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360"/>
        <w:gridCol w:w="1134"/>
      </w:tblGrid>
      <w:tr w:rsidR="0045583E" w:rsidRPr="00AF589D" w:rsidTr="00A825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</w:tr>
      <w:tr w:rsidR="0045583E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F589D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Брелок 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металлический</w:t>
            </w:r>
          </w:p>
          <w:p w:rsidR="0045583E" w:rsidRPr="00AF589D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«Нерпа Гжель»</w:t>
            </w:r>
          </w:p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C349BF3" wp14:editId="394FB9C8">
                  <wp:extent cx="1857375" cy="84772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5583E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F589D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Брелок 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металлический 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«Нерпа Хохлома»</w:t>
            </w:r>
          </w:p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96F4EA" wp14:editId="343E84E2">
                  <wp:extent cx="1809750" cy="7905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</w:tbl>
    <w:p w:rsidR="00A8255C" w:rsidRPr="00A8255C" w:rsidRDefault="00A8255C" w:rsidP="00A8255C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3.7. Бейсболки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4714"/>
        <w:gridCol w:w="1244"/>
        <w:gridCol w:w="878"/>
        <w:gridCol w:w="1027"/>
        <w:gridCol w:w="1053"/>
      </w:tblGrid>
      <w:tr w:rsidR="00846792" w:rsidRPr="00AF589D" w:rsidTr="00A825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(Надпись на бейсболке)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Цена за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F589D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100% хлопок Надпись- вышивка: </w:t>
            </w:r>
            <w:proofErr w:type="spellStart"/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>Siberia</w:t>
            </w:r>
            <w:proofErr w:type="spellEnd"/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>Lake</w:t>
            </w:r>
            <w:proofErr w:type="spellEnd"/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>Baikal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регулировка по размеру</w:t>
            </w:r>
          </w:p>
          <w:p w:rsidR="0045583E" w:rsidRPr="00A8255C" w:rsidRDefault="0045583E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0F058C9" wp14:editId="7C0ED936">
                  <wp:extent cx="2933700" cy="75247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Синий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89D" w:rsidRPr="00AF589D" w:rsidRDefault="00AF589D" w:rsidP="00AF589D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100% хлопок Надпись- вышивка: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Siberia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Lake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Baikal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регулировка по размеру</w:t>
            </w:r>
          </w:p>
          <w:p w:rsidR="00AF589D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DA2E36" wp14:editId="37D64966">
                  <wp:extent cx="2886075" cy="7143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89D" w:rsidRPr="00AF589D" w:rsidRDefault="00AF589D" w:rsidP="00AF589D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100% хлопок Надпись- вышивка: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Siberia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Lake</w:t>
            </w:r>
            <w:proofErr w:type="spellEnd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Baikal</w:t>
            </w:r>
            <w:proofErr w:type="spellEnd"/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 регулировка по размеру</w:t>
            </w:r>
          </w:p>
          <w:p w:rsidR="00AF589D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9C545F" wp14:editId="3191C231">
                  <wp:extent cx="2962275" cy="69532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Зелёный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100% хлопок Надпись- вышивка: </w:t>
            </w:r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>Байкал мое сердце украл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, регулировка по размеру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0B1917" wp14:editId="381D50CD">
                  <wp:extent cx="2933700" cy="733425"/>
                  <wp:effectExtent l="0" t="0" r="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Бежевый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100% хлопок Надпись- вышивка: Байкал мое сердце украл, регулировка по размеру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1AE778" wp14:editId="5133D3A3">
                  <wp:extent cx="2943225" cy="7905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Синий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100% хлопок Надпись- вышивка: «</w:t>
            </w:r>
            <w:r w:rsidR="00A8255C" w:rsidRPr="00A8255C">
              <w:rPr>
                <w:rFonts w:ascii="Times New Roman" w:eastAsia="Times New Roman" w:hAnsi="Times New Roman" w:cs="Times New Roman"/>
                <w:lang w:eastAsia="ru-RU"/>
              </w:rPr>
              <w:t>Байкал — я тут был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регулировка по размеру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EB7690E" wp14:editId="7C65C463">
                  <wp:extent cx="2867025" cy="742950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Серый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100% хлопок Надпись- вышивка: «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Байкал — я тут был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» регулировка по размеру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227AFF" wp14:editId="19DFE94A">
                  <wp:extent cx="2924175" cy="73342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Зелёный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</w:tr>
      <w:tr w:rsidR="00846792" w:rsidRPr="00AF589D" w:rsidTr="00A825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F589D" w:rsidRPr="00A8255C" w:rsidRDefault="00AF589D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>100% хлопок Надпись- вышивка: «</w:t>
            </w: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Байкал — я тут был</w:t>
            </w:r>
            <w:r w:rsidRPr="00AF589D">
              <w:rPr>
                <w:rFonts w:ascii="Times New Roman" w:eastAsia="Times New Roman" w:hAnsi="Times New Roman" w:cs="Times New Roman"/>
                <w:lang w:eastAsia="ru-RU"/>
              </w:rPr>
              <w:t xml:space="preserve">» регулировка по размеру </w:t>
            </w:r>
            <w:r w:rsidRPr="00AF589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2F07A6" wp14:editId="12562817">
                  <wp:extent cx="2886075" cy="7810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Синий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8255C" w:rsidRPr="00A8255C" w:rsidRDefault="00A8255C" w:rsidP="00A8255C">
            <w:pPr>
              <w:spacing w:after="0" w:line="37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255C"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</w:p>
        </w:tc>
      </w:tr>
    </w:tbl>
    <w:p w:rsidR="00A8255C" w:rsidRPr="00A8255C" w:rsidRDefault="00A8255C" w:rsidP="00A8255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lang w:eastAsia="ru-RU"/>
        </w:rPr>
      </w:pPr>
      <w:r w:rsidRPr="00A8255C">
        <w:rPr>
          <w:rFonts w:ascii="Times New Roman" w:eastAsia="Times New Roman" w:hAnsi="Times New Roman" w:cs="Times New Roman"/>
          <w:color w:val="0F1115"/>
          <w:lang w:eastAsia="ru-RU"/>
        </w:rPr>
        <w:t>Каждая единица товара должна быть упакована в индивидуальную упаковку (пакет, коробку — в зависимости от типа товара), исключающую механические повреждения при транспортировке.</w:t>
      </w:r>
    </w:p>
    <w:sectPr w:rsidR="00A8255C" w:rsidRPr="00A8255C" w:rsidSect="0084679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061"/>
    <w:multiLevelType w:val="multilevel"/>
    <w:tmpl w:val="8C2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E6B18"/>
    <w:multiLevelType w:val="multilevel"/>
    <w:tmpl w:val="74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0C16"/>
    <w:multiLevelType w:val="multilevel"/>
    <w:tmpl w:val="B042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3BB6"/>
    <w:multiLevelType w:val="multilevel"/>
    <w:tmpl w:val="F0C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2B30"/>
    <w:multiLevelType w:val="multilevel"/>
    <w:tmpl w:val="F9B2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46659"/>
    <w:multiLevelType w:val="multilevel"/>
    <w:tmpl w:val="6D1A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D90D39"/>
    <w:multiLevelType w:val="multilevel"/>
    <w:tmpl w:val="C60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C4B8C"/>
    <w:multiLevelType w:val="multilevel"/>
    <w:tmpl w:val="D7B4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207A8"/>
    <w:multiLevelType w:val="multilevel"/>
    <w:tmpl w:val="D96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F257D"/>
    <w:multiLevelType w:val="multilevel"/>
    <w:tmpl w:val="AB6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40443"/>
    <w:multiLevelType w:val="hybridMultilevel"/>
    <w:tmpl w:val="9336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B"/>
    <w:rsid w:val="00023CC0"/>
    <w:rsid w:val="001A315B"/>
    <w:rsid w:val="001B29A7"/>
    <w:rsid w:val="0045583E"/>
    <w:rsid w:val="00641DB7"/>
    <w:rsid w:val="00846792"/>
    <w:rsid w:val="00A8255C"/>
    <w:rsid w:val="00AF25FD"/>
    <w:rsid w:val="00AF589D"/>
    <w:rsid w:val="00B30FA1"/>
    <w:rsid w:val="00B4242F"/>
    <w:rsid w:val="00B814D3"/>
    <w:rsid w:val="00B86F66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252B"/>
  <w15:chartTrackingRefBased/>
  <w15:docId w15:val="{373F51C8-EFED-4198-BB9A-44572D73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46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46792"/>
    <w:pPr>
      <w:ind w:left="720"/>
      <w:contextualSpacing/>
    </w:pPr>
  </w:style>
  <w:style w:type="character" w:styleId="a4">
    <w:name w:val="Strong"/>
    <w:basedOn w:val="a0"/>
    <w:uiPriority w:val="22"/>
    <w:qFormat/>
    <w:rsid w:val="00B42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2026-06-03T05:57:00Z</dcterms:created>
  <dcterms:modified xsi:type="dcterms:W3CDTF">2026-06-03T09:48:00Z</dcterms:modified>
</cp:coreProperties>
</file>