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01056" w:rsidRPr="002D2FB7" w:rsidRDefault="005A7D41">
      <w:pPr>
        <w:pStyle w:val="1"/>
        <w:numPr>
          <w:ilvl w:val="0"/>
          <w:numId w:val="0"/>
        </w:numPr>
        <w:tabs>
          <w:tab w:val="left" w:pos="0"/>
        </w:tabs>
        <w:jc w:val="center"/>
        <w:rPr>
          <w:sz w:val="22"/>
          <w:szCs w:val="22"/>
        </w:rPr>
      </w:pPr>
      <w:r w:rsidRPr="002D2FB7">
        <w:rPr>
          <w:sz w:val="22"/>
          <w:szCs w:val="22"/>
        </w:rPr>
        <w:t>К</w:t>
      </w:r>
      <w:r w:rsidR="00901056" w:rsidRPr="002D2FB7">
        <w:rPr>
          <w:sz w:val="22"/>
          <w:szCs w:val="22"/>
        </w:rPr>
        <w:t xml:space="preserve">онтракт </w:t>
      </w:r>
      <w:r w:rsidRPr="002D2FB7">
        <w:rPr>
          <w:sz w:val="22"/>
          <w:szCs w:val="22"/>
        </w:rPr>
        <w:t xml:space="preserve">№  </w:t>
      </w:r>
      <w:r w:rsidR="009F565A" w:rsidRPr="002D2FB7">
        <w:rPr>
          <w:sz w:val="22"/>
          <w:szCs w:val="22"/>
        </w:rPr>
        <w:t>__</w:t>
      </w:r>
      <w:r w:rsidR="008700FF" w:rsidRPr="002D2FB7">
        <w:rPr>
          <w:sz w:val="22"/>
          <w:szCs w:val="22"/>
        </w:rPr>
        <w:t>.</w:t>
      </w:r>
      <w:r w:rsidR="00D949DD" w:rsidRPr="002D2FB7">
        <w:rPr>
          <w:sz w:val="22"/>
          <w:szCs w:val="22"/>
        </w:rPr>
        <w:t>2026</w:t>
      </w:r>
    </w:p>
    <w:p w:rsidR="00901056" w:rsidRPr="002D2FB7" w:rsidRDefault="0032332A">
      <w:pPr>
        <w:pStyle w:val="1"/>
        <w:numPr>
          <w:ilvl w:val="0"/>
          <w:numId w:val="0"/>
        </w:numPr>
        <w:tabs>
          <w:tab w:val="left" w:pos="0"/>
        </w:tabs>
        <w:jc w:val="center"/>
        <w:rPr>
          <w:sz w:val="22"/>
          <w:szCs w:val="22"/>
        </w:rPr>
      </w:pPr>
      <w:r w:rsidRPr="002D2FB7">
        <w:rPr>
          <w:sz w:val="22"/>
          <w:szCs w:val="22"/>
        </w:rPr>
        <w:t>на поставку питьевой бутилированной воды и сопутствующи</w:t>
      </w:r>
      <w:r w:rsidR="00476FA9" w:rsidRPr="002D2FB7">
        <w:rPr>
          <w:sz w:val="22"/>
          <w:szCs w:val="22"/>
        </w:rPr>
        <w:t xml:space="preserve">е </w:t>
      </w:r>
      <w:r w:rsidRPr="002D2FB7">
        <w:rPr>
          <w:sz w:val="22"/>
          <w:szCs w:val="22"/>
        </w:rPr>
        <w:t>услуг</w:t>
      </w:r>
      <w:r w:rsidR="00476FA9" w:rsidRPr="002D2FB7">
        <w:rPr>
          <w:sz w:val="22"/>
          <w:szCs w:val="22"/>
        </w:rPr>
        <w:t>и</w:t>
      </w:r>
      <w:r w:rsidRPr="002D2FB7">
        <w:rPr>
          <w:sz w:val="22"/>
          <w:szCs w:val="22"/>
        </w:rPr>
        <w:t xml:space="preserve"> </w:t>
      </w:r>
      <w:r w:rsidR="008700FF" w:rsidRPr="002D2FB7">
        <w:rPr>
          <w:sz w:val="22"/>
          <w:szCs w:val="22"/>
        </w:rPr>
        <w:t>для нужд Управления  Минюста России по Республике Хакасия</w:t>
      </w:r>
    </w:p>
    <w:p w:rsidR="00901056" w:rsidRPr="002D2FB7" w:rsidRDefault="00901056">
      <w:pPr>
        <w:ind w:firstLine="709"/>
        <w:jc w:val="both"/>
        <w:rPr>
          <w:b/>
          <w:sz w:val="22"/>
          <w:szCs w:val="22"/>
        </w:rPr>
      </w:pPr>
    </w:p>
    <w:p w:rsidR="00901056" w:rsidRPr="002D2FB7" w:rsidRDefault="00901056" w:rsidP="00D9191A">
      <w:pPr>
        <w:shd w:val="clear" w:color="auto" w:fill="FFFFFF"/>
        <w:spacing w:line="250" w:lineRule="exact"/>
        <w:rPr>
          <w:sz w:val="22"/>
          <w:szCs w:val="22"/>
        </w:rPr>
      </w:pPr>
      <w:r w:rsidRPr="002D2FB7">
        <w:rPr>
          <w:sz w:val="22"/>
          <w:szCs w:val="22"/>
        </w:rPr>
        <w:t xml:space="preserve">г. </w:t>
      </w:r>
      <w:r w:rsidR="00D9191A" w:rsidRPr="002D2FB7">
        <w:rPr>
          <w:sz w:val="22"/>
          <w:szCs w:val="22"/>
        </w:rPr>
        <w:t>Абакан</w:t>
      </w:r>
      <w:r w:rsidRPr="002D2FB7">
        <w:rPr>
          <w:sz w:val="22"/>
          <w:szCs w:val="22"/>
        </w:rPr>
        <w:tab/>
      </w:r>
      <w:r w:rsidRPr="002D2FB7">
        <w:rPr>
          <w:sz w:val="22"/>
          <w:szCs w:val="22"/>
        </w:rPr>
        <w:tab/>
      </w:r>
      <w:r w:rsidRPr="002D2FB7">
        <w:rPr>
          <w:sz w:val="22"/>
          <w:szCs w:val="22"/>
        </w:rPr>
        <w:tab/>
      </w:r>
      <w:r w:rsidRPr="002D2FB7">
        <w:rPr>
          <w:sz w:val="22"/>
          <w:szCs w:val="22"/>
        </w:rPr>
        <w:tab/>
      </w:r>
      <w:r w:rsidRPr="002D2FB7">
        <w:rPr>
          <w:sz w:val="22"/>
          <w:szCs w:val="22"/>
        </w:rPr>
        <w:tab/>
      </w:r>
      <w:r w:rsidRPr="002D2FB7">
        <w:rPr>
          <w:sz w:val="22"/>
          <w:szCs w:val="22"/>
        </w:rPr>
        <w:tab/>
      </w:r>
      <w:r w:rsidR="00D9191A" w:rsidRPr="002D2FB7">
        <w:rPr>
          <w:sz w:val="22"/>
          <w:szCs w:val="22"/>
        </w:rPr>
        <w:t xml:space="preserve">       </w:t>
      </w:r>
      <w:r w:rsidRPr="002D2FB7">
        <w:rPr>
          <w:sz w:val="22"/>
          <w:szCs w:val="22"/>
        </w:rPr>
        <w:t xml:space="preserve">                 </w:t>
      </w:r>
      <w:r w:rsidRPr="002D2FB7">
        <w:rPr>
          <w:color w:val="000000"/>
          <w:spacing w:val="6"/>
          <w:sz w:val="22"/>
          <w:szCs w:val="22"/>
        </w:rPr>
        <w:t>«____»</w:t>
      </w:r>
      <w:r w:rsidRPr="002D2FB7">
        <w:rPr>
          <w:sz w:val="22"/>
          <w:szCs w:val="22"/>
        </w:rPr>
        <w:t xml:space="preserve"> </w:t>
      </w:r>
      <w:r w:rsidR="00496734" w:rsidRPr="002D2FB7">
        <w:rPr>
          <w:sz w:val="22"/>
          <w:szCs w:val="22"/>
        </w:rPr>
        <w:t>__________</w:t>
      </w:r>
      <w:r w:rsidRPr="002D2FB7">
        <w:rPr>
          <w:sz w:val="22"/>
          <w:szCs w:val="22"/>
        </w:rPr>
        <w:t xml:space="preserve"> </w:t>
      </w:r>
      <w:r w:rsidR="00D949DD" w:rsidRPr="002D2FB7">
        <w:rPr>
          <w:sz w:val="22"/>
          <w:szCs w:val="22"/>
        </w:rPr>
        <w:t>2026</w:t>
      </w:r>
      <w:r w:rsidRPr="002D2FB7">
        <w:rPr>
          <w:sz w:val="22"/>
          <w:szCs w:val="22"/>
        </w:rPr>
        <w:t xml:space="preserve"> года</w:t>
      </w:r>
    </w:p>
    <w:p w:rsidR="00901056" w:rsidRPr="002D2FB7" w:rsidRDefault="00901056">
      <w:pPr>
        <w:ind w:firstLine="709"/>
        <w:jc w:val="both"/>
        <w:rPr>
          <w:sz w:val="22"/>
          <w:szCs w:val="22"/>
        </w:rPr>
      </w:pPr>
    </w:p>
    <w:p w:rsidR="00901056" w:rsidRPr="002D2FB7" w:rsidRDefault="009F565A" w:rsidP="004E6863">
      <w:pPr>
        <w:shd w:val="clear" w:color="auto" w:fill="FFFFFF"/>
        <w:spacing w:line="250" w:lineRule="exact"/>
        <w:jc w:val="both"/>
        <w:rPr>
          <w:sz w:val="22"/>
          <w:szCs w:val="22"/>
        </w:rPr>
      </w:pPr>
      <w:proofErr w:type="gramStart"/>
      <w:r w:rsidRPr="002D2FB7">
        <w:rPr>
          <w:b/>
          <w:color w:val="000000"/>
          <w:spacing w:val="6"/>
          <w:sz w:val="22"/>
          <w:szCs w:val="22"/>
        </w:rPr>
        <w:t>________________________</w:t>
      </w:r>
      <w:r w:rsidR="004E6863" w:rsidRPr="002D2FB7">
        <w:rPr>
          <w:b/>
          <w:color w:val="000000"/>
          <w:spacing w:val="6"/>
          <w:sz w:val="22"/>
          <w:szCs w:val="22"/>
        </w:rPr>
        <w:t xml:space="preserve">, </w:t>
      </w:r>
      <w:r w:rsidR="004E6863" w:rsidRPr="002D2FB7">
        <w:rPr>
          <w:color w:val="000000"/>
          <w:spacing w:val="6"/>
          <w:sz w:val="22"/>
          <w:szCs w:val="22"/>
        </w:rPr>
        <w:t>именуемый в дальнейшем «Поставщик»,</w:t>
      </w:r>
      <w:r w:rsidR="004E6863" w:rsidRPr="002D2FB7">
        <w:rPr>
          <w:b/>
          <w:color w:val="000000"/>
          <w:spacing w:val="6"/>
          <w:sz w:val="22"/>
          <w:szCs w:val="22"/>
        </w:rPr>
        <w:t xml:space="preserve"> </w:t>
      </w:r>
      <w:r w:rsidRPr="002D2FB7">
        <w:rPr>
          <w:b/>
          <w:color w:val="000000"/>
          <w:spacing w:val="6"/>
          <w:sz w:val="22"/>
          <w:szCs w:val="22"/>
        </w:rPr>
        <w:t xml:space="preserve">в </w:t>
      </w:r>
      <w:proofErr w:type="spellStart"/>
      <w:r w:rsidRPr="002D2FB7">
        <w:rPr>
          <w:b/>
          <w:color w:val="000000"/>
          <w:spacing w:val="6"/>
          <w:sz w:val="22"/>
          <w:szCs w:val="22"/>
        </w:rPr>
        <w:t>лице___________________</w:t>
      </w:r>
      <w:r w:rsidR="004E6863" w:rsidRPr="002D2FB7">
        <w:rPr>
          <w:color w:val="000000"/>
          <w:spacing w:val="6"/>
          <w:sz w:val="22"/>
          <w:szCs w:val="22"/>
        </w:rPr>
        <w:t>действующего</w:t>
      </w:r>
      <w:proofErr w:type="spellEnd"/>
      <w:r w:rsidR="004E6863" w:rsidRPr="002D2FB7">
        <w:rPr>
          <w:color w:val="000000"/>
          <w:spacing w:val="6"/>
          <w:sz w:val="22"/>
          <w:szCs w:val="22"/>
        </w:rPr>
        <w:t xml:space="preserve"> </w:t>
      </w:r>
      <w:r w:rsidRPr="002D2FB7">
        <w:rPr>
          <w:color w:val="000000"/>
          <w:spacing w:val="6"/>
          <w:sz w:val="22"/>
          <w:szCs w:val="22"/>
        </w:rPr>
        <w:t>____________________________________</w:t>
      </w:r>
      <w:r w:rsidR="004E6863" w:rsidRPr="002D2FB7">
        <w:rPr>
          <w:color w:val="000000"/>
          <w:spacing w:val="6"/>
          <w:sz w:val="22"/>
          <w:szCs w:val="22"/>
        </w:rPr>
        <w:t>,</w:t>
      </w:r>
      <w:r w:rsidR="00901056" w:rsidRPr="002D2FB7">
        <w:rPr>
          <w:color w:val="000000"/>
          <w:spacing w:val="-1"/>
          <w:sz w:val="22"/>
          <w:szCs w:val="22"/>
        </w:rPr>
        <w:t xml:space="preserve">с одной стороны и </w:t>
      </w:r>
      <w:r w:rsidR="005A7D41" w:rsidRPr="002D2FB7">
        <w:rPr>
          <w:b/>
          <w:sz w:val="22"/>
          <w:szCs w:val="22"/>
        </w:rPr>
        <w:t>Управление Министерства юстиции Российской Федерации по Республике Хакасия (Управление Минюста России по Республике Хакасия),</w:t>
      </w:r>
      <w:r w:rsidR="005A7D41" w:rsidRPr="002D2FB7">
        <w:rPr>
          <w:sz w:val="22"/>
          <w:szCs w:val="22"/>
        </w:rPr>
        <w:t xml:space="preserve"> именуемое в дальнейшем </w:t>
      </w:r>
      <w:r w:rsidR="005A7D41" w:rsidRPr="002D2FB7">
        <w:rPr>
          <w:b/>
          <w:sz w:val="22"/>
          <w:szCs w:val="22"/>
        </w:rPr>
        <w:t>«Заказчик»,</w:t>
      </w:r>
      <w:r w:rsidR="005A7D41" w:rsidRPr="002D2FB7">
        <w:rPr>
          <w:sz w:val="22"/>
          <w:szCs w:val="22"/>
        </w:rPr>
        <w:t xml:space="preserve"> в лице начальника Управления </w:t>
      </w:r>
      <w:proofErr w:type="spellStart"/>
      <w:r w:rsidR="005A7D41" w:rsidRPr="002D2FB7">
        <w:rPr>
          <w:b/>
          <w:sz w:val="22"/>
          <w:szCs w:val="22"/>
        </w:rPr>
        <w:t>Чудаан-оола</w:t>
      </w:r>
      <w:proofErr w:type="spellEnd"/>
      <w:r w:rsidR="005A7D41" w:rsidRPr="002D2FB7">
        <w:rPr>
          <w:b/>
          <w:sz w:val="22"/>
          <w:szCs w:val="22"/>
        </w:rPr>
        <w:t xml:space="preserve"> </w:t>
      </w:r>
      <w:proofErr w:type="spellStart"/>
      <w:r w:rsidR="005A7D41" w:rsidRPr="002D2FB7">
        <w:rPr>
          <w:b/>
          <w:sz w:val="22"/>
          <w:szCs w:val="22"/>
        </w:rPr>
        <w:t>Аяса</w:t>
      </w:r>
      <w:proofErr w:type="spellEnd"/>
      <w:r w:rsidR="005A7D41" w:rsidRPr="002D2FB7">
        <w:rPr>
          <w:b/>
          <w:sz w:val="22"/>
          <w:szCs w:val="22"/>
        </w:rPr>
        <w:t xml:space="preserve"> Май-</w:t>
      </w:r>
      <w:proofErr w:type="spellStart"/>
      <w:r w:rsidR="005A7D41" w:rsidRPr="002D2FB7">
        <w:rPr>
          <w:b/>
          <w:sz w:val="22"/>
          <w:szCs w:val="22"/>
        </w:rPr>
        <w:t>ооловича</w:t>
      </w:r>
      <w:proofErr w:type="spellEnd"/>
      <w:r w:rsidR="005A7D41" w:rsidRPr="002D2FB7">
        <w:rPr>
          <w:b/>
          <w:sz w:val="22"/>
          <w:szCs w:val="22"/>
        </w:rPr>
        <w:t>,</w:t>
      </w:r>
      <w:r w:rsidR="005A7D41" w:rsidRPr="002D2FB7">
        <w:rPr>
          <w:sz w:val="22"/>
          <w:szCs w:val="22"/>
        </w:rPr>
        <w:t xml:space="preserve"> действующего на основании Положения о Главном управлении (Управлении) Министерства юстиции Российской Федерации по субъекту (субъектам) Российской Федерации, утвержденного приказом Минюста России от 29.03.2024 № 89</w:t>
      </w:r>
      <w:proofErr w:type="gramEnd"/>
      <w:r w:rsidR="005A7D41" w:rsidRPr="002D2FB7">
        <w:rPr>
          <w:sz w:val="22"/>
          <w:szCs w:val="22"/>
        </w:rPr>
        <w:t xml:space="preserve"> и Приказа Минюста России от 17.04.2023 № 412-лс.</w:t>
      </w:r>
      <w:r w:rsidR="00901056" w:rsidRPr="002D2FB7">
        <w:rPr>
          <w:sz w:val="22"/>
          <w:szCs w:val="22"/>
        </w:rPr>
        <w:t xml:space="preserve">, </w:t>
      </w:r>
      <w:r w:rsidR="00901056" w:rsidRPr="002D2FB7">
        <w:rPr>
          <w:color w:val="000000"/>
          <w:spacing w:val="-2"/>
          <w:sz w:val="22"/>
          <w:szCs w:val="22"/>
        </w:rPr>
        <w:t xml:space="preserve">с другой стороны, </w:t>
      </w:r>
      <w:r w:rsidR="005A7D41" w:rsidRPr="002D2FB7">
        <w:rPr>
          <w:color w:val="000000"/>
          <w:spacing w:val="-2"/>
          <w:sz w:val="22"/>
          <w:szCs w:val="22"/>
        </w:rPr>
        <w:t>совместно именуемые Стороны,</w:t>
      </w:r>
      <w:r w:rsidR="00515A05" w:rsidRPr="002D2FB7">
        <w:rPr>
          <w:color w:val="000000"/>
          <w:spacing w:val="-2"/>
          <w:sz w:val="22"/>
          <w:szCs w:val="22"/>
        </w:rPr>
        <w:t xml:space="preserve"> на основании</w:t>
      </w:r>
      <w:r w:rsidR="00901056" w:rsidRPr="002D2FB7">
        <w:rPr>
          <w:color w:val="000000"/>
          <w:spacing w:val="-2"/>
          <w:sz w:val="22"/>
          <w:szCs w:val="22"/>
        </w:rPr>
        <w:t xml:space="preserve">  пункт</w:t>
      </w:r>
      <w:r w:rsidR="00515A05" w:rsidRPr="002D2FB7">
        <w:rPr>
          <w:color w:val="000000"/>
          <w:spacing w:val="-2"/>
          <w:sz w:val="22"/>
          <w:szCs w:val="22"/>
        </w:rPr>
        <w:t>а</w:t>
      </w:r>
      <w:r w:rsidR="00901056" w:rsidRPr="002D2FB7">
        <w:rPr>
          <w:color w:val="000000"/>
          <w:spacing w:val="-2"/>
          <w:sz w:val="22"/>
          <w:szCs w:val="22"/>
        </w:rPr>
        <w:t xml:space="preserve"> 4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901056" w:rsidRPr="002D2FB7" w:rsidRDefault="00901056">
      <w:pPr>
        <w:numPr>
          <w:ilvl w:val="0"/>
          <w:numId w:val="3"/>
        </w:numPr>
        <w:jc w:val="center"/>
        <w:rPr>
          <w:sz w:val="22"/>
          <w:szCs w:val="22"/>
        </w:rPr>
      </w:pPr>
      <w:r w:rsidRPr="002D2FB7">
        <w:rPr>
          <w:b/>
          <w:sz w:val="22"/>
          <w:szCs w:val="22"/>
        </w:rPr>
        <w:t>ПРЕДМЕТ КОНТРАКТА</w:t>
      </w:r>
    </w:p>
    <w:p w:rsidR="00901056" w:rsidRPr="002D2FB7" w:rsidRDefault="00901056">
      <w:pPr>
        <w:numPr>
          <w:ilvl w:val="1"/>
          <w:numId w:val="3"/>
        </w:numPr>
        <w:tabs>
          <w:tab w:val="left" w:pos="0"/>
        </w:tabs>
        <w:ind w:left="0" w:firstLine="0"/>
        <w:jc w:val="both"/>
        <w:rPr>
          <w:sz w:val="22"/>
          <w:szCs w:val="22"/>
        </w:rPr>
      </w:pPr>
      <w:r w:rsidRPr="002D2FB7">
        <w:rPr>
          <w:sz w:val="22"/>
          <w:szCs w:val="22"/>
        </w:rPr>
        <w:t>Поставщик</w:t>
      </w:r>
      <w:r w:rsidR="00025341" w:rsidRPr="002D2FB7">
        <w:rPr>
          <w:sz w:val="22"/>
          <w:szCs w:val="22"/>
        </w:rPr>
        <w:t xml:space="preserve"> по заявке Заказчика</w:t>
      </w:r>
      <w:r w:rsidRPr="002D2FB7">
        <w:rPr>
          <w:sz w:val="22"/>
          <w:szCs w:val="22"/>
        </w:rPr>
        <w:t xml:space="preserve"> </w:t>
      </w:r>
      <w:r w:rsidR="00025341" w:rsidRPr="002D2FB7">
        <w:rPr>
          <w:sz w:val="22"/>
          <w:szCs w:val="22"/>
        </w:rPr>
        <w:t>обязуется осуществлять</w:t>
      </w:r>
      <w:r w:rsidR="008700FF" w:rsidRPr="002D2FB7">
        <w:rPr>
          <w:sz w:val="22"/>
          <w:szCs w:val="22"/>
        </w:rPr>
        <w:t xml:space="preserve"> поставк</w:t>
      </w:r>
      <w:r w:rsidR="00025341" w:rsidRPr="002D2FB7">
        <w:rPr>
          <w:sz w:val="22"/>
          <w:szCs w:val="22"/>
        </w:rPr>
        <w:t>у</w:t>
      </w:r>
      <w:r w:rsidR="00515A05" w:rsidRPr="002D2FB7">
        <w:rPr>
          <w:sz w:val="22"/>
          <w:szCs w:val="22"/>
        </w:rPr>
        <w:t xml:space="preserve"> </w:t>
      </w:r>
      <w:r w:rsidR="008700FF" w:rsidRPr="002D2FB7">
        <w:rPr>
          <w:color w:val="000000"/>
          <w:sz w:val="22"/>
          <w:szCs w:val="22"/>
          <w:lang w:eastAsia="ru-RU"/>
        </w:rPr>
        <w:t>питьевой бутилированной</w:t>
      </w:r>
      <w:r w:rsidR="008700FF" w:rsidRPr="002D2FB7">
        <w:rPr>
          <w:sz w:val="22"/>
          <w:szCs w:val="22"/>
        </w:rPr>
        <w:t xml:space="preserve"> </w:t>
      </w:r>
      <w:r w:rsidR="008700FF" w:rsidRPr="002D2FB7">
        <w:rPr>
          <w:color w:val="000000"/>
          <w:sz w:val="22"/>
          <w:szCs w:val="22"/>
          <w:lang w:eastAsia="ru-RU"/>
        </w:rPr>
        <w:t>воды</w:t>
      </w:r>
      <w:r w:rsidR="008700FF" w:rsidRPr="002D2FB7">
        <w:rPr>
          <w:sz w:val="22"/>
          <w:szCs w:val="22"/>
        </w:rPr>
        <w:t xml:space="preserve"> и сопутствующи</w:t>
      </w:r>
      <w:r w:rsidR="00476FA9" w:rsidRPr="002D2FB7">
        <w:rPr>
          <w:sz w:val="22"/>
          <w:szCs w:val="22"/>
        </w:rPr>
        <w:t>е</w:t>
      </w:r>
      <w:r w:rsidR="008700FF" w:rsidRPr="002D2FB7">
        <w:rPr>
          <w:sz w:val="22"/>
          <w:szCs w:val="22"/>
        </w:rPr>
        <w:t xml:space="preserve"> </w:t>
      </w:r>
      <w:r w:rsidR="0032332A" w:rsidRPr="002D2FB7">
        <w:rPr>
          <w:sz w:val="22"/>
          <w:szCs w:val="22"/>
        </w:rPr>
        <w:t>услуг</w:t>
      </w:r>
      <w:r w:rsidR="00476FA9" w:rsidRPr="002D2FB7">
        <w:rPr>
          <w:sz w:val="22"/>
          <w:szCs w:val="22"/>
        </w:rPr>
        <w:t>и</w:t>
      </w:r>
      <w:r w:rsidRPr="002D2FB7">
        <w:rPr>
          <w:sz w:val="22"/>
          <w:szCs w:val="22"/>
        </w:rPr>
        <w:t xml:space="preserve">, (далее – </w:t>
      </w:r>
      <w:r w:rsidR="0062422E" w:rsidRPr="002D2FB7">
        <w:rPr>
          <w:sz w:val="22"/>
          <w:szCs w:val="22"/>
        </w:rPr>
        <w:t>товар</w:t>
      </w:r>
      <w:r w:rsidRPr="002D2FB7">
        <w:rPr>
          <w:sz w:val="22"/>
          <w:szCs w:val="22"/>
        </w:rPr>
        <w:t xml:space="preserve">) в ассортименте и по ценам, </w:t>
      </w:r>
      <w:r w:rsidR="008700FF" w:rsidRPr="002D2FB7">
        <w:rPr>
          <w:sz w:val="22"/>
          <w:szCs w:val="22"/>
        </w:rPr>
        <w:t>согласованным</w:t>
      </w:r>
      <w:r w:rsidRPr="002D2FB7">
        <w:rPr>
          <w:sz w:val="22"/>
          <w:szCs w:val="22"/>
        </w:rPr>
        <w:t xml:space="preserve"> в Приложение № 1 к настоящему контракту</w:t>
      </w:r>
      <w:r w:rsidR="00476FA9" w:rsidRPr="002D2FB7">
        <w:rPr>
          <w:sz w:val="22"/>
          <w:szCs w:val="22"/>
        </w:rPr>
        <w:t>,</w:t>
      </w:r>
      <w:r w:rsidR="008700FF" w:rsidRPr="002D2FB7">
        <w:rPr>
          <w:sz w:val="22"/>
          <w:szCs w:val="22"/>
        </w:rPr>
        <w:t xml:space="preserve"> а Заказчик обязуется оплатить</w:t>
      </w:r>
      <w:r w:rsidR="00476FA9" w:rsidRPr="002D2FB7">
        <w:rPr>
          <w:sz w:val="22"/>
          <w:szCs w:val="22"/>
        </w:rPr>
        <w:t xml:space="preserve"> в сроки и на условиях предусмотренных настоящим Контрактом.</w:t>
      </w:r>
    </w:p>
    <w:p w:rsidR="00901056" w:rsidRPr="002D2FB7" w:rsidRDefault="00901056">
      <w:pPr>
        <w:numPr>
          <w:ilvl w:val="1"/>
          <w:numId w:val="3"/>
        </w:numPr>
        <w:tabs>
          <w:tab w:val="left" w:pos="0"/>
        </w:tabs>
        <w:ind w:left="0" w:firstLine="0"/>
        <w:jc w:val="both"/>
        <w:rPr>
          <w:sz w:val="22"/>
          <w:szCs w:val="22"/>
        </w:rPr>
      </w:pPr>
      <w:r w:rsidRPr="002D2FB7">
        <w:rPr>
          <w:sz w:val="22"/>
          <w:szCs w:val="22"/>
        </w:rPr>
        <w:t xml:space="preserve">Доставка воды осуществляется </w:t>
      </w:r>
      <w:r w:rsidR="00025341" w:rsidRPr="002D2FB7">
        <w:rPr>
          <w:sz w:val="22"/>
          <w:szCs w:val="22"/>
        </w:rPr>
        <w:t xml:space="preserve">в течение всего срока действия Контракта, </w:t>
      </w:r>
      <w:r w:rsidR="00E728F1" w:rsidRPr="002D2FB7">
        <w:rPr>
          <w:sz w:val="22"/>
          <w:szCs w:val="22"/>
        </w:rPr>
        <w:t xml:space="preserve">по заявке Заказчика, </w:t>
      </w:r>
      <w:r w:rsidRPr="002D2FB7">
        <w:rPr>
          <w:sz w:val="22"/>
          <w:szCs w:val="22"/>
        </w:rPr>
        <w:t xml:space="preserve">силами и за счет </w:t>
      </w:r>
      <w:r w:rsidR="00E728F1" w:rsidRPr="002D2FB7">
        <w:rPr>
          <w:sz w:val="22"/>
          <w:szCs w:val="22"/>
        </w:rPr>
        <w:t xml:space="preserve">средств </w:t>
      </w:r>
      <w:r w:rsidRPr="002D2FB7">
        <w:rPr>
          <w:sz w:val="22"/>
          <w:szCs w:val="22"/>
        </w:rPr>
        <w:t xml:space="preserve">Поставщика по адресам, указанным в </w:t>
      </w:r>
      <w:r w:rsidR="00025341" w:rsidRPr="002D2FB7">
        <w:rPr>
          <w:sz w:val="22"/>
          <w:szCs w:val="22"/>
        </w:rPr>
        <w:t>Спецификации (приложение №1</w:t>
      </w:r>
      <w:r w:rsidRPr="002D2FB7">
        <w:rPr>
          <w:sz w:val="22"/>
          <w:szCs w:val="22"/>
        </w:rPr>
        <w:t xml:space="preserve"> настоящего контракта</w:t>
      </w:r>
      <w:r w:rsidR="00025341" w:rsidRPr="002D2FB7">
        <w:rPr>
          <w:sz w:val="22"/>
          <w:szCs w:val="22"/>
        </w:rPr>
        <w:t>)</w:t>
      </w:r>
      <w:r w:rsidRPr="002D2FB7">
        <w:rPr>
          <w:sz w:val="22"/>
          <w:szCs w:val="22"/>
        </w:rPr>
        <w:t xml:space="preserve"> на основании заявки Заказчика.</w:t>
      </w:r>
    </w:p>
    <w:p w:rsidR="00901056" w:rsidRPr="002D2FB7" w:rsidRDefault="00901056">
      <w:pPr>
        <w:numPr>
          <w:ilvl w:val="1"/>
          <w:numId w:val="3"/>
        </w:numPr>
        <w:tabs>
          <w:tab w:val="left" w:pos="0"/>
        </w:tabs>
        <w:ind w:left="0" w:firstLine="0"/>
        <w:jc w:val="both"/>
        <w:rPr>
          <w:sz w:val="22"/>
          <w:szCs w:val="22"/>
        </w:rPr>
      </w:pPr>
      <w:r w:rsidRPr="002D2FB7">
        <w:rPr>
          <w:sz w:val="22"/>
          <w:szCs w:val="22"/>
        </w:rPr>
        <w:t>Вода доставляется Заказчику в бутылях емкостью 19 литров.</w:t>
      </w:r>
    </w:p>
    <w:p w:rsidR="00901056" w:rsidRPr="002D2FB7" w:rsidRDefault="00901056">
      <w:pPr>
        <w:numPr>
          <w:ilvl w:val="1"/>
          <w:numId w:val="3"/>
        </w:numPr>
        <w:tabs>
          <w:tab w:val="left" w:pos="0"/>
        </w:tabs>
        <w:ind w:left="0" w:firstLine="0"/>
        <w:jc w:val="both"/>
        <w:rPr>
          <w:sz w:val="22"/>
          <w:szCs w:val="22"/>
        </w:rPr>
      </w:pPr>
      <w:r w:rsidRPr="002D2FB7">
        <w:rPr>
          <w:sz w:val="22"/>
          <w:szCs w:val="22"/>
        </w:rPr>
        <w:t>При каждой поставке воды полная бутыль меняется на пустую бутыль.</w:t>
      </w:r>
    </w:p>
    <w:p w:rsidR="00B94EA2" w:rsidRPr="002D2FB7" w:rsidRDefault="008700FF" w:rsidP="00E728F1">
      <w:pPr>
        <w:numPr>
          <w:ilvl w:val="1"/>
          <w:numId w:val="3"/>
        </w:numPr>
        <w:tabs>
          <w:tab w:val="left" w:pos="0"/>
        </w:tabs>
        <w:ind w:left="0" w:firstLine="0"/>
        <w:jc w:val="both"/>
        <w:rPr>
          <w:sz w:val="22"/>
          <w:szCs w:val="22"/>
        </w:rPr>
      </w:pPr>
      <w:r w:rsidRPr="002D2FB7">
        <w:rPr>
          <w:sz w:val="22"/>
          <w:szCs w:val="22"/>
        </w:rPr>
        <w:t>П</w:t>
      </w:r>
      <w:r w:rsidR="00901056" w:rsidRPr="002D2FB7">
        <w:rPr>
          <w:sz w:val="22"/>
          <w:szCs w:val="22"/>
        </w:rPr>
        <w:t>ри перво</w:t>
      </w:r>
      <w:r w:rsidRPr="002D2FB7">
        <w:rPr>
          <w:sz w:val="22"/>
          <w:szCs w:val="22"/>
        </w:rPr>
        <w:t>й</w:t>
      </w:r>
      <w:r w:rsidR="00901056" w:rsidRPr="002D2FB7">
        <w:rPr>
          <w:sz w:val="22"/>
          <w:szCs w:val="22"/>
        </w:rPr>
        <w:t xml:space="preserve"> </w:t>
      </w:r>
      <w:r w:rsidRPr="002D2FB7">
        <w:rPr>
          <w:sz w:val="22"/>
          <w:szCs w:val="22"/>
        </w:rPr>
        <w:t xml:space="preserve">поставке </w:t>
      </w:r>
      <w:r w:rsidR="00E728F1" w:rsidRPr="002D2FB7">
        <w:rPr>
          <w:sz w:val="22"/>
          <w:szCs w:val="22"/>
        </w:rPr>
        <w:t xml:space="preserve">Поставщиком доставляется вода в </w:t>
      </w:r>
      <w:r w:rsidRPr="002D2FB7">
        <w:rPr>
          <w:sz w:val="22"/>
          <w:szCs w:val="22"/>
        </w:rPr>
        <w:t xml:space="preserve"> оборотн</w:t>
      </w:r>
      <w:r w:rsidR="00B94EA2" w:rsidRPr="002D2FB7">
        <w:rPr>
          <w:sz w:val="22"/>
          <w:szCs w:val="22"/>
        </w:rPr>
        <w:t>ой таре.</w:t>
      </w:r>
    </w:p>
    <w:p w:rsidR="00901056" w:rsidRPr="002D2FB7" w:rsidRDefault="00901056" w:rsidP="00E728F1">
      <w:pPr>
        <w:numPr>
          <w:ilvl w:val="1"/>
          <w:numId w:val="3"/>
        </w:numPr>
        <w:tabs>
          <w:tab w:val="left" w:pos="0"/>
        </w:tabs>
        <w:ind w:left="0" w:firstLine="0"/>
        <w:jc w:val="both"/>
        <w:rPr>
          <w:sz w:val="22"/>
          <w:szCs w:val="22"/>
        </w:rPr>
      </w:pPr>
      <w:r w:rsidRPr="002D2FB7">
        <w:rPr>
          <w:sz w:val="22"/>
          <w:szCs w:val="22"/>
        </w:rPr>
        <w:t xml:space="preserve">Срок поставки воды: </w:t>
      </w:r>
      <w:r w:rsidR="00E728F1" w:rsidRPr="002D2FB7">
        <w:rPr>
          <w:sz w:val="22"/>
          <w:szCs w:val="22"/>
        </w:rPr>
        <w:t xml:space="preserve"> по заявке Заказчика </w:t>
      </w:r>
      <w:r w:rsidRPr="002D2FB7">
        <w:rPr>
          <w:sz w:val="22"/>
          <w:szCs w:val="22"/>
        </w:rPr>
        <w:t>с момента заключения контракта по 31.12.</w:t>
      </w:r>
      <w:r w:rsidR="00D949DD" w:rsidRPr="002D2FB7">
        <w:rPr>
          <w:sz w:val="22"/>
          <w:szCs w:val="22"/>
        </w:rPr>
        <w:t>2026</w:t>
      </w:r>
      <w:r w:rsidRPr="002D2FB7">
        <w:rPr>
          <w:sz w:val="22"/>
          <w:szCs w:val="22"/>
        </w:rPr>
        <w:t>г</w:t>
      </w:r>
      <w:r w:rsidR="00E728F1" w:rsidRPr="002D2FB7">
        <w:rPr>
          <w:sz w:val="22"/>
          <w:szCs w:val="22"/>
        </w:rPr>
        <w:t>ода</w:t>
      </w:r>
      <w:r w:rsidRPr="002D2FB7">
        <w:rPr>
          <w:sz w:val="22"/>
          <w:szCs w:val="22"/>
        </w:rPr>
        <w:t>.</w:t>
      </w:r>
    </w:p>
    <w:p w:rsidR="00901056" w:rsidRPr="002D2FB7" w:rsidRDefault="00901056" w:rsidP="009F565A">
      <w:pPr>
        <w:numPr>
          <w:ilvl w:val="1"/>
          <w:numId w:val="3"/>
        </w:numPr>
        <w:tabs>
          <w:tab w:val="clear" w:pos="792"/>
          <w:tab w:val="num" w:pos="0"/>
        </w:tabs>
        <w:ind w:left="0" w:firstLine="0"/>
        <w:jc w:val="both"/>
        <w:rPr>
          <w:sz w:val="22"/>
          <w:szCs w:val="22"/>
        </w:rPr>
      </w:pPr>
      <w:r w:rsidRPr="002D2FB7">
        <w:rPr>
          <w:sz w:val="22"/>
          <w:szCs w:val="22"/>
        </w:rPr>
        <w:t>Идентификационный код закупки</w:t>
      </w:r>
      <w:r w:rsidR="00832627" w:rsidRPr="002D2FB7">
        <w:rPr>
          <w:sz w:val="22"/>
          <w:szCs w:val="22"/>
        </w:rPr>
        <w:t xml:space="preserve"> (ИКЗ): </w:t>
      </w:r>
      <w:r w:rsidR="00583FC4">
        <w:rPr>
          <w:sz w:val="22"/>
          <w:szCs w:val="22"/>
        </w:rPr>
        <w:t>58</w:t>
      </w:r>
    </w:p>
    <w:p w:rsidR="00901056" w:rsidRPr="002D2FB7" w:rsidRDefault="00901056">
      <w:pPr>
        <w:numPr>
          <w:ilvl w:val="0"/>
          <w:numId w:val="3"/>
        </w:numPr>
        <w:jc w:val="center"/>
        <w:rPr>
          <w:sz w:val="22"/>
          <w:szCs w:val="22"/>
        </w:rPr>
      </w:pPr>
      <w:r w:rsidRPr="002D2FB7">
        <w:rPr>
          <w:b/>
          <w:sz w:val="22"/>
          <w:szCs w:val="22"/>
        </w:rPr>
        <w:t>ЦЕНА КОНТРАКТА И ПОРЯДОК ОПЛАТЫ.</w:t>
      </w:r>
    </w:p>
    <w:p w:rsidR="00796E89" w:rsidRPr="002D2FB7" w:rsidRDefault="00901056" w:rsidP="00796E89">
      <w:pPr>
        <w:numPr>
          <w:ilvl w:val="1"/>
          <w:numId w:val="3"/>
        </w:numPr>
        <w:tabs>
          <w:tab w:val="clear" w:pos="792"/>
          <w:tab w:val="num" w:pos="0"/>
        </w:tabs>
        <w:ind w:left="0" w:firstLine="0"/>
        <w:jc w:val="both"/>
        <w:rPr>
          <w:sz w:val="22"/>
          <w:szCs w:val="22"/>
        </w:rPr>
      </w:pPr>
      <w:r w:rsidRPr="002D2FB7">
        <w:rPr>
          <w:sz w:val="22"/>
          <w:szCs w:val="22"/>
        </w:rPr>
        <w:t xml:space="preserve">Цена настоящего контракта составляет </w:t>
      </w:r>
      <w:r w:rsidR="00B94EA2" w:rsidRPr="002D2FB7">
        <w:rPr>
          <w:b/>
          <w:sz w:val="22"/>
          <w:szCs w:val="22"/>
        </w:rPr>
        <w:t>3</w:t>
      </w:r>
      <w:r w:rsidR="002D2FB7" w:rsidRPr="002D2FB7">
        <w:rPr>
          <w:b/>
          <w:sz w:val="22"/>
          <w:szCs w:val="22"/>
        </w:rPr>
        <w:t>6 180</w:t>
      </w:r>
      <w:r w:rsidR="00832627" w:rsidRPr="002D2FB7">
        <w:rPr>
          <w:b/>
          <w:sz w:val="22"/>
          <w:szCs w:val="22"/>
        </w:rPr>
        <w:t>,00</w:t>
      </w:r>
      <w:r w:rsidRPr="002D2FB7">
        <w:rPr>
          <w:b/>
          <w:sz w:val="22"/>
          <w:szCs w:val="22"/>
        </w:rPr>
        <w:t xml:space="preserve"> (</w:t>
      </w:r>
      <w:r w:rsidR="00B94EA2" w:rsidRPr="002D2FB7">
        <w:rPr>
          <w:b/>
          <w:sz w:val="22"/>
          <w:szCs w:val="22"/>
        </w:rPr>
        <w:t xml:space="preserve">тридцать </w:t>
      </w:r>
      <w:r w:rsidR="002D2FB7" w:rsidRPr="002D2FB7">
        <w:rPr>
          <w:b/>
          <w:sz w:val="22"/>
          <w:szCs w:val="22"/>
        </w:rPr>
        <w:t xml:space="preserve">шесть </w:t>
      </w:r>
      <w:r w:rsidR="00832627" w:rsidRPr="002D2FB7">
        <w:rPr>
          <w:b/>
          <w:sz w:val="22"/>
          <w:szCs w:val="22"/>
        </w:rPr>
        <w:t xml:space="preserve">тысяч </w:t>
      </w:r>
      <w:r w:rsidR="002D2FB7" w:rsidRPr="002D2FB7">
        <w:rPr>
          <w:b/>
          <w:sz w:val="22"/>
          <w:szCs w:val="22"/>
        </w:rPr>
        <w:t xml:space="preserve">сто </w:t>
      </w:r>
      <w:r w:rsidR="000737D3" w:rsidRPr="002D2FB7">
        <w:rPr>
          <w:b/>
          <w:sz w:val="22"/>
          <w:szCs w:val="22"/>
        </w:rPr>
        <w:t>восем</w:t>
      </w:r>
      <w:r w:rsidR="00832627" w:rsidRPr="002D2FB7">
        <w:rPr>
          <w:b/>
          <w:sz w:val="22"/>
          <w:szCs w:val="22"/>
        </w:rPr>
        <w:t>ь</w:t>
      </w:r>
      <w:r w:rsidR="002D2FB7" w:rsidRPr="002D2FB7">
        <w:rPr>
          <w:b/>
          <w:sz w:val="22"/>
          <w:szCs w:val="22"/>
        </w:rPr>
        <w:t>десят</w:t>
      </w:r>
      <w:r w:rsidR="00A91A1A" w:rsidRPr="002D2FB7">
        <w:rPr>
          <w:b/>
          <w:sz w:val="22"/>
          <w:szCs w:val="22"/>
        </w:rPr>
        <w:t>)</w:t>
      </w:r>
      <w:r w:rsidR="00832627" w:rsidRPr="002D2FB7">
        <w:rPr>
          <w:b/>
          <w:sz w:val="22"/>
          <w:szCs w:val="22"/>
        </w:rPr>
        <w:t xml:space="preserve"> </w:t>
      </w:r>
      <w:r w:rsidRPr="002D2FB7">
        <w:rPr>
          <w:b/>
          <w:sz w:val="22"/>
          <w:szCs w:val="22"/>
        </w:rPr>
        <w:t>рублей 00 копеек</w:t>
      </w:r>
      <w:r w:rsidR="00A91A1A" w:rsidRPr="002D2FB7">
        <w:rPr>
          <w:b/>
          <w:sz w:val="22"/>
          <w:szCs w:val="22"/>
        </w:rPr>
        <w:t xml:space="preserve">, </w:t>
      </w:r>
      <w:r w:rsidR="002D2FB7" w:rsidRPr="002D2FB7">
        <w:rPr>
          <w:b/>
          <w:sz w:val="22"/>
          <w:szCs w:val="22"/>
        </w:rPr>
        <w:t>НД</w:t>
      </w:r>
      <w:proofErr w:type="gramStart"/>
      <w:r w:rsidR="002D2FB7" w:rsidRPr="002D2FB7">
        <w:rPr>
          <w:b/>
          <w:sz w:val="22"/>
          <w:szCs w:val="22"/>
        </w:rPr>
        <w:t>С-</w:t>
      </w:r>
      <w:proofErr w:type="gramEnd"/>
      <w:r w:rsidR="002D2FB7" w:rsidRPr="002D2FB7">
        <w:rPr>
          <w:b/>
          <w:sz w:val="22"/>
          <w:szCs w:val="22"/>
        </w:rPr>
        <w:t>%, сумма/</w:t>
      </w:r>
      <w:r w:rsidR="00A91A1A" w:rsidRPr="002D2FB7">
        <w:rPr>
          <w:sz w:val="22"/>
          <w:szCs w:val="22"/>
        </w:rPr>
        <w:t>НДС не облагается</w:t>
      </w:r>
      <w:r w:rsidRPr="002D2FB7">
        <w:rPr>
          <w:sz w:val="22"/>
          <w:szCs w:val="22"/>
        </w:rPr>
        <w:t>.</w:t>
      </w:r>
    </w:p>
    <w:p w:rsidR="0062422E" w:rsidRPr="002D2FB7" w:rsidRDefault="0062422E" w:rsidP="00796E89">
      <w:pPr>
        <w:numPr>
          <w:ilvl w:val="1"/>
          <w:numId w:val="3"/>
        </w:numPr>
        <w:tabs>
          <w:tab w:val="clear" w:pos="792"/>
          <w:tab w:val="num" w:pos="0"/>
        </w:tabs>
        <w:ind w:left="0" w:firstLine="0"/>
        <w:jc w:val="both"/>
        <w:rPr>
          <w:sz w:val="22"/>
          <w:szCs w:val="22"/>
        </w:rPr>
      </w:pPr>
      <w:r w:rsidRPr="002D2FB7">
        <w:rPr>
          <w:color w:val="000000"/>
          <w:sz w:val="22"/>
          <w:szCs w:val="22"/>
        </w:rPr>
        <w:t xml:space="preserve">Цена Контракта включает в себя все расходы Поставщика, связанные с поставкой Товара, в том числе стоимость товара, расходы на доставку, перевозку, хранение, отпуск товара, </w:t>
      </w:r>
      <w:r w:rsidR="00B94EA2" w:rsidRPr="002D2FB7">
        <w:rPr>
          <w:color w:val="000000"/>
          <w:sz w:val="22"/>
          <w:szCs w:val="22"/>
        </w:rPr>
        <w:t xml:space="preserve">санобработку, материалы, оборудование, а также </w:t>
      </w:r>
      <w:r w:rsidRPr="002D2FB7">
        <w:rPr>
          <w:color w:val="000000"/>
          <w:sz w:val="22"/>
          <w:szCs w:val="22"/>
        </w:rPr>
        <w:t>уплату налогов, сборов и других обязательных платежей, а также предпринимательский риск повышения/снижения цены товара и другие обязательные платежи.</w:t>
      </w:r>
    </w:p>
    <w:p w:rsidR="00901056" w:rsidRPr="002D2FB7" w:rsidRDefault="00901056">
      <w:pPr>
        <w:numPr>
          <w:ilvl w:val="1"/>
          <w:numId w:val="3"/>
        </w:numPr>
        <w:tabs>
          <w:tab w:val="left" w:pos="0"/>
        </w:tabs>
        <w:ind w:left="0" w:firstLine="0"/>
        <w:jc w:val="both"/>
        <w:rPr>
          <w:sz w:val="22"/>
          <w:szCs w:val="22"/>
        </w:rPr>
      </w:pPr>
      <w:r w:rsidRPr="002D2FB7">
        <w:rPr>
          <w:sz w:val="22"/>
          <w:szCs w:val="22"/>
        </w:rPr>
        <w:t xml:space="preserve">Оплата </w:t>
      </w:r>
      <w:r w:rsidR="00B94EA2" w:rsidRPr="002D2FB7">
        <w:rPr>
          <w:sz w:val="22"/>
          <w:szCs w:val="22"/>
        </w:rPr>
        <w:t>по Контракту</w:t>
      </w:r>
      <w:r w:rsidR="0010229C" w:rsidRPr="002D2FB7">
        <w:rPr>
          <w:sz w:val="22"/>
          <w:szCs w:val="22"/>
        </w:rPr>
        <w:t xml:space="preserve"> </w:t>
      </w:r>
      <w:r w:rsidRPr="002D2FB7">
        <w:rPr>
          <w:sz w:val="22"/>
          <w:szCs w:val="22"/>
        </w:rPr>
        <w:t>осуществляется путем безналичного перечисления денежных средс</w:t>
      </w:r>
      <w:r w:rsidR="00796E89" w:rsidRPr="002D2FB7">
        <w:rPr>
          <w:sz w:val="22"/>
          <w:szCs w:val="22"/>
        </w:rPr>
        <w:t>тв на расчетный счет Поставщика</w:t>
      </w:r>
      <w:r w:rsidRPr="002D2FB7">
        <w:rPr>
          <w:sz w:val="22"/>
          <w:szCs w:val="22"/>
        </w:rPr>
        <w:t>.</w:t>
      </w:r>
    </w:p>
    <w:p w:rsidR="00901056" w:rsidRPr="002D2FB7" w:rsidRDefault="00901056" w:rsidP="00926E07">
      <w:pPr>
        <w:numPr>
          <w:ilvl w:val="1"/>
          <w:numId w:val="3"/>
        </w:numPr>
        <w:tabs>
          <w:tab w:val="clear" w:pos="792"/>
          <w:tab w:val="num" w:pos="0"/>
        </w:tabs>
        <w:ind w:left="0" w:firstLine="0"/>
        <w:jc w:val="both"/>
        <w:rPr>
          <w:sz w:val="22"/>
          <w:szCs w:val="22"/>
        </w:rPr>
      </w:pPr>
      <w:r w:rsidRPr="002D2FB7">
        <w:rPr>
          <w:sz w:val="22"/>
          <w:szCs w:val="22"/>
        </w:rPr>
        <w:t>Оплата</w:t>
      </w:r>
      <w:r w:rsidR="00FA0FBE" w:rsidRPr="002D2FB7">
        <w:rPr>
          <w:sz w:val="22"/>
          <w:szCs w:val="22"/>
        </w:rPr>
        <w:t xml:space="preserve"> Заказчиком</w:t>
      </w:r>
      <w:r w:rsidRPr="002D2FB7">
        <w:rPr>
          <w:sz w:val="22"/>
          <w:szCs w:val="22"/>
        </w:rPr>
        <w:t xml:space="preserve"> производится</w:t>
      </w:r>
      <w:r w:rsidR="00FA0FBE" w:rsidRPr="002D2FB7">
        <w:rPr>
          <w:sz w:val="22"/>
          <w:szCs w:val="22"/>
        </w:rPr>
        <w:t xml:space="preserve"> по факту поставки товара</w:t>
      </w:r>
      <w:r w:rsidR="00B94EA2" w:rsidRPr="002D2FB7">
        <w:rPr>
          <w:sz w:val="22"/>
          <w:szCs w:val="22"/>
        </w:rPr>
        <w:t xml:space="preserve"> или оказания услуг</w:t>
      </w:r>
      <w:r w:rsidR="00FA0FBE" w:rsidRPr="002D2FB7">
        <w:rPr>
          <w:sz w:val="22"/>
          <w:szCs w:val="22"/>
        </w:rPr>
        <w:t>, ежемесячно,</w:t>
      </w:r>
      <w:r w:rsidRPr="002D2FB7">
        <w:rPr>
          <w:sz w:val="22"/>
          <w:szCs w:val="22"/>
        </w:rPr>
        <w:t xml:space="preserve"> в течение </w:t>
      </w:r>
      <w:r w:rsidR="007833DF" w:rsidRPr="002D2FB7">
        <w:rPr>
          <w:sz w:val="22"/>
          <w:szCs w:val="22"/>
        </w:rPr>
        <w:t>5</w:t>
      </w:r>
      <w:r w:rsidRPr="002D2FB7">
        <w:rPr>
          <w:sz w:val="22"/>
          <w:szCs w:val="22"/>
        </w:rPr>
        <w:t xml:space="preserve"> (</w:t>
      </w:r>
      <w:r w:rsidR="007833DF" w:rsidRPr="002D2FB7">
        <w:rPr>
          <w:sz w:val="22"/>
          <w:szCs w:val="22"/>
        </w:rPr>
        <w:t>пя</w:t>
      </w:r>
      <w:r w:rsidRPr="002D2FB7">
        <w:rPr>
          <w:sz w:val="22"/>
          <w:szCs w:val="22"/>
        </w:rPr>
        <w:t xml:space="preserve">ти) </w:t>
      </w:r>
      <w:r w:rsidR="007833DF" w:rsidRPr="002D2FB7">
        <w:rPr>
          <w:sz w:val="22"/>
          <w:szCs w:val="22"/>
        </w:rPr>
        <w:t>рабочи</w:t>
      </w:r>
      <w:r w:rsidRPr="002D2FB7">
        <w:rPr>
          <w:sz w:val="22"/>
          <w:szCs w:val="22"/>
        </w:rPr>
        <w:t xml:space="preserve">х дней с момента  </w:t>
      </w:r>
      <w:r w:rsidR="007833DF" w:rsidRPr="002D2FB7">
        <w:rPr>
          <w:sz w:val="22"/>
          <w:szCs w:val="22"/>
        </w:rPr>
        <w:t xml:space="preserve">подписания </w:t>
      </w:r>
      <w:r w:rsidR="00832627" w:rsidRPr="002D2FB7">
        <w:rPr>
          <w:sz w:val="22"/>
          <w:szCs w:val="22"/>
        </w:rPr>
        <w:t>Заказчиком документов о приемки УПД/</w:t>
      </w:r>
      <w:r w:rsidR="007833DF" w:rsidRPr="002D2FB7">
        <w:rPr>
          <w:sz w:val="22"/>
          <w:szCs w:val="22"/>
        </w:rPr>
        <w:t xml:space="preserve">товарной накладной </w:t>
      </w:r>
      <w:r w:rsidR="00832627" w:rsidRPr="002D2FB7">
        <w:rPr>
          <w:sz w:val="22"/>
          <w:szCs w:val="22"/>
        </w:rPr>
        <w:t>на основании выставленного Поставщиком счета.</w:t>
      </w:r>
      <w:r w:rsidR="00926E07" w:rsidRPr="002D2FB7">
        <w:rPr>
          <w:sz w:val="22"/>
          <w:szCs w:val="22"/>
        </w:rPr>
        <w:t xml:space="preserve"> </w:t>
      </w:r>
    </w:p>
    <w:p w:rsidR="00901056" w:rsidRPr="002D2FB7" w:rsidRDefault="00901056">
      <w:pPr>
        <w:numPr>
          <w:ilvl w:val="1"/>
          <w:numId w:val="3"/>
        </w:numPr>
        <w:tabs>
          <w:tab w:val="left" w:pos="0"/>
        </w:tabs>
        <w:ind w:left="0" w:firstLine="0"/>
        <w:jc w:val="both"/>
        <w:rPr>
          <w:color w:val="000000" w:themeColor="text1"/>
          <w:sz w:val="22"/>
          <w:szCs w:val="22"/>
        </w:rPr>
      </w:pPr>
      <w:r w:rsidRPr="002D2FB7">
        <w:rPr>
          <w:sz w:val="22"/>
          <w:szCs w:val="22"/>
        </w:rPr>
        <w:t>Цена контракта является твердой и определяется на весь срок исполнения Контракта</w:t>
      </w:r>
      <w:r w:rsidR="00796E89" w:rsidRPr="002D2FB7">
        <w:rPr>
          <w:sz w:val="22"/>
          <w:szCs w:val="22"/>
        </w:rPr>
        <w:t xml:space="preserve"> и не может изменяться</w:t>
      </w:r>
      <w:r w:rsidR="00796E89" w:rsidRPr="002D2FB7">
        <w:rPr>
          <w:color w:val="000000"/>
          <w:sz w:val="22"/>
          <w:szCs w:val="22"/>
        </w:rPr>
        <w:t xml:space="preserve"> за исключением случаев, установленных настоящим Контрактом и </w:t>
      </w:r>
      <w:r w:rsidR="00796E89" w:rsidRPr="002D2FB7">
        <w:rPr>
          <w:color w:val="000000" w:themeColor="text1"/>
          <w:sz w:val="22"/>
          <w:szCs w:val="22"/>
        </w:rPr>
        <w:t>действующим законодательством Российской Федерации</w:t>
      </w:r>
      <w:r w:rsidRPr="002D2FB7">
        <w:rPr>
          <w:color w:val="000000" w:themeColor="text1"/>
          <w:sz w:val="22"/>
          <w:szCs w:val="22"/>
        </w:rPr>
        <w:t>.</w:t>
      </w:r>
    </w:p>
    <w:p w:rsidR="00901056" w:rsidRPr="002D2FB7" w:rsidRDefault="00EC1233">
      <w:pPr>
        <w:jc w:val="both"/>
        <w:rPr>
          <w:color w:val="000000" w:themeColor="text1"/>
          <w:sz w:val="22"/>
          <w:szCs w:val="22"/>
        </w:rPr>
      </w:pPr>
      <w:r w:rsidRPr="002D2FB7">
        <w:rPr>
          <w:b/>
          <w:color w:val="000000" w:themeColor="text1"/>
          <w:sz w:val="22"/>
          <w:szCs w:val="22"/>
        </w:rPr>
        <w:t>2.</w:t>
      </w:r>
      <w:r w:rsidR="002D2FB7" w:rsidRPr="002D2FB7">
        <w:rPr>
          <w:b/>
          <w:color w:val="000000" w:themeColor="text1"/>
          <w:sz w:val="22"/>
          <w:szCs w:val="22"/>
        </w:rPr>
        <w:t>6.</w:t>
      </w:r>
      <w:r w:rsidRPr="002D2FB7">
        <w:rPr>
          <w:color w:val="000000" w:themeColor="text1"/>
          <w:sz w:val="22"/>
          <w:szCs w:val="22"/>
        </w:rPr>
        <w:tab/>
      </w:r>
      <w:proofErr w:type="gramStart"/>
      <w:r w:rsidRPr="002D2FB7">
        <w:rPr>
          <w:color w:val="000000" w:themeColor="text1"/>
          <w:sz w:val="22"/>
          <w:szCs w:val="22"/>
        </w:rPr>
        <w:t>Подлежащая уплате Заказчиком юридическому лицу или физическому лицу, в том числе зарегистрированному в качестве индивидуального предпринимателя сумма,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2D2FB7">
        <w:rPr>
          <w:color w:val="000000" w:themeColor="text1"/>
          <w:sz w:val="22"/>
          <w:szCs w:val="22"/>
        </w:rPr>
        <w:t xml:space="preserve"> Российской Федерации Заказчиком</w:t>
      </w:r>
    </w:p>
    <w:p w:rsidR="00F36D41" w:rsidRPr="002D2FB7" w:rsidRDefault="00F36D41">
      <w:pPr>
        <w:jc w:val="both"/>
        <w:rPr>
          <w:sz w:val="22"/>
          <w:szCs w:val="22"/>
        </w:rPr>
      </w:pPr>
    </w:p>
    <w:p w:rsidR="00F36D41" w:rsidRPr="002D2FB7" w:rsidRDefault="00F36D41">
      <w:pPr>
        <w:jc w:val="both"/>
        <w:rPr>
          <w:sz w:val="22"/>
          <w:szCs w:val="22"/>
        </w:rPr>
      </w:pPr>
    </w:p>
    <w:p w:rsidR="00F36D41" w:rsidRPr="002D2FB7" w:rsidRDefault="00F36D41">
      <w:pPr>
        <w:jc w:val="both"/>
        <w:rPr>
          <w:sz w:val="22"/>
          <w:szCs w:val="22"/>
        </w:rPr>
      </w:pPr>
    </w:p>
    <w:p w:rsidR="00901056" w:rsidRPr="002D2FB7" w:rsidRDefault="00901056">
      <w:pPr>
        <w:numPr>
          <w:ilvl w:val="0"/>
          <w:numId w:val="3"/>
        </w:numPr>
        <w:jc w:val="center"/>
        <w:rPr>
          <w:sz w:val="22"/>
          <w:szCs w:val="22"/>
        </w:rPr>
      </w:pPr>
      <w:r w:rsidRPr="002D2FB7">
        <w:rPr>
          <w:b/>
          <w:sz w:val="22"/>
          <w:szCs w:val="22"/>
        </w:rPr>
        <w:t>ОБЯЗАТЕЛЬСТВА СТОРОН</w:t>
      </w:r>
      <w:r w:rsidR="00D9191A" w:rsidRPr="002D2FB7">
        <w:rPr>
          <w:b/>
          <w:sz w:val="22"/>
          <w:szCs w:val="22"/>
        </w:rPr>
        <w:t xml:space="preserve"> И УСЛОВИЯ ПОСТАВКИ</w:t>
      </w:r>
      <w:r w:rsidRPr="002D2FB7">
        <w:rPr>
          <w:b/>
          <w:sz w:val="22"/>
          <w:szCs w:val="22"/>
        </w:rPr>
        <w:t>.</w:t>
      </w:r>
    </w:p>
    <w:p w:rsidR="00901056" w:rsidRPr="002D2FB7" w:rsidRDefault="00901056">
      <w:pPr>
        <w:numPr>
          <w:ilvl w:val="1"/>
          <w:numId w:val="3"/>
        </w:numPr>
        <w:tabs>
          <w:tab w:val="left" w:pos="540"/>
        </w:tabs>
        <w:ind w:left="540" w:hanging="540"/>
        <w:jc w:val="both"/>
        <w:rPr>
          <w:sz w:val="22"/>
          <w:szCs w:val="22"/>
        </w:rPr>
      </w:pPr>
      <w:r w:rsidRPr="002D2FB7">
        <w:rPr>
          <w:b/>
          <w:sz w:val="22"/>
          <w:szCs w:val="22"/>
        </w:rPr>
        <w:t>Обязательства Поставщика:</w:t>
      </w:r>
    </w:p>
    <w:p w:rsidR="00901056" w:rsidRPr="002D2FB7" w:rsidRDefault="00592D29" w:rsidP="00592D29">
      <w:pPr>
        <w:tabs>
          <w:tab w:val="left" w:pos="0"/>
        </w:tabs>
        <w:jc w:val="both"/>
        <w:rPr>
          <w:sz w:val="22"/>
          <w:szCs w:val="22"/>
        </w:rPr>
      </w:pPr>
      <w:r w:rsidRPr="002D2FB7">
        <w:rPr>
          <w:sz w:val="22"/>
          <w:szCs w:val="22"/>
        </w:rPr>
        <w:lastRenderedPageBreak/>
        <w:t xml:space="preserve">3.1.1. </w:t>
      </w:r>
      <w:r w:rsidR="00901056" w:rsidRPr="002D2FB7">
        <w:rPr>
          <w:sz w:val="22"/>
          <w:szCs w:val="22"/>
        </w:rPr>
        <w:t>Принимать заявки от Заказчика по расписанию понедельник-</w:t>
      </w:r>
      <w:r w:rsidR="007A1219" w:rsidRPr="002D2FB7">
        <w:rPr>
          <w:sz w:val="22"/>
          <w:szCs w:val="22"/>
        </w:rPr>
        <w:t>среду</w:t>
      </w:r>
      <w:r w:rsidR="006E09E1" w:rsidRPr="002D2FB7">
        <w:rPr>
          <w:sz w:val="22"/>
          <w:szCs w:val="22"/>
        </w:rPr>
        <w:t xml:space="preserve"> </w:t>
      </w:r>
      <w:r w:rsidR="00901056" w:rsidRPr="002D2FB7">
        <w:rPr>
          <w:sz w:val="22"/>
          <w:szCs w:val="22"/>
        </w:rPr>
        <w:t xml:space="preserve">с </w:t>
      </w:r>
      <w:r w:rsidR="007A1219" w:rsidRPr="002D2FB7">
        <w:rPr>
          <w:b/>
          <w:sz w:val="22"/>
          <w:szCs w:val="22"/>
        </w:rPr>
        <w:t>9.00 до</w:t>
      </w:r>
      <w:r w:rsidR="00901056" w:rsidRPr="002D2FB7">
        <w:rPr>
          <w:b/>
          <w:sz w:val="22"/>
          <w:szCs w:val="22"/>
        </w:rPr>
        <w:t xml:space="preserve"> </w:t>
      </w:r>
      <w:r w:rsidR="007A1219" w:rsidRPr="002D2FB7">
        <w:rPr>
          <w:b/>
          <w:sz w:val="22"/>
          <w:szCs w:val="22"/>
        </w:rPr>
        <w:t xml:space="preserve">17.00 </w:t>
      </w:r>
      <w:r w:rsidR="00901056" w:rsidRPr="002D2FB7">
        <w:rPr>
          <w:sz w:val="22"/>
          <w:szCs w:val="22"/>
        </w:rPr>
        <w:t xml:space="preserve"> и осуществлять доставку воды</w:t>
      </w:r>
      <w:r w:rsidR="00796E89" w:rsidRPr="002D2FB7">
        <w:rPr>
          <w:sz w:val="22"/>
          <w:szCs w:val="22"/>
        </w:rPr>
        <w:t xml:space="preserve"> в течени</w:t>
      </w:r>
      <w:r w:rsidR="007A7F64" w:rsidRPr="002D2FB7">
        <w:rPr>
          <w:sz w:val="22"/>
          <w:szCs w:val="22"/>
        </w:rPr>
        <w:t>е</w:t>
      </w:r>
      <w:r w:rsidR="00796E89" w:rsidRPr="002D2FB7">
        <w:rPr>
          <w:sz w:val="22"/>
          <w:szCs w:val="22"/>
        </w:rPr>
        <w:t xml:space="preserve"> 1 рабочего дня с момента получения заявки</w:t>
      </w:r>
      <w:r w:rsidR="00123436" w:rsidRPr="002D2FB7">
        <w:rPr>
          <w:sz w:val="22"/>
          <w:szCs w:val="22"/>
        </w:rPr>
        <w:t xml:space="preserve"> Заказчика</w:t>
      </w:r>
      <w:r w:rsidR="00796E89" w:rsidRPr="002D2FB7">
        <w:rPr>
          <w:sz w:val="22"/>
          <w:szCs w:val="22"/>
        </w:rPr>
        <w:t>,</w:t>
      </w:r>
      <w:r w:rsidR="00901056" w:rsidRPr="002D2FB7">
        <w:rPr>
          <w:sz w:val="22"/>
          <w:szCs w:val="22"/>
        </w:rPr>
        <w:t xml:space="preserve"> в соответствии с полученной заявкой своими силами и средствами по расписанию</w:t>
      </w:r>
      <w:r w:rsidR="006E09E1" w:rsidRPr="002D2FB7">
        <w:rPr>
          <w:sz w:val="22"/>
          <w:szCs w:val="22"/>
        </w:rPr>
        <w:t xml:space="preserve"> работы Заказчика</w:t>
      </w:r>
      <w:r w:rsidR="00901056" w:rsidRPr="002D2FB7">
        <w:rPr>
          <w:sz w:val="22"/>
          <w:szCs w:val="22"/>
        </w:rPr>
        <w:t>:</w:t>
      </w:r>
      <w:r w:rsidR="007A1219" w:rsidRPr="002D2FB7">
        <w:rPr>
          <w:sz w:val="22"/>
          <w:szCs w:val="22"/>
        </w:rPr>
        <w:t xml:space="preserve"> </w:t>
      </w:r>
      <w:r w:rsidR="007A1219" w:rsidRPr="002D2FB7">
        <w:rPr>
          <w:b/>
          <w:bCs/>
          <w:sz w:val="22"/>
          <w:szCs w:val="22"/>
        </w:rPr>
        <w:t>вторник</w:t>
      </w:r>
      <w:r w:rsidR="007A1219" w:rsidRPr="002D2FB7">
        <w:rPr>
          <w:sz w:val="22"/>
          <w:szCs w:val="22"/>
        </w:rPr>
        <w:t xml:space="preserve"> </w:t>
      </w:r>
      <w:r w:rsidR="006E09E1" w:rsidRPr="002D2FB7">
        <w:rPr>
          <w:sz w:val="22"/>
          <w:szCs w:val="22"/>
        </w:rPr>
        <w:t xml:space="preserve"> </w:t>
      </w:r>
      <w:r w:rsidR="00901056" w:rsidRPr="002D2FB7">
        <w:rPr>
          <w:b/>
          <w:bCs/>
          <w:iCs/>
          <w:sz w:val="22"/>
          <w:szCs w:val="22"/>
        </w:rPr>
        <w:t xml:space="preserve">с </w:t>
      </w:r>
      <w:r w:rsidR="006E09E1" w:rsidRPr="002D2FB7">
        <w:rPr>
          <w:b/>
          <w:bCs/>
          <w:iCs/>
          <w:sz w:val="22"/>
          <w:szCs w:val="22"/>
        </w:rPr>
        <w:t>9</w:t>
      </w:r>
      <w:r w:rsidR="00901056" w:rsidRPr="002D2FB7">
        <w:rPr>
          <w:b/>
          <w:bCs/>
          <w:iCs/>
          <w:sz w:val="22"/>
          <w:szCs w:val="22"/>
        </w:rPr>
        <w:t xml:space="preserve">.00 до </w:t>
      </w:r>
      <w:r w:rsidR="006E09E1" w:rsidRPr="002D2FB7">
        <w:rPr>
          <w:b/>
          <w:bCs/>
          <w:iCs/>
          <w:sz w:val="22"/>
          <w:szCs w:val="22"/>
        </w:rPr>
        <w:t>18</w:t>
      </w:r>
      <w:r w:rsidR="00901056" w:rsidRPr="002D2FB7">
        <w:rPr>
          <w:b/>
          <w:bCs/>
          <w:iCs/>
          <w:sz w:val="22"/>
          <w:szCs w:val="22"/>
        </w:rPr>
        <w:t xml:space="preserve">.00, </w:t>
      </w:r>
      <w:r w:rsidR="007A1219" w:rsidRPr="002D2FB7">
        <w:rPr>
          <w:b/>
          <w:bCs/>
          <w:iCs/>
          <w:sz w:val="22"/>
          <w:szCs w:val="22"/>
        </w:rPr>
        <w:t>четверг</w:t>
      </w:r>
      <w:r w:rsidR="006E09E1" w:rsidRPr="002D2FB7">
        <w:rPr>
          <w:b/>
          <w:bCs/>
          <w:iCs/>
          <w:sz w:val="22"/>
          <w:szCs w:val="22"/>
        </w:rPr>
        <w:t xml:space="preserve"> </w:t>
      </w:r>
      <w:r w:rsidR="005A7D41" w:rsidRPr="002D2FB7">
        <w:rPr>
          <w:b/>
          <w:bCs/>
          <w:iCs/>
          <w:sz w:val="22"/>
          <w:szCs w:val="22"/>
        </w:rPr>
        <w:t>–</w:t>
      </w:r>
      <w:r w:rsidR="00901056" w:rsidRPr="002D2FB7">
        <w:rPr>
          <w:b/>
          <w:bCs/>
          <w:iCs/>
          <w:sz w:val="22"/>
          <w:szCs w:val="22"/>
        </w:rPr>
        <w:t xml:space="preserve"> с</w:t>
      </w:r>
      <w:r w:rsidR="005A7D41" w:rsidRPr="002D2FB7">
        <w:rPr>
          <w:b/>
          <w:bCs/>
          <w:iCs/>
          <w:sz w:val="22"/>
          <w:szCs w:val="22"/>
        </w:rPr>
        <w:t xml:space="preserve"> 9</w:t>
      </w:r>
      <w:r w:rsidR="00901056" w:rsidRPr="002D2FB7">
        <w:rPr>
          <w:b/>
          <w:bCs/>
          <w:iCs/>
          <w:sz w:val="22"/>
          <w:szCs w:val="22"/>
        </w:rPr>
        <w:t xml:space="preserve">.00 </w:t>
      </w:r>
      <w:proofErr w:type="gramStart"/>
      <w:r w:rsidR="00901056" w:rsidRPr="002D2FB7">
        <w:rPr>
          <w:b/>
          <w:bCs/>
          <w:iCs/>
          <w:sz w:val="22"/>
          <w:szCs w:val="22"/>
        </w:rPr>
        <w:t>до</w:t>
      </w:r>
      <w:proofErr w:type="gramEnd"/>
      <w:r w:rsidR="00901056" w:rsidRPr="002D2FB7">
        <w:rPr>
          <w:b/>
          <w:bCs/>
          <w:iCs/>
          <w:sz w:val="22"/>
          <w:szCs w:val="22"/>
        </w:rPr>
        <w:t xml:space="preserve"> </w:t>
      </w:r>
      <w:r w:rsidR="007A1219" w:rsidRPr="002D2FB7">
        <w:rPr>
          <w:b/>
          <w:bCs/>
          <w:iCs/>
          <w:sz w:val="22"/>
          <w:szCs w:val="22"/>
        </w:rPr>
        <w:t>18.00</w:t>
      </w:r>
      <w:r w:rsidR="00901056" w:rsidRPr="002D2FB7">
        <w:rPr>
          <w:b/>
          <w:bCs/>
          <w:iCs/>
          <w:sz w:val="22"/>
          <w:szCs w:val="22"/>
        </w:rPr>
        <w:t>.</w:t>
      </w:r>
    </w:p>
    <w:p w:rsidR="00901056" w:rsidRPr="002D2FB7" w:rsidRDefault="00592D29" w:rsidP="00592D29">
      <w:pPr>
        <w:tabs>
          <w:tab w:val="left" w:pos="0"/>
        </w:tabs>
        <w:jc w:val="both"/>
        <w:rPr>
          <w:sz w:val="22"/>
          <w:szCs w:val="22"/>
        </w:rPr>
      </w:pPr>
      <w:r w:rsidRPr="002D2FB7">
        <w:rPr>
          <w:sz w:val="22"/>
          <w:szCs w:val="22"/>
        </w:rPr>
        <w:t xml:space="preserve">3.1.2. </w:t>
      </w:r>
      <w:r w:rsidR="00FA1F66" w:rsidRPr="002D2FB7">
        <w:rPr>
          <w:sz w:val="22"/>
          <w:szCs w:val="22"/>
        </w:rPr>
        <w:t>Поставщик</w:t>
      </w:r>
      <w:r w:rsidR="00901056" w:rsidRPr="002D2FB7">
        <w:rPr>
          <w:sz w:val="22"/>
          <w:szCs w:val="22"/>
        </w:rPr>
        <w:t xml:space="preserve"> гарантирует соответствие поставляемой воды требованиям Санитарных правил норм СанПиН 2.1.4.1116-02 «Питьевая вода. Гигиенические требования к качеству воды, расфасованной в емкости. Контроль качества».</w:t>
      </w:r>
    </w:p>
    <w:p w:rsidR="00D27972" w:rsidRPr="002D2FB7" w:rsidRDefault="00D27972" w:rsidP="00D27972">
      <w:pPr>
        <w:tabs>
          <w:tab w:val="left" w:pos="0"/>
        </w:tabs>
        <w:jc w:val="both"/>
        <w:rPr>
          <w:sz w:val="22"/>
          <w:szCs w:val="22"/>
        </w:rPr>
      </w:pPr>
      <w:r w:rsidRPr="002D2FB7">
        <w:rPr>
          <w:sz w:val="22"/>
          <w:szCs w:val="22"/>
        </w:rPr>
        <w:t xml:space="preserve">Санитарные требования к производству питьевой бутилированной </w:t>
      </w:r>
      <w:proofErr w:type="gramStart"/>
      <w:r w:rsidRPr="002D2FB7">
        <w:rPr>
          <w:sz w:val="22"/>
          <w:szCs w:val="22"/>
        </w:rPr>
        <w:t>воды</w:t>
      </w:r>
      <w:proofErr w:type="gramEnd"/>
      <w:r w:rsidRPr="002D2FB7">
        <w:rPr>
          <w:sz w:val="22"/>
          <w:szCs w:val="22"/>
        </w:rPr>
        <w:t xml:space="preserve"> </w:t>
      </w:r>
      <w:r w:rsidR="006E09E1" w:rsidRPr="002D2FB7">
        <w:rPr>
          <w:sz w:val="22"/>
          <w:szCs w:val="22"/>
        </w:rPr>
        <w:t xml:space="preserve">в том числе </w:t>
      </w:r>
      <w:r w:rsidRPr="002D2FB7">
        <w:rPr>
          <w:sz w:val="22"/>
          <w:szCs w:val="22"/>
        </w:rPr>
        <w:t>включают:</w:t>
      </w:r>
    </w:p>
    <w:p w:rsidR="00D27972" w:rsidRPr="002D2FB7" w:rsidRDefault="00D27972" w:rsidP="00D27972">
      <w:pPr>
        <w:tabs>
          <w:tab w:val="left" w:pos="0"/>
        </w:tabs>
        <w:jc w:val="both"/>
        <w:rPr>
          <w:sz w:val="22"/>
          <w:szCs w:val="22"/>
        </w:rPr>
      </w:pPr>
      <w:r w:rsidRPr="002D2FB7">
        <w:rPr>
          <w:sz w:val="22"/>
          <w:szCs w:val="22"/>
        </w:rPr>
        <w:t xml:space="preserve">    Обеспечение безопасности и качества бутилированной воды для потребления человеком.</w:t>
      </w:r>
    </w:p>
    <w:p w:rsidR="00D27972" w:rsidRPr="002D2FB7" w:rsidRDefault="00D27972" w:rsidP="00D27972">
      <w:pPr>
        <w:tabs>
          <w:tab w:val="left" w:pos="0"/>
        </w:tabs>
        <w:jc w:val="both"/>
        <w:rPr>
          <w:sz w:val="22"/>
          <w:szCs w:val="22"/>
        </w:rPr>
      </w:pPr>
      <w:r w:rsidRPr="002D2FB7">
        <w:rPr>
          <w:sz w:val="22"/>
          <w:szCs w:val="22"/>
        </w:rPr>
        <w:t xml:space="preserve">    Строгие ограничения на присутствие вредных веществ и микроорганизмов в бутилированной воде, предотвращающие риск заболеваний и угрозы для здоровья.</w:t>
      </w:r>
    </w:p>
    <w:p w:rsidR="00D27972" w:rsidRPr="002D2FB7" w:rsidRDefault="00D27972" w:rsidP="00D27972">
      <w:pPr>
        <w:tabs>
          <w:tab w:val="left" w:pos="0"/>
        </w:tabs>
        <w:jc w:val="both"/>
        <w:rPr>
          <w:sz w:val="22"/>
          <w:szCs w:val="22"/>
        </w:rPr>
      </w:pPr>
      <w:r w:rsidRPr="002D2FB7">
        <w:rPr>
          <w:sz w:val="22"/>
          <w:szCs w:val="22"/>
        </w:rPr>
        <w:t xml:space="preserve">    Обязательная фильтрация и очистка воды от механических примесей, химических загрязнителей, тяжелых металлов перед бутилированием.</w:t>
      </w:r>
    </w:p>
    <w:p w:rsidR="00D27972" w:rsidRPr="002D2FB7" w:rsidRDefault="00D27972" w:rsidP="00D27972">
      <w:pPr>
        <w:tabs>
          <w:tab w:val="left" w:pos="0"/>
        </w:tabs>
        <w:jc w:val="both"/>
        <w:rPr>
          <w:sz w:val="22"/>
          <w:szCs w:val="22"/>
        </w:rPr>
      </w:pPr>
      <w:r w:rsidRPr="002D2FB7">
        <w:rPr>
          <w:sz w:val="22"/>
          <w:szCs w:val="22"/>
        </w:rPr>
        <w:t xml:space="preserve">    Обеззараживание воды перед фасовкой для уничтожения патогенных микроорганизмов.</w:t>
      </w:r>
    </w:p>
    <w:p w:rsidR="00D27972" w:rsidRPr="002D2FB7" w:rsidRDefault="00D27972" w:rsidP="00D27972">
      <w:pPr>
        <w:tabs>
          <w:tab w:val="left" w:pos="0"/>
        </w:tabs>
        <w:jc w:val="both"/>
        <w:rPr>
          <w:sz w:val="22"/>
          <w:szCs w:val="22"/>
        </w:rPr>
      </w:pPr>
      <w:r w:rsidRPr="002D2FB7">
        <w:rPr>
          <w:sz w:val="22"/>
          <w:szCs w:val="22"/>
        </w:rPr>
        <w:t xml:space="preserve">    Систематический контроль и мониторинг качества бутилированной воды на всех этапах её производства и распределения, начиная от подготовки исходной воды до доставки готовой продукции потребителю.</w:t>
      </w:r>
    </w:p>
    <w:p w:rsidR="00D27972" w:rsidRPr="002D2FB7" w:rsidRDefault="00D27972" w:rsidP="00D27972">
      <w:pPr>
        <w:tabs>
          <w:tab w:val="left" w:pos="0"/>
        </w:tabs>
        <w:jc w:val="both"/>
        <w:rPr>
          <w:sz w:val="22"/>
          <w:szCs w:val="22"/>
        </w:rPr>
      </w:pPr>
      <w:r w:rsidRPr="002D2FB7">
        <w:rPr>
          <w:sz w:val="22"/>
          <w:szCs w:val="22"/>
        </w:rPr>
        <w:t xml:space="preserve">    Соответствие санитарно-эпидемиологическим нормам для производства и распределения бутилированной воды является обязательным условием.</w:t>
      </w:r>
    </w:p>
    <w:p w:rsidR="00D27972" w:rsidRPr="002D2FB7" w:rsidRDefault="00D27972" w:rsidP="00D27972">
      <w:pPr>
        <w:tabs>
          <w:tab w:val="left" w:pos="0"/>
        </w:tabs>
        <w:jc w:val="both"/>
        <w:rPr>
          <w:sz w:val="22"/>
          <w:szCs w:val="22"/>
        </w:rPr>
      </w:pPr>
      <w:r w:rsidRPr="002D2FB7">
        <w:rPr>
          <w:sz w:val="22"/>
          <w:szCs w:val="22"/>
        </w:rPr>
        <w:t xml:space="preserve">    Меры направлены на предотвращение угрозы здоровью и поддержание высокого уровня общественного благополучия, гарантируя доступ к чистой и безопасной бутилированной питьевой воде.</w:t>
      </w:r>
    </w:p>
    <w:p w:rsidR="00BF440D" w:rsidRPr="002D2FB7" w:rsidRDefault="00410542" w:rsidP="00BF440D">
      <w:pPr>
        <w:tabs>
          <w:tab w:val="left" w:pos="0"/>
        </w:tabs>
        <w:jc w:val="both"/>
        <w:rPr>
          <w:sz w:val="22"/>
          <w:szCs w:val="22"/>
        </w:rPr>
      </w:pPr>
      <w:r w:rsidRPr="002D2FB7">
        <w:rPr>
          <w:sz w:val="22"/>
          <w:szCs w:val="22"/>
        </w:rPr>
        <w:t>3.</w:t>
      </w:r>
      <w:r w:rsidR="00D02186" w:rsidRPr="002D2FB7">
        <w:rPr>
          <w:sz w:val="22"/>
          <w:szCs w:val="22"/>
        </w:rPr>
        <w:t>1</w:t>
      </w:r>
      <w:r w:rsidRPr="002D2FB7">
        <w:rPr>
          <w:sz w:val="22"/>
          <w:szCs w:val="22"/>
        </w:rPr>
        <w:t>.3.</w:t>
      </w:r>
      <w:r w:rsidR="00666E58" w:rsidRPr="002D2FB7">
        <w:rPr>
          <w:sz w:val="22"/>
          <w:szCs w:val="22"/>
        </w:rPr>
        <w:tab/>
        <w:t xml:space="preserve">По заявке Заказчика, в целях эффективного и безопасного использования Товара, проводить санитарную обработку Устройства не менее 1 (одного) раза в </w:t>
      </w:r>
      <w:r w:rsidR="00307511" w:rsidRPr="002D2FB7">
        <w:rPr>
          <w:sz w:val="22"/>
          <w:szCs w:val="22"/>
        </w:rPr>
        <w:t>пол</w:t>
      </w:r>
      <w:r w:rsidR="00666E58" w:rsidRPr="002D2FB7">
        <w:rPr>
          <w:sz w:val="22"/>
          <w:szCs w:val="22"/>
        </w:rPr>
        <w:t>год</w:t>
      </w:r>
      <w:r w:rsidR="00307511" w:rsidRPr="002D2FB7">
        <w:rPr>
          <w:sz w:val="22"/>
          <w:szCs w:val="22"/>
        </w:rPr>
        <w:t>а</w:t>
      </w:r>
      <w:r w:rsidR="00666E58" w:rsidRPr="002D2FB7">
        <w:rPr>
          <w:sz w:val="22"/>
          <w:szCs w:val="22"/>
        </w:rPr>
        <w:t xml:space="preserve"> с момента начала его эксплуатации </w:t>
      </w:r>
      <w:r w:rsidR="00307511" w:rsidRPr="002D2FB7">
        <w:rPr>
          <w:sz w:val="22"/>
          <w:szCs w:val="22"/>
        </w:rPr>
        <w:t>Заказчико</w:t>
      </w:r>
      <w:r w:rsidR="00666E58" w:rsidRPr="002D2FB7">
        <w:rPr>
          <w:sz w:val="22"/>
          <w:szCs w:val="22"/>
        </w:rPr>
        <w:t>м</w:t>
      </w:r>
      <w:r w:rsidR="002B7784" w:rsidRPr="002D2FB7">
        <w:rPr>
          <w:sz w:val="22"/>
          <w:szCs w:val="22"/>
        </w:rPr>
        <w:t>.</w:t>
      </w:r>
      <w:r w:rsidR="00BF440D" w:rsidRPr="002D2FB7">
        <w:rPr>
          <w:sz w:val="22"/>
          <w:szCs w:val="22"/>
        </w:rPr>
        <w:t xml:space="preserve"> В случае возникновения по вине Поставщика неисправностей Устройства, Поставщик обязан обеспечить за свой счет устранение неисправностей и (или) дефектов Устройства.</w:t>
      </w:r>
    </w:p>
    <w:p w:rsidR="00410542" w:rsidRPr="002D2FB7" w:rsidRDefault="00666E58" w:rsidP="00410542">
      <w:pPr>
        <w:tabs>
          <w:tab w:val="left" w:pos="0"/>
        </w:tabs>
        <w:jc w:val="both"/>
        <w:rPr>
          <w:sz w:val="22"/>
          <w:szCs w:val="22"/>
        </w:rPr>
      </w:pPr>
      <w:r w:rsidRPr="002D2FB7">
        <w:rPr>
          <w:sz w:val="22"/>
          <w:szCs w:val="22"/>
        </w:rPr>
        <w:t xml:space="preserve">3.1.4. </w:t>
      </w:r>
      <w:r w:rsidR="00410542" w:rsidRPr="002D2FB7">
        <w:rPr>
          <w:sz w:val="22"/>
          <w:szCs w:val="22"/>
        </w:rPr>
        <w:t xml:space="preserve">Поставщик обязан осуществлять поставку воды в </w:t>
      </w:r>
      <w:r w:rsidR="00D02186" w:rsidRPr="002D2FB7">
        <w:rPr>
          <w:sz w:val="22"/>
          <w:szCs w:val="22"/>
        </w:rPr>
        <w:t>емкости</w:t>
      </w:r>
      <w:r w:rsidR="00410542" w:rsidRPr="002D2FB7">
        <w:rPr>
          <w:sz w:val="22"/>
          <w:szCs w:val="22"/>
        </w:rPr>
        <w:t xml:space="preserve"> (бутыль 19л.). Бутыль, должен  иметь товарный вид - быть чистым, без сколов, вмятин, трещин</w:t>
      </w:r>
      <w:r w:rsidR="00D02186" w:rsidRPr="002D2FB7">
        <w:rPr>
          <w:sz w:val="22"/>
          <w:szCs w:val="22"/>
        </w:rPr>
        <w:t xml:space="preserve">, вода в </w:t>
      </w:r>
      <w:r w:rsidR="00796E89" w:rsidRPr="002D2FB7">
        <w:rPr>
          <w:sz w:val="22"/>
          <w:szCs w:val="22"/>
        </w:rPr>
        <w:t>бутыли</w:t>
      </w:r>
      <w:r w:rsidR="00D02186" w:rsidRPr="002D2FB7">
        <w:rPr>
          <w:sz w:val="22"/>
          <w:szCs w:val="22"/>
        </w:rPr>
        <w:t xml:space="preserve"> чистая, прозрачная без осадка</w:t>
      </w:r>
      <w:r w:rsidR="00410542" w:rsidRPr="002D2FB7">
        <w:rPr>
          <w:sz w:val="22"/>
          <w:szCs w:val="22"/>
        </w:rPr>
        <w:t>.</w:t>
      </w:r>
      <w:r w:rsidR="00EB1C7B">
        <w:rPr>
          <w:sz w:val="22"/>
          <w:szCs w:val="22"/>
        </w:rPr>
        <w:t xml:space="preserve"> Поставку воды питьевой в малой таре(0,5-0,75) поставщик осуществляет  в количестве и в срок согласно заявке Заказчика</w:t>
      </w:r>
      <w:proofErr w:type="gramStart"/>
      <w:r w:rsidR="00EB1C7B">
        <w:rPr>
          <w:sz w:val="22"/>
          <w:szCs w:val="22"/>
        </w:rPr>
        <w:t>.</w:t>
      </w:r>
      <w:proofErr w:type="gramEnd"/>
      <w:r w:rsidR="00EB1C7B" w:rsidRPr="00EB1C7B">
        <w:rPr>
          <w:sz w:val="22"/>
          <w:szCs w:val="22"/>
        </w:rPr>
        <w:t xml:space="preserve"> </w:t>
      </w:r>
      <w:r w:rsidR="00EB1C7B">
        <w:rPr>
          <w:sz w:val="22"/>
          <w:szCs w:val="22"/>
        </w:rPr>
        <w:t xml:space="preserve">Бутылки должны </w:t>
      </w:r>
      <w:r w:rsidR="00EB1C7B" w:rsidRPr="002D2FB7">
        <w:rPr>
          <w:sz w:val="22"/>
          <w:szCs w:val="22"/>
        </w:rPr>
        <w:t>иметь товарный вид - быть чистым</w:t>
      </w:r>
      <w:r w:rsidR="00EB1C7B">
        <w:rPr>
          <w:sz w:val="22"/>
          <w:szCs w:val="22"/>
        </w:rPr>
        <w:t>и</w:t>
      </w:r>
      <w:r w:rsidR="00EB1C7B" w:rsidRPr="002D2FB7">
        <w:rPr>
          <w:sz w:val="22"/>
          <w:szCs w:val="22"/>
        </w:rPr>
        <w:t>, без сколов, вмятин, трещин, вода в бутыл</w:t>
      </w:r>
      <w:r w:rsidR="00EB1C7B">
        <w:rPr>
          <w:sz w:val="22"/>
          <w:szCs w:val="22"/>
        </w:rPr>
        <w:t>ках</w:t>
      </w:r>
      <w:r w:rsidR="00EB1C7B" w:rsidRPr="002D2FB7">
        <w:rPr>
          <w:sz w:val="22"/>
          <w:szCs w:val="22"/>
        </w:rPr>
        <w:t xml:space="preserve"> чистая, прозрачная без осадка</w:t>
      </w:r>
      <w:r w:rsidR="00EB1C7B">
        <w:rPr>
          <w:sz w:val="22"/>
          <w:szCs w:val="22"/>
        </w:rPr>
        <w:t>.</w:t>
      </w:r>
      <w:bookmarkStart w:id="0" w:name="_GoBack"/>
      <w:bookmarkEnd w:id="0"/>
    </w:p>
    <w:p w:rsidR="00D02186" w:rsidRPr="002D2FB7" w:rsidRDefault="00666E58" w:rsidP="00410542">
      <w:pPr>
        <w:tabs>
          <w:tab w:val="left" w:pos="0"/>
        </w:tabs>
        <w:jc w:val="both"/>
        <w:rPr>
          <w:sz w:val="22"/>
          <w:szCs w:val="22"/>
        </w:rPr>
      </w:pPr>
      <w:r w:rsidRPr="002D2FB7">
        <w:rPr>
          <w:sz w:val="22"/>
          <w:szCs w:val="22"/>
        </w:rPr>
        <w:t xml:space="preserve">3.1.5. </w:t>
      </w:r>
      <w:r w:rsidR="00D02186" w:rsidRPr="002D2FB7">
        <w:rPr>
          <w:sz w:val="22"/>
          <w:szCs w:val="22"/>
        </w:rPr>
        <w:t>В случае нарушения пункта 3.2.3., повлекшего невозможность дальнейшего использования бутыли, Поставщик имеет право отказать Заказчику в ее обмене.</w:t>
      </w:r>
    </w:p>
    <w:p w:rsidR="00926E07" w:rsidRPr="002D2FB7" w:rsidRDefault="00666E58" w:rsidP="00410542">
      <w:pPr>
        <w:tabs>
          <w:tab w:val="left" w:pos="0"/>
        </w:tabs>
        <w:jc w:val="both"/>
        <w:rPr>
          <w:sz w:val="22"/>
          <w:szCs w:val="22"/>
        </w:rPr>
      </w:pPr>
      <w:r w:rsidRPr="002D2FB7">
        <w:rPr>
          <w:sz w:val="22"/>
          <w:szCs w:val="22"/>
        </w:rPr>
        <w:t xml:space="preserve">3.1.6. </w:t>
      </w:r>
      <w:r w:rsidR="00926E07" w:rsidRPr="002D2FB7">
        <w:rPr>
          <w:sz w:val="22"/>
          <w:szCs w:val="22"/>
        </w:rPr>
        <w:t>Срок предоставления Поставщиком документов, подтверждающих выполнение обязательств по контракту</w:t>
      </w:r>
      <w:r w:rsidR="008337CE" w:rsidRPr="002D2FB7">
        <w:rPr>
          <w:sz w:val="22"/>
          <w:szCs w:val="22"/>
        </w:rPr>
        <w:t xml:space="preserve">: </w:t>
      </w:r>
      <w:r w:rsidR="00926E07" w:rsidRPr="002D2FB7">
        <w:rPr>
          <w:sz w:val="22"/>
          <w:szCs w:val="22"/>
        </w:rPr>
        <w:t xml:space="preserve">в течение </w:t>
      </w:r>
      <w:r w:rsidR="008337CE" w:rsidRPr="002D2FB7">
        <w:rPr>
          <w:sz w:val="22"/>
          <w:szCs w:val="22"/>
        </w:rPr>
        <w:t xml:space="preserve">первых </w:t>
      </w:r>
      <w:r w:rsidR="00926E07" w:rsidRPr="002D2FB7">
        <w:rPr>
          <w:sz w:val="22"/>
          <w:szCs w:val="22"/>
        </w:rPr>
        <w:t>3(трех) рабочих дней</w:t>
      </w:r>
      <w:r w:rsidR="008337CE" w:rsidRPr="002D2FB7">
        <w:rPr>
          <w:sz w:val="22"/>
          <w:szCs w:val="22"/>
        </w:rPr>
        <w:t xml:space="preserve"> месяца следующего </w:t>
      </w:r>
      <w:proofErr w:type="gramStart"/>
      <w:r w:rsidR="008337CE" w:rsidRPr="002D2FB7">
        <w:rPr>
          <w:sz w:val="22"/>
          <w:szCs w:val="22"/>
        </w:rPr>
        <w:t>за</w:t>
      </w:r>
      <w:proofErr w:type="gramEnd"/>
      <w:r w:rsidR="008337CE" w:rsidRPr="002D2FB7">
        <w:rPr>
          <w:sz w:val="22"/>
          <w:szCs w:val="22"/>
        </w:rPr>
        <w:t xml:space="preserve"> расчетным.</w:t>
      </w:r>
    </w:p>
    <w:p w:rsidR="00901056" w:rsidRPr="002D2FB7" w:rsidRDefault="00901056">
      <w:pPr>
        <w:numPr>
          <w:ilvl w:val="1"/>
          <w:numId w:val="3"/>
        </w:numPr>
        <w:tabs>
          <w:tab w:val="left" w:pos="540"/>
        </w:tabs>
        <w:ind w:left="540" w:hanging="540"/>
        <w:jc w:val="both"/>
        <w:rPr>
          <w:sz w:val="22"/>
          <w:szCs w:val="22"/>
        </w:rPr>
      </w:pPr>
      <w:r w:rsidRPr="002D2FB7">
        <w:rPr>
          <w:b/>
          <w:sz w:val="22"/>
          <w:szCs w:val="22"/>
        </w:rPr>
        <w:t>Обязательства Заказчика:</w:t>
      </w:r>
    </w:p>
    <w:p w:rsidR="007A1219" w:rsidRPr="002D2FB7" w:rsidRDefault="00592D29" w:rsidP="007A1219">
      <w:pPr>
        <w:tabs>
          <w:tab w:val="left" w:pos="0"/>
        </w:tabs>
        <w:jc w:val="both"/>
        <w:rPr>
          <w:sz w:val="22"/>
          <w:szCs w:val="22"/>
        </w:rPr>
      </w:pPr>
      <w:r w:rsidRPr="002D2FB7">
        <w:rPr>
          <w:sz w:val="22"/>
          <w:szCs w:val="22"/>
        </w:rPr>
        <w:t xml:space="preserve">3.2.1. </w:t>
      </w:r>
      <w:r w:rsidR="00901056" w:rsidRPr="002D2FB7">
        <w:rPr>
          <w:sz w:val="22"/>
          <w:szCs w:val="22"/>
        </w:rPr>
        <w:t xml:space="preserve">Предварительно известить Поставщика о необходимости </w:t>
      </w:r>
      <w:r w:rsidR="00A91A1A" w:rsidRPr="002D2FB7">
        <w:rPr>
          <w:sz w:val="22"/>
          <w:szCs w:val="22"/>
        </w:rPr>
        <w:t>поставки</w:t>
      </w:r>
      <w:r w:rsidR="00901056" w:rsidRPr="002D2FB7">
        <w:rPr>
          <w:sz w:val="22"/>
          <w:szCs w:val="22"/>
        </w:rPr>
        <w:t xml:space="preserve"> воды путем подачи заявки </w:t>
      </w:r>
      <w:r w:rsidR="007A1219" w:rsidRPr="002D2FB7">
        <w:rPr>
          <w:sz w:val="22"/>
          <w:szCs w:val="22"/>
        </w:rPr>
        <w:t>по телефону</w:t>
      </w:r>
      <w:r w:rsidR="00901056" w:rsidRPr="002D2FB7">
        <w:rPr>
          <w:sz w:val="22"/>
          <w:szCs w:val="22"/>
        </w:rPr>
        <w:t xml:space="preserve"> </w:t>
      </w:r>
      <w:r w:rsidR="00A91A1A" w:rsidRPr="002D2FB7">
        <w:rPr>
          <w:sz w:val="22"/>
          <w:szCs w:val="22"/>
        </w:rPr>
        <w:t>Поставщика</w:t>
      </w:r>
      <w:r w:rsidR="009F565A" w:rsidRPr="002D2FB7">
        <w:rPr>
          <w:b/>
          <w:sz w:val="22"/>
          <w:szCs w:val="22"/>
        </w:rPr>
        <w:t>_________________________.</w:t>
      </w:r>
    </w:p>
    <w:p w:rsidR="00901056" w:rsidRPr="002D2FB7" w:rsidRDefault="00901056" w:rsidP="00592D29">
      <w:pPr>
        <w:tabs>
          <w:tab w:val="left" w:pos="0"/>
        </w:tabs>
        <w:jc w:val="both"/>
        <w:rPr>
          <w:sz w:val="22"/>
          <w:szCs w:val="22"/>
        </w:rPr>
      </w:pPr>
      <w:r w:rsidRPr="002D2FB7">
        <w:rPr>
          <w:sz w:val="22"/>
          <w:szCs w:val="22"/>
        </w:rPr>
        <w:t>Поставщика в адрес доставки воды и присутствие ответственных лиц, уполномоченных принимать чистую питьевую воду и бакалейные товары, и расписываться в документах.</w:t>
      </w:r>
    </w:p>
    <w:p w:rsidR="00901056" w:rsidRPr="002D2FB7" w:rsidRDefault="00592D29" w:rsidP="00592D29">
      <w:pPr>
        <w:tabs>
          <w:tab w:val="left" w:pos="0"/>
        </w:tabs>
        <w:jc w:val="both"/>
        <w:rPr>
          <w:sz w:val="22"/>
          <w:szCs w:val="22"/>
        </w:rPr>
      </w:pPr>
      <w:r w:rsidRPr="002D2FB7">
        <w:rPr>
          <w:sz w:val="22"/>
          <w:szCs w:val="22"/>
        </w:rPr>
        <w:t xml:space="preserve">3.2.3. </w:t>
      </w:r>
      <w:r w:rsidR="00901056" w:rsidRPr="002D2FB7">
        <w:rPr>
          <w:sz w:val="22"/>
          <w:szCs w:val="22"/>
        </w:rPr>
        <w:t xml:space="preserve">Предоставить работникам Поставщика пустые бутыли для обмена </w:t>
      </w:r>
      <w:proofErr w:type="gramStart"/>
      <w:r w:rsidR="00901056" w:rsidRPr="002D2FB7">
        <w:rPr>
          <w:sz w:val="22"/>
          <w:szCs w:val="22"/>
        </w:rPr>
        <w:t>на</w:t>
      </w:r>
      <w:proofErr w:type="gramEnd"/>
      <w:r w:rsidR="00901056" w:rsidRPr="002D2FB7">
        <w:rPr>
          <w:sz w:val="22"/>
          <w:szCs w:val="22"/>
        </w:rPr>
        <w:t xml:space="preserve"> заполненные водой. Бутыль, передаваемая Поставщику для обмена, должна  иметь товарный вид - быть чистой, без сколов, вмятин, трещин.</w:t>
      </w:r>
    </w:p>
    <w:p w:rsidR="00901056" w:rsidRPr="002D2FB7" w:rsidRDefault="00592D29" w:rsidP="00592D29">
      <w:pPr>
        <w:tabs>
          <w:tab w:val="left" w:pos="0"/>
        </w:tabs>
        <w:jc w:val="both"/>
        <w:rPr>
          <w:sz w:val="22"/>
          <w:szCs w:val="22"/>
        </w:rPr>
      </w:pPr>
      <w:r w:rsidRPr="002D2FB7">
        <w:rPr>
          <w:sz w:val="22"/>
          <w:szCs w:val="22"/>
        </w:rPr>
        <w:t xml:space="preserve">3.2.4. </w:t>
      </w:r>
      <w:r w:rsidR="00901056" w:rsidRPr="002D2FB7">
        <w:rPr>
          <w:sz w:val="22"/>
          <w:szCs w:val="22"/>
        </w:rPr>
        <w:t>Заказчик не вправе использовать бутыли для хранения каких-либо иных жидкостей кроме воды, поставляемой Поставщиком.</w:t>
      </w:r>
    </w:p>
    <w:p w:rsidR="00901056" w:rsidRPr="002D2FB7" w:rsidRDefault="00592D29" w:rsidP="00592D29">
      <w:pPr>
        <w:tabs>
          <w:tab w:val="left" w:pos="0"/>
        </w:tabs>
        <w:jc w:val="both"/>
        <w:rPr>
          <w:sz w:val="22"/>
          <w:szCs w:val="22"/>
        </w:rPr>
      </w:pPr>
      <w:r w:rsidRPr="002D2FB7">
        <w:rPr>
          <w:sz w:val="22"/>
          <w:szCs w:val="22"/>
        </w:rPr>
        <w:t xml:space="preserve">3.2.5. </w:t>
      </w:r>
      <w:r w:rsidR="00901056" w:rsidRPr="002D2FB7">
        <w:rPr>
          <w:sz w:val="22"/>
          <w:szCs w:val="22"/>
        </w:rPr>
        <w:t>Своевременно оплачивать поставленную воду в соответствии с условиями заключенного Контракта.</w:t>
      </w:r>
    </w:p>
    <w:p w:rsidR="00025341" w:rsidRPr="002D2FB7" w:rsidRDefault="00D02186" w:rsidP="00592D29">
      <w:pPr>
        <w:tabs>
          <w:tab w:val="left" w:pos="0"/>
        </w:tabs>
        <w:jc w:val="both"/>
        <w:rPr>
          <w:sz w:val="22"/>
          <w:szCs w:val="22"/>
        </w:rPr>
      </w:pPr>
      <w:r w:rsidRPr="002D2FB7">
        <w:rPr>
          <w:sz w:val="22"/>
          <w:szCs w:val="22"/>
        </w:rPr>
        <w:t xml:space="preserve">3.2.6. </w:t>
      </w:r>
      <w:r w:rsidR="00025341" w:rsidRPr="002D2FB7">
        <w:rPr>
          <w:sz w:val="22"/>
          <w:szCs w:val="22"/>
        </w:rPr>
        <w:t>Срок приемки Заказчиком товара за месяц в течение 3(трех) рабочих дней, с момента получения документов подтверждающих выполнение обязательств по контракту.</w:t>
      </w:r>
    </w:p>
    <w:p w:rsidR="00D02186" w:rsidRPr="002D2FB7" w:rsidRDefault="00025341" w:rsidP="00592D29">
      <w:pPr>
        <w:tabs>
          <w:tab w:val="left" w:pos="0"/>
        </w:tabs>
        <w:jc w:val="both"/>
        <w:rPr>
          <w:sz w:val="22"/>
          <w:szCs w:val="22"/>
        </w:rPr>
      </w:pPr>
      <w:r w:rsidRPr="002D2FB7">
        <w:rPr>
          <w:sz w:val="22"/>
          <w:szCs w:val="22"/>
        </w:rPr>
        <w:t xml:space="preserve">3.2.7. </w:t>
      </w:r>
      <w:r w:rsidR="002B7784" w:rsidRPr="002D2FB7">
        <w:rPr>
          <w:sz w:val="22"/>
          <w:szCs w:val="22"/>
        </w:rPr>
        <w:t>Заказчик в</w:t>
      </w:r>
      <w:r w:rsidR="00D02186" w:rsidRPr="002D2FB7">
        <w:rPr>
          <w:sz w:val="22"/>
          <w:szCs w:val="22"/>
        </w:rPr>
        <w:t>праве отказаться от приемки воды в случае нарушения Поставщиком условий п. 3.1. настоящего Контракта.</w:t>
      </w:r>
    </w:p>
    <w:p w:rsidR="00901056" w:rsidRPr="002D2FB7" w:rsidRDefault="00901056">
      <w:pPr>
        <w:numPr>
          <w:ilvl w:val="0"/>
          <w:numId w:val="3"/>
        </w:numPr>
        <w:jc w:val="center"/>
        <w:rPr>
          <w:sz w:val="22"/>
          <w:szCs w:val="22"/>
        </w:rPr>
      </w:pPr>
      <w:r w:rsidRPr="002D2FB7">
        <w:rPr>
          <w:b/>
          <w:sz w:val="22"/>
          <w:szCs w:val="22"/>
        </w:rPr>
        <w:t>ОТВЕТСТВЕННОСТЬ СТОРОН.</w:t>
      </w:r>
    </w:p>
    <w:p w:rsidR="00D02186" w:rsidRPr="002D2FB7" w:rsidRDefault="00CF4CB7" w:rsidP="00D02186">
      <w:pPr>
        <w:tabs>
          <w:tab w:val="left" w:pos="0"/>
        </w:tabs>
        <w:jc w:val="both"/>
        <w:rPr>
          <w:sz w:val="22"/>
          <w:szCs w:val="22"/>
          <w:highlight w:val="yellow"/>
        </w:rPr>
      </w:pPr>
      <w:r w:rsidRPr="002D2FB7">
        <w:rPr>
          <w:sz w:val="22"/>
          <w:szCs w:val="22"/>
        </w:rPr>
        <w:t xml:space="preserve">4.1. </w:t>
      </w:r>
      <w:r w:rsidR="00D02186" w:rsidRPr="002D2FB7">
        <w:rPr>
          <w:sz w:val="22"/>
          <w:szCs w:val="22"/>
        </w:rPr>
        <w:t xml:space="preserve">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D02186" w:rsidRPr="002D2FB7" w:rsidRDefault="00D02186" w:rsidP="00D02186">
      <w:pPr>
        <w:tabs>
          <w:tab w:val="left" w:pos="0"/>
        </w:tabs>
        <w:jc w:val="both"/>
        <w:rPr>
          <w:sz w:val="22"/>
          <w:szCs w:val="22"/>
        </w:rPr>
      </w:pPr>
      <w:r w:rsidRPr="002D2FB7">
        <w:rPr>
          <w:sz w:val="22"/>
          <w:szCs w:val="22"/>
        </w:rPr>
        <w:t xml:space="preserve">4.2.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02186" w:rsidRPr="002D2FB7" w:rsidRDefault="00D02186" w:rsidP="00D02186">
      <w:pPr>
        <w:tabs>
          <w:tab w:val="left" w:pos="0"/>
        </w:tabs>
        <w:jc w:val="both"/>
        <w:rPr>
          <w:sz w:val="22"/>
          <w:szCs w:val="22"/>
        </w:rPr>
      </w:pPr>
      <w:r w:rsidRPr="002D2FB7">
        <w:rPr>
          <w:sz w:val="22"/>
          <w:szCs w:val="22"/>
        </w:rPr>
        <w:t>4.3.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составляет 1000 рублей, т</w:t>
      </w:r>
      <w:proofErr w:type="gramStart"/>
      <w:r w:rsidRPr="002D2FB7">
        <w:rPr>
          <w:sz w:val="22"/>
          <w:szCs w:val="22"/>
        </w:rPr>
        <w:t>.к</w:t>
      </w:r>
      <w:proofErr w:type="gramEnd"/>
      <w:r w:rsidRPr="002D2FB7">
        <w:rPr>
          <w:sz w:val="22"/>
          <w:szCs w:val="22"/>
        </w:rPr>
        <w:t xml:space="preserve"> цена контракта не превышает 3 млн. рублей (включительно);. </w:t>
      </w:r>
    </w:p>
    <w:p w:rsidR="00D02186" w:rsidRPr="002D2FB7" w:rsidRDefault="00D02186" w:rsidP="00D02186">
      <w:pPr>
        <w:tabs>
          <w:tab w:val="left" w:pos="0"/>
        </w:tabs>
        <w:jc w:val="both"/>
        <w:rPr>
          <w:sz w:val="22"/>
          <w:szCs w:val="22"/>
        </w:rPr>
      </w:pPr>
      <w:r w:rsidRPr="002D2FB7">
        <w:rPr>
          <w:sz w:val="22"/>
          <w:szCs w:val="22"/>
        </w:rPr>
        <w:t>4.4.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требование об уплате неустоек (штрафов, пеней).</w:t>
      </w:r>
    </w:p>
    <w:p w:rsidR="00D02186" w:rsidRPr="002D2FB7" w:rsidRDefault="00D02186" w:rsidP="00D02186">
      <w:pPr>
        <w:tabs>
          <w:tab w:val="left" w:pos="0"/>
        </w:tabs>
        <w:jc w:val="both"/>
        <w:rPr>
          <w:sz w:val="22"/>
          <w:szCs w:val="22"/>
        </w:rPr>
      </w:pPr>
      <w:r w:rsidRPr="002D2FB7">
        <w:rPr>
          <w:sz w:val="22"/>
          <w:szCs w:val="22"/>
        </w:rPr>
        <w:t xml:space="preserve">4.5. </w:t>
      </w:r>
      <w:proofErr w:type="gramStart"/>
      <w:r w:rsidRPr="002D2FB7">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2D2FB7">
        <w:rPr>
          <w:sz w:val="22"/>
          <w:szCs w:val="22"/>
        </w:rPr>
        <w:t xml:space="preserve"> законодательством Российской Федерации установлен иной порядок начисления пени.</w:t>
      </w:r>
    </w:p>
    <w:p w:rsidR="00D02186" w:rsidRPr="002D2FB7" w:rsidRDefault="00D02186" w:rsidP="00D02186">
      <w:pPr>
        <w:tabs>
          <w:tab w:val="left" w:pos="0"/>
        </w:tabs>
        <w:jc w:val="both"/>
        <w:rPr>
          <w:sz w:val="22"/>
          <w:szCs w:val="22"/>
        </w:rPr>
      </w:pPr>
      <w:r w:rsidRPr="002D2FB7">
        <w:rPr>
          <w:sz w:val="22"/>
          <w:szCs w:val="22"/>
        </w:rPr>
        <w:t>4.6.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D02186" w:rsidRPr="002D2FB7" w:rsidRDefault="00D02186" w:rsidP="00D02186">
      <w:pPr>
        <w:tabs>
          <w:tab w:val="left" w:pos="0"/>
        </w:tabs>
        <w:jc w:val="both"/>
        <w:rPr>
          <w:sz w:val="22"/>
          <w:szCs w:val="22"/>
        </w:rPr>
      </w:pPr>
      <w:r w:rsidRPr="002D2FB7">
        <w:rPr>
          <w:sz w:val="22"/>
          <w:szCs w:val="22"/>
        </w:rPr>
        <w:t>4.7.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размере10 процентов цены Контракт, т.к. цена Контракта  не превышает 3 млн. рублей.</w:t>
      </w:r>
    </w:p>
    <w:p w:rsidR="00D02186" w:rsidRPr="002D2FB7" w:rsidRDefault="00D02186" w:rsidP="00D02186">
      <w:pPr>
        <w:tabs>
          <w:tab w:val="left" w:pos="0"/>
        </w:tabs>
        <w:jc w:val="both"/>
        <w:rPr>
          <w:sz w:val="22"/>
          <w:szCs w:val="22"/>
        </w:rPr>
      </w:pPr>
      <w:r w:rsidRPr="002D2FB7">
        <w:rPr>
          <w:sz w:val="22"/>
          <w:szCs w:val="22"/>
        </w:rPr>
        <w:t>4.8.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 т.к. цена Контракта  не превышает 3 млн. рублей.</w:t>
      </w:r>
    </w:p>
    <w:p w:rsidR="00D02186" w:rsidRPr="002D2FB7" w:rsidRDefault="00D02186" w:rsidP="00D02186">
      <w:pPr>
        <w:tabs>
          <w:tab w:val="left" w:pos="0"/>
        </w:tabs>
        <w:jc w:val="both"/>
        <w:rPr>
          <w:sz w:val="22"/>
          <w:szCs w:val="22"/>
        </w:rPr>
      </w:pPr>
      <w:r w:rsidRPr="002D2FB7">
        <w:rPr>
          <w:sz w:val="22"/>
          <w:szCs w:val="22"/>
        </w:rPr>
        <w:t>4.9. Общая сумма начисленной неустойки (штрафов, пени) за неисполнение или ненадлежащее исполнение Поставщиком/Заказчиком обязательств, предусмотренных Контрактом, не может превышать цену Контракта.</w:t>
      </w:r>
    </w:p>
    <w:p w:rsidR="00D02186" w:rsidRPr="002D2FB7" w:rsidRDefault="00D02186" w:rsidP="00D02186">
      <w:pPr>
        <w:tabs>
          <w:tab w:val="left" w:pos="0"/>
        </w:tabs>
        <w:jc w:val="both"/>
        <w:rPr>
          <w:sz w:val="22"/>
          <w:szCs w:val="22"/>
        </w:rPr>
      </w:pPr>
      <w:r w:rsidRPr="002D2FB7">
        <w:rPr>
          <w:sz w:val="22"/>
          <w:szCs w:val="22"/>
        </w:rPr>
        <w:t>4.10.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02186" w:rsidRPr="002D2FB7" w:rsidRDefault="00D02186" w:rsidP="00D02186">
      <w:pPr>
        <w:tabs>
          <w:tab w:val="left" w:pos="0"/>
        </w:tabs>
        <w:jc w:val="both"/>
        <w:rPr>
          <w:sz w:val="22"/>
          <w:szCs w:val="22"/>
        </w:rPr>
      </w:pPr>
      <w:r w:rsidRPr="002D2FB7">
        <w:rPr>
          <w:sz w:val="22"/>
          <w:szCs w:val="22"/>
        </w:rPr>
        <w:t>4.11. Уплата неустойки (штрафов, пеней) не освобождает Стороны от выполнения принятых обязательств по настоящему Контракту.</w:t>
      </w:r>
    </w:p>
    <w:p w:rsidR="00901056" w:rsidRPr="002D2FB7" w:rsidRDefault="00D02186" w:rsidP="00D02186">
      <w:pPr>
        <w:tabs>
          <w:tab w:val="left" w:pos="0"/>
        </w:tabs>
        <w:jc w:val="both"/>
        <w:rPr>
          <w:sz w:val="22"/>
          <w:szCs w:val="22"/>
        </w:rPr>
      </w:pPr>
      <w:r w:rsidRPr="002D2FB7">
        <w:rPr>
          <w:sz w:val="22"/>
          <w:szCs w:val="22"/>
        </w:rPr>
        <w:t>4.12.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01056" w:rsidRPr="002D2FB7" w:rsidRDefault="00901056" w:rsidP="00CF4CB7">
      <w:pPr>
        <w:numPr>
          <w:ilvl w:val="0"/>
          <w:numId w:val="3"/>
        </w:numPr>
        <w:jc w:val="center"/>
        <w:rPr>
          <w:sz w:val="22"/>
          <w:szCs w:val="22"/>
        </w:rPr>
      </w:pPr>
      <w:r w:rsidRPr="002D2FB7">
        <w:rPr>
          <w:b/>
          <w:sz w:val="22"/>
          <w:szCs w:val="22"/>
        </w:rPr>
        <w:t>СРОК ДЕЙСТВИЯ КОНТРАКТА.</w:t>
      </w:r>
    </w:p>
    <w:p w:rsidR="00901056" w:rsidRPr="002D2FB7" w:rsidRDefault="00901056" w:rsidP="00901056">
      <w:pPr>
        <w:jc w:val="both"/>
        <w:rPr>
          <w:sz w:val="22"/>
          <w:szCs w:val="22"/>
        </w:rPr>
      </w:pPr>
      <w:r w:rsidRPr="002D2FB7">
        <w:rPr>
          <w:sz w:val="22"/>
          <w:szCs w:val="22"/>
        </w:rPr>
        <w:t xml:space="preserve">5.1. Настоящий Контракт, вступает в силу с момента его подписания и действует до </w:t>
      </w:r>
      <w:r w:rsidR="00484B7C" w:rsidRPr="002D2FB7">
        <w:rPr>
          <w:sz w:val="22"/>
          <w:szCs w:val="22"/>
        </w:rPr>
        <w:t>31.12.</w:t>
      </w:r>
      <w:r w:rsidR="00D949DD" w:rsidRPr="002D2FB7">
        <w:rPr>
          <w:sz w:val="22"/>
          <w:szCs w:val="22"/>
        </w:rPr>
        <w:t>2026</w:t>
      </w:r>
      <w:r w:rsidR="00484B7C" w:rsidRPr="002D2FB7">
        <w:rPr>
          <w:sz w:val="22"/>
          <w:szCs w:val="22"/>
        </w:rPr>
        <w:t xml:space="preserve">, но в любом случае до </w:t>
      </w:r>
      <w:r w:rsidRPr="002D2FB7">
        <w:rPr>
          <w:sz w:val="22"/>
          <w:szCs w:val="22"/>
        </w:rPr>
        <w:t>полного исполнения принятых на себя обязатель</w:t>
      </w:r>
      <w:proofErr w:type="gramStart"/>
      <w:r w:rsidRPr="002D2FB7">
        <w:rPr>
          <w:sz w:val="22"/>
          <w:szCs w:val="22"/>
        </w:rPr>
        <w:t>ств Ст</w:t>
      </w:r>
      <w:proofErr w:type="gramEnd"/>
      <w:r w:rsidRPr="002D2FB7">
        <w:rPr>
          <w:sz w:val="22"/>
          <w:szCs w:val="22"/>
        </w:rPr>
        <w:t>оронами.</w:t>
      </w:r>
      <w:r w:rsidR="003B4F76" w:rsidRPr="002D2FB7">
        <w:rPr>
          <w:sz w:val="22"/>
          <w:szCs w:val="22"/>
        </w:rPr>
        <w:t xml:space="preserve"> Документы на оплату за поставку в декабре </w:t>
      </w:r>
      <w:r w:rsidR="00D949DD" w:rsidRPr="002D2FB7">
        <w:rPr>
          <w:sz w:val="22"/>
          <w:szCs w:val="22"/>
        </w:rPr>
        <w:t>2026</w:t>
      </w:r>
      <w:r w:rsidR="003B4F76" w:rsidRPr="002D2FB7">
        <w:rPr>
          <w:sz w:val="22"/>
          <w:szCs w:val="22"/>
        </w:rPr>
        <w:t xml:space="preserve"> предоставляются Поставщиком до 25.12.</w:t>
      </w:r>
      <w:r w:rsidR="00D949DD" w:rsidRPr="002D2FB7">
        <w:rPr>
          <w:sz w:val="22"/>
          <w:szCs w:val="22"/>
        </w:rPr>
        <w:t>2026</w:t>
      </w:r>
      <w:r w:rsidR="003B4F76" w:rsidRPr="002D2FB7">
        <w:rPr>
          <w:sz w:val="22"/>
          <w:szCs w:val="22"/>
        </w:rPr>
        <w:t xml:space="preserve">, но остатки товара могут </w:t>
      </w:r>
      <w:r w:rsidR="007A1219" w:rsidRPr="002D2FB7">
        <w:rPr>
          <w:sz w:val="22"/>
          <w:szCs w:val="22"/>
        </w:rPr>
        <w:t>поставляться Поставщиком</w:t>
      </w:r>
      <w:r w:rsidR="003B4F76" w:rsidRPr="002D2FB7">
        <w:rPr>
          <w:sz w:val="22"/>
          <w:szCs w:val="22"/>
        </w:rPr>
        <w:t xml:space="preserve"> до 31.12.</w:t>
      </w:r>
      <w:r w:rsidR="00D949DD" w:rsidRPr="002D2FB7">
        <w:rPr>
          <w:sz w:val="22"/>
          <w:szCs w:val="22"/>
        </w:rPr>
        <w:t>2026</w:t>
      </w:r>
      <w:r w:rsidR="00AB5F04" w:rsidRPr="002D2FB7">
        <w:rPr>
          <w:sz w:val="22"/>
          <w:szCs w:val="22"/>
        </w:rPr>
        <w:t>.</w:t>
      </w:r>
    </w:p>
    <w:p w:rsidR="00F276D2" w:rsidRPr="002D2FB7" w:rsidRDefault="00901056" w:rsidP="00F276D2">
      <w:pPr>
        <w:shd w:val="clear" w:color="auto" w:fill="FFFFFF"/>
        <w:tabs>
          <w:tab w:val="num" w:pos="720"/>
        </w:tabs>
        <w:jc w:val="both"/>
        <w:rPr>
          <w:color w:val="000000"/>
          <w:sz w:val="22"/>
          <w:szCs w:val="22"/>
          <w:lang w:eastAsia="en-US"/>
        </w:rPr>
      </w:pPr>
      <w:r w:rsidRPr="002D2FB7">
        <w:rPr>
          <w:sz w:val="22"/>
          <w:szCs w:val="22"/>
        </w:rPr>
        <w:t xml:space="preserve">5.2. </w:t>
      </w:r>
      <w:r w:rsidR="00F276D2" w:rsidRPr="002D2FB7">
        <w:rPr>
          <w:color w:val="000000"/>
          <w:sz w:val="22"/>
          <w:szCs w:val="22"/>
          <w:lang w:eastAsia="en-US"/>
        </w:rPr>
        <w:t>Внесение изменений в Контракт при его исполнении не допускается, за исключением их изменения по соглашению Сторон в случаях, установленных частью 1 статьи 95 Федерального закона 05.04.2013 г. № 44-ФЗ «О размещении заказов на поставки товаров, выполнение работ, оказание услуг для государственных и муниципальных нужд».</w:t>
      </w:r>
      <w:r w:rsidR="001B3487" w:rsidRPr="002D2FB7">
        <w:rPr>
          <w:sz w:val="22"/>
          <w:szCs w:val="22"/>
        </w:rPr>
        <w:t xml:space="preserve"> Изменение положений Контракта оформляются в письменном виде путем подписания сторонами дополнительных соглашений к Контракту.</w:t>
      </w:r>
    </w:p>
    <w:p w:rsidR="00F276D2" w:rsidRPr="002D2FB7" w:rsidRDefault="00F276D2" w:rsidP="00F276D2">
      <w:pPr>
        <w:shd w:val="clear" w:color="auto" w:fill="FFFFFF"/>
        <w:tabs>
          <w:tab w:val="num" w:pos="720"/>
        </w:tabs>
        <w:suppressAutoHyphens w:val="0"/>
        <w:jc w:val="both"/>
        <w:rPr>
          <w:color w:val="000000"/>
          <w:sz w:val="22"/>
          <w:szCs w:val="22"/>
          <w:lang w:eastAsia="en-US"/>
        </w:rPr>
      </w:pPr>
      <w:r w:rsidRPr="002D2FB7">
        <w:rPr>
          <w:color w:val="000000"/>
          <w:sz w:val="22"/>
          <w:szCs w:val="22"/>
          <w:lang w:eastAsia="en-US"/>
        </w:rPr>
        <w:t>5.3.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действующим законодательством Российской Федерации.</w:t>
      </w:r>
    </w:p>
    <w:p w:rsidR="00F276D2" w:rsidRPr="002D2FB7" w:rsidRDefault="00F276D2" w:rsidP="00F276D2">
      <w:pPr>
        <w:shd w:val="clear" w:color="auto" w:fill="FFFFFF"/>
        <w:tabs>
          <w:tab w:val="num" w:pos="720"/>
        </w:tabs>
        <w:suppressAutoHyphens w:val="0"/>
        <w:jc w:val="both"/>
        <w:rPr>
          <w:color w:val="000000"/>
          <w:sz w:val="22"/>
          <w:szCs w:val="22"/>
          <w:lang w:eastAsia="en-US"/>
        </w:rPr>
      </w:pPr>
      <w:r w:rsidRPr="002D2FB7">
        <w:rPr>
          <w:color w:val="000000"/>
          <w:sz w:val="22"/>
          <w:szCs w:val="22"/>
          <w:lang w:eastAsia="en-US"/>
        </w:rPr>
        <w:t>5.4. Отношения Сторон, неурегулированные настоящим Контрактом, регулируются гражданским законодательством Российской Федерации.</w:t>
      </w:r>
    </w:p>
    <w:p w:rsidR="00F276D2" w:rsidRPr="002D2FB7" w:rsidRDefault="00F276D2" w:rsidP="00F276D2">
      <w:pPr>
        <w:shd w:val="clear" w:color="auto" w:fill="FFFFFF"/>
        <w:tabs>
          <w:tab w:val="num" w:pos="720"/>
        </w:tabs>
        <w:suppressAutoHyphens w:val="0"/>
        <w:jc w:val="both"/>
        <w:rPr>
          <w:color w:val="000000"/>
          <w:sz w:val="22"/>
          <w:szCs w:val="22"/>
          <w:lang w:eastAsia="ru-RU"/>
        </w:rPr>
      </w:pPr>
      <w:r w:rsidRPr="002D2FB7">
        <w:rPr>
          <w:color w:val="000000"/>
          <w:sz w:val="22"/>
          <w:szCs w:val="22"/>
          <w:lang w:eastAsia="en-US"/>
        </w:rPr>
        <w:t xml:space="preserve">5.5. Все спорные вопросы, возникающие в ходе исполнения настоящего Контракта, решаются путем переговоров, с обязательным оформлением последних в письменном виде. В случае </w:t>
      </w:r>
      <w:proofErr w:type="gramStart"/>
      <w:r w:rsidRPr="002D2FB7">
        <w:rPr>
          <w:color w:val="000000"/>
          <w:sz w:val="22"/>
          <w:szCs w:val="22"/>
          <w:lang w:eastAsia="en-US"/>
        </w:rPr>
        <w:t>не достижения</w:t>
      </w:r>
      <w:proofErr w:type="gramEnd"/>
      <w:r w:rsidRPr="002D2FB7">
        <w:rPr>
          <w:color w:val="000000"/>
          <w:sz w:val="22"/>
          <w:szCs w:val="22"/>
          <w:lang w:eastAsia="en-US"/>
        </w:rPr>
        <w:t xml:space="preserve"> согласия в ходе переговоров Стороны вправе обратиться в суд.</w:t>
      </w:r>
    </w:p>
    <w:p w:rsidR="00901056" w:rsidRPr="002D2FB7" w:rsidRDefault="00901056" w:rsidP="00901056">
      <w:pPr>
        <w:pStyle w:val="2"/>
        <w:numPr>
          <w:ilvl w:val="0"/>
          <w:numId w:val="0"/>
        </w:numPr>
        <w:jc w:val="both"/>
        <w:rPr>
          <w:sz w:val="22"/>
          <w:szCs w:val="22"/>
        </w:rPr>
      </w:pPr>
      <w:r w:rsidRPr="002D2FB7">
        <w:rPr>
          <w:sz w:val="22"/>
          <w:szCs w:val="22"/>
        </w:rPr>
        <w:t>5.3. Стороны уведомляют друг друга обо всех изменениях, касающихся юридического статуса, адреса, названия, банковских реквизитов, реорганизации и любой другой информации, имеющей значение для надлежащего выполнения сторонами своих обязательств по Контракту, в течение 5-ти рабочих дней.</w:t>
      </w:r>
    </w:p>
    <w:p w:rsidR="00F276D2" w:rsidRPr="002D2FB7" w:rsidRDefault="00901056" w:rsidP="00901056">
      <w:pPr>
        <w:jc w:val="both"/>
        <w:rPr>
          <w:sz w:val="22"/>
          <w:szCs w:val="22"/>
        </w:rPr>
      </w:pPr>
      <w:r w:rsidRPr="002D2FB7">
        <w:rPr>
          <w:sz w:val="22"/>
          <w:szCs w:val="22"/>
        </w:rPr>
        <w:t>5.4.</w:t>
      </w:r>
      <w:r w:rsidR="001B3487" w:rsidRPr="002D2FB7">
        <w:rPr>
          <w:sz w:val="22"/>
          <w:szCs w:val="22"/>
        </w:rPr>
        <w:t xml:space="preserve"> Все приложения и дополнения к Контракту после их подписания «Сторонами» являются его неотъемлемой частью.</w:t>
      </w:r>
    </w:p>
    <w:p w:rsidR="00901056" w:rsidRPr="002D2FB7" w:rsidRDefault="00F276D2" w:rsidP="00901056">
      <w:pPr>
        <w:jc w:val="both"/>
        <w:rPr>
          <w:sz w:val="22"/>
          <w:szCs w:val="22"/>
        </w:rPr>
      </w:pPr>
      <w:r w:rsidRPr="002D2FB7">
        <w:rPr>
          <w:sz w:val="22"/>
          <w:szCs w:val="22"/>
        </w:rPr>
        <w:t>5.5.</w:t>
      </w:r>
      <w:r w:rsidR="00901056" w:rsidRPr="002D2FB7">
        <w:rPr>
          <w:sz w:val="22"/>
          <w:szCs w:val="22"/>
        </w:rPr>
        <w:t xml:space="preserve"> </w:t>
      </w:r>
      <w:proofErr w:type="gramStart"/>
      <w:r w:rsidR="00901056" w:rsidRPr="002D2FB7">
        <w:rPr>
          <w:sz w:val="22"/>
          <w:szCs w:val="22"/>
        </w:rPr>
        <w:t>Согласно п</w:t>
      </w:r>
      <w:r w:rsidR="00DB0408" w:rsidRPr="002D2FB7">
        <w:rPr>
          <w:sz w:val="22"/>
          <w:szCs w:val="22"/>
        </w:rPr>
        <w:t>.</w:t>
      </w:r>
      <w:r w:rsidR="00901056" w:rsidRPr="002D2FB7">
        <w:rPr>
          <w:sz w:val="22"/>
          <w:szCs w:val="22"/>
        </w:rPr>
        <w:t xml:space="preserve"> 2 ст</w:t>
      </w:r>
      <w:r w:rsidR="00DB0408" w:rsidRPr="002D2FB7">
        <w:rPr>
          <w:sz w:val="22"/>
          <w:szCs w:val="22"/>
        </w:rPr>
        <w:t>.</w:t>
      </w:r>
      <w:r w:rsidR="00901056" w:rsidRPr="002D2FB7">
        <w:rPr>
          <w:sz w:val="22"/>
          <w:szCs w:val="22"/>
        </w:rPr>
        <w:t xml:space="preserve"> 160 Г</w:t>
      </w:r>
      <w:r w:rsidR="00DB0408" w:rsidRPr="002D2FB7">
        <w:rPr>
          <w:sz w:val="22"/>
          <w:szCs w:val="22"/>
        </w:rPr>
        <w:t>ражданского кодекса</w:t>
      </w:r>
      <w:r w:rsidR="00901056" w:rsidRPr="002D2FB7">
        <w:rPr>
          <w:sz w:val="22"/>
          <w:szCs w:val="22"/>
        </w:rPr>
        <w:t xml:space="preserve"> РФ</w:t>
      </w:r>
      <w:r w:rsidR="00DB0408" w:rsidRPr="002D2FB7">
        <w:rPr>
          <w:sz w:val="22"/>
          <w:szCs w:val="22"/>
        </w:rPr>
        <w:t>, пункта 4 статьи 11 Федерального закона от 27.07.2006 №149-ФЗ "Об информации, информационных технологиях и о защите информации"</w:t>
      </w:r>
      <w:r w:rsidR="00901056" w:rsidRPr="002D2FB7">
        <w:rPr>
          <w:sz w:val="22"/>
          <w:szCs w:val="22"/>
        </w:rPr>
        <w:t xml:space="preserve"> при совершении сделок Стороны допускают факсимильное воспроизведение подписей с помощью средств факсимильной связи</w:t>
      </w:r>
      <w:r w:rsidR="00DB0408" w:rsidRPr="002D2FB7">
        <w:rPr>
          <w:sz w:val="22"/>
          <w:szCs w:val="22"/>
        </w:rPr>
        <w:t xml:space="preserve"> или иным аналогом собственноручной подписи отправителя электронного сообщения, при обмене документами в электронном виде в порядке, установленном федеральными законами, иными нормативными правовыми</w:t>
      </w:r>
      <w:proofErr w:type="gramEnd"/>
      <w:r w:rsidR="00DB0408" w:rsidRPr="002D2FB7">
        <w:rPr>
          <w:sz w:val="22"/>
          <w:szCs w:val="22"/>
        </w:rPr>
        <w:t xml:space="preserve"> актами</w:t>
      </w:r>
      <w:r w:rsidR="00901056" w:rsidRPr="002D2FB7">
        <w:rPr>
          <w:sz w:val="22"/>
          <w:szCs w:val="22"/>
        </w:rPr>
        <w:t>. При этом факсимильная подпись</w:t>
      </w:r>
      <w:r w:rsidR="00DB0408" w:rsidRPr="002D2FB7">
        <w:rPr>
          <w:sz w:val="22"/>
          <w:szCs w:val="22"/>
        </w:rPr>
        <w:t xml:space="preserve"> и аналог собственноручной подписи отправителя электронного сообщения</w:t>
      </w:r>
      <w:r w:rsidR="00901056" w:rsidRPr="002D2FB7">
        <w:rPr>
          <w:sz w:val="22"/>
          <w:szCs w:val="22"/>
        </w:rPr>
        <w:t xml:space="preserve"> буд</w:t>
      </w:r>
      <w:r w:rsidR="00DB0408" w:rsidRPr="002D2FB7">
        <w:rPr>
          <w:sz w:val="22"/>
          <w:szCs w:val="22"/>
        </w:rPr>
        <w:t>у</w:t>
      </w:r>
      <w:r w:rsidR="00901056" w:rsidRPr="002D2FB7">
        <w:rPr>
          <w:sz w:val="22"/>
          <w:szCs w:val="22"/>
        </w:rPr>
        <w:t xml:space="preserve">т иметь такую же силу, как и подлинная подпись уполномоченного лица. Документы, переданные по факсу </w:t>
      </w:r>
      <w:r w:rsidR="00DB0408" w:rsidRPr="002D2FB7">
        <w:rPr>
          <w:sz w:val="22"/>
          <w:szCs w:val="22"/>
        </w:rPr>
        <w:t xml:space="preserve">либо направленные </w:t>
      </w:r>
      <w:r w:rsidRPr="002D2FB7">
        <w:rPr>
          <w:sz w:val="22"/>
          <w:szCs w:val="22"/>
        </w:rPr>
        <w:t xml:space="preserve">по </w:t>
      </w:r>
      <w:proofErr w:type="gramStart"/>
      <w:r w:rsidRPr="002D2FB7">
        <w:rPr>
          <w:sz w:val="22"/>
          <w:szCs w:val="22"/>
        </w:rPr>
        <w:t>е</w:t>
      </w:r>
      <w:proofErr w:type="gramEnd"/>
      <w:r w:rsidRPr="002D2FB7">
        <w:rPr>
          <w:sz w:val="22"/>
          <w:szCs w:val="22"/>
        </w:rPr>
        <w:t>-</w:t>
      </w:r>
      <w:r w:rsidRPr="002D2FB7">
        <w:rPr>
          <w:sz w:val="22"/>
          <w:szCs w:val="22"/>
          <w:lang w:val="en-US"/>
        </w:rPr>
        <w:t>mail</w:t>
      </w:r>
      <w:r w:rsidR="00901056" w:rsidRPr="002D2FB7">
        <w:rPr>
          <w:sz w:val="22"/>
          <w:szCs w:val="22"/>
        </w:rPr>
        <w:t xml:space="preserve"> </w:t>
      </w:r>
      <w:r w:rsidR="00DB0408" w:rsidRPr="002D2FB7">
        <w:rPr>
          <w:sz w:val="22"/>
          <w:szCs w:val="22"/>
        </w:rPr>
        <w:t xml:space="preserve">одной </w:t>
      </w:r>
      <w:r w:rsidR="00901056" w:rsidRPr="002D2FB7">
        <w:rPr>
          <w:sz w:val="22"/>
          <w:szCs w:val="22"/>
        </w:rPr>
        <w:t>из сторон, действительны до получения сторон оригиналов, могут быть использованы в качестве письменных доказательств в суде.</w:t>
      </w:r>
    </w:p>
    <w:p w:rsidR="00901056" w:rsidRPr="002D2FB7" w:rsidRDefault="00592D29" w:rsidP="00592D29">
      <w:pPr>
        <w:ind w:left="360"/>
        <w:jc w:val="center"/>
        <w:rPr>
          <w:sz w:val="22"/>
          <w:szCs w:val="22"/>
        </w:rPr>
      </w:pPr>
      <w:r w:rsidRPr="002D2FB7">
        <w:rPr>
          <w:b/>
          <w:sz w:val="22"/>
          <w:szCs w:val="22"/>
        </w:rPr>
        <w:t xml:space="preserve">6. </w:t>
      </w:r>
      <w:r w:rsidR="00901056" w:rsidRPr="002D2FB7">
        <w:rPr>
          <w:b/>
          <w:sz w:val="22"/>
          <w:szCs w:val="22"/>
        </w:rPr>
        <w:t>УСЛОВИЯ ИСПОЛЬЗОВАНИЯ ОБОРОТНОЙ ТАРЫ.</w:t>
      </w:r>
    </w:p>
    <w:p w:rsidR="00901056" w:rsidRPr="002D2FB7" w:rsidRDefault="00592D29" w:rsidP="00592D29">
      <w:pPr>
        <w:tabs>
          <w:tab w:val="left" w:pos="0"/>
        </w:tabs>
        <w:suppressAutoHyphens w:val="0"/>
        <w:jc w:val="both"/>
        <w:rPr>
          <w:sz w:val="22"/>
          <w:szCs w:val="22"/>
        </w:rPr>
      </w:pPr>
      <w:r w:rsidRPr="002D2FB7">
        <w:rPr>
          <w:sz w:val="22"/>
          <w:szCs w:val="22"/>
        </w:rPr>
        <w:t xml:space="preserve">6.1. </w:t>
      </w:r>
      <w:r w:rsidR="00901056" w:rsidRPr="002D2FB7">
        <w:rPr>
          <w:sz w:val="22"/>
          <w:szCs w:val="22"/>
        </w:rPr>
        <w:t>Срок эксплуатации оборотной тары, приобретённой Заказчиком, составляет 12 месяцев со дня покупки.</w:t>
      </w:r>
    </w:p>
    <w:p w:rsidR="00901056" w:rsidRPr="002D2FB7" w:rsidRDefault="00592D29" w:rsidP="00592D29">
      <w:pPr>
        <w:tabs>
          <w:tab w:val="left" w:pos="0"/>
        </w:tabs>
        <w:suppressAutoHyphens w:val="0"/>
        <w:jc w:val="both"/>
        <w:rPr>
          <w:sz w:val="22"/>
          <w:szCs w:val="22"/>
        </w:rPr>
      </w:pPr>
      <w:r w:rsidRPr="002D2FB7">
        <w:rPr>
          <w:sz w:val="22"/>
          <w:szCs w:val="22"/>
        </w:rPr>
        <w:t xml:space="preserve">6.2. </w:t>
      </w:r>
      <w:r w:rsidR="00901056" w:rsidRPr="002D2FB7">
        <w:rPr>
          <w:sz w:val="22"/>
          <w:szCs w:val="22"/>
        </w:rPr>
        <w:t>При завершении срока эксплуатации тара подлежит списанию и утилизации в соответствии с требованиями экологического законодательства Российской Федерации.</w:t>
      </w:r>
    </w:p>
    <w:p w:rsidR="00901056" w:rsidRPr="002D2FB7" w:rsidRDefault="00592D29" w:rsidP="00592D29">
      <w:pPr>
        <w:tabs>
          <w:tab w:val="left" w:pos="0"/>
        </w:tabs>
        <w:suppressAutoHyphens w:val="0"/>
        <w:jc w:val="both"/>
        <w:rPr>
          <w:sz w:val="22"/>
          <w:szCs w:val="22"/>
        </w:rPr>
      </w:pPr>
      <w:r w:rsidRPr="002D2FB7">
        <w:rPr>
          <w:sz w:val="22"/>
          <w:szCs w:val="22"/>
        </w:rPr>
        <w:t xml:space="preserve">6.3. </w:t>
      </w:r>
      <w:r w:rsidR="00901056" w:rsidRPr="002D2FB7">
        <w:rPr>
          <w:sz w:val="22"/>
          <w:szCs w:val="22"/>
        </w:rPr>
        <w:t>По письменному запросу Заказчику может быть доставлена подлежащая списанию оборотная тара для самостоятельного проведения утилизации. В данном случае ответственность и расходы на утилизацию несёт Заказчик.</w:t>
      </w:r>
    </w:p>
    <w:p w:rsidR="00901056" w:rsidRPr="002D2FB7" w:rsidRDefault="00592D29" w:rsidP="00592D29">
      <w:pPr>
        <w:tabs>
          <w:tab w:val="left" w:pos="0"/>
        </w:tabs>
        <w:suppressAutoHyphens w:val="0"/>
        <w:jc w:val="both"/>
        <w:rPr>
          <w:sz w:val="22"/>
          <w:szCs w:val="22"/>
        </w:rPr>
      </w:pPr>
      <w:r w:rsidRPr="002D2FB7">
        <w:rPr>
          <w:sz w:val="22"/>
          <w:szCs w:val="22"/>
        </w:rPr>
        <w:t xml:space="preserve">6.4. </w:t>
      </w:r>
      <w:r w:rsidR="00901056" w:rsidRPr="002D2FB7">
        <w:rPr>
          <w:sz w:val="22"/>
          <w:szCs w:val="22"/>
        </w:rPr>
        <w:t xml:space="preserve">После окончания срока эксплуатации приобретённой Заказчиком оборотной тары Поставщик предоставляет Заказчику во временное пользование на срок действия контракта собственную оборотную тару в том количестве, которое было куплено Заказчиком. </w:t>
      </w:r>
    </w:p>
    <w:p w:rsidR="00901056" w:rsidRPr="002D2FB7" w:rsidRDefault="00592D29" w:rsidP="00592D29">
      <w:pPr>
        <w:numPr>
          <w:ilvl w:val="1"/>
          <w:numId w:val="8"/>
        </w:numPr>
        <w:tabs>
          <w:tab w:val="left" w:pos="0"/>
        </w:tabs>
        <w:suppressAutoHyphens w:val="0"/>
        <w:jc w:val="both"/>
        <w:rPr>
          <w:sz w:val="22"/>
          <w:szCs w:val="22"/>
        </w:rPr>
      </w:pPr>
      <w:r w:rsidRPr="002D2FB7">
        <w:rPr>
          <w:sz w:val="22"/>
          <w:szCs w:val="22"/>
        </w:rPr>
        <w:t xml:space="preserve"> </w:t>
      </w:r>
      <w:r w:rsidR="00901056" w:rsidRPr="002D2FB7">
        <w:rPr>
          <w:sz w:val="22"/>
          <w:szCs w:val="22"/>
        </w:rPr>
        <w:t>Поставка воды после указанного срока осуществляется в таре Поставщика.</w:t>
      </w:r>
    </w:p>
    <w:p w:rsidR="00901056" w:rsidRPr="002D2FB7" w:rsidRDefault="00592D29" w:rsidP="00592D29">
      <w:pPr>
        <w:tabs>
          <w:tab w:val="left" w:pos="0"/>
        </w:tabs>
        <w:suppressAutoHyphens w:val="0"/>
        <w:jc w:val="both"/>
        <w:rPr>
          <w:sz w:val="22"/>
          <w:szCs w:val="22"/>
        </w:rPr>
      </w:pPr>
      <w:r w:rsidRPr="002D2FB7">
        <w:rPr>
          <w:sz w:val="22"/>
          <w:szCs w:val="22"/>
        </w:rPr>
        <w:t xml:space="preserve">6.6. </w:t>
      </w:r>
      <w:r w:rsidR="00901056" w:rsidRPr="002D2FB7">
        <w:rPr>
          <w:sz w:val="22"/>
          <w:szCs w:val="22"/>
        </w:rPr>
        <w:t xml:space="preserve">В случае порчи (тара «позеленела», использовалась не для питьевой воды, разбита, помята и т.п.), утери тары, переданной Заказчику в пользование, а так же при расторжении контракта Заказчик оплачивает Поставщику стоимость тары на основании счета. </w:t>
      </w:r>
    </w:p>
    <w:p w:rsidR="00901056" w:rsidRPr="002D2FB7" w:rsidRDefault="00592D29" w:rsidP="00592D29">
      <w:pPr>
        <w:tabs>
          <w:tab w:val="left" w:pos="0"/>
        </w:tabs>
        <w:suppressAutoHyphens w:val="0"/>
        <w:jc w:val="both"/>
        <w:rPr>
          <w:sz w:val="22"/>
          <w:szCs w:val="22"/>
        </w:rPr>
      </w:pPr>
      <w:r w:rsidRPr="002D2FB7">
        <w:rPr>
          <w:sz w:val="22"/>
          <w:szCs w:val="22"/>
        </w:rPr>
        <w:t xml:space="preserve">6.7. </w:t>
      </w:r>
      <w:r w:rsidR="00901056" w:rsidRPr="002D2FB7">
        <w:rPr>
          <w:sz w:val="22"/>
          <w:szCs w:val="22"/>
        </w:rPr>
        <w:t>Заказчик осведомлён о необходимости проведения регулярной (не реже 1 раза в 3 месяца) санитарной чистки кулера (помпы) для предотвращения порчи оборотной тары и оборудования для розлива воды.</w:t>
      </w:r>
    </w:p>
    <w:p w:rsidR="00901056" w:rsidRPr="002D2FB7" w:rsidRDefault="00592D29" w:rsidP="00592D29">
      <w:pPr>
        <w:tabs>
          <w:tab w:val="left" w:pos="0"/>
        </w:tabs>
        <w:suppressAutoHyphens w:val="0"/>
        <w:jc w:val="both"/>
        <w:rPr>
          <w:sz w:val="22"/>
          <w:szCs w:val="22"/>
        </w:rPr>
      </w:pPr>
      <w:r w:rsidRPr="002D2FB7">
        <w:rPr>
          <w:sz w:val="22"/>
          <w:szCs w:val="22"/>
        </w:rPr>
        <w:t xml:space="preserve">6.8. </w:t>
      </w:r>
      <w:r w:rsidR="00901056" w:rsidRPr="002D2FB7">
        <w:rPr>
          <w:sz w:val="22"/>
          <w:szCs w:val="22"/>
        </w:rPr>
        <w:t xml:space="preserve">Поставщик возвращает по требованию Заказчика оплату за оборотную тару только в течение срока её использования (двенадцать месяцев с момента покупки) уменьшая стоимость тары соразмерно сроку её использования. </w:t>
      </w:r>
    </w:p>
    <w:p w:rsidR="0062422E" w:rsidRPr="002D2FB7" w:rsidRDefault="0062422E" w:rsidP="0062422E">
      <w:pPr>
        <w:tabs>
          <w:tab w:val="left" w:pos="0"/>
        </w:tabs>
        <w:suppressAutoHyphens w:val="0"/>
        <w:jc w:val="center"/>
        <w:rPr>
          <w:b/>
          <w:sz w:val="22"/>
          <w:szCs w:val="22"/>
        </w:rPr>
      </w:pPr>
      <w:r w:rsidRPr="002D2FB7">
        <w:rPr>
          <w:b/>
          <w:sz w:val="22"/>
          <w:szCs w:val="22"/>
        </w:rPr>
        <w:t xml:space="preserve"> </w:t>
      </w:r>
      <w:r w:rsidR="00D9191A" w:rsidRPr="002D2FB7">
        <w:rPr>
          <w:b/>
          <w:sz w:val="22"/>
          <w:szCs w:val="22"/>
        </w:rPr>
        <w:t xml:space="preserve">7. </w:t>
      </w:r>
      <w:r w:rsidRPr="002D2FB7">
        <w:rPr>
          <w:b/>
          <w:sz w:val="22"/>
          <w:szCs w:val="22"/>
        </w:rPr>
        <w:t>ДЕЙСТВИЕ ОБСТОЯТЕЛЬСТВ НЕПРЕОДОЛИМОЙ  СИЛЫ</w:t>
      </w:r>
    </w:p>
    <w:p w:rsidR="0062422E" w:rsidRPr="002D2FB7" w:rsidRDefault="0062422E" w:rsidP="0062422E">
      <w:pPr>
        <w:tabs>
          <w:tab w:val="left" w:pos="0"/>
        </w:tabs>
        <w:suppressAutoHyphens w:val="0"/>
        <w:jc w:val="both"/>
        <w:rPr>
          <w:sz w:val="22"/>
          <w:szCs w:val="22"/>
        </w:rPr>
      </w:pPr>
      <w:r w:rsidRPr="002D2FB7">
        <w:rPr>
          <w:sz w:val="22"/>
          <w:szCs w:val="22"/>
        </w:rPr>
        <w:t>7.1. Стороны освобождаются от ответственности за неисполнение или ненадлежащее исполнение своих обязательств по Контракту в случае действия обстоятельств непреодолимой силы, прямо или косвенно препятствующих исполнению Контракта, то есть таких обстоятельств, которые независимы от воли Сторон, не могли быть ими предвидены в момент заключения Контракта и  предотвращены разумными средствами при их наступлении.</w:t>
      </w:r>
    </w:p>
    <w:p w:rsidR="0062422E" w:rsidRPr="002D2FB7" w:rsidRDefault="0062422E" w:rsidP="0062422E">
      <w:pPr>
        <w:tabs>
          <w:tab w:val="left" w:pos="0"/>
        </w:tabs>
        <w:suppressAutoHyphens w:val="0"/>
        <w:jc w:val="both"/>
        <w:rPr>
          <w:sz w:val="22"/>
          <w:szCs w:val="22"/>
        </w:rPr>
      </w:pPr>
      <w:r w:rsidRPr="002D2FB7">
        <w:rPr>
          <w:sz w:val="22"/>
          <w:szCs w:val="22"/>
        </w:rPr>
        <w:t>7.2. Сторона, подвергшаяся действию таких обстоятельств, обязана немедленно в письменном виде уведомить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 непреодолимой силы, она лишается права ссылаться на него, разве что само такое обстоятельство препятствовало отправлению такого сообщения.</w:t>
      </w:r>
    </w:p>
    <w:p w:rsidR="00901056" w:rsidRPr="002D2FB7" w:rsidRDefault="0062422E" w:rsidP="0062422E">
      <w:pPr>
        <w:tabs>
          <w:tab w:val="left" w:pos="0"/>
        </w:tabs>
        <w:suppressAutoHyphens w:val="0"/>
        <w:jc w:val="both"/>
        <w:rPr>
          <w:sz w:val="22"/>
          <w:szCs w:val="22"/>
        </w:rPr>
      </w:pPr>
      <w:r w:rsidRPr="002D2FB7">
        <w:rPr>
          <w:sz w:val="22"/>
          <w:szCs w:val="22"/>
        </w:rPr>
        <w:t>7.3.  В случае если обстоятельства, предусмотренные настоящим разделом, длятся более трех месяцев, Стороны совместно определяют дальнейшую юридическую судьбу Контракта.</w:t>
      </w:r>
    </w:p>
    <w:p w:rsidR="004E6863" w:rsidRPr="006338DD" w:rsidRDefault="00901056" w:rsidP="006338DD">
      <w:pPr>
        <w:numPr>
          <w:ilvl w:val="0"/>
          <w:numId w:val="11"/>
        </w:numPr>
        <w:jc w:val="center"/>
        <w:rPr>
          <w:b/>
        </w:rPr>
      </w:pPr>
      <w:r w:rsidRPr="00D9191A">
        <w:rPr>
          <w:b/>
        </w:rPr>
        <w:t>ЮРИДИЧЕСКИЕ АДРЕСА СТОРОН.</w:t>
      </w:r>
    </w:p>
    <w:tbl>
      <w:tblPr>
        <w:tblW w:w="10428" w:type="dxa"/>
        <w:tblLayout w:type="fixed"/>
        <w:tblLook w:val="0000" w:firstRow="0" w:lastRow="0" w:firstColumn="0" w:lastColumn="0" w:noHBand="0" w:noVBand="0"/>
      </w:tblPr>
      <w:tblGrid>
        <w:gridCol w:w="5328"/>
        <w:gridCol w:w="5100"/>
      </w:tblGrid>
      <w:tr w:rsidR="00D9191A" w:rsidRPr="00D9191A" w:rsidTr="002E371A">
        <w:tc>
          <w:tcPr>
            <w:tcW w:w="5328" w:type="dxa"/>
            <w:shd w:val="clear" w:color="auto" w:fill="auto"/>
          </w:tcPr>
          <w:p w:rsidR="00D9191A" w:rsidRPr="00D9191A" w:rsidRDefault="00D9191A" w:rsidP="00D9191A">
            <w:pPr>
              <w:jc w:val="center"/>
            </w:pPr>
            <w:r w:rsidRPr="00D9191A">
              <w:rPr>
                <w:b/>
              </w:rPr>
              <w:t>«</w:t>
            </w:r>
            <w:r w:rsidR="00307511">
              <w:rPr>
                <w:b/>
              </w:rPr>
              <w:t>ЗАКАЗЧИК</w:t>
            </w:r>
            <w:r w:rsidRPr="00D9191A">
              <w:rPr>
                <w:b/>
              </w:rPr>
              <w:t>Ь»:</w:t>
            </w:r>
          </w:p>
          <w:p w:rsidR="00D9191A" w:rsidRPr="00D9191A" w:rsidRDefault="00D9191A" w:rsidP="00D9191A">
            <w:pPr>
              <w:autoSpaceDE w:val="0"/>
              <w:jc w:val="both"/>
              <w:rPr>
                <w:sz w:val="22"/>
                <w:szCs w:val="22"/>
              </w:rPr>
            </w:pPr>
            <w:r w:rsidRPr="00D9191A">
              <w:rPr>
                <w:b/>
                <w:color w:val="000000"/>
                <w:sz w:val="22"/>
                <w:szCs w:val="22"/>
              </w:rPr>
              <w:t>Управление Минюста России по</w:t>
            </w:r>
          </w:p>
          <w:p w:rsidR="00D9191A" w:rsidRPr="00D9191A" w:rsidRDefault="00D9191A" w:rsidP="00D9191A">
            <w:pPr>
              <w:autoSpaceDE w:val="0"/>
              <w:jc w:val="both"/>
              <w:rPr>
                <w:sz w:val="22"/>
                <w:szCs w:val="22"/>
              </w:rPr>
            </w:pPr>
            <w:r w:rsidRPr="00D9191A">
              <w:rPr>
                <w:b/>
                <w:color w:val="000000"/>
                <w:sz w:val="22"/>
                <w:szCs w:val="22"/>
              </w:rPr>
              <w:t>Республике Хакасия</w:t>
            </w:r>
          </w:p>
          <w:tbl>
            <w:tblPr>
              <w:tblW w:w="0" w:type="auto"/>
              <w:tblLayout w:type="fixed"/>
              <w:tblCellMar>
                <w:left w:w="70" w:type="dxa"/>
                <w:right w:w="70" w:type="dxa"/>
              </w:tblCellMar>
              <w:tblLook w:val="0000" w:firstRow="0" w:lastRow="0" w:firstColumn="0" w:lastColumn="0" w:noHBand="0" w:noVBand="0"/>
            </w:tblPr>
            <w:tblGrid>
              <w:gridCol w:w="4077"/>
            </w:tblGrid>
            <w:tr w:rsidR="00D9191A" w:rsidRPr="00D9191A" w:rsidTr="002E371A">
              <w:trPr>
                <w:cantSplit/>
                <w:trHeight w:val="278"/>
              </w:trPr>
              <w:tc>
                <w:tcPr>
                  <w:tcW w:w="4077" w:type="dxa"/>
                  <w:shd w:val="clear" w:color="auto" w:fill="auto"/>
                </w:tcPr>
                <w:p w:rsidR="00D9191A" w:rsidRPr="00D9191A" w:rsidRDefault="00D9191A" w:rsidP="00D9191A">
                  <w:pPr>
                    <w:jc w:val="both"/>
                    <w:rPr>
                      <w:color w:val="000000"/>
                      <w:sz w:val="20"/>
                      <w:szCs w:val="20"/>
                      <w:lang w:eastAsia="en-US"/>
                    </w:rPr>
                  </w:pPr>
                  <w:r w:rsidRPr="00D9191A">
                    <w:rPr>
                      <w:color w:val="000000"/>
                      <w:sz w:val="20"/>
                      <w:szCs w:val="20"/>
                      <w:lang w:eastAsia="en-US"/>
                    </w:rPr>
                    <w:t xml:space="preserve">Юридический/ Почтовый адрес: </w:t>
                  </w:r>
                </w:p>
                <w:p w:rsidR="00D9191A" w:rsidRPr="00D9191A" w:rsidRDefault="00D9191A" w:rsidP="00D9191A">
                  <w:pPr>
                    <w:jc w:val="both"/>
                    <w:rPr>
                      <w:color w:val="000000"/>
                      <w:sz w:val="20"/>
                      <w:szCs w:val="20"/>
                      <w:lang w:eastAsia="en-US"/>
                    </w:rPr>
                  </w:pPr>
                  <w:r w:rsidRPr="00D9191A">
                    <w:rPr>
                      <w:color w:val="000000"/>
                      <w:sz w:val="20"/>
                      <w:szCs w:val="20"/>
                      <w:lang w:eastAsia="en-US"/>
                    </w:rPr>
                    <w:t>655017, Республика  Хакасия, г. Абакан,</w:t>
                  </w:r>
                </w:p>
                <w:p w:rsidR="00D9191A" w:rsidRPr="00D9191A" w:rsidRDefault="00D9191A" w:rsidP="00D9191A">
                  <w:pPr>
                    <w:jc w:val="both"/>
                    <w:rPr>
                      <w:color w:val="000000"/>
                      <w:sz w:val="20"/>
                      <w:szCs w:val="20"/>
                      <w:lang w:eastAsia="en-US"/>
                    </w:rPr>
                  </w:pPr>
                  <w:r w:rsidRPr="00D9191A">
                    <w:rPr>
                      <w:color w:val="000000"/>
                      <w:sz w:val="20"/>
                      <w:szCs w:val="20"/>
                      <w:lang w:eastAsia="en-US"/>
                    </w:rPr>
                    <w:t>пр-т Ленина, д. 82</w:t>
                  </w:r>
                </w:p>
                <w:p w:rsidR="002D2FB7" w:rsidRPr="002D2FB7" w:rsidRDefault="002D2FB7" w:rsidP="002D2FB7">
                  <w:pPr>
                    <w:jc w:val="both"/>
                    <w:rPr>
                      <w:color w:val="000000"/>
                      <w:sz w:val="20"/>
                      <w:szCs w:val="20"/>
                      <w:lang w:eastAsia="en-US"/>
                    </w:rPr>
                  </w:pPr>
                  <w:r w:rsidRPr="002D2FB7">
                    <w:rPr>
                      <w:color w:val="000000"/>
                      <w:sz w:val="20"/>
                      <w:szCs w:val="20"/>
                      <w:lang w:eastAsia="en-US"/>
                    </w:rPr>
                    <w:t>Платежные реквизиты</w:t>
                  </w:r>
                </w:p>
                <w:p w:rsidR="002D2FB7" w:rsidRPr="002D2FB7" w:rsidRDefault="002D2FB7" w:rsidP="002D2FB7">
                  <w:pPr>
                    <w:jc w:val="both"/>
                    <w:rPr>
                      <w:color w:val="000000"/>
                      <w:sz w:val="20"/>
                      <w:szCs w:val="20"/>
                      <w:lang w:eastAsia="en-US"/>
                    </w:rPr>
                  </w:pPr>
                  <w:r w:rsidRPr="002D2FB7">
                    <w:rPr>
                      <w:color w:val="000000"/>
                      <w:sz w:val="20"/>
                      <w:szCs w:val="20"/>
                      <w:lang w:eastAsia="en-US"/>
                    </w:rPr>
                    <w:t xml:space="preserve">ИНН 1901085700 </w:t>
                  </w:r>
                </w:p>
                <w:p w:rsidR="002D2FB7" w:rsidRPr="002D2FB7" w:rsidRDefault="002D2FB7" w:rsidP="002D2FB7">
                  <w:pPr>
                    <w:jc w:val="both"/>
                    <w:rPr>
                      <w:color w:val="000000"/>
                      <w:sz w:val="20"/>
                      <w:szCs w:val="20"/>
                      <w:lang w:eastAsia="en-US"/>
                    </w:rPr>
                  </w:pPr>
                  <w:r w:rsidRPr="002D2FB7">
                    <w:rPr>
                      <w:color w:val="000000"/>
                      <w:sz w:val="20"/>
                      <w:szCs w:val="20"/>
                      <w:lang w:eastAsia="en-US"/>
                    </w:rPr>
                    <w:t>КПП 190101001</w:t>
                  </w:r>
                </w:p>
                <w:p w:rsidR="002D2FB7" w:rsidRPr="002D2FB7" w:rsidRDefault="002D2FB7" w:rsidP="002D2FB7">
                  <w:pPr>
                    <w:jc w:val="both"/>
                    <w:rPr>
                      <w:color w:val="000000"/>
                      <w:sz w:val="20"/>
                      <w:szCs w:val="20"/>
                      <w:lang w:eastAsia="en-US"/>
                    </w:rPr>
                  </w:pPr>
                  <w:r w:rsidRPr="002D2FB7">
                    <w:rPr>
                      <w:color w:val="000000"/>
                      <w:sz w:val="20"/>
                      <w:szCs w:val="20"/>
                      <w:lang w:eastAsia="en-US"/>
                    </w:rPr>
                    <w:t>Счет 03211643000000015103</w:t>
                  </w:r>
                </w:p>
                <w:p w:rsidR="002D2FB7" w:rsidRPr="002D2FB7" w:rsidRDefault="002D2FB7" w:rsidP="002D2FB7">
                  <w:pPr>
                    <w:jc w:val="both"/>
                    <w:rPr>
                      <w:color w:val="000000"/>
                      <w:sz w:val="20"/>
                      <w:szCs w:val="20"/>
                      <w:lang w:eastAsia="en-US"/>
                    </w:rPr>
                  </w:pPr>
                  <w:r w:rsidRPr="002D2FB7">
                    <w:rPr>
                      <w:color w:val="000000"/>
                      <w:sz w:val="20"/>
                      <w:szCs w:val="20"/>
                      <w:lang w:eastAsia="en-US"/>
                    </w:rPr>
                    <w:t xml:space="preserve">Банк получателя </w:t>
                  </w:r>
                </w:p>
                <w:p w:rsidR="002D2FB7" w:rsidRPr="002D2FB7" w:rsidRDefault="002D2FB7" w:rsidP="002D2FB7">
                  <w:pPr>
                    <w:jc w:val="both"/>
                    <w:rPr>
                      <w:color w:val="000000"/>
                      <w:sz w:val="20"/>
                      <w:szCs w:val="20"/>
                      <w:lang w:eastAsia="en-US"/>
                    </w:rPr>
                  </w:pPr>
                  <w:r w:rsidRPr="002D2FB7">
                    <w:rPr>
                      <w:color w:val="000000"/>
                      <w:sz w:val="20"/>
                      <w:szCs w:val="20"/>
                      <w:lang w:eastAsia="en-US"/>
                    </w:rPr>
                    <w:t xml:space="preserve">ОКЦ № 1 СИБИРСКОГО ГУ БАНКА РОССИИ//УФК по Новосибирской области, </w:t>
                  </w:r>
                  <w:proofErr w:type="gramStart"/>
                  <w:r w:rsidRPr="002D2FB7">
                    <w:rPr>
                      <w:color w:val="000000"/>
                      <w:sz w:val="20"/>
                      <w:szCs w:val="20"/>
                      <w:lang w:eastAsia="en-US"/>
                    </w:rPr>
                    <w:t>г</w:t>
                  </w:r>
                  <w:proofErr w:type="gramEnd"/>
                  <w:r w:rsidRPr="002D2FB7">
                    <w:rPr>
                      <w:color w:val="000000"/>
                      <w:sz w:val="20"/>
                      <w:szCs w:val="20"/>
                      <w:lang w:eastAsia="en-US"/>
                    </w:rPr>
                    <w:t xml:space="preserve"> Новосибирск</w:t>
                  </w:r>
                </w:p>
                <w:p w:rsidR="002D2FB7" w:rsidRPr="002D2FB7" w:rsidRDefault="002D2FB7" w:rsidP="002D2FB7">
                  <w:pPr>
                    <w:jc w:val="both"/>
                    <w:rPr>
                      <w:color w:val="000000"/>
                      <w:sz w:val="20"/>
                      <w:szCs w:val="20"/>
                      <w:lang w:eastAsia="en-US"/>
                    </w:rPr>
                  </w:pPr>
                  <w:proofErr w:type="gramStart"/>
                  <w:r w:rsidRPr="002D2FB7">
                    <w:rPr>
                      <w:color w:val="000000"/>
                      <w:sz w:val="20"/>
                      <w:szCs w:val="20"/>
                      <w:lang w:eastAsia="en-US"/>
                    </w:rPr>
                    <w:t>л</w:t>
                  </w:r>
                  <w:proofErr w:type="gramEnd"/>
                  <w:r w:rsidRPr="002D2FB7">
                    <w:rPr>
                      <w:color w:val="000000"/>
                      <w:sz w:val="20"/>
                      <w:szCs w:val="20"/>
                      <w:lang w:eastAsia="en-US"/>
                    </w:rPr>
                    <w:t>/</w:t>
                  </w:r>
                  <w:proofErr w:type="spellStart"/>
                  <w:r w:rsidRPr="002D2FB7">
                    <w:rPr>
                      <w:color w:val="000000"/>
                      <w:sz w:val="20"/>
                      <w:szCs w:val="20"/>
                      <w:lang w:eastAsia="en-US"/>
                    </w:rPr>
                    <w:t>сч</w:t>
                  </w:r>
                  <w:proofErr w:type="spellEnd"/>
                  <w:r w:rsidRPr="002D2FB7">
                    <w:rPr>
                      <w:color w:val="000000"/>
                      <w:sz w:val="20"/>
                      <w:szCs w:val="20"/>
                      <w:lang w:eastAsia="en-US"/>
                    </w:rPr>
                    <w:t>. 03801879920 в УФК по Республике Хакасия</w:t>
                  </w:r>
                </w:p>
                <w:p w:rsidR="002D2FB7" w:rsidRPr="002D2FB7" w:rsidRDefault="002D2FB7" w:rsidP="002D2FB7">
                  <w:pPr>
                    <w:jc w:val="both"/>
                    <w:rPr>
                      <w:color w:val="000000"/>
                      <w:sz w:val="20"/>
                      <w:szCs w:val="20"/>
                      <w:lang w:eastAsia="en-US"/>
                    </w:rPr>
                  </w:pPr>
                  <w:r w:rsidRPr="002D2FB7">
                    <w:rPr>
                      <w:color w:val="000000"/>
                      <w:sz w:val="20"/>
                      <w:szCs w:val="20"/>
                      <w:lang w:eastAsia="en-US"/>
                    </w:rPr>
                    <w:t>Казначейский счет 40102810445370000043</w:t>
                  </w:r>
                </w:p>
                <w:p w:rsidR="00D9191A" w:rsidRPr="00D9191A" w:rsidRDefault="002D2FB7" w:rsidP="002D2FB7">
                  <w:pPr>
                    <w:jc w:val="both"/>
                    <w:rPr>
                      <w:color w:val="000000"/>
                      <w:sz w:val="20"/>
                      <w:szCs w:val="20"/>
                      <w:lang w:eastAsia="en-US"/>
                    </w:rPr>
                  </w:pPr>
                  <w:r w:rsidRPr="002D2FB7">
                    <w:rPr>
                      <w:color w:val="000000"/>
                      <w:sz w:val="20"/>
                      <w:szCs w:val="20"/>
                      <w:lang w:eastAsia="en-US"/>
                    </w:rPr>
                    <w:t>БИК 015004950</w:t>
                  </w:r>
                </w:p>
                <w:p w:rsidR="00D9191A" w:rsidRPr="00D9191A" w:rsidRDefault="00D9191A" w:rsidP="00D9191A">
                  <w:pPr>
                    <w:jc w:val="both"/>
                    <w:rPr>
                      <w:color w:val="000000"/>
                      <w:sz w:val="20"/>
                      <w:szCs w:val="20"/>
                      <w:lang w:eastAsia="en-US"/>
                    </w:rPr>
                  </w:pPr>
                  <w:r w:rsidRPr="00D9191A">
                    <w:rPr>
                      <w:color w:val="000000"/>
                      <w:sz w:val="20"/>
                      <w:szCs w:val="20"/>
                      <w:lang w:eastAsia="en-US"/>
                    </w:rPr>
                    <w:t>ОГРН 1081901003282</w:t>
                  </w:r>
                </w:p>
                <w:p w:rsidR="00D9191A" w:rsidRPr="00D9191A" w:rsidRDefault="00D9191A" w:rsidP="00D9191A">
                  <w:pPr>
                    <w:jc w:val="both"/>
                    <w:rPr>
                      <w:color w:val="000000"/>
                      <w:sz w:val="20"/>
                      <w:szCs w:val="20"/>
                      <w:lang w:eastAsia="en-US"/>
                    </w:rPr>
                  </w:pPr>
                  <w:r w:rsidRPr="00D9191A">
                    <w:rPr>
                      <w:color w:val="000000"/>
                      <w:sz w:val="20"/>
                      <w:szCs w:val="20"/>
                      <w:lang w:eastAsia="en-US"/>
                    </w:rPr>
                    <w:t>ОКПО 87232041</w:t>
                  </w:r>
                </w:p>
                <w:p w:rsidR="00D9191A" w:rsidRPr="00D9191A" w:rsidRDefault="00D9191A" w:rsidP="00D9191A">
                  <w:pPr>
                    <w:jc w:val="both"/>
                    <w:rPr>
                      <w:color w:val="000000"/>
                      <w:sz w:val="20"/>
                      <w:szCs w:val="20"/>
                      <w:lang w:eastAsia="en-US"/>
                    </w:rPr>
                  </w:pPr>
                  <w:r w:rsidRPr="00D9191A">
                    <w:rPr>
                      <w:color w:val="000000"/>
                      <w:sz w:val="20"/>
                      <w:szCs w:val="20"/>
                      <w:lang w:eastAsia="en-US"/>
                    </w:rPr>
                    <w:t>ОКВЭД 84.11.12</w:t>
                  </w:r>
                </w:p>
                <w:p w:rsidR="00D9191A" w:rsidRPr="00D9191A" w:rsidRDefault="00D9191A" w:rsidP="00D9191A">
                  <w:pPr>
                    <w:jc w:val="both"/>
                    <w:rPr>
                      <w:color w:val="000000"/>
                      <w:sz w:val="20"/>
                      <w:szCs w:val="20"/>
                      <w:lang w:eastAsia="en-US"/>
                    </w:rPr>
                  </w:pPr>
                  <w:r w:rsidRPr="00D9191A">
                    <w:rPr>
                      <w:color w:val="000000"/>
                      <w:sz w:val="20"/>
                      <w:szCs w:val="20"/>
                      <w:lang w:eastAsia="en-US"/>
                    </w:rPr>
                    <w:t>ОКТМО 95701000</w:t>
                  </w:r>
                </w:p>
                <w:p w:rsidR="00D9191A" w:rsidRPr="00D9191A" w:rsidRDefault="00D9191A" w:rsidP="00D9191A">
                  <w:pPr>
                    <w:jc w:val="both"/>
                    <w:rPr>
                      <w:color w:val="000000"/>
                      <w:sz w:val="20"/>
                      <w:szCs w:val="20"/>
                      <w:lang w:eastAsia="en-US"/>
                    </w:rPr>
                  </w:pPr>
                  <w:r w:rsidRPr="00D9191A">
                    <w:rPr>
                      <w:color w:val="000000"/>
                      <w:sz w:val="20"/>
                      <w:szCs w:val="20"/>
                      <w:lang w:eastAsia="en-US"/>
                    </w:rPr>
                    <w:t>ОКПО 87232041</w:t>
                  </w:r>
                </w:p>
                <w:p w:rsidR="00D9191A" w:rsidRPr="00D9191A" w:rsidRDefault="00D9191A" w:rsidP="00D9191A">
                  <w:pPr>
                    <w:jc w:val="both"/>
                    <w:rPr>
                      <w:color w:val="000000"/>
                      <w:sz w:val="20"/>
                      <w:szCs w:val="20"/>
                      <w:lang w:eastAsia="en-US"/>
                    </w:rPr>
                  </w:pPr>
                  <w:r w:rsidRPr="00D9191A">
                    <w:rPr>
                      <w:color w:val="000000"/>
                      <w:sz w:val="20"/>
                      <w:szCs w:val="20"/>
                      <w:lang w:eastAsia="en-US"/>
                    </w:rPr>
                    <w:t>Телефон/факс (3902) 24-81 75/24-81-76</w:t>
                  </w:r>
                </w:p>
                <w:p w:rsidR="00D9191A" w:rsidRPr="00D9191A" w:rsidRDefault="00D9191A" w:rsidP="00D9191A">
                  <w:pPr>
                    <w:jc w:val="both"/>
                    <w:rPr>
                      <w:color w:val="000000"/>
                      <w:sz w:val="20"/>
                      <w:szCs w:val="20"/>
                      <w:lang w:val="en-US" w:eastAsia="en-US"/>
                    </w:rPr>
                  </w:pPr>
                  <w:proofErr w:type="gramStart"/>
                  <w:r w:rsidRPr="00D9191A">
                    <w:rPr>
                      <w:color w:val="000000"/>
                      <w:sz w:val="20"/>
                      <w:szCs w:val="20"/>
                      <w:lang w:eastAsia="en-US"/>
                    </w:rPr>
                    <w:t>е</w:t>
                  </w:r>
                  <w:proofErr w:type="gramEnd"/>
                  <w:r w:rsidRPr="00D9191A">
                    <w:rPr>
                      <w:color w:val="000000"/>
                      <w:sz w:val="20"/>
                      <w:szCs w:val="20"/>
                      <w:lang w:val="en-US" w:eastAsia="en-US"/>
                    </w:rPr>
                    <w:t xml:space="preserve">-mail: ru19 @minjust.gov.ru, </w:t>
                  </w:r>
                </w:p>
                <w:p w:rsidR="00D9191A" w:rsidRPr="00D9191A" w:rsidRDefault="00D9191A" w:rsidP="00D9191A">
                  <w:pPr>
                    <w:rPr>
                      <w:sz w:val="22"/>
                      <w:szCs w:val="22"/>
                      <w:lang w:val="en-US"/>
                    </w:rPr>
                  </w:pPr>
                  <w:r w:rsidRPr="00D9191A">
                    <w:rPr>
                      <w:color w:val="000000"/>
                      <w:sz w:val="20"/>
                      <w:szCs w:val="20"/>
                      <w:lang w:val="en-US" w:eastAsia="en-US"/>
                    </w:rPr>
                    <w:t>ru19-zakupki@minjust.gov.ru</w:t>
                  </w:r>
                </w:p>
              </w:tc>
            </w:tr>
          </w:tbl>
          <w:p w:rsidR="00D9191A" w:rsidRPr="00D9191A" w:rsidRDefault="00D9191A" w:rsidP="00D9191A">
            <w:pPr>
              <w:spacing w:line="100" w:lineRule="atLeast"/>
              <w:ind w:right="-5"/>
              <w:rPr>
                <w:b/>
                <w:sz w:val="22"/>
                <w:szCs w:val="22"/>
              </w:rPr>
            </w:pPr>
            <w:r w:rsidRPr="00D9191A">
              <w:rPr>
                <w:b/>
                <w:sz w:val="22"/>
                <w:szCs w:val="22"/>
              </w:rPr>
              <w:t>Начальник Управления</w:t>
            </w:r>
          </w:p>
          <w:p w:rsidR="00D9191A" w:rsidRPr="00D9191A" w:rsidRDefault="00D9191A" w:rsidP="00D9191A">
            <w:pPr>
              <w:spacing w:line="100" w:lineRule="atLeast"/>
              <w:ind w:right="-5"/>
              <w:rPr>
                <w:b/>
                <w:sz w:val="22"/>
                <w:szCs w:val="22"/>
              </w:rPr>
            </w:pPr>
          </w:p>
          <w:p w:rsidR="00D9191A" w:rsidRPr="00D9191A" w:rsidRDefault="00D9191A" w:rsidP="00D9191A">
            <w:pPr>
              <w:spacing w:line="100" w:lineRule="atLeast"/>
              <w:ind w:right="-5"/>
              <w:rPr>
                <w:b/>
                <w:sz w:val="22"/>
                <w:szCs w:val="22"/>
              </w:rPr>
            </w:pPr>
            <w:r w:rsidRPr="00D9191A">
              <w:rPr>
                <w:b/>
                <w:sz w:val="22"/>
                <w:szCs w:val="22"/>
              </w:rPr>
              <w:t xml:space="preserve">__________________(А.М. </w:t>
            </w:r>
            <w:proofErr w:type="spellStart"/>
            <w:r w:rsidRPr="00D9191A">
              <w:rPr>
                <w:b/>
                <w:sz w:val="22"/>
                <w:szCs w:val="22"/>
              </w:rPr>
              <w:t>Чудаан-оол</w:t>
            </w:r>
            <w:proofErr w:type="spellEnd"/>
            <w:r w:rsidRPr="00D9191A">
              <w:rPr>
                <w:b/>
                <w:sz w:val="22"/>
                <w:szCs w:val="22"/>
              </w:rPr>
              <w:t xml:space="preserve">) </w:t>
            </w:r>
          </w:p>
          <w:p w:rsidR="00D9191A" w:rsidRPr="00D9191A" w:rsidRDefault="00D9191A" w:rsidP="00D9191A">
            <w:pPr>
              <w:snapToGrid w:val="0"/>
              <w:jc w:val="center"/>
              <w:rPr>
                <w:sz w:val="22"/>
                <w:szCs w:val="22"/>
              </w:rPr>
            </w:pPr>
            <w:r w:rsidRPr="00D9191A">
              <w:rPr>
                <w:b/>
                <w:sz w:val="22"/>
                <w:szCs w:val="22"/>
              </w:rPr>
              <w:t>МП</w:t>
            </w:r>
          </w:p>
        </w:tc>
        <w:tc>
          <w:tcPr>
            <w:tcW w:w="5100" w:type="dxa"/>
            <w:shd w:val="clear" w:color="auto" w:fill="auto"/>
          </w:tcPr>
          <w:p w:rsidR="00D9191A" w:rsidRPr="00D9191A" w:rsidRDefault="00D9191A" w:rsidP="00D9191A">
            <w:pPr>
              <w:jc w:val="center"/>
            </w:pPr>
            <w:r w:rsidRPr="00D9191A">
              <w:rPr>
                <w:b/>
              </w:rPr>
              <w:t>«ПОСТАВЩИК»:</w:t>
            </w:r>
          </w:p>
          <w:p w:rsidR="00D9191A" w:rsidRPr="00D9191A" w:rsidRDefault="00D9191A" w:rsidP="00D9191A">
            <w:pPr>
              <w:suppressAutoHyphens w:val="0"/>
              <w:ind w:firstLine="284"/>
              <w:contextualSpacing/>
              <w:jc w:val="center"/>
              <w:rPr>
                <w:b/>
                <w:color w:val="00000A"/>
                <w:sz w:val="22"/>
                <w:szCs w:val="22"/>
                <w:lang w:eastAsia="en-US"/>
              </w:rPr>
            </w:pPr>
            <w:r w:rsidRPr="00D9191A">
              <w:rPr>
                <w:b/>
                <w:color w:val="00000A"/>
                <w:sz w:val="22"/>
                <w:szCs w:val="22"/>
                <w:lang w:eastAsia="en-US"/>
              </w:rPr>
              <w:t>Наименование организации</w:t>
            </w:r>
          </w:p>
          <w:p w:rsidR="006B171C" w:rsidRDefault="006B171C" w:rsidP="00F01142">
            <w:pPr>
              <w:suppressAutoHyphens w:val="0"/>
              <w:jc w:val="both"/>
              <w:rPr>
                <w:color w:val="000000"/>
                <w:sz w:val="20"/>
                <w:szCs w:val="20"/>
                <w:lang w:eastAsia="en-US"/>
              </w:rPr>
            </w:pPr>
          </w:p>
          <w:p w:rsidR="00D9191A" w:rsidRDefault="00D9191A" w:rsidP="00F01142">
            <w:pPr>
              <w:suppressAutoHyphens w:val="0"/>
              <w:jc w:val="both"/>
              <w:rPr>
                <w:color w:val="000000"/>
                <w:sz w:val="20"/>
                <w:szCs w:val="20"/>
                <w:lang w:eastAsia="en-US"/>
              </w:rPr>
            </w:pPr>
            <w:r w:rsidRPr="00D9191A">
              <w:rPr>
                <w:color w:val="000000"/>
                <w:sz w:val="20"/>
                <w:szCs w:val="20"/>
                <w:lang w:eastAsia="en-US"/>
              </w:rPr>
              <w:t>Юридический</w:t>
            </w:r>
            <w:r w:rsidR="00A47205">
              <w:rPr>
                <w:color w:val="000000"/>
                <w:sz w:val="20"/>
                <w:szCs w:val="20"/>
                <w:lang w:eastAsia="en-US"/>
              </w:rPr>
              <w:t>/</w:t>
            </w:r>
            <w:r w:rsidRPr="00D9191A">
              <w:rPr>
                <w:color w:val="000000"/>
                <w:sz w:val="20"/>
                <w:szCs w:val="20"/>
                <w:lang w:eastAsia="en-US"/>
              </w:rPr>
              <w:t>п</w:t>
            </w:r>
            <w:r w:rsidRPr="00D9191A">
              <w:rPr>
                <w:sz w:val="20"/>
                <w:szCs w:val="20"/>
                <w:lang w:eastAsia="en-US"/>
              </w:rPr>
              <w:t>очтовый адрес</w:t>
            </w:r>
            <w:r w:rsidRPr="00D9191A">
              <w:rPr>
                <w:color w:val="000000"/>
                <w:sz w:val="20"/>
                <w:szCs w:val="20"/>
                <w:lang w:eastAsia="en-US"/>
              </w:rPr>
              <w:t xml:space="preserve">: </w:t>
            </w:r>
          </w:p>
          <w:p w:rsidR="006B171C" w:rsidRPr="00D9191A" w:rsidRDefault="006B171C" w:rsidP="00F01142">
            <w:pPr>
              <w:suppressAutoHyphens w:val="0"/>
              <w:jc w:val="both"/>
              <w:rPr>
                <w:color w:val="000000"/>
                <w:sz w:val="20"/>
                <w:szCs w:val="20"/>
                <w:lang w:eastAsia="en-US"/>
              </w:rPr>
            </w:pPr>
          </w:p>
          <w:p w:rsidR="00D9191A" w:rsidRPr="00D9191A" w:rsidRDefault="00D9191A" w:rsidP="00D9191A">
            <w:pPr>
              <w:suppressAutoHyphens w:val="0"/>
              <w:jc w:val="both"/>
              <w:rPr>
                <w:sz w:val="20"/>
                <w:szCs w:val="20"/>
                <w:lang w:eastAsia="en-US"/>
              </w:rPr>
            </w:pPr>
            <w:r w:rsidRPr="00D9191A">
              <w:rPr>
                <w:sz w:val="20"/>
                <w:szCs w:val="20"/>
                <w:lang w:eastAsia="en-US"/>
              </w:rPr>
              <w:t xml:space="preserve">ИНН </w:t>
            </w:r>
          </w:p>
          <w:p w:rsidR="00D9191A" w:rsidRPr="00D9191A" w:rsidRDefault="00D9191A" w:rsidP="00D9191A">
            <w:pPr>
              <w:suppressAutoHyphens w:val="0"/>
              <w:jc w:val="both"/>
              <w:rPr>
                <w:color w:val="000000"/>
                <w:sz w:val="20"/>
                <w:szCs w:val="20"/>
                <w:lang w:eastAsia="en-US"/>
              </w:rPr>
            </w:pPr>
            <w:r w:rsidRPr="00D9191A">
              <w:rPr>
                <w:color w:val="000000"/>
                <w:sz w:val="20"/>
                <w:szCs w:val="20"/>
                <w:lang w:eastAsia="en-US"/>
              </w:rPr>
              <w:t>ОГРН</w:t>
            </w:r>
            <w:r w:rsidR="00F01142">
              <w:rPr>
                <w:color w:val="000000"/>
                <w:sz w:val="20"/>
                <w:szCs w:val="20"/>
                <w:lang w:eastAsia="en-US"/>
              </w:rPr>
              <w:t xml:space="preserve">ИП </w:t>
            </w:r>
            <w:r w:rsidR="00A47205">
              <w:rPr>
                <w:color w:val="000000"/>
                <w:sz w:val="20"/>
                <w:szCs w:val="20"/>
                <w:lang w:eastAsia="en-US"/>
              </w:rPr>
              <w:t xml:space="preserve">или </w:t>
            </w:r>
            <w:r w:rsidR="00A47205" w:rsidRPr="00A47205">
              <w:rPr>
                <w:color w:val="000000"/>
                <w:sz w:val="20"/>
                <w:szCs w:val="20"/>
                <w:lang w:eastAsia="en-US"/>
              </w:rPr>
              <w:t>ОГРНИП</w:t>
            </w:r>
          </w:p>
          <w:p w:rsidR="00D9191A" w:rsidRPr="00D9191A" w:rsidRDefault="00D9191A" w:rsidP="00D9191A">
            <w:pPr>
              <w:suppressAutoHyphens w:val="0"/>
              <w:jc w:val="both"/>
              <w:rPr>
                <w:color w:val="000000"/>
                <w:sz w:val="20"/>
                <w:szCs w:val="20"/>
                <w:lang w:eastAsia="en-US"/>
              </w:rPr>
            </w:pPr>
            <w:r w:rsidRPr="00D9191A">
              <w:rPr>
                <w:color w:val="000000"/>
                <w:sz w:val="20"/>
                <w:szCs w:val="20"/>
                <w:lang w:eastAsia="en-US"/>
              </w:rPr>
              <w:t>Банковские реквизиты</w:t>
            </w:r>
            <w:r w:rsidR="00F01142">
              <w:rPr>
                <w:color w:val="000000"/>
                <w:sz w:val="20"/>
                <w:szCs w:val="20"/>
                <w:lang w:eastAsia="en-US"/>
              </w:rPr>
              <w:t xml:space="preserve"> </w:t>
            </w:r>
          </w:p>
          <w:p w:rsidR="00A47205" w:rsidRDefault="00D9191A" w:rsidP="00D9191A">
            <w:pPr>
              <w:suppressAutoHyphens w:val="0"/>
              <w:jc w:val="both"/>
              <w:rPr>
                <w:color w:val="000000"/>
                <w:sz w:val="20"/>
                <w:szCs w:val="20"/>
                <w:lang w:eastAsia="en-US"/>
              </w:rPr>
            </w:pPr>
            <w:r w:rsidRPr="00D9191A">
              <w:rPr>
                <w:color w:val="000000"/>
                <w:sz w:val="20"/>
                <w:szCs w:val="20"/>
                <w:lang w:eastAsia="en-US"/>
              </w:rPr>
              <w:t xml:space="preserve">к/с </w:t>
            </w:r>
          </w:p>
          <w:p w:rsidR="00D9191A" w:rsidRPr="00D9191A" w:rsidRDefault="00D9191A" w:rsidP="00D9191A">
            <w:pPr>
              <w:suppressAutoHyphens w:val="0"/>
              <w:jc w:val="both"/>
              <w:rPr>
                <w:color w:val="000000"/>
                <w:sz w:val="20"/>
                <w:szCs w:val="20"/>
                <w:lang w:eastAsia="en-US"/>
              </w:rPr>
            </w:pPr>
            <w:proofErr w:type="gramStart"/>
            <w:r w:rsidRPr="00D9191A">
              <w:rPr>
                <w:color w:val="000000"/>
                <w:sz w:val="20"/>
                <w:szCs w:val="20"/>
                <w:lang w:eastAsia="en-US"/>
              </w:rPr>
              <w:t>р</w:t>
            </w:r>
            <w:proofErr w:type="gramEnd"/>
            <w:r w:rsidRPr="00D9191A">
              <w:rPr>
                <w:color w:val="000000"/>
                <w:sz w:val="20"/>
                <w:szCs w:val="20"/>
                <w:lang w:eastAsia="en-US"/>
              </w:rPr>
              <w:t>/с</w:t>
            </w:r>
            <w:r w:rsidR="00F01142">
              <w:rPr>
                <w:color w:val="000000"/>
                <w:sz w:val="20"/>
                <w:szCs w:val="20"/>
                <w:lang w:eastAsia="en-US"/>
              </w:rPr>
              <w:t xml:space="preserve"> </w:t>
            </w:r>
          </w:p>
          <w:p w:rsidR="00D9191A" w:rsidRPr="00D9191A" w:rsidRDefault="00D9191A" w:rsidP="00D9191A">
            <w:pPr>
              <w:suppressAutoHyphens w:val="0"/>
              <w:jc w:val="both"/>
              <w:rPr>
                <w:color w:val="000000"/>
                <w:sz w:val="20"/>
                <w:szCs w:val="20"/>
                <w:lang w:eastAsia="en-US"/>
              </w:rPr>
            </w:pPr>
            <w:r w:rsidRPr="00D9191A">
              <w:rPr>
                <w:color w:val="000000"/>
                <w:sz w:val="20"/>
                <w:szCs w:val="20"/>
                <w:lang w:eastAsia="en-US"/>
              </w:rPr>
              <w:t xml:space="preserve">Банк </w:t>
            </w:r>
          </w:p>
          <w:p w:rsidR="00D9191A" w:rsidRPr="00D9191A" w:rsidRDefault="00D9191A" w:rsidP="00D9191A">
            <w:pPr>
              <w:suppressAutoHyphens w:val="0"/>
              <w:jc w:val="both"/>
              <w:rPr>
                <w:sz w:val="20"/>
                <w:szCs w:val="20"/>
                <w:lang w:eastAsia="en-US"/>
              </w:rPr>
            </w:pPr>
            <w:r w:rsidRPr="00D9191A">
              <w:rPr>
                <w:sz w:val="20"/>
                <w:szCs w:val="20"/>
                <w:lang w:eastAsia="en-US"/>
              </w:rPr>
              <w:t>БИК</w:t>
            </w:r>
            <w:r w:rsidRPr="00D9191A">
              <w:rPr>
                <w:sz w:val="20"/>
                <w:szCs w:val="20"/>
                <w:lang w:val="en-US" w:eastAsia="en-US"/>
              </w:rPr>
              <w:t> </w:t>
            </w:r>
          </w:p>
          <w:p w:rsidR="00D9191A" w:rsidRDefault="00D9191A" w:rsidP="00A47205">
            <w:pPr>
              <w:suppressAutoHyphens w:val="0"/>
              <w:contextualSpacing/>
              <w:jc w:val="both"/>
              <w:rPr>
                <w:color w:val="000000"/>
                <w:sz w:val="20"/>
                <w:szCs w:val="20"/>
                <w:lang w:eastAsia="en-US"/>
              </w:rPr>
            </w:pPr>
            <w:r w:rsidRPr="00D9191A">
              <w:rPr>
                <w:color w:val="000000"/>
                <w:sz w:val="20"/>
                <w:szCs w:val="20"/>
                <w:lang w:eastAsia="en-US"/>
              </w:rPr>
              <w:t xml:space="preserve">Телефон </w:t>
            </w:r>
          </w:p>
          <w:p w:rsidR="00A47205" w:rsidRPr="00D9191A" w:rsidRDefault="00A47205" w:rsidP="00A47205">
            <w:pPr>
              <w:suppressAutoHyphens w:val="0"/>
              <w:contextualSpacing/>
              <w:jc w:val="both"/>
              <w:rPr>
                <w:color w:val="000000"/>
                <w:sz w:val="20"/>
                <w:szCs w:val="20"/>
                <w:lang w:eastAsia="en-US"/>
              </w:rPr>
            </w:pPr>
          </w:p>
          <w:p w:rsidR="00D9191A" w:rsidRPr="00F01142" w:rsidRDefault="00D9191A" w:rsidP="00D9191A">
            <w:pPr>
              <w:rPr>
                <w:sz w:val="20"/>
                <w:szCs w:val="20"/>
                <w:lang w:val="en-US" w:eastAsia="en-US"/>
              </w:rPr>
            </w:pPr>
            <w:r w:rsidRPr="00D9191A">
              <w:rPr>
                <w:sz w:val="20"/>
                <w:szCs w:val="20"/>
                <w:lang w:val="en-US" w:eastAsia="en-US"/>
              </w:rPr>
              <w:t>e</w:t>
            </w:r>
            <w:r w:rsidRPr="00F01142">
              <w:rPr>
                <w:sz w:val="20"/>
                <w:szCs w:val="20"/>
                <w:lang w:val="en-US" w:eastAsia="en-US"/>
              </w:rPr>
              <w:t>-</w:t>
            </w:r>
            <w:r w:rsidRPr="00D9191A">
              <w:rPr>
                <w:sz w:val="20"/>
                <w:szCs w:val="20"/>
                <w:lang w:val="en-US" w:eastAsia="en-US"/>
              </w:rPr>
              <w:t>mail</w:t>
            </w:r>
            <w:r w:rsidRPr="00F01142">
              <w:rPr>
                <w:sz w:val="20"/>
                <w:szCs w:val="20"/>
                <w:lang w:val="en-US" w:eastAsia="en-US"/>
              </w:rPr>
              <w:t>:</w:t>
            </w:r>
            <w:r w:rsidR="00F01142" w:rsidRPr="00F01142">
              <w:rPr>
                <w:lang w:val="en-US"/>
              </w:rPr>
              <w:t xml:space="preserve"> </w:t>
            </w:r>
          </w:p>
          <w:p w:rsidR="00D9191A" w:rsidRPr="00F01142" w:rsidRDefault="00D9191A" w:rsidP="00D9191A">
            <w:pPr>
              <w:rPr>
                <w:sz w:val="22"/>
                <w:szCs w:val="22"/>
                <w:lang w:val="en-US"/>
              </w:rPr>
            </w:pPr>
          </w:p>
          <w:p w:rsidR="00D9191A" w:rsidRPr="00F01142" w:rsidRDefault="00D9191A" w:rsidP="00D9191A">
            <w:pPr>
              <w:rPr>
                <w:b/>
                <w:sz w:val="22"/>
                <w:szCs w:val="22"/>
                <w:lang w:val="en-US"/>
              </w:rPr>
            </w:pPr>
          </w:p>
          <w:p w:rsidR="00D9191A" w:rsidRPr="00F01142" w:rsidRDefault="00D9191A" w:rsidP="00D9191A">
            <w:pPr>
              <w:rPr>
                <w:b/>
                <w:sz w:val="22"/>
                <w:szCs w:val="22"/>
                <w:lang w:val="en-US"/>
              </w:rPr>
            </w:pPr>
          </w:p>
          <w:p w:rsidR="00D9191A" w:rsidRPr="00F01142" w:rsidRDefault="00D9191A" w:rsidP="00D9191A">
            <w:pPr>
              <w:rPr>
                <w:b/>
                <w:sz w:val="22"/>
                <w:szCs w:val="22"/>
                <w:lang w:val="en-US"/>
              </w:rPr>
            </w:pPr>
          </w:p>
          <w:p w:rsidR="00D9191A" w:rsidRPr="00F01142" w:rsidRDefault="00D9191A" w:rsidP="00D9191A">
            <w:pPr>
              <w:rPr>
                <w:b/>
                <w:sz w:val="22"/>
                <w:szCs w:val="22"/>
                <w:lang w:val="en-US"/>
              </w:rPr>
            </w:pPr>
          </w:p>
          <w:p w:rsidR="00D9191A" w:rsidRPr="00F01142" w:rsidRDefault="00D9191A" w:rsidP="00D9191A">
            <w:pPr>
              <w:rPr>
                <w:b/>
                <w:sz w:val="22"/>
                <w:szCs w:val="22"/>
                <w:lang w:val="en-US"/>
              </w:rPr>
            </w:pPr>
          </w:p>
          <w:p w:rsidR="00D9191A" w:rsidRPr="00F01142" w:rsidRDefault="00D9191A" w:rsidP="00D9191A">
            <w:pPr>
              <w:rPr>
                <w:b/>
                <w:sz w:val="22"/>
                <w:szCs w:val="22"/>
                <w:lang w:val="en-US"/>
              </w:rPr>
            </w:pPr>
          </w:p>
          <w:p w:rsidR="00D9191A" w:rsidRPr="00F01142" w:rsidRDefault="00D9191A" w:rsidP="00D9191A">
            <w:pPr>
              <w:rPr>
                <w:b/>
                <w:sz w:val="22"/>
                <w:szCs w:val="22"/>
                <w:lang w:val="en-US"/>
              </w:rPr>
            </w:pPr>
          </w:p>
          <w:p w:rsidR="00D9191A" w:rsidRDefault="006B171C" w:rsidP="00D9191A">
            <w:pPr>
              <w:rPr>
                <w:b/>
                <w:sz w:val="22"/>
                <w:szCs w:val="22"/>
              </w:rPr>
            </w:pPr>
            <w:r>
              <w:rPr>
                <w:b/>
                <w:sz w:val="22"/>
                <w:szCs w:val="22"/>
              </w:rPr>
              <w:t>Должность</w:t>
            </w:r>
          </w:p>
          <w:p w:rsidR="00F01142" w:rsidRPr="00D9191A" w:rsidRDefault="00F01142" w:rsidP="00D9191A">
            <w:pPr>
              <w:rPr>
                <w:b/>
                <w:sz w:val="22"/>
                <w:szCs w:val="22"/>
              </w:rPr>
            </w:pPr>
          </w:p>
          <w:p w:rsidR="00D9191A" w:rsidRPr="00D9191A" w:rsidRDefault="00D9191A" w:rsidP="00D9191A">
            <w:pPr>
              <w:rPr>
                <w:b/>
                <w:sz w:val="22"/>
                <w:szCs w:val="22"/>
              </w:rPr>
            </w:pPr>
            <w:r w:rsidRPr="00D9191A">
              <w:rPr>
                <w:b/>
                <w:sz w:val="22"/>
                <w:szCs w:val="22"/>
              </w:rPr>
              <w:t>_____________________(</w:t>
            </w:r>
            <w:r w:rsidR="006B171C">
              <w:rPr>
                <w:b/>
                <w:sz w:val="22"/>
                <w:szCs w:val="22"/>
              </w:rPr>
              <w:t>_____________</w:t>
            </w:r>
            <w:r w:rsidRPr="00D9191A">
              <w:rPr>
                <w:b/>
                <w:sz w:val="22"/>
                <w:szCs w:val="22"/>
              </w:rPr>
              <w:t>)</w:t>
            </w:r>
          </w:p>
          <w:p w:rsidR="00D9191A" w:rsidRPr="00D9191A" w:rsidRDefault="00D9191A" w:rsidP="00D9191A">
            <w:pPr>
              <w:ind w:firstLine="567"/>
              <w:rPr>
                <w:sz w:val="22"/>
                <w:szCs w:val="22"/>
              </w:rPr>
            </w:pPr>
            <w:r w:rsidRPr="00D9191A">
              <w:rPr>
                <w:b/>
                <w:sz w:val="22"/>
                <w:szCs w:val="22"/>
              </w:rPr>
              <w:t>МП</w:t>
            </w:r>
          </w:p>
        </w:tc>
      </w:tr>
    </w:tbl>
    <w:p w:rsidR="00901056" w:rsidRPr="000F10C2" w:rsidRDefault="00901056">
      <w:pPr>
        <w:pageBreakBefore/>
        <w:ind w:left="540" w:hanging="540"/>
        <w:jc w:val="right"/>
        <w:rPr>
          <w:b/>
          <w:sz w:val="18"/>
          <w:szCs w:val="18"/>
        </w:rPr>
      </w:pPr>
      <w:r w:rsidRPr="000F10C2">
        <w:rPr>
          <w:b/>
          <w:sz w:val="18"/>
          <w:szCs w:val="18"/>
        </w:rPr>
        <w:t xml:space="preserve">Приложение № 1 </w:t>
      </w:r>
    </w:p>
    <w:p w:rsidR="00901056" w:rsidRPr="000F10C2" w:rsidRDefault="00901056">
      <w:pPr>
        <w:ind w:left="540" w:hanging="540"/>
        <w:jc w:val="right"/>
        <w:rPr>
          <w:b/>
          <w:sz w:val="18"/>
          <w:szCs w:val="18"/>
        </w:rPr>
      </w:pPr>
      <w:r w:rsidRPr="000F10C2">
        <w:rPr>
          <w:b/>
          <w:sz w:val="18"/>
          <w:szCs w:val="18"/>
        </w:rPr>
        <w:t xml:space="preserve">  к </w:t>
      </w:r>
      <w:r w:rsidR="00034911" w:rsidRPr="000F10C2">
        <w:rPr>
          <w:b/>
          <w:sz w:val="18"/>
          <w:szCs w:val="18"/>
        </w:rPr>
        <w:t>К</w:t>
      </w:r>
      <w:r w:rsidRPr="000F10C2">
        <w:rPr>
          <w:b/>
          <w:sz w:val="18"/>
          <w:szCs w:val="18"/>
        </w:rPr>
        <w:t xml:space="preserve">онтракту </w:t>
      </w:r>
    </w:p>
    <w:p w:rsidR="00034911" w:rsidRPr="000F10C2" w:rsidRDefault="00901056">
      <w:pPr>
        <w:ind w:left="540" w:hanging="540"/>
        <w:jc w:val="right"/>
        <w:rPr>
          <w:b/>
          <w:sz w:val="18"/>
          <w:szCs w:val="18"/>
        </w:rPr>
      </w:pPr>
      <w:r w:rsidRPr="000F10C2">
        <w:rPr>
          <w:b/>
          <w:sz w:val="18"/>
          <w:szCs w:val="18"/>
        </w:rPr>
        <w:t xml:space="preserve">№  </w:t>
      </w:r>
      <w:r w:rsidR="00BF440D">
        <w:rPr>
          <w:b/>
          <w:sz w:val="18"/>
          <w:szCs w:val="18"/>
        </w:rPr>
        <w:t>__</w:t>
      </w:r>
      <w:r w:rsidR="006338DD">
        <w:rPr>
          <w:b/>
          <w:sz w:val="18"/>
          <w:szCs w:val="18"/>
        </w:rPr>
        <w:t>.</w:t>
      </w:r>
      <w:r w:rsidR="00D949DD">
        <w:rPr>
          <w:b/>
          <w:sz w:val="18"/>
          <w:szCs w:val="18"/>
        </w:rPr>
        <w:t>2026</w:t>
      </w:r>
    </w:p>
    <w:p w:rsidR="00901056" w:rsidRPr="000F10C2" w:rsidRDefault="00901056">
      <w:pPr>
        <w:ind w:left="540" w:hanging="540"/>
        <w:jc w:val="right"/>
        <w:rPr>
          <w:b/>
          <w:sz w:val="18"/>
          <w:szCs w:val="18"/>
        </w:rPr>
      </w:pPr>
      <w:r w:rsidRPr="000F10C2">
        <w:rPr>
          <w:b/>
          <w:sz w:val="18"/>
          <w:szCs w:val="18"/>
        </w:rPr>
        <w:t xml:space="preserve">от </w:t>
      </w:r>
      <w:r w:rsidR="00CF4CB7" w:rsidRPr="000F10C2">
        <w:rPr>
          <w:b/>
          <w:sz w:val="18"/>
          <w:szCs w:val="18"/>
        </w:rPr>
        <w:t>_____</w:t>
      </w:r>
      <w:r w:rsidRPr="000F10C2">
        <w:rPr>
          <w:b/>
          <w:sz w:val="18"/>
          <w:szCs w:val="18"/>
        </w:rPr>
        <w:t>.</w:t>
      </w:r>
      <w:r w:rsidR="00034911" w:rsidRPr="000F10C2">
        <w:rPr>
          <w:b/>
          <w:sz w:val="18"/>
          <w:szCs w:val="18"/>
        </w:rPr>
        <w:t>_______</w:t>
      </w:r>
      <w:r w:rsidR="00D949DD">
        <w:rPr>
          <w:b/>
          <w:sz w:val="18"/>
          <w:szCs w:val="18"/>
        </w:rPr>
        <w:t>2026</w:t>
      </w:r>
    </w:p>
    <w:p w:rsidR="00901056" w:rsidRDefault="00901056">
      <w:pPr>
        <w:ind w:left="540" w:hanging="540"/>
        <w:jc w:val="right"/>
      </w:pPr>
    </w:p>
    <w:p w:rsidR="00901056" w:rsidRPr="00251540" w:rsidRDefault="00B11939">
      <w:pPr>
        <w:ind w:left="540" w:hanging="540"/>
        <w:jc w:val="center"/>
        <w:rPr>
          <w:b/>
        </w:rPr>
      </w:pPr>
      <w:r w:rsidRPr="00251540">
        <w:rPr>
          <w:b/>
        </w:rPr>
        <w:t>Спецификация</w:t>
      </w:r>
    </w:p>
    <w:p w:rsidR="00B11939" w:rsidRPr="00251540" w:rsidRDefault="00B11939" w:rsidP="00B11939">
      <w:pPr>
        <w:ind w:left="540" w:hanging="540"/>
        <w:jc w:val="center"/>
        <w:rPr>
          <w:b/>
        </w:rPr>
      </w:pPr>
      <w:r w:rsidRPr="00251540">
        <w:rPr>
          <w:b/>
        </w:rPr>
        <w:t xml:space="preserve">на поставку питьевой бутилированной воды и </w:t>
      </w:r>
      <w:r w:rsidR="0032332A" w:rsidRPr="0032332A">
        <w:rPr>
          <w:b/>
        </w:rPr>
        <w:t>сопутствующих услуг</w:t>
      </w:r>
    </w:p>
    <w:p w:rsidR="00034911" w:rsidRDefault="00B11939" w:rsidP="006338DD">
      <w:pPr>
        <w:ind w:left="540" w:hanging="540"/>
        <w:jc w:val="center"/>
        <w:rPr>
          <w:b/>
        </w:rPr>
      </w:pPr>
      <w:r w:rsidRPr="00251540">
        <w:rPr>
          <w:b/>
        </w:rPr>
        <w:t>для нужд Управления  Минюста России по Республике Хакасия</w:t>
      </w:r>
    </w:p>
    <w:p w:rsidR="00BF440D" w:rsidRDefault="00BF440D" w:rsidP="006338DD">
      <w:pPr>
        <w:ind w:left="540" w:hanging="540"/>
        <w:jc w:val="center"/>
      </w:pPr>
    </w:p>
    <w:tbl>
      <w:tblPr>
        <w:tblW w:w="1042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8"/>
        <w:gridCol w:w="1984"/>
        <w:gridCol w:w="2977"/>
        <w:gridCol w:w="709"/>
        <w:gridCol w:w="850"/>
        <w:gridCol w:w="1559"/>
        <w:gridCol w:w="1843"/>
      </w:tblGrid>
      <w:tr w:rsidR="00034911" w:rsidRPr="00034911" w:rsidTr="006B171C">
        <w:trPr>
          <w:trHeight w:val="1256"/>
          <w:tblHeader/>
        </w:trPr>
        <w:tc>
          <w:tcPr>
            <w:tcW w:w="498" w:type="dxa"/>
            <w:tcBorders>
              <w:top w:val="single" w:sz="4" w:space="0" w:color="000000"/>
              <w:left w:val="single" w:sz="4" w:space="0" w:color="000000"/>
              <w:bottom w:val="single" w:sz="4" w:space="0" w:color="000000"/>
              <w:right w:val="single" w:sz="4" w:space="0" w:color="000000"/>
            </w:tcBorders>
            <w:vAlign w:val="center"/>
            <w:hideMark/>
          </w:tcPr>
          <w:p w:rsidR="00034911" w:rsidRPr="00034911" w:rsidRDefault="00034911" w:rsidP="00034911">
            <w:pPr>
              <w:suppressAutoHyphens w:val="0"/>
              <w:jc w:val="center"/>
              <w:rPr>
                <w:rFonts w:ascii="PT Astra Serif" w:hAnsi="PT Astra Serif"/>
                <w:b/>
                <w:bCs/>
                <w:color w:val="000000"/>
                <w:sz w:val="20"/>
                <w:szCs w:val="20"/>
                <w:lang w:eastAsia="ru-RU"/>
              </w:rPr>
            </w:pPr>
            <w:r w:rsidRPr="00034911">
              <w:rPr>
                <w:rFonts w:ascii="PT Astra Serif" w:hAnsi="PT Astra Serif"/>
                <w:b/>
                <w:bCs/>
                <w:color w:val="000000"/>
                <w:sz w:val="20"/>
                <w:szCs w:val="20"/>
                <w:lang w:eastAsia="ru-RU"/>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034911" w:rsidRPr="00034911" w:rsidRDefault="00034911" w:rsidP="00034911">
            <w:pPr>
              <w:suppressAutoHyphens w:val="0"/>
              <w:jc w:val="center"/>
              <w:rPr>
                <w:rFonts w:ascii="PT Astra Serif" w:hAnsi="PT Astra Serif"/>
                <w:b/>
                <w:bCs/>
                <w:color w:val="000000"/>
                <w:sz w:val="20"/>
                <w:szCs w:val="20"/>
                <w:lang w:eastAsia="ru-RU"/>
              </w:rPr>
            </w:pPr>
            <w:r w:rsidRPr="00034911">
              <w:rPr>
                <w:rFonts w:ascii="PT Astra Serif" w:hAnsi="PT Astra Serif"/>
                <w:b/>
                <w:bCs/>
                <w:color w:val="000000"/>
                <w:sz w:val="20"/>
                <w:szCs w:val="20"/>
                <w:lang w:eastAsia="ru-RU"/>
              </w:rPr>
              <w:t>Наименование товара</w:t>
            </w:r>
          </w:p>
          <w:p w:rsidR="00034911" w:rsidRPr="00034911" w:rsidRDefault="00034911" w:rsidP="00034911">
            <w:pPr>
              <w:suppressAutoHyphens w:val="0"/>
              <w:jc w:val="center"/>
              <w:rPr>
                <w:rFonts w:ascii="PT Astra Serif" w:hAnsi="PT Astra Serif"/>
                <w:b/>
                <w:bCs/>
                <w:color w:val="000000"/>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034911" w:rsidRPr="00034911" w:rsidRDefault="00034911" w:rsidP="00034911">
            <w:pPr>
              <w:suppressAutoHyphens w:val="0"/>
              <w:jc w:val="center"/>
              <w:rPr>
                <w:rFonts w:ascii="PT Astra Serif" w:hAnsi="PT Astra Serif"/>
                <w:b/>
                <w:bCs/>
                <w:color w:val="000000"/>
                <w:sz w:val="20"/>
                <w:szCs w:val="20"/>
                <w:lang w:eastAsia="ru-RU"/>
              </w:rPr>
            </w:pPr>
            <w:r w:rsidRPr="00034911">
              <w:rPr>
                <w:rFonts w:ascii="PT Astra Serif" w:hAnsi="PT Astra Serif"/>
                <w:b/>
                <w:bCs/>
                <w:color w:val="000000"/>
                <w:sz w:val="20"/>
                <w:szCs w:val="20"/>
                <w:lang w:eastAsia="ru-RU"/>
              </w:rPr>
              <w:t>Характеристика товара</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rsidR="00034911" w:rsidRPr="00034911" w:rsidRDefault="00034911" w:rsidP="00034911">
            <w:pPr>
              <w:suppressAutoHyphens w:val="0"/>
              <w:ind w:left="-112" w:right="113"/>
              <w:jc w:val="center"/>
              <w:rPr>
                <w:rFonts w:ascii="PT Astra Serif" w:hAnsi="PT Astra Serif"/>
                <w:b/>
                <w:bCs/>
                <w:color w:val="000000"/>
                <w:sz w:val="20"/>
                <w:szCs w:val="20"/>
                <w:lang w:eastAsia="ru-RU"/>
              </w:rPr>
            </w:pPr>
            <w:r w:rsidRPr="00034911">
              <w:rPr>
                <w:rFonts w:ascii="PT Astra Serif" w:hAnsi="PT Astra Serif"/>
                <w:b/>
                <w:bCs/>
                <w:color w:val="000000"/>
                <w:sz w:val="20"/>
                <w:szCs w:val="20"/>
                <w:lang w:eastAsia="ru-RU"/>
              </w:rPr>
              <w:t>ед. измерения</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034911" w:rsidRPr="00034911" w:rsidRDefault="00034911" w:rsidP="00034911">
            <w:pPr>
              <w:suppressAutoHyphens w:val="0"/>
              <w:ind w:left="-112" w:right="113"/>
              <w:jc w:val="center"/>
              <w:rPr>
                <w:rFonts w:ascii="PT Astra Serif" w:hAnsi="PT Astra Serif"/>
                <w:b/>
                <w:bCs/>
                <w:color w:val="000000"/>
                <w:sz w:val="20"/>
                <w:szCs w:val="20"/>
                <w:lang w:eastAsia="ru-RU"/>
              </w:rPr>
            </w:pPr>
            <w:r w:rsidRPr="00034911">
              <w:rPr>
                <w:rFonts w:ascii="PT Astra Serif" w:hAnsi="PT Astra Serif"/>
                <w:b/>
                <w:bCs/>
                <w:color w:val="000000"/>
                <w:sz w:val="20"/>
                <w:szCs w:val="20"/>
                <w:lang w:eastAsia="ru-RU"/>
              </w:rPr>
              <w:t>количество</w:t>
            </w:r>
          </w:p>
        </w:tc>
        <w:tc>
          <w:tcPr>
            <w:tcW w:w="1559" w:type="dxa"/>
            <w:tcBorders>
              <w:top w:val="single" w:sz="4" w:space="0" w:color="000000"/>
              <w:left w:val="single" w:sz="4" w:space="0" w:color="000000"/>
              <w:bottom w:val="single" w:sz="4" w:space="0" w:color="000000"/>
              <w:right w:val="single" w:sz="4" w:space="0" w:color="000000"/>
            </w:tcBorders>
            <w:vAlign w:val="center"/>
          </w:tcPr>
          <w:p w:rsidR="00034911" w:rsidRPr="00034911" w:rsidRDefault="00034911" w:rsidP="00034911">
            <w:pPr>
              <w:suppressAutoHyphens w:val="0"/>
              <w:ind w:left="-112"/>
              <w:jc w:val="center"/>
              <w:rPr>
                <w:rFonts w:ascii="PT Astra Serif" w:hAnsi="PT Astra Serif"/>
                <w:b/>
                <w:bCs/>
                <w:color w:val="000000"/>
                <w:sz w:val="20"/>
                <w:szCs w:val="20"/>
                <w:lang w:eastAsia="ru-RU"/>
              </w:rPr>
            </w:pPr>
            <w:r w:rsidRPr="00034911">
              <w:rPr>
                <w:rFonts w:ascii="PT Astra Serif" w:hAnsi="PT Astra Serif"/>
                <w:b/>
                <w:bCs/>
                <w:color w:val="000000"/>
                <w:sz w:val="20"/>
                <w:szCs w:val="20"/>
                <w:lang w:eastAsia="ru-RU"/>
              </w:rPr>
              <w:t>Цена за единицу, с учетом НДС</w:t>
            </w:r>
          </w:p>
        </w:tc>
        <w:tc>
          <w:tcPr>
            <w:tcW w:w="1843" w:type="dxa"/>
            <w:tcBorders>
              <w:top w:val="single" w:sz="4" w:space="0" w:color="000000"/>
              <w:left w:val="single" w:sz="4" w:space="0" w:color="000000"/>
              <w:bottom w:val="single" w:sz="4" w:space="0" w:color="000000"/>
              <w:right w:val="single" w:sz="4" w:space="0" w:color="000000"/>
            </w:tcBorders>
            <w:vAlign w:val="center"/>
          </w:tcPr>
          <w:p w:rsidR="00034911" w:rsidRPr="00034911" w:rsidRDefault="00034911" w:rsidP="00034911">
            <w:pPr>
              <w:suppressAutoHyphens w:val="0"/>
              <w:ind w:left="-112"/>
              <w:jc w:val="center"/>
              <w:rPr>
                <w:rFonts w:ascii="PT Astra Serif" w:hAnsi="PT Astra Serif"/>
                <w:b/>
                <w:bCs/>
                <w:color w:val="000000"/>
                <w:sz w:val="20"/>
                <w:szCs w:val="20"/>
                <w:lang w:eastAsia="ru-RU"/>
              </w:rPr>
            </w:pPr>
            <w:r w:rsidRPr="00034911">
              <w:rPr>
                <w:rFonts w:ascii="PT Astra Serif" w:hAnsi="PT Astra Serif"/>
                <w:b/>
                <w:bCs/>
                <w:color w:val="000000"/>
                <w:sz w:val="20"/>
                <w:szCs w:val="20"/>
                <w:lang w:eastAsia="ru-RU"/>
              </w:rPr>
              <w:t>Сумма, с учетом НДС</w:t>
            </w:r>
          </w:p>
        </w:tc>
      </w:tr>
      <w:tr w:rsidR="006B171C" w:rsidRPr="00034911" w:rsidTr="006B171C">
        <w:tc>
          <w:tcPr>
            <w:tcW w:w="498" w:type="dxa"/>
            <w:tcBorders>
              <w:top w:val="single" w:sz="4" w:space="0" w:color="000000"/>
              <w:left w:val="single" w:sz="4" w:space="0" w:color="000000"/>
              <w:bottom w:val="single" w:sz="4" w:space="0" w:color="000000"/>
              <w:right w:val="single" w:sz="4" w:space="0" w:color="000000"/>
            </w:tcBorders>
            <w:vAlign w:val="center"/>
          </w:tcPr>
          <w:p w:rsidR="006B171C" w:rsidRPr="00034911" w:rsidRDefault="006B171C" w:rsidP="00034911">
            <w:pPr>
              <w:widowControl w:val="0"/>
              <w:numPr>
                <w:ilvl w:val="0"/>
                <w:numId w:val="9"/>
              </w:numPr>
              <w:suppressAutoHyphens w:val="0"/>
              <w:autoSpaceDE w:val="0"/>
              <w:autoSpaceDN w:val="0"/>
              <w:adjustRightInd w:val="0"/>
              <w:spacing w:line="254" w:lineRule="auto"/>
              <w:ind w:left="0" w:firstLine="0"/>
              <w:contextualSpacing/>
              <w:jc w:val="center"/>
              <w:rPr>
                <w:rFonts w:ascii="PT Astra Serif" w:hAnsi="PT Astra Serif"/>
                <w:color w:val="000000"/>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6B171C" w:rsidRPr="00666E58" w:rsidRDefault="006B171C" w:rsidP="00FC21E3">
            <w:pPr>
              <w:suppressAutoHyphens w:val="0"/>
              <w:rPr>
                <w:rFonts w:cs="Arial"/>
                <w:color w:val="000000"/>
                <w:sz w:val="20"/>
                <w:szCs w:val="20"/>
                <w:lang w:eastAsia="ru-RU"/>
              </w:rPr>
            </w:pPr>
            <w:r w:rsidRPr="00666E58">
              <w:rPr>
                <w:rFonts w:cs="Arial"/>
                <w:color w:val="000000"/>
                <w:sz w:val="20"/>
                <w:szCs w:val="20"/>
                <w:lang w:eastAsia="ru-RU"/>
              </w:rPr>
              <w:t>Вода питьевая бутилированная</w:t>
            </w:r>
          </w:p>
          <w:p w:rsidR="00666E58" w:rsidRPr="001A619A" w:rsidRDefault="00666E58" w:rsidP="00FC21E3">
            <w:pPr>
              <w:suppressAutoHyphens w:val="0"/>
              <w:rPr>
                <w:rFonts w:cs="Arial"/>
                <w:color w:val="000000"/>
                <w:lang w:eastAsia="ru-RU"/>
              </w:rPr>
            </w:pPr>
            <w:r w:rsidRPr="00666E58">
              <w:rPr>
                <w:rFonts w:cs="Arial"/>
                <w:color w:val="000000"/>
                <w:sz w:val="20"/>
                <w:szCs w:val="20"/>
                <w:lang w:eastAsia="ru-RU"/>
              </w:rPr>
              <w:t>11.07.11.120</w:t>
            </w:r>
          </w:p>
        </w:tc>
        <w:tc>
          <w:tcPr>
            <w:tcW w:w="2977" w:type="dxa"/>
            <w:tcBorders>
              <w:top w:val="single" w:sz="4" w:space="0" w:color="000000"/>
              <w:left w:val="single" w:sz="4" w:space="0" w:color="000000"/>
              <w:bottom w:val="single" w:sz="4" w:space="0" w:color="000000"/>
              <w:right w:val="single" w:sz="4" w:space="0" w:color="000000"/>
            </w:tcBorders>
            <w:vAlign w:val="center"/>
          </w:tcPr>
          <w:p w:rsidR="006B171C" w:rsidRPr="00034911" w:rsidRDefault="006B171C" w:rsidP="00FC21E3">
            <w:pPr>
              <w:suppressAutoHyphens w:val="0"/>
              <w:rPr>
                <w:rFonts w:cs="Arial"/>
                <w:color w:val="000000"/>
                <w:sz w:val="20"/>
                <w:szCs w:val="20"/>
                <w:lang w:eastAsia="ru-RU"/>
              </w:rPr>
            </w:pPr>
            <w:r w:rsidRPr="00034911">
              <w:rPr>
                <w:rFonts w:cs="Arial"/>
                <w:color w:val="000000"/>
                <w:sz w:val="20"/>
                <w:szCs w:val="20"/>
                <w:lang w:eastAsia="ru-RU"/>
              </w:rPr>
              <w:t>Вода питьевая для кулера, бутилированная йодированная, бутыль 19л., замены этикетки составляет  доставки одной бутыли воды в таре на замену. (Объем вод</w:t>
            </w:r>
            <w:proofErr w:type="gramStart"/>
            <w:r w:rsidRPr="00034911">
              <w:rPr>
                <w:rFonts w:cs="Arial"/>
                <w:color w:val="000000"/>
                <w:sz w:val="20"/>
                <w:szCs w:val="20"/>
                <w:lang w:eastAsia="ru-RU"/>
              </w:rPr>
              <w:t>ы-</w:t>
            </w:r>
            <w:proofErr w:type="gramEnd"/>
            <w:r w:rsidRPr="00034911">
              <w:rPr>
                <w:rFonts w:cs="Arial"/>
                <w:color w:val="000000"/>
                <w:sz w:val="20"/>
                <w:szCs w:val="20"/>
                <w:lang w:eastAsia="ru-RU"/>
              </w:rPr>
              <w:t xml:space="preserve"> кол-во бут.) </w:t>
            </w:r>
            <w:r w:rsidRPr="007F7A7A">
              <w:rPr>
                <w:rFonts w:cs="Arial"/>
                <w:color w:val="000000"/>
                <w:sz w:val="20"/>
                <w:szCs w:val="20"/>
                <w:lang w:eastAsia="ru-RU"/>
              </w:rPr>
              <w:t>Соответствие требованиям СанПиН 2.1.4.1116-02</w:t>
            </w:r>
          </w:p>
        </w:tc>
        <w:tc>
          <w:tcPr>
            <w:tcW w:w="709" w:type="dxa"/>
            <w:tcBorders>
              <w:top w:val="single" w:sz="4" w:space="0" w:color="000000"/>
              <w:left w:val="single" w:sz="4" w:space="0" w:color="000000"/>
              <w:bottom w:val="single" w:sz="4" w:space="0" w:color="000000"/>
              <w:right w:val="single" w:sz="4" w:space="0" w:color="000000"/>
            </w:tcBorders>
            <w:vAlign w:val="center"/>
          </w:tcPr>
          <w:p w:rsidR="006B171C" w:rsidRPr="00034911" w:rsidRDefault="006B171C" w:rsidP="00FC21E3">
            <w:pPr>
              <w:suppressAutoHyphens w:val="0"/>
              <w:jc w:val="center"/>
              <w:rPr>
                <w:rFonts w:cs="Arial"/>
                <w:b/>
                <w:bCs/>
                <w:color w:val="000000"/>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6B171C" w:rsidRPr="001A619A" w:rsidRDefault="00916C4D" w:rsidP="00916C4D">
            <w:pPr>
              <w:suppressAutoHyphens w:val="0"/>
              <w:jc w:val="center"/>
              <w:rPr>
                <w:rFonts w:cs="Arial"/>
                <w:b/>
                <w:bCs/>
                <w:color w:val="000000"/>
                <w:lang w:eastAsia="ru-RU"/>
              </w:rPr>
            </w:pPr>
            <w:r>
              <w:rPr>
                <w:rFonts w:cs="Arial"/>
                <w:b/>
                <w:bCs/>
                <w:color w:val="000000"/>
                <w:lang w:eastAsia="ru-RU"/>
              </w:rPr>
              <w:t>114</w:t>
            </w:r>
          </w:p>
        </w:tc>
        <w:tc>
          <w:tcPr>
            <w:tcW w:w="1559" w:type="dxa"/>
            <w:tcBorders>
              <w:top w:val="single" w:sz="4" w:space="0" w:color="000000"/>
              <w:left w:val="single" w:sz="4" w:space="0" w:color="000000"/>
              <w:bottom w:val="single" w:sz="4" w:space="0" w:color="000000"/>
              <w:right w:val="single" w:sz="4" w:space="0" w:color="000000"/>
            </w:tcBorders>
            <w:vAlign w:val="center"/>
          </w:tcPr>
          <w:p w:rsidR="006B171C" w:rsidRPr="001A619A" w:rsidRDefault="00916C4D" w:rsidP="00FC21E3">
            <w:pPr>
              <w:suppressAutoHyphens w:val="0"/>
              <w:jc w:val="center"/>
              <w:rPr>
                <w:rFonts w:ascii="PT Astra Serif" w:hAnsi="PT Astra Serif"/>
                <w:color w:val="000000"/>
                <w:lang w:eastAsia="ru-RU"/>
              </w:rPr>
            </w:pPr>
            <w:r>
              <w:rPr>
                <w:rFonts w:ascii="PT Astra Serif" w:hAnsi="PT Astra Serif"/>
                <w:color w:val="000000"/>
                <w:lang w:eastAsia="ru-RU"/>
              </w:rPr>
              <w:t>250</w:t>
            </w:r>
            <w:r w:rsidR="006B171C" w:rsidRPr="001A619A">
              <w:rPr>
                <w:rFonts w:ascii="PT Astra Serif" w:hAnsi="PT Astra Serif"/>
                <w:color w:val="000000"/>
                <w:lang w:eastAsia="ru-RU"/>
              </w:rPr>
              <w:t>,00</w:t>
            </w:r>
          </w:p>
        </w:tc>
        <w:tc>
          <w:tcPr>
            <w:tcW w:w="1843" w:type="dxa"/>
            <w:tcBorders>
              <w:top w:val="single" w:sz="4" w:space="0" w:color="000000"/>
              <w:left w:val="single" w:sz="4" w:space="0" w:color="000000"/>
              <w:bottom w:val="single" w:sz="4" w:space="0" w:color="000000"/>
              <w:right w:val="single" w:sz="4" w:space="0" w:color="000000"/>
            </w:tcBorders>
            <w:vAlign w:val="center"/>
          </w:tcPr>
          <w:p w:rsidR="006B171C" w:rsidRPr="001A619A" w:rsidRDefault="0086477E" w:rsidP="004A4FAE">
            <w:pPr>
              <w:suppressAutoHyphens w:val="0"/>
              <w:jc w:val="center"/>
              <w:rPr>
                <w:rFonts w:ascii="PT Astra Serif" w:hAnsi="PT Astra Serif"/>
                <w:color w:val="000000"/>
                <w:lang w:eastAsia="ru-RU"/>
              </w:rPr>
            </w:pPr>
            <w:r>
              <w:rPr>
                <w:rFonts w:ascii="PT Astra Serif" w:hAnsi="PT Astra Serif"/>
                <w:color w:val="000000"/>
                <w:lang w:eastAsia="ru-RU"/>
              </w:rPr>
              <w:t>28 5</w:t>
            </w:r>
            <w:r w:rsidR="006B171C">
              <w:rPr>
                <w:rFonts w:ascii="PT Astra Serif" w:hAnsi="PT Astra Serif"/>
                <w:color w:val="000000"/>
                <w:lang w:eastAsia="ru-RU"/>
              </w:rPr>
              <w:t>00</w:t>
            </w:r>
            <w:r w:rsidR="006B171C" w:rsidRPr="001A619A">
              <w:rPr>
                <w:rFonts w:ascii="PT Astra Serif" w:hAnsi="PT Astra Serif"/>
                <w:color w:val="000000"/>
                <w:lang w:eastAsia="ru-RU"/>
              </w:rPr>
              <w:t>,00</w:t>
            </w:r>
          </w:p>
        </w:tc>
      </w:tr>
      <w:tr w:rsidR="00306B31" w:rsidRPr="00034911" w:rsidTr="00306B31">
        <w:trPr>
          <w:trHeight w:val="421"/>
        </w:trPr>
        <w:tc>
          <w:tcPr>
            <w:tcW w:w="498" w:type="dxa"/>
            <w:vMerge w:val="restart"/>
            <w:tcBorders>
              <w:top w:val="single" w:sz="4" w:space="0" w:color="000000"/>
              <w:left w:val="single" w:sz="4" w:space="0" w:color="000000"/>
              <w:right w:val="single" w:sz="4" w:space="0" w:color="000000"/>
            </w:tcBorders>
            <w:vAlign w:val="center"/>
          </w:tcPr>
          <w:p w:rsidR="00306B31" w:rsidRPr="00034911" w:rsidRDefault="00306B31" w:rsidP="00034911">
            <w:pPr>
              <w:widowControl w:val="0"/>
              <w:numPr>
                <w:ilvl w:val="0"/>
                <w:numId w:val="9"/>
              </w:numPr>
              <w:suppressAutoHyphens w:val="0"/>
              <w:autoSpaceDE w:val="0"/>
              <w:autoSpaceDN w:val="0"/>
              <w:adjustRightInd w:val="0"/>
              <w:spacing w:line="254" w:lineRule="auto"/>
              <w:ind w:left="0" w:firstLine="0"/>
              <w:contextualSpacing/>
              <w:jc w:val="center"/>
              <w:rPr>
                <w:rFonts w:ascii="PT Astra Serif" w:hAnsi="PT Astra Serif"/>
                <w:color w:val="000000"/>
                <w:lang w:eastAsia="ru-RU"/>
              </w:rPr>
            </w:pPr>
          </w:p>
        </w:tc>
        <w:tc>
          <w:tcPr>
            <w:tcW w:w="1984" w:type="dxa"/>
            <w:vMerge w:val="restart"/>
            <w:tcBorders>
              <w:top w:val="single" w:sz="4" w:space="0" w:color="000000"/>
              <w:left w:val="single" w:sz="4" w:space="0" w:color="000000"/>
              <w:right w:val="single" w:sz="4" w:space="0" w:color="000000"/>
            </w:tcBorders>
            <w:vAlign w:val="center"/>
          </w:tcPr>
          <w:p w:rsidR="00306B31" w:rsidRPr="002D2FB7" w:rsidRDefault="00306B31" w:rsidP="002D2FB7">
            <w:pPr>
              <w:rPr>
                <w:color w:val="000000"/>
                <w:sz w:val="20"/>
                <w:szCs w:val="20"/>
              </w:rPr>
            </w:pPr>
            <w:r w:rsidRPr="002D2FB7">
              <w:rPr>
                <w:color w:val="000000"/>
                <w:sz w:val="20"/>
                <w:szCs w:val="20"/>
              </w:rPr>
              <w:t>Вода питьевая бутилированная</w:t>
            </w:r>
          </w:p>
          <w:p w:rsidR="00306B31" w:rsidRPr="002D2FB7" w:rsidRDefault="00306B31" w:rsidP="002D2FB7">
            <w:pPr>
              <w:rPr>
                <w:color w:val="000000"/>
                <w:sz w:val="20"/>
                <w:szCs w:val="20"/>
              </w:rPr>
            </w:pPr>
            <w:r w:rsidRPr="002D2FB7">
              <w:rPr>
                <w:color w:val="000000"/>
                <w:sz w:val="20"/>
                <w:szCs w:val="20"/>
              </w:rPr>
              <w:t>11.07.11.120</w:t>
            </w:r>
          </w:p>
        </w:tc>
        <w:tc>
          <w:tcPr>
            <w:tcW w:w="2977" w:type="dxa"/>
            <w:vMerge w:val="restart"/>
            <w:tcBorders>
              <w:top w:val="single" w:sz="4" w:space="0" w:color="000000"/>
              <w:left w:val="single" w:sz="4" w:space="0" w:color="000000"/>
              <w:right w:val="single" w:sz="4" w:space="0" w:color="000000"/>
            </w:tcBorders>
            <w:vAlign w:val="center"/>
          </w:tcPr>
          <w:p w:rsidR="00306B31" w:rsidRDefault="00306B31" w:rsidP="00FC21E3">
            <w:pPr>
              <w:rPr>
                <w:color w:val="000000"/>
                <w:sz w:val="20"/>
                <w:szCs w:val="20"/>
              </w:rPr>
            </w:pPr>
            <w:r>
              <w:rPr>
                <w:color w:val="000000"/>
                <w:sz w:val="20"/>
                <w:szCs w:val="20"/>
              </w:rPr>
              <w:t>Вода питьевая бутилированная</w:t>
            </w:r>
            <w:r w:rsidRPr="002D2FB7">
              <w:rPr>
                <w:color w:val="000000"/>
                <w:sz w:val="20"/>
                <w:szCs w:val="20"/>
              </w:rPr>
              <w:t>, негазированная, бутыль не менее 0,5 л. не более 0,75 л.   (Объем вод</w:t>
            </w:r>
            <w:proofErr w:type="gramStart"/>
            <w:r w:rsidRPr="002D2FB7">
              <w:rPr>
                <w:color w:val="000000"/>
                <w:sz w:val="20"/>
                <w:szCs w:val="20"/>
              </w:rPr>
              <w:t>ы-</w:t>
            </w:r>
            <w:proofErr w:type="gramEnd"/>
            <w:r w:rsidRPr="002D2FB7">
              <w:rPr>
                <w:color w:val="000000"/>
                <w:sz w:val="20"/>
                <w:szCs w:val="20"/>
              </w:rPr>
              <w:t xml:space="preserve"> кол-во бут.)</w:t>
            </w:r>
          </w:p>
        </w:tc>
        <w:tc>
          <w:tcPr>
            <w:tcW w:w="709" w:type="dxa"/>
            <w:vMerge w:val="restart"/>
            <w:tcBorders>
              <w:top w:val="single" w:sz="4" w:space="0" w:color="000000"/>
              <w:left w:val="single" w:sz="4" w:space="0" w:color="000000"/>
              <w:right w:val="single" w:sz="4" w:space="0" w:color="000000"/>
            </w:tcBorders>
            <w:vAlign w:val="center"/>
          </w:tcPr>
          <w:p w:rsidR="00306B31" w:rsidRPr="00034911" w:rsidRDefault="00306B31" w:rsidP="00FC21E3">
            <w:pPr>
              <w:jc w:val="center"/>
              <w:rPr>
                <w:rFonts w:cs="Arial"/>
                <w:b/>
                <w:bCs/>
                <w:color w:val="000000"/>
                <w:sz w:val="20"/>
                <w:szCs w:val="20"/>
                <w:lang w:eastAsia="ru-RU"/>
              </w:rPr>
            </w:pPr>
            <w:r w:rsidRPr="00034911">
              <w:rPr>
                <w:rFonts w:cs="Arial"/>
                <w:b/>
                <w:bCs/>
                <w:color w:val="000000"/>
                <w:sz w:val="20"/>
                <w:szCs w:val="20"/>
                <w:lang w:eastAsia="ru-RU"/>
              </w:rPr>
              <w:t>бут.</w:t>
            </w:r>
            <w:r>
              <w:rPr>
                <w:rFonts w:cs="Arial"/>
                <w:b/>
                <w:bCs/>
                <w:color w:val="000000"/>
                <w:sz w:val="20"/>
                <w:szCs w:val="20"/>
                <w:lang w:eastAsia="ru-RU"/>
              </w:rPr>
              <w:t>/</w:t>
            </w:r>
            <w:proofErr w:type="spellStart"/>
            <w:proofErr w:type="gramStart"/>
            <w:r>
              <w:rPr>
                <w:rFonts w:cs="Arial"/>
                <w:b/>
                <w:bCs/>
                <w:color w:val="000000"/>
                <w:sz w:val="20"/>
                <w:szCs w:val="20"/>
                <w:lang w:eastAsia="ru-RU"/>
              </w:rPr>
              <w:t>шт</w:t>
            </w:r>
            <w:proofErr w:type="spellEnd"/>
            <w:proofErr w:type="gramEnd"/>
          </w:p>
        </w:tc>
        <w:tc>
          <w:tcPr>
            <w:tcW w:w="850" w:type="dxa"/>
            <w:tcBorders>
              <w:top w:val="single" w:sz="4" w:space="0" w:color="000000"/>
              <w:left w:val="single" w:sz="4" w:space="0" w:color="000000"/>
              <w:right w:val="single" w:sz="4" w:space="0" w:color="000000"/>
            </w:tcBorders>
            <w:vAlign w:val="center"/>
          </w:tcPr>
          <w:p w:rsidR="00306B31" w:rsidRDefault="0086477E" w:rsidP="00FC21E3">
            <w:pPr>
              <w:jc w:val="center"/>
              <w:rPr>
                <w:b/>
                <w:bCs/>
                <w:color w:val="000000"/>
                <w:sz w:val="20"/>
                <w:szCs w:val="20"/>
              </w:rPr>
            </w:pPr>
            <w:r>
              <w:rPr>
                <w:b/>
                <w:bCs/>
                <w:color w:val="000000"/>
                <w:sz w:val="20"/>
                <w:szCs w:val="20"/>
              </w:rPr>
              <w:t>58</w:t>
            </w:r>
          </w:p>
        </w:tc>
        <w:tc>
          <w:tcPr>
            <w:tcW w:w="1559" w:type="dxa"/>
            <w:tcBorders>
              <w:top w:val="single" w:sz="4" w:space="0" w:color="000000"/>
              <w:left w:val="single" w:sz="4" w:space="0" w:color="000000"/>
              <w:bottom w:val="single" w:sz="4" w:space="0" w:color="000000"/>
              <w:right w:val="single" w:sz="4" w:space="0" w:color="000000"/>
            </w:tcBorders>
            <w:vAlign w:val="center"/>
          </w:tcPr>
          <w:p w:rsidR="00306B31" w:rsidRDefault="0086477E" w:rsidP="001A619A">
            <w:pPr>
              <w:suppressAutoHyphens w:val="0"/>
              <w:jc w:val="center"/>
              <w:rPr>
                <w:rFonts w:ascii="PT Astra Serif" w:hAnsi="PT Astra Serif"/>
                <w:color w:val="000000"/>
                <w:lang w:eastAsia="ru-RU"/>
              </w:rPr>
            </w:pPr>
            <w:r>
              <w:rPr>
                <w:rFonts w:ascii="PT Astra Serif" w:hAnsi="PT Astra Serif"/>
                <w:color w:val="000000"/>
                <w:lang w:eastAsia="ru-RU"/>
              </w:rPr>
              <w:t>35</w:t>
            </w:r>
          </w:p>
        </w:tc>
        <w:tc>
          <w:tcPr>
            <w:tcW w:w="1843" w:type="dxa"/>
            <w:tcBorders>
              <w:top w:val="single" w:sz="4" w:space="0" w:color="000000"/>
              <w:left w:val="single" w:sz="4" w:space="0" w:color="000000"/>
              <w:bottom w:val="single" w:sz="4" w:space="0" w:color="000000"/>
              <w:right w:val="single" w:sz="4" w:space="0" w:color="000000"/>
            </w:tcBorders>
            <w:vAlign w:val="center"/>
          </w:tcPr>
          <w:p w:rsidR="00306B31" w:rsidRDefault="0086477E" w:rsidP="001A619A">
            <w:pPr>
              <w:suppressAutoHyphens w:val="0"/>
              <w:jc w:val="center"/>
              <w:rPr>
                <w:rFonts w:ascii="PT Astra Serif" w:hAnsi="PT Astra Serif"/>
                <w:color w:val="000000"/>
                <w:lang w:eastAsia="ru-RU"/>
              </w:rPr>
            </w:pPr>
            <w:r>
              <w:rPr>
                <w:rFonts w:ascii="PT Astra Serif" w:hAnsi="PT Astra Serif"/>
                <w:color w:val="000000"/>
                <w:lang w:eastAsia="ru-RU"/>
              </w:rPr>
              <w:t>2030,00</w:t>
            </w:r>
          </w:p>
        </w:tc>
      </w:tr>
      <w:tr w:rsidR="00306B31" w:rsidRPr="00034911" w:rsidTr="0011717B">
        <w:tc>
          <w:tcPr>
            <w:tcW w:w="498" w:type="dxa"/>
            <w:vMerge/>
            <w:tcBorders>
              <w:left w:val="single" w:sz="4" w:space="0" w:color="000000"/>
              <w:bottom w:val="single" w:sz="4" w:space="0" w:color="000000"/>
              <w:right w:val="single" w:sz="4" w:space="0" w:color="000000"/>
            </w:tcBorders>
            <w:vAlign w:val="center"/>
          </w:tcPr>
          <w:p w:rsidR="00306B31" w:rsidRPr="00034911" w:rsidRDefault="00306B31" w:rsidP="00034911">
            <w:pPr>
              <w:widowControl w:val="0"/>
              <w:numPr>
                <w:ilvl w:val="0"/>
                <w:numId w:val="9"/>
              </w:numPr>
              <w:suppressAutoHyphens w:val="0"/>
              <w:autoSpaceDE w:val="0"/>
              <w:autoSpaceDN w:val="0"/>
              <w:adjustRightInd w:val="0"/>
              <w:spacing w:line="254" w:lineRule="auto"/>
              <w:ind w:left="0" w:firstLine="0"/>
              <w:contextualSpacing/>
              <w:jc w:val="center"/>
              <w:rPr>
                <w:rFonts w:ascii="PT Astra Serif" w:hAnsi="PT Astra Serif"/>
                <w:color w:val="000000"/>
                <w:lang w:eastAsia="ru-RU"/>
              </w:rPr>
            </w:pPr>
          </w:p>
        </w:tc>
        <w:tc>
          <w:tcPr>
            <w:tcW w:w="1984" w:type="dxa"/>
            <w:vMerge/>
            <w:tcBorders>
              <w:left w:val="single" w:sz="4" w:space="0" w:color="000000"/>
              <w:bottom w:val="single" w:sz="4" w:space="0" w:color="000000"/>
              <w:right w:val="single" w:sz="4" w:space="0" w:color="000000"/>
            </w:tcBorders>
            <w:vAlign w:val="center"/>
          </w:tcPr>
          <w:p w:rsidR="00306B31" w:rsidRDefault="00306B31" w:rsidP="002D2FB7">
            <w:pPr>
              <w:rPr>
                <w:color w:val="000000"/>
                <w:sz w:val="20"/>
                <w:szCs w:val="20"/>
              </w:rPr>
            </w:pPr>
          </w:p>
        </w:tc>
        <w:tc>
          <w:tcPr>
            <w:tcW w:w="2977" w:type="dxa"/>
            <w:vMerge/>
            <w:tcBorders>
              <w:left w:val="single" w:sz="4" w:space="0" w:color="000000"/>
              <w:bottom w:val="single" w:sz="4" w:space="0" w:color="000000"/>
              <w:right w:val="single" w:sz="4" w:space="0" w:color="000000"/>
            </w:tcBorders>
            <w:vAlign w:val="center"/>
          </w:tcPr>
          <w:p w:rsidR="00306B31" w:rsidRDefault="00306B31" w:rsidP="00FC21E3">
            <w:pPr>
              <w:rPr>
                <w:color w:val="000000"/>
                <w:sz w:val="20"/>
                <w:szCs w:val="20"/>
              </w:rPr>
            </w:pPr>
          </w:p>
        </w:tc>
        <w:tc>
          <w:tcPr>
            <w:tcW w:w="709" w:type="dxa"/>
            <w:vMerge/>
            <w:tcBorders>
              <w:left w:val="single" w:sz="4" w:space="0" w:color="000000"/>
              <w:bottom w:val="single" w:sz="4" w:space="0" w:color="000000"/>
              <w:right w:val="single" w:sz="4" w:space="0" w:color="000000"/>
            </w:tcBorders>
            <w:vAlign w:val="center"/>
          </w:tcPr>
          <w:p w:rsidR="00306B31" w:rsidRDefault="00306B31" w:rsidP="00FC21E3">
            <w:pPr>
              <w:jc w:val="center"/>
              <w:rPr>
                <w:b/>
                <w:bCs/>
                <w:color w:val="000000"/>
                <w:sz w:val="20"/>
                <w:szCs w:val="20"/>
              </w:rPr>
            </w:pPr>
          </w:p>
        </w:tc>
        <w:tc>
          <w:tcPr>
            <w:tcW w:w="850" w:type="dxa"/>
            <w:tcBorders>
              <w:left w:val="single" w:sz="4" w:space="0" w:color="000000"/>
              <w:bottom w:val="single" w:sz="4" w:space="0" w:color="000000"/>
              <w:right w:val="single" w:sz="4" w:space="0" w:color="000000"/>
            </w:tcBorders>
            <w:vAlign w:val="center"/>
          </w:tcPr>
          <w:p w:rsidR="00306B31" w:rsidRDefault="0086477E" w:rsidP="00FC21E3">
            <w:pPr>
              <w:jc w:val="center"/>
              <w:rPr>
                <w:b/>
                <w:bCs/>
                <w:color w:val="000000"/>
                <w:sz w:val="20"/>
                <w:szCs w:val="20"/>
              </w:rPr>
            </w:pPr>
            <w:r>
              <w:rPr>
                <w:b/>
                <w:bCs/>
                <w:color w:val="000000"/>
                <w:sz w:val="20"/>
                <w:szCs w:val="20"/>
              </w:rPr>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306B31" w:rsidRDefault="0086477E" w:rsidP="001A619A">
            <w:pPr>
              <w:suppressAutoHyphens w:val="0"/>
              <w:jc w:val="center"/>
              <w:rPr>
                <w:rFonts w:ascii="PT Astra Serif" w:hAnsi="PT Astra Serif"/>
                <w:color w:val="000000"/>
                <w:lang w:eastAsia="ru-RU"/>
              </w:rPr>
            </w:pPr>
            <w:r>
              <w:rPr>
                <w:rFonts w:ascii="PT Astra Serif" w:hAnsi="PT Astra Serif"/>
                <w:color w:val="000000"/>
                <w:lang w:eastAsia="ru-RU"/>
              </w:rPr>
              <w:t>25</w:t>
            </w:r>
          </w:p>
        </w:tc>
        <w:tc>
          <w:tcPr>
            <w:tcW w:w="1843" w:type="dxa"/>
            <w:tcBorders>
              <w:top w:val="single" w:sz="4" w:space="0" w:color="000000"/>
              <w:left w:val="single" w:sz="4" w:space="0" w:color="000000"/>
              <w:bottom w:val="single" w:sz="4" w:space="0" w:color="000000"/>
              <w:right w:val="single" w:sz="4" w:space="0" w:color="000000"/>
            </w:tcBorders>
            <w:vAlign w:val="center"/>
          </w:tcPr>
          <w:p w:rsidR="00306B31" w:rsidRDefault="0086477E" w:rsidP="001A619A">
            <w:pPr>
              <w:suppressAutoHyphens w:val="0"/>
              <w:jc w:val="center"/>
              <w:rPr>
                <w:rFonts w:ascii="PT Astra Serif" w:hAnsi="PT Astra Serif"/>
                <w:color w:val="000000"/>
                <w:lang w:eastAsia="ru-RU"/>
              </w:rPr>
            </w:pPr>
            <w:r>
              <w:rPr>
                <w:rFonts w:ascii="PT Astra Serif" w:hAnsi="PT Astra Serif"/>
                <w:color w:val="000000"/>
                <w:lang w:eastAsia="ru-RU"/>
              </w:rPr>
              <w:t>50,00</w:t>
            </w:r>
          </w:p>
        </w:tc>
      </w:tr>
      <w:tr w:rsidR="007B2ECB" w:rsidRPr="00034911" w:rsidTr="006B171C">
        <w:tc>
          <w:tcPr>
            <w:tcW w:w="498" w:type="dxa"/>
            <w:tcBorders>
              <w:top w:val="single" w:sz="4" w:space="0" w:color="000000"/>
              <w:left w:val="single" w:sz="4" w:space="0" w:color="000000"/>
              <w:bottom w:val="single" w:sz="4" w:space="0" w:color="000000"/>
              <w:right w:val="single" w:sz="4" w:space="0" w:color="000000"/>
            </w:tcBorders>
            <w:vAlign w:val="center"/>
          </w:tcPr>
          <w:p w:rsidR="007B2ECB" w:rsidRPr="00034911" w:rsidRDefault="007B2ECB" w:rsidP="00034911">
            <w:pPr>
              <w:widowControl w:val="0"/>
              <w:numPr>
                <w:ilvl w:val="0"/>
                <w:numId w:val="9"/>
              </w:numPr>
              <w:suppressAutoHyphens w:val="0"/>
              <w:autoSpaceDE w:val="0"/>
              <w:autoSpaceDN w:val="0"/>
              <w:adjustRightInd w:val="0"/>
              <w:spacing w:line="254" w:lineRule="auto"/>
              <w:ind w:left="0" w:firstLine="0"/>
              <w:contextualSpacing/>
              <w:jc w:val="center"/>
              <w:rPr>
                <w:rFonts w:ascii="PT Astra Serif" w:hAnsi="PT Astra Serif"/>
                <w:color w:val="000000"/>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7B2ECB" w:rsidRDefault="007B2ECB" w:rsidP="00FC21E3">
            <w:pPr>
              <w:rPr>
                <w:color w:val="000000"/>
                <w:sz w:val="20"/>
                <w:szCs w:val="20"/>
              </w:rPr>
            </w:pPr>
            <w:r>
              <w:rPr>
                <w:color w:val="000000"/>
                <w:sz w:val="20"/>
                <w:szCs w:val="20"/>
              </w:rPr>
              <w:t>С</w:t>
            </w:r>
            <w:r w:rsidRPr="00730FFC">
              <w:rPr>
                <w:color w:val="000000"/>
                <w:sz w:val="20"/>
                <w:szCs w:val="20"/>
              </w:rPr>
              <w:t>анитарная обработка кулера для воды</w:t>
            </w:r>
          </w:p>
          <w:p w:rsidR="0032332A" w:rsidRDefault="0032332A" w:rsidP="00FC21E3">
            <w:pPr>
              <w:rPr>
                <w:color w:val="000000"/>
                <w:sz w:val="20"/>
                <w:szCs w:val="20"/>
              </w:rPr>
            </w:pPr>
            <w:r w:rsidRPr="0032332A">
              <w:rPr>
                <w:color w:val="000000"/>
                <w:sz w:val="20"/>
                <w:szCs w:val="20"/>
              </w:rPr>
              <w:t>81.29.13.000</w:t>
            </w:r>
          </w:p>
        </w:tc>
        <w:tc>
          <w:tcPr>
            <w:tcW w:w="2977" w:type="dxa"/>
            <w:tcBorders>
              <w:top w:val="single" w:sz="4" w:space="0" w:color="000000"/>
              <w:left w:val="single" w:sz="4" w:space="0" w:color="000000"/>
              <w:bottom w:val="single" w:sz="4" w:space="0" w:color="000000"/>
              <w:right w:val="single" w:sz="4" w:space="0" w:color="000000"/>
            </w:tcBorders>
            <w:vAlign w:val="center"/>
          </w:tcPr>
          <w:p w:rsidR="007B2ECB" w:rsidRDefault="007B2ECB" w:rsidP="00FC21E3">
            <w:pPr>
              <w:rPr>
                <w:color w:val="000000"/>
                <w:sz w:val="20"/>
                <w:szCs w:val="20"/>
              </w:rPr>
            </w:pPr>
            <w:r>
              <w:rPr>
                <w:color w:val="000000"/>
                <w:sz w:val="20"/>
                <w:szCs w:val="20"/>
              </w:rPr>
              <w:t>С</w:t>
            </w:r>
            <w:r w:rsidRPr="00730FFC">
              <w:rPr>
                <w:color w:val="000000"/>
                <w:sz w:val="20"/>
                <w:szCs w:val="20"/>
              </w:rPr>
              <w:t>анитарная обработка кулера для воды, включает в себя чистка внешних поверхностей кулера, внутренних (накопительный бак, бак горячей воды, бак холодной воды) и производится специальными составами, не менее 1 раз в 6 месяцев  в сервисном центре.</w:t>
            </w:r>
          </w:p>
        </w:tc>
        <w:tc>
          <w:tcPr>
            <w:tcW w:w="709" w:type="dxa"/>
            <w:tcBorders>
              <w:top w:val="single" w:sz="4" w:space="0" w:color="000000"/>
              <w:left w:val="single" w:sz="4" w:space="0" w:color="000000"/>
              <w:bottom w:val="single" w:sz="4" w:space="0" w:color="000000"/>
              <w:right w:val="single" w:sz="4" w:space="0" w:color="000000"/>
            </w:tcBorders>
            <w:vAlign w:val="center"/>
          </w:tcPr>
          <w:p w:rsidR="007B2ECB" w:rsidRDefault="007B2ECB" w:rsidP="00FC21E3">
            <w:pPr>
              <w:jc w:val="center"/>
              <w:rPr>
                <w:b/>
                <w:bCs/>
                <w:color w:val="000000"/>
                <w:sz w:val="20"/>
                <w:szCs w:val="20"/>
              </w:rPr>
            </w:pPr>
            <w:proofErr w:type="spellStart"/>
            <w:r>
              <w:rPr>
                <w:b/>
                <w:bCs/>
                <w:color w:val="000000"/>
                <w:sz w:val="20"/>
                <w:szCs w:val="20"/>
              </w:rPr>
              <w:t>щт</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7B2ECB" w:rsidRDefault="007B2ECB" w:rsidP="00FC21E3">
            <w:pPr>
              <w:jc w:val="center"/>
              <w:rPr>
                <w:b/>
                <w:bCs/>
                <w:color w:val="000000"/>
                <w:sz w:val="20"/>
                <w:szCs w:val="20"/>
              </w:rPr>
            </w:pPr>
            <w:r>
              <w:rPr>
                <w:b/>
                <w:bCs/>
                <w:color w:val="000000"/>
                <w:sz w:val="20"/>
                <w:szCs w:val="20"/>
              </w:rPr>
              <w:t>4</w:t>
            </w:r>
          </w:p>
        </w:tc>
        <w:tc>
          <w:tcPr>
            <w:tcW w:w="1559" w:type="dxa"/>
            <w:tcBorders>
              <w:top w:val="single" w:sz="4" w:space="0" w:color="000000"/>
              <w:left w:val="single" w:sz="4" w:space="0" w:color="000000"/>
              <w:bottom w:val="single" w:sz="4" w:space="0" w:color="000000"/>
              <w:right w:val="single" w:sz="4" w:space="0" w:color="000000"/>
            </w:tcBorders>
            <w:vAlign w:val="center"/>
          </w:tcPr>
          <w:p w:rsidR="007B2ECB" w:rsidRPr="001A619A" w:rsidRDefault="007B2ECB" w:rsidP="0086477E">
            <w:pPr>
              <w:suppressAutoHyphens w:val="0"/>
              <w:jc w:val="center"/>
              <w:rPr>
                <w:rFonts w:ascii="PT Astra Serif" w:hAnsi="PT Astra Serif"/>
                <w:color w:val="000000"/>
                <w:lang w:eastAsia="ru-RU"/>
              </w:rPr>
            </w:pPr>
            <w:r>
              <w:rPr>
                <w:rFonts w:ascii="PT Astra Serif" w:hAnsi="PT Astra Serif"/>
                <w:color w:val="000000"/>
                <w:lang w:eastAsia="ru-RU"/>
              </w:rPr>
              <w:t xml:space="preserve">1 </w:t>
            </w:r>
            <w:r w:rsidR="0086477E">
              <w:rPr>
                <w:rFonts w:ascii="PT Astra Serif" w:hAnsi="PT Astra Serif"/>
                <w:color w:val="000000"/>
                <w:lang w:eastAsia="ru-RU"/>
              </w:rPr>
              <w:t>4</w:t>
            </w:r>
            <w:r>
              <w:rPr>
                <w:rFonts w:ascii="PT Astra Serif" w:hAnsi="PT Astra Serif"/>
                <w:color w:val="000000"/>
                <w:lang w:eastAsia="ru-RU"/>
              </w:rPr>
              <w:t>00,00</w:t>
            </w:r>
          </w:p>
        </w:tc>
        <w:tc>
          <w:tcPr>
            <w:tcW w:w="1843" w:type="dxa"/>
            <w:tcBorders>
              <w:top w:val="single" w:sz="4" w:space="0" w:color="000000"/>
              <w:left w:val="single" w:sz="4" w:space="0" w:color="000000"/>
              <w:bottom w:val="single" w:sz="4" w:space="0" w:color="000000"/>
              <w:right w:val="single" w:sz="4" w:space="0" w:color="000000"/>
            </w:tcBorders>
            <w:vAlign w:val="center"/>
          </w:tcPr>
          <w:p w:rsidR="007B2ECB" w:rsidRPr="001A619A" w:rsidRDefault="0086477E" w:rsidP="001A619A">
            <w:pPr>
              <w:suppressAutoHyphens w:val="0"/>
              <w:jc w:val="center"/>
              <w:rPr>
                <w:rFonts w:ascii="PT Astra Serif" w:hAnsi="PT Astra Serif"/>
                <w:color w:val="000000"/>
                <w:lang w:eastAsia="ru-RU"/>
              </w:rPr>
            </w:pPr>
            <w:r>
              <w:rPr>
                <w:rFonts w:ascii="PT Astra Serif" w:hAnsi="PT Astra Serif"/>
                <w:color w:val="000000"/>
                <w:lang w:eastAsia="ru-RU"/>
              </w:rPr>
              <w:t>5 600</w:t>
            </w:r>
            <w:r w:rsidR="007B2ECB">
              <w:rPr>
                <w:rFonts w:ascii="PT Astra Serif" w:hAnsi="PT Astra Serif"/>
                <w:color w:val="000000"/>
                <w:lang w:eastAsia="ru-RU"/>
              </w:rPr>
              <w:t>,00</w:t>
            </w:r>
          </w:p>
        </w:tc>
      </w:tr>
      <w:tr w:rsidR="007B2ECB" w:rsidRPr="001A619A" w:rsidTr="006B171C">
        <w:tc>
          <w:tcPr>
            <w:tcW w:w="498" w:type="dxa"/>
            <w:tcBorders>
              <w:top w:val="single" w:sz="4" w:space="0" w:color="000000"/>
              <w:left w:val="single" w:sz="4" w:space="0" w:color="000000"/>
              <w:bottom w:val="single" w:sz="4" w:space="0" w:color="000000"/>
              <w:right w:val="single" w:sz="4" w:space="0" w:color="000000"/>
            </w:tcBorders>
            <w:vAlign w:val="center"/>
          </w:tcPr>
          <w:p w:rsidR="007B2ECB" w:rsidRPr="00034911" w:rsidRDefault="007B2ECB" w:rsidP="00034911">
            <w:pPr>
              <w:widowControl w:val="0"/>
              <w:suppressAutoHyphens w:val="0"/>
              <w:autoSpaceDE w:val="0"/>
              <w:autoSpaceDN w:val="0"/>
              <w:adjustRightInd w:val="0"/>
              <w:spacing w:line="254" w:lineRule="auto"/>
              <w:contextualSpacing/>
              <w:rPr>
                <w:rFonts w:ascii="PT Astra Serif" w:hAnsi="PT Astra Serif"/>
                <w:color w:val="000000"/>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7B2ECB" w:rsidRPr="00034911" w:rsidRDefault="007B2ECB" w:rsidP="00034911">
            <w:pPr>
              <w:suppressAutoHyphens w:val="0"/>
              <w:rPr>
                <w:rFonts w:ascii="PT Astra Serif" w:hAnsi="PT Astra Serif"/>
                <w:color w:val="000000"/>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7B2ECB" w:rsidRPr="00034911" w:rsidRDefault="007B2ECB" w:rsidP="00034911">
            <w:pPr>
              <w:suppressAutoHyphens w:val="0"/>
              <w:jc w:val="right"/>
              <w:rPr>
                <w:rFonts w:ascii="PT Astra Serif" w:hAnsi="PT Astra Serif"/>
                <w:color w:val="000000"/>
                <w:lang w:eastAsia="ru-RU"/>
              </w:rPr>
            </w:pPr>
            <w:r w:rsidRPr="00034911">
              <w:rPr>
                <w:rFonts w:ascii="PT Astra Serif" w:hAnsi="PT Astra Serif"/>
                <w:color w:val="000000"/>
                <w:lang w:eastAsia="ru-RU"/>
              </w:rPr>
              <w:t>ИТОГО</w:t>
            </w:r>
          </w:p>
        </w:tc>
        <w:tc>
          <w:tcPr>
            <w:tcW w:w="709" w:type="dxa"/>
            <w:tcBorders>
              <w:top w:val="single" w:sz="4" w:space="0" w:color="000000"/>
              <w:left w:val="single" w:sz="4" w:space="0" w:color="000000"/>
              <w:bottom w:val="single" w:sz="4" w:space="0" w:color="000000"/>
              <w:right w:val="single" w:sz="4" w:space="0" w:color="000000"/>
            </w:tcBorders>
            <w:vAlign w:val="center"/>
          </w:tcPr>
          <w:p w:rsidR="007B2ECB" w:rsidRPr="00034911" w:rsidRDefault="007B2ECB" w:rsidP="00034911">
            <w:pPr>
              <w:suppressAutoHyphens w:val="0"/>
              <w:jc w:val="center"/>
              <w:rPr>
                <w:rFonts w:ascii="PT Astra Serif" w:hAnsi="PT Astra Serif"/>
                <w:color w:val="000000"/>
                <w:lang w:eastAsia="ru-RU"/>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2ECB" w:rsidRPr="001A619A" w:rsidRDefault="007B2ECB" w:rsidP="00034911">
            <w:pPr>
              <w:suppressAutoHyphens w:val="0"/>
              <w:jc w:val="center"/>
              <w:rPr>
                <w:rFonts w:ascii="PT Astra Serif" w:hAnsi="PT Astra Serif"/>
                <w:color w:val="00000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7B2ECB" w:rsidRPr="001A619A" w:rsidRDefault="007B2ECB" w:rsidP="00034911">
            <w:pPr>
              <w:suppressAutoHyphens w:val="0"/>
              <w:jc w:val="center"/>
              <w:rPr>
                <w:rFonts w:ascii="PT Astra Serif" w:hAnsi="PT Astra Serif"/>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7B2ECB" w:rsidRPr="001A619A" w:rsidRDefault="000737D3" w:rsidP="0086477E">
            <w:pPr>
              <w:suppressAutoHyphens w:val="0"/>
              <w:jc w:val="center"/>
              <w:rPr>
                <w:rFonts w:ascii="PT Astra Serif" w:hAnsi="PT Astra Serif"/>
                <w:b/>
                <w:color w:val="000000"/>
                <w:lang w:eastAsia="ru-RU"/>
              </w:rPr>
            </w:pPr>
            <w:r>
              <w:rPr>
                <w:rFonts w:ascii="PT Astra Serif" w:hAnsi="PT Astra Serif"/>
                <w:b/>
                <w:color w:val="000000"/>
                <w:lang w:eastAsia="ru-RU"/>
              </w:rPr>
              <w:t>3</w:t>
            </w:r>
            <w:r w:rsidR="0086477E">
              <w:rPr>
                <w:rFonts w:ascii="PT Astra Serif" w:hAnsi="PT Astra Serif"/>
                <w:b/>
                <w:color w:val="000000"/>
                <w:lang w:eastAsia="ru-RU"/>
              </w:rPr>
              <w:t>6</w:t>
            </w:r>
            <w:r>
              <w:rPr>
                <w:rFonts w:ascii="PT Astra Serif" w:hAnsi="PT Astra Serif"/>
                <w:b/>
                <w:color w:val="000000"/>
                <w:lang w:eastAsia="ru-RU"/>
              </w:rPr>
              <w:t xml:space="preserve"> </w:t>
            </w:r>
            <w:r w:rsidR="0086477E">
              <w:rPr>
                <w:rFonts w:ascii="PT Astra Serif" w:hAnsi="PT Astra Serif"/>
                <w:b/>
                <w:color w:val="000000"/>
                <w:lang w:eastAsia="ru-RU"/>
              </w:rPr>
              <w:t>18</w:t>
            </w:r>
            <w:r>
              <w:rPr>
                <w:rFonts w:ascii="PT Astra Serif" w:hAnsi="PT Astra Serif"/>
                <w:b/>
                <w:color w:val="000000"/>
                <w:lang w:eastAsia="ru-RU"/>
              </w:rPr>
              <w:t>0</w:t>
            </w:r>
            <w:r w:rsidR="007B2ECB" w:rsidRPr="001A619A">
              <w:rPr>
                <w:rFonts w:ascii="PT Astra Serif" w:hAnsi="PT Astra Serif"/>
                <w:b/>
                <w:color w:val="000000"/>
                <w:lang w:eastAsia="ru-RU"/>
              </w:rPr>
              <w:t>,00</w:t>
            </w:r>
          </w:p>
        </w:tc>
      </w:tr>
      <w:tr w:rsidR="007B2ECB" w:rsidRPr="001A619A" w:rsidTr="006B171C">
        <w:tc>
          <w:tcPr>
            <w:tcW w:w="498" w:type="dxa"/>
            <w:tcBorders>
              <w:top w:val="single" w:sz="4" w:space="0" w:color="000000"/>
              <w:left w:val="single" w:sz="4" w:space="0" w:color="000000"/>
              <w:bottom w:val="single" w:sz="4" w:space="0" w:color="000000"/>
              <w:right w:val="single" w:sz="4" w:space="0" w:color="000000"/>
            </w:tcBorders>
            <w:vAlign w:val="center"/>
          </w:tcPr>
          <w:p w:rsidR="007B2ECB" w:rsidRPr="00034911" w:rsidRDefault="007B2ECB" w:rsidP="00034911">
            <w:pPr>
              <w:widowControl w:val="0"/>
              <w:suppressAutoHyphens w:val="0"/>
              <w:autoSpaceDE w:val="0"/>
              <w:autoSpaceDN w:val="0"/>
              <w:adjustRightInd w:val="0"/>
              <w:spacing w:line="254" w:lineRule="auto"/>
              <w:contextualSpacing/>
              <w:rPr>
                <w:rFonts w:ascii="PT Astra Serif" w:hAnsi="PT Astra Serif"/>
                <w:color w:val="000000"/>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7B2ECB" w:rsidRPr="00034911" w:rsidRDefault="007B2ECB" w:rsidP="00034911">
            <w:pPr>
              <w:suppressAutoHyphens w:val="0"/>
              <w:rPr>
                <w:rFonts w:ascii="PT Astra Serif" w:hAnsi="PT Astra Serif"/>
                <w:color w:val="000000"/>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7B2ECB" w:rsidRPr="00034911" w:rsidRDefault="007B2ECB" w:rsidP="00034911">
            <w:pPr>
              <w:suppressAutoHyphens w:val="0"/>
              <w:jc w:val="right"/>
              <w:rPr>
                <w:rFonts w:ascii="PT Astra Serif" w:hAnsi="PT Astra Serif"/>
                <w:color w:val="000000"/>
                <w:lang w:eastAsia="ru-RU"/>
              </w:rPr>
            </w:pPr>
            <w:proofErr w:type="spellStart"/>
            <w:r>
              <w:rPr>
                <w:rFonts w:ascii="PT Astra Serif" w:hAnsi="PT Astra Serif"/>
                <w:color w:val="000000"/>
                <w:lang w:eastAsia="ru-RU"/>
              </w:rPr>
              <w:t>В.т.ч</w:t>
            </w:r>
            <w:proofErr w:type="spellEnd"/>
            <w:r>
              <w:rPr>
                <w:rFonts w:ascii="PT Astra Serif" w:hAnsi="PT Astra Serif"/>
                <w:color w:val="000000"/>
                <w:lang w:eastAsia="ru-RU"/>
              </w:rPr>
              <w:t>. НДС</w:t>
            </w:r>
          </w:p>
        </w:tc>
        <w:tc>
          <w:tcPr>
            <w:tcW w:w="709" w:type="dxa"/>
            <w:tcBorders>
              <w:top w:val="single" w:sz="4" w:space="0" w:color="000000"/>
              <w:left w:val="single" w:sz="4" w:space="0" w:color="000000"/>
              <w:bottom w:val="single" w:sz="4" w:space="0" w:color="000000"/>
              <w:right w:val="single" w:sz="4" w:space="0" w:color="000000"/>
            </w:tcBorders>
            <w:vAlign w:val="center"/>
          </w:tcPr>
          <w:p w:rsidR="007B2ECB" w:rsidRPr="00034911" w:rsidRDefault="007B2ECB" w:rsidP="00034911">
            <w:pPr>
              <w:suppressAutoHyphens w:val="0"/>
              <w:jc w:val="center"/>
              <w:rPr>
                <w:rFonts w:ascii="PT Astra Serif" w:hAnsi="PT Astra Serif"/>
                <w:color w:val="000000"/>
                <w:lang w:eastAsia="ru-RU"/>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2ECB" w:rsidRPr="001A619A" w:rsidRDefault="007B2ECB" w:rsidP="00034911">
            <w:pPr>
              <w:suppressAutoHyphens w:val="0"/>
              <w:jc w:val="center"/>
              <w:rPr>
                <w:rFonts w:ascii="PT Astra Serif" w:hAnsi="PT Astra Serif"/>
                <w:color w:val="00000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7B2ECB" w:rsidRPr="001A619A" w:rsidRDefault="007B2ECB" w:rsidP="00034911">
            <w:pPr>
              <w:suppressAutoHyphens w:val="0"/>
              <w:jc w:val="center"/>
              <w:rPr>
                <w:rFonts w:ascii="PT Astra Serif" w:hAnsi="PT Astra Serif"/>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7B2ECB" w:rsidRPr="000737D3" w:rsidRDefault="007B2ECB" w:rsidP="00034911">
            <w:pPr>
              <w:suppressAutoHyphens w:val="0"/>
              <w:jc w:val="center"/>
              <w:rPr>
                <w:rFonts w:ascii="PT Astra Serif" w:hAnsi="PT Astra Serif"/>
                <w:color w:val="000000"/>
                <w:lang w:eastAsia="ru-RU"/>
              </w:rPr>
            </w:pPr>
          </w:p>
        </w:tc>
      </w:tr>
    </w:tbl>
    <w:p w:rsidR="006338DD" w:rsidRDefault="006338DD" w:rsidP="006338DD">
      <w:pPr>
        <w:ind w:right="-342"/>
        <w:rPr>
          <w:b/>
        </w:rPr>
      </w:pPr>
      <w:r>
        <w:t>ИТОГО ц</w:t>
      </w:r>
      <w:r w:rsidRPr="006338DD">
        <w:t xml:space="preserve">ена настоящего контракта составляет </w:t>
      </w:r>
      <w:r w:rsidR="0086477E" w:rsidRPr="0086477E">
        <w:rPr>
          <w:b/>
        </w:rPr>
        <w:t>36 180,00 (тридцать шесть тысяч сто восемьдесят) рублей 00 копеек, НД</w:t>
      </w:r>
      <w:proofErr w:type="gramStart"/>
      <w:r w:rsidR="0086477E" w:rsidRPr="0086477E">
        <w:rPr>
          <w:b/>
        </w:rPr>
        <w:t>С-</w:t>
      </w:r>
      <w:proofErr w:type="gramEnd"/>
      <w:r w:rsidR="0086477E" w:rsidRPr="0086477E">
        <w:rPr>
          <w:b/>
        </w:rPr>
        <w:t>%, сумма/НДС не облагается</w:t>
      </w:r>
    </w:p>
    <w:p w:rsidR="0086477E" w:rsidRDefault="0086477E" w:rsidP="006338DD">
      <w:pPr>
        <w:ind w:right="-342"/>
      </w:pPr>
    </w:p>
    <w:p w:rsidR="00484B7C" w:rsidRPr="006338DD" w:rsidRDefault="00484B7C" w:rsidP="00484B7C">
      <w:pPr>
        <w:jc w:val="both"/>
        <w:rPr>
          <w:b/>
        </w:rPr>
      </w:pPr>
      <w:r w:rsidRPr="006338DD">
        <w:rPr>
          <w:b/>
        </w:rPr>
        <w:t>Доставка воды</w:t>
      </w:r>
      <w:r w:rsidR="0086477E">
        <w:rPr>
          <w:b/>
        </w:rPr>
        <w:t xml:space="preserve"> для кулера</w:t>
      </w:r>
      <w:r w:rsidRPr="006338DD">
        <w:rPr>
          <w:b/>
        </w:rPr>
        <w:t xml:space="preserve"> осуществляется по следующим адресам:</w:t>
      </w:r>
    </w:p>
    <w:tbl>
      <w:tblPr>
        <w:tblW w:w="10073" w:type="dxa"/>
        <w:tblInd w:w="-34" w:type="dxa"/>
        <w:tblLayout w:type="fixed"/>
        <w:tblLook w:val="0000" w:firstRow="0" w:lastRow="0" w:firstColumn="0" w:lastColumn="0" w:noHBand="0" w:noVBand="0"/>
      </w:tblPr>
      <w:tblGrid>
        <w:gridCol w:w="4253"/>
        <w:gridCol w:w="2160"/>
        <w:gridCol w:w="3660"/>
      </w:tblGrid>
      <w:tr w:rsidR="00484B7C" w:rsidTr="00B11939">
        <w:trPr>
          <w:trHeight w:val="427"/>
        </w:trPr>
        <w:tc>
          <w:tcPr>
            <w:tcW w:w="4253" w:type="dxa"/>
            <w:tcBorders>
              <w:top w:val="single" w:sz="4" w:space="0" w:color="000000"/>
              <w:left w:val="single" w:sz="4" w:space="0" w:color="000000"/>
              <w:bottom w:val="single" w:sz="4" w:space="0" w:color="000000"/>
            </w:tcBorders>
            <w:shd w:val="clear" w:color="auto" w:fill="auto"/>
          </w:tcPr>
          <w:p w:rsidR="00484B7C" w:rsidRDefault="00484B7C" w:rsidP="002E371A">
            <w:pPr>
              <w:jc w:val="center"/>
            </w:pPr>
            <w:r>
              <w:rPr>
                <w:b/>
                <w:sz w:val="22"/>
                <w:szCs w:val="22"/>
              </w:rPr>
              <w:t>Адрес</w:t>
            </w:r>
          </w:p>
        </w:tc>
        <w:tc>
          <w:tcPr>
            <w:tcW w:w="2160" w:type="dxa"/>
            <w:tcBorders>
              <w:top w:val="single" w:sz="4" w:space="0" w:color="000000"/>
              <w:left w:val="single" w:sz="4" w:space="0" w:color="000000"/>
              <w:bottom w:val="single" w:sz="4" w:space="0" w:color="000000"/>
            </w:tcBorders>
            <w:shd w:val="clear" w:color="auto" w:fill="auto"/>
          </w:tcPr>
          <w:p w:rsidR="00484B7C" w:rsidRDefault="00484B7C" w:rsidP="002E371A">
            <w:pPr>
              <w:jc w:val="center"/>
            </w:pPr>
            <w:r>
              <w:rPr>
                <w:b/>
                <w:sz w:val="22"/>
                <w:szCs w:val="22"/>
              </w:rPr>
              <w:t>Телефон Заказчика</w:t>
            </w:r>
          </w:p>
        </w:tc>
        <w:tc>
          <w:tcPr>
            <w:tcW w:w="3660" w:type="dxa"/>
            <w:tcBorders>
              <w:top w:val="single" w:sz="4" w:space="0" w:color="000000"/>
              <w:left w:val="single" w:sz="4" w:space="0" w:color="000000"/>
              <w:bottom w:val="single" w:sz="4" w:space="0" w:color="000000"/>
              <w:right w:val="single" w:sz="4" w:space="0" w:color="000000"/>
            </w:tcBorders>
            <w:shd w:val="clear" w:color="auto" w:fill="auto"/>
          </w:tcPr>
          <w:p w:rsidR="00484B7C" w:rsidRDefault="00484B7C" w:rsidP="002E371A">
            <w:pPr>
              <w:jc w:val="center"/>
            </w:pPr>
            <w:r>
              <w:rPr>
                <w:b/>
                <w:sz w:val="22"/>
                <w:szCs w:val="22"/>
              </w:rPr>
              <w:t>Ответственное лицо</w:t>
            </w:r>
          </w:p>
          <w:p w:rsidR="00484B7C" w:rsidRDefault="00484B7C" w:rsidP="002E371A">
            <w:pPr>
              <w:jc w:val="center"/>
            </w:pPr>
            <w:r>
              <w:rPr>
                <w:b/>
                <w:sz w:val="22"/>
                <w:szCs w:val="22"/>
              </w:rPr>
              <w:t>от Заказчика</w:t>
            </w:r>
          </w:p>
        </w:tc>
      </w:tr>
      <w:tr w:rsidR="00484B7C" w:rsidTr="00B11939">
        <w:trPr>
          <w:trHeight w:val="94"/>
        </w:trPr>
        <w:tc>
          <w:tcPr>
            <w:tcW w:w="4253" w:type="dxa"/>
            <w:tcBorders>
              <w:top w:val="single" w:sz="4" w:space="0" w:color="000000"/>
              <w:left w:val="single" w:sz="4" w:space="0" w:color="000000"/>
              <w:bottom w:val="single" w:sz="4" w:space="0" w:color="000000"/>
            </w:tcBorders>
            <w:shd w:val="clear" w:color="auto" w:fill="auto"/>
          </w:tcPr>
          <w:p w:rsidR="00484B7C" w:rsidRDefault="00484B7C" w:rsidP="002E371A">
            <w:r>
              <w:rPr>
                <w:sz w:val="22"/>
                <w:szCs w:val="22"/>
              </w:rPr>
              <w:t xml:space="preserve">Республика Хакасия, г. Абакан, ул. Ленина , 82 </w:t>
            </w:r>
          </w:p>
        </w:tc>
        <w:tc>
          <w:tcPr>
            <w:tcW w:w="2160" w:type="dxa"/>
            <w:tcBorders>
              <w:top w:val="single" w:sz="4" w:space="0" w:color="000000"/>
              <w:left w:val="single" w:sz="4" w:space="0" w:color="000000"/>
              <w:bottom w:val="single" w:sz="4" w:space="0" w:color="000000"/>
            </w:tcBorders>
            <w:shd w:val="clear" w:color="auto" w:fill="auto"/>
          </w:tcPr>
          <w:p w:rsidR="00484B7C" w:rsidRDefault="00484B7C" w:rsidP="002E371A">
            <w:r>
              <w:rPr>
                <w:sz w:val="22"/>
                <w:szCs w:val="22"/>
              </w:rPr>
              <w:t>8(3902) 248</w:t>
            </w:r>
            <w:r w:rsidR="006338DD">
              <w:rPr>
                <w:sz w:val="22"/>
                <w:szCs w:val="22"/>
              </w:rPr>
              <w:t> </w:t>
            </w:r>
            <w:r>
              <w:rPr>
                <w:sz w:val="22"/>
                <w:szCs w:val="22"/>
              </w:rPr>
              <w:t>175</w:t>
            </w:r>
            <w:r w:rsidR="006338DD">
              <w:rPr>
                <w:sz w:val="22"/>
                <w:szCs w:val="22"/>
              </w:rPr>
              <w:t xml:space="preserve"> </w:t>
            </w:r>
          </w:p>
        </w:tc>
        <w:tc>
          <w:tcPr>
            <w:tcW w:w="3660" w:type="dxa"/>
            <w:tcBorders>
              <w:top w:val="single" w:sz="4" w:space="0" w:color="000000"/>
              <w:left w:val="single" w:sz="4" w:space="0" w:color="000000"/>
              <w:bottom w:val="single" w:sz="4" w:space="0" w:color="000000"/>
              <w:right w:val="single" w:sz="4" w:space="0" w:color="000000"/>
            </w:tcBorders>
            <w:shd w:val="clear" w:color="auto" w:fill="auto"/>
          </w:tcPr>
          <w:p w:rsidR="00484B7C" w:rsidRDefault="003C0E93" w:rsidP="002E371A">
            <w:r>
              <w:t xml:space="preserve">Кабинет №1; 4 </w:t>
            </w:r>
            <w:proofErr w:type="gramStart"/>
            <w:r>
              <w:t xml:space="preserve">( </w:t>
            </w:r>
            <w:proofErr w:type="gramEnd"/>
            <w:r>
              <w:t>кнопка на домофоне №1</w:t>
            </w:r>
            <w:r w:rsidR="006B171C">
              <w:t>; 4</w:t>
            </w:r>
            <w:r>
              <w:t>)</w:t>
            </w:r>
          </w:p>
        </w:tc>
      </w:tr>
      <w:tr w:rsidR="00484B7C" w:rsidTr="00B11939">
        <w:trPr>
          <w:trHeight w:val="94"/>
        </w:trPr>
        <w:tc>
          <w:tcPr>
            <w:tcW w:w="4253" w:type="dxa"/>
            <w:tcBorders>
              <w:top w:val="single" w:sz="4" w:space="0" w:color="000000"/>
              <w:left w:val="single" w:sz="4" w:space="0" w:color="000000"/>
              <w:bottom w:val="single" w:sz="4" w:space="0" w:color="000000"/>
            </w:tcBorders>
            <w:shd w:val="clear" w:color="auto" w:fill="auto"/>
          </w:tcPr>
          <w:p w:rsidR="00484B7C" w:rsidRDefault="00484B7C" w:rsidP="003C0E93">
            <w:pPr>
              <w:rPr>
                <w:sz w:val="22"/>
                <w:szCs w:val="22"/>
              </w:rPr>
            </w:pPr>
            <w:r>
              <w:rPr>
                <w:sz w:val="22"/>
                <w:szCs w:val="22"/>
              </w:rPr>
              <w:t xml:space="preserve">Республика Хакасия, г. Абакан, ул. Кирова, 100, 7 этаж, </w:t>
            </w:r>
            <w:r w:rsidR="003C0E93">
              <w:rPr>
                <w:sz w:val="22"/>
                <w:szCs w:val="22"/>
              </w:rPr>
              <w:t>лифт</w:t>
            </w:r>
          </w:p>
        </w:tc>
        <w:tc>
          <w:tcPr>
            <w:tcW w:w="2160" w:type="dxa"/>
            <w:tcBorders>
              <w:top w:val="single" w:sz="4" w:space="0" w:color="000000"/>
              <w:left w:val="single" w:sz="4" w:space="0" w:color="000000"/>
              <w:bottom w:val="single" w:sz="4" w:space="0" w:color="000000"/>
            </w:tcBorders>
            <w:shd w:val="clear" w:color="auto" w:fill="auto"/>
          </w:tcPr>
          <w:p w:rsidR="00484B7C" w:rsidRDefault="00B11939" w:rsidP="002E371A">
            <w:pPr>
              <w:rPr>
                <w:sz w:val="22"/>
                <w:szCs w:val="22"/>
              </w:rPr>
            </w:pPr>
            <w:r w:rsidRPr="00B11939">
              <w:rPr>
                <w:sz w:val="22"/>
                <w:szCs w:val="22"/>
              </w:rPr>
              <w:t>8(3902) 248</w:t>
            </w:r>
            <w:r w:rsidR="003C0E93">
              <w:rPr>
                <w:sz w:val="22"/>
                <w:szCs w:val="22"/>
              </w:rPr>
              <w:t> </w:t>
            </w:r>
            <w:r w:rsidRPr="00B11939">
              <w:rPr>
                <w:sz w:val="22"/>
                <w:szCs w:val="22"/>
              </w:rPr>
              <w:t>175</w:t>
            </w:r>
            <w:r w:rsidR="003C0E93">
              <w:rPr>
                <w:sz w:val="22"/>
                <w:szCs w:val="22"/>
              </w:rPr>
              <w:t xml:space="preserve"> доб. 308</w:t>
            </w:r>
          </w:p>
        </w:tc>
        <w:tc>
          <w:tcPr>
            <w:tcW w:w="3660" w:type="dxa"/>
            <w:tcBorders>
              <w:top w:val="single" w:sz="4" w:space="0" w:color="000000"/>
              <w:left w:val="single" w:sz="4" w:space="0" w:color="000000"/>
              <w:bottom w:val="single" w:sz="4" w:space="0" w:color="000000"/>
              <w:right w:val="single" w:sz="4" w:space="0" w:color="000000"/>
            </w:tcBorders>
            <w:shd w:val="clear" w:color="auto" w:fill="auto"/>
          </w:tcPr>
          <w:p w:rsidR="00484B7C" w:rsidRPr="000737D3" w:rsidRDefault="000737D3" w:rsidP="002E371A">
            <w:pPr>
              <w:rPr>
                <w:i/>
              </w:rPr>
            </w:pPr>
            <w:r w:rsidRPr="000737D3">
              <w:rPr>
                <w:i/>
              </w:rPr>
              <w:t>Заполняется при заключении Контракта</w:t>
            </w:r>
          </w:p>
        </w:tc>
      </w:tr>
    </w:tbl>
    <w:p w:rsidR="00034911" w:rsidRDefault="00034911">
      <w:pPr>
        <w:ind w:left="540" w:hanging="540"/>
        <w:jc w:val="center"/>
      </w:pPr>
    </w:p>
    <w:p w:rsidR="00034911" w:rsidRDefault="00034911">
      <w:pPr>
        <w:ind w:left="540" w:hanging="540"/>
        <w:jc w:val="center"/>
      </w:pPr>
    </w:p>
    <w:tbl>
      <w:tblPr>
        <w:tblW w:w="0" w:type="auto"/>
        <w:tblLook w:val="04A0" w:firstRow="1" w:lastRow="0" w:firstColumn="1" w:lastColumn="0" w:noHBand="0" w:noVBand="1"/>
      </w:tblPr>
      <w:tblGrid>
        <w:gridCol w:w="4898"/>
        <w:gridCol w:w="4899"/>
      </w:tblGrid>
      <w:tr w:rsidR="000F10C2" w:rsidTr="002E371A">
        <w:tc>
          <w:tcPr>
            <w:tcW w:w="4898" w:type="dxa"/>
            <w:shd w:val="clear" w:color="auto" w:fill="auto"/>
          </w:tcPr>
          <w:p w:rsidR="000F10C2" w:rsidRDefault="000F10C2" w:rsidP="000F10C2">
            <w:r>
              <w:t>Начальник Управления</w:t>
            </w:r>
          </w:p>
          <w:p w:rsidR="000F10C2" w:rsidRDefault="000F10C2" w:rsidP="000F10C2"/>
          <w:p w:rsidR="000F10C2" w:rsidRDefault="000F10C2" w:rsidP="000F10C2">
            <w:r>
              <w:t xml:space="preserve"> __________________(А.М. </w:t>
            </w:r>
            <w:proofErr w:type="spellStart"/>
            <w:r>
              <w:t>Чудаан-оол</w:t>
            </w:r>
            <w:proofErr w:type="spellEnd"/>
            <w:r>
              <w:t xml:space="preserve">) </w:t>
            </w:r>
          </w:p>
          <w:p w:rsidR="000F10C2" w:rsidRDefault="000F10C2" w:rsidP="002E371A">
            <w:pPr>
              <w:ind w:firstLine="708"/>
              <w:jc w:val="both"/>
            </w:pPr>
            <w:r>
              <w:t>МП</w:t>
            </w:r>
          </w:p>
        </w:tc>
        <w:tc>
          <w:tcPr>
            <w:tcW w:w="4899" w:type="dxa"/>
            <w:shd w:val="clear" w:color="auto" w:fill="auto"/>
          </w:tcPr>
          <w:p w:rsidR="000F10C2" w:rsidRDefault="000737D3" w:rsidP="002E371A">
            <w:pPr>
              <w:jc w:val="both"/>
            </w:pPr>
            <w:r>
              <w:t>Должность</w:t>
            </w:r>
          </w:p>
          <w:p w:rsidR="000F10C2" w:rsidRDefault="000F10C2" w:rsidP="002E371A">
            <w:pPr>
              <w:jc w:val="both"/>
            </w:pPr>
          </w:p>
          <w:p w:rsidR="000F10C2" w:rsidRDefault="000F10C2" w:rsidP="002E371A">
            <w:pPr>
              <w:jc w:val="both"/>
            </w:pPr>
            <w:r>
              <w:t>_____________________(</w:t>
            </w:r>
            <w:r w:rsidR="000737D3">
              <w:t>________________</w:t>
            </w:r>
            <w:r>
              <w:t>)</w:t>
            </w:r>
          </w:p>
          <w:p w:rsidR="000F10C2" w:rsidRDefault="000F10C2" w:rsidP="002E371A">
            <w:pPr>
              <w:jc w:val="both"/>
            </w:pPr>
            <w:r>
              <w:t>МП</w:t>
            </w:r>
          </w:p>
        </w:tc>
      </w:tr>
    </w:tbl>
    <w:p w:rsidR="000F10C2" w:rsidRDefault="000F10C2">
      <w:pPr>
        <w:ind w:firstLine="708"/>
        <w:jc w:val="both"/>
      </w:pPr>
    </w:p>
    <w:sectPr w:rsidR="000F10C2" w:rsidSect="00D9191A">
      <w:footerReference w:type="default" r:id="rId8"/>
      <w:footerReference w:type="first" r:id="rId9"/>
      <w:pgSz w:w="11906" w:h="16838"/>
      <w:pgMar w:top="907" w:right="907" w:bottom="1134" w:left="1418"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E75" w:rsidRDefault="00F42E75">
      <w:r>
        <w:separator/>
      </w:r>
    </w:p>
  </w:endnote>
  <w:endnote w:type="continuationSeparator" w:id="0">
    <w:p w:rsidR="00F42E75" w:rsidRDefault="00F4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233" w:rsidRDefault="00775233">
    <w:pPr>
      <w:pStyle w:val="ad"/>
      <w:tabs>
        <w:tab w:val="left" w:pos="195"/>
      </w:tabs>
    </w:pPr>
    <w:r>
      <w:rPr>
        <w:sz w:val="20"/>
        <w:szCs w:val="20"/>
      </w:rPr>
      <w:t xml:space="preserve">   </w:t>
    </w:r>
  </w:p>
  <w:p w:rsidR="00775233" w:rsidRDefault="00775233">
    <w:pPr>
      <w:pStyle w:val="ad"/>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233" w:rsidRDefault="007752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E75" w:rsidRDefault="00F42E75">
      <w:r>
        <w:separator/>
      </w:r>
    </w:p>
  </w:footnote>
  <w:footnote w:type="continuationSeparator" w:id="0">
    <w:p w:rsidR="00F42E75" w:rsidRDefault="00F42E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A44E3FA"/>
    <w:lvl w:ilvl="0">
      <w:start w:val="1"/>
      <w:numFmt w:val="decimal"/>
      <w:pStyle w:val="2"/>
      <w:lvlText w:val="%1."/>
      <w:lvlJc w:val="left"/>
      <w:pPr>
        <w:tabs>
          <w:tab w:val="num" w:pos="643"/>
        </w:tabs>
        <w:ind w:left="643" w:hanging="360"/>
      </w:pPr>
    </w:lvl>
  </w:abstractNum>
  <w:abstractNum w:abstractNumId="1">
    <w:nsid w:val="FFFFFF88"/>
    <w:multiLevelType w:val="singleLevel"/>
    <w:tmpl w:val="5FDCDEDE"/>
    <w:lvl w:ilvl="0">
      <w:start w:val="1"/>
      <w:numFmt w:val="decimal"/>
      <w:pStyle w:val="a"/>
      <w:lvlText w:val="%1."/>
      <w:lvlJc w:val="left"/>
      <w:pPr>
        <w:tabs>
          <w:tab w:val="num" w:pos="360"/>
        </w:tabs>
        <w:ind w:left="360" w:hanging="360"/>
      </w:pPr>
    </w:lvl>
  </w:abstractNum>
  <w:abstractNum w:abstractNumId="2">
    <w:nsid w:val="00000001"/>
    <w:multiLevelType w:val="multilevel"/>
    <w:tmpl w:val="0000000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b w:val="0"/>
        <w:sz w:val="16"/>
        <w:szCs w:val="16"/>
      </w:rPr>
    </w:lvl>
    <w:lvl w:ilvl="2">
      <w:start w:val="1"/>
      <w:numFmt w:val="decimal"/>
      <w:lvlText w:val="%1.%2.%3."/>
      <w:lvlJc w:val="left"/>
      <w:pPr>
        <w:tabs>
          <w:tab w:val="num" w:pos="1224"/>
        </w:tabs>
        <w:ind w:left="1224" w:hanging="504"/>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decimal"/>
      <w:lvlText w:val="%9."/>
      <w:lvlJc w:val="left"/>
      <w:pPr>
        <w:tabs>
          <w:tab w:val="num" w:pos="4320"/>
        </w:tabs>
        <w:ind w:left="4320" w:hanging="1440"/>
      </w:pPr>
    </w:lvl>
  </w:abstractNum>
  <w:abstractNum w:abstractNumId="3">
    <w:nsid w:val="00000002"/>
    <w:multiLevelType w:val="singleLevel"/>
    <w:tmpl w:val="00000002"/>
    <w:name w:val="WW8Num2"/>
    <w:lvl w:ilvl="0">
      <w:start w:val="7"/>
      <w:numFmt w:val="decimal"/>
      <w:lvlText w:val="%1."/>
      <w:lvlJc w:val="left"/>
      <w:pPr>
        <w:tabs>
          <w:tab w:val="num" w:pos="720"/>
        </w:tabs>
        <w:ind w:left="720" w:hanging="360"/>
      </w:pPr>
      <w:rPr>
        <w:rFonts w:hint="default"/>
        <w:b/>
        <w:sz w:val="22"/>
        <w:szCs w:val="22"/>
      </w:rPr>
    </w:lvl>
  </w:abstractNum>
  <w:abstractNum w:abstractNumId="4">
    <w:nsid w:val="00000003"/>
    <w:multiLevelType w:val="multilevel"/>
    <w:tmpl w:val="0AF6C140"/>
    <w:name w:val="WW8Num3"/>
    <w:lvl w:ilvl="0">
      <w:start w:val="1"/>
      <w:numFmt w:val="decimal"/>
      <w:lvlText w:val="%1."/>
      <w:lvlJc w:val="left"/>
      <w:pPr>
        <w:tabs>
          <w:tab w:val="num" w:pos="360"/>
        </w:tabs>
        <w:ind w:left="360" w:hanging="360"/>
      </w:pPr>
      <w:rPr>
        <w:b/>
        <w:sz w:val="22"/>
        <w:szCs w:val="22"/>
      </w:rPr>
    </w:lvl>
    <w:lvl w:ilvl="1">
      <w:start w:val="1"/>
      <w:numFmt w:val="decimal"/>
      <w:lvlText w:val="%1.%2."/>
      <w:lvlJc w:val="left"/>
      <w:pPr>
        <w:tabs>
          <w:tab w:val="num" w:pos="792"/>
        </w:tabs>
        <w:ind w:left="792" w:hanging="432"/>
      </w:pPr>
      <w:rPr>
        <w:b/>
        <w:sz w:val="22"/>
        <w:szCs w:val="22"/>
      </w:rPr>
    </w:lvl>
    <w:lvl w:ilvl="2">
      <w:start w:val="1"/>
      <w:numFmt w:val="decimal"/>
      <w:lvlText w:val="%1.%2.%3."/>
      <w:lvlJc w:val="left"/>
      <w:pPr>
        <w:tabs>
          <w:tab w:val="num" w:pos="1224"/>
        </w:tabs>
        <w:ind w:left="1224" w:hanging="504"/>
      </w:pPr>
      <w:rPr>
        <w:b/>
        <w:bCs/>
        <w:i/>
        <w:iCs/>
        <w:sz w:val="22"/>
        <w:szCs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00000004"/>
    <w:multiLevelType w:val="multilevel"/>
    <w:tmpl w:val="00000004"/>
    <w:name w:val="WW8Num4"/>
    <w:lvl w:ilvl="0">
      <w:start w:val="4"/>
      <w:numFmt w:val="decimal"/>
      <w:lvlText w:val="%1."/>
      <w:lvlJc w:val="left"/>
      <w:pPr>
        <w:tabs>
          <w:tab w:val="num" w:pos="0"/>
        </w:tabs>
        <w:ind w:left="360" w:hanging="360"/>
      </w:pPr>
      <w:rPr>
        <w:rFonts w:hint="default"/>
      </w:rPr>
    </w:lvl>
    <w:lvl w:ilvl="1">
      <w:start w:val="4"/>
      <w:numFmt w:val="decimal"/>
      <w:lvlText w:val="%1.%2."/>
      <w:lvlJc w:val="left"/>
      <w:pPr>
        <w:tabs>
          <w:tab w:val="num" w:pos="0"/>
        </w:tabs>
        <w:ind w:left="360" w:hanging="360"/>
      </w:pPr>
      <w:rPr>
        <w:rFonts w:hint="default"/>
        <w:b/>
        <w:sz w:val="23"/>
        <w:szCs w:val="23"/>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6">
    <w:nsid w:val="311A69EF"/>
    <w:multiLevelType w:val="multilevel"/>
    <w:tmpl w:val="6D84DD0E"/>
    <w:lvl w:ilvl="0">
      <w:start w:val="6"/>
      <w:numFmt w:val="decimal"/>
      <w:lvlText w:val="%1."/>
      <w:lvlJc w:val="left"/>
      <w:pPr>
        <w:ind w:left="360" w:hanging="360"/>
      </w:pPr>
      <w:rPr>
        <w:rFonts w:hint="default"/>
        <w:sz w:val="22"/>
      </w:rPr>
    </w:lvl>
    <w:lvl w:ilvl="1">
      <w:start w:val="5"/>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nsid w:val="38723F6D"/>
    <w:multiLevelType w:val="hybridMultilevel"/>
    <w:tmpl w:val="1B6EADC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B23239"/>
    <w:multiLevelType w:val="multilevel"/>
    <w:tmpl w:val="BFB636B2"/>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9">
    <w:nsid w:val="698857F2"/>
    <w:multiLevelType w:val="hybridMultilevel"/>
    <w:tmpl w:val="632AA4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4B3C81"/>
    <w:multiLevelType w:val="singleLevel"/>
    <w:tmpl w:val="00000002"/>
    <w:lvl w:ilvl="0">
      <w:start w:val="7"/>
      <w:numFmt w:val="decimal"/>
      <w:lvlText w:val="%1."/>
      <w:lvlJc w:val="left"/>
      <w:pPr>
        <w:tabs>
          <w:tab w:val="num" w:pos="720"/>
        </w:tabs>
        <w:ind w:left="720" w:hanging="360"/>
      </w:pPr>
      <w:rPr>
        <w:rFonts w:hint="default"/>
        <w:b/>
        <w:sz w:val="22"/>
        <w:szCs w:val="22"/>
      </w:rPr>
    </w:lvl>
  </w:abstractNum>
  <w:num w:numId="1">
    <w:abstractNumId w:val="2"/>
  </w:num>
  <w:num w:numId="2">
    <w:abstractNumId w:val="3"/>
  </w:num>
  <w:num w:numId="3">
    <w:abstractNumId w:val="4"/>
  </w:num>
  <w:num w:numId="4">
    <w:abstractNumId w:val="5"/>
  </w:num>
  <w:num w:numId="5">
    <w:abstractNumId w:val="0"/>
  </w:num>
  <w:num w:numId="6">
    <w:abstractNumId w:val="1"/>
  </w:num>
  <w:num w:numId="7">
    <w:abstractNumId w:val="8"/>
  </w:num>
  <w:num w:numId="8">
    <w:abstractNumId w:val="6"/>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056"/>
    <w:rsid w:val="00025341"/>
    <w:rsid w:val="00034911"/>
    <w:rsid w:val="000561F7"/>
    <w:rsid w:val="000737D3"/>
    <w:rsid w:val="00073B29"/>
    <w:rsid w:val="000B2DB3"/>
    <w:rsid w:val="000F027B"/>
    <w:rsid w:val="000F10C2"/>
    <w:rsid w:val="0010229C"/>
    <w:rsid w:val="0010306F"/>
    <w:rsid w:val="00115899"/>
    <w:rsid w:val="00123436"/>
    <w:rsid w:val="00133A2D"/>
    <w:rsid w:val="001A619A"/>
    <w:rsid w:val="001B3487"/>
    <w:rsid w:val="00251540"/>
    <w:rsid w:val="00256067"/>
    <w:rsid w:val="002B7784"/>
    <w:rsid w:val="002D2FB7"/>
    <w:rsid w:val="002E371A"/>
    <w:rsid w:val="00306B31"/>
    <w:rsid w:val="00307511"/>
    <w:rsid w:val="0032332A"/>
    <w:rsid w:val="003B4F76"/>
    <w:rsid w:val="003C0E93"/>
    <w:rsid w:val="00404958"/>
    <w:rsid w:val="00410542"/>
    <w:rsid w:val="004434E8"/>
    <w:rsid w:val="00445E95"/>
    <w:rsid w:val="00476FA9"/>
    <w:rsid w:val="00484B7C"/>
    <w:rsid w:val="00496734"/>
    <w:rsid w:val="004A4FAE"/>
    <w:rsid w:val="004B0C1A"/>
    <w:rsid w:val="004E6863"/>
    <w:rsid w:val="00515A05"/>
    <w:rsid w:val="00583FC4"/>
    <w:rsid w:val="00592D29"/>
    <w:rsid w:val="005A7D41"/>
    <w:rsid w:val="0062422E"/>
    <w:rsid w:val="006334E8"/>
    <w:rsid w:val="006338DD"/>
    <w:rsid w:val="00666E58"/>
    <w:rsid w:val="006A02A2"/>
    <w:rsid w:val="006B171C"/>
    <w:rsid w:val="006E09E1"/>
    <w:rsid w:val="00775233"/>
    <w:rsid w:val="007833DF"/>
    <w:rsid w:val="00796E89"/>
    <w:rsid w:val="007A1219"/>
    <w:rsid w:val="007A7F64"/>
    <w:rsid w:val="007B2ECB"/>
    <w:rsid w:val="007B4943"/>
    <w:rsid w:val="007F7A7A"/>
    <w:rsid w:val="00832627"/>
    <w:rsid w:val="008337CE"/>
    <w:rsid w:val="0086477E"/>
    <w:rsid w:val="008700FF"/>
    <w:rsid w:val="00901056"/>
    <w:rsid w:val="00916C4D"/>
    <w:rsid w:val="00926E07"/>
    <w:rsid w:val="00940332"/>
    <w:rsid w:val="009F565A"/>
    <w:rsid w:val="00A06A34"/>
    <w:rsid w:val="00A07DB6"/>
    <w:rsid w:val="00A47205"/>
    <w:rsid w:val="00A91A1A"/>
    <w:rsid w:val="00A9765A"/>
    <w:rsid w:val="00AB5F04"/>
    <w:rsid w:val="00AD1A84"/>
    <w:rsid w:val="00B11939"/>
    <w:rsid w:val="00B94EA2"/>
    <w:rsid w:val="00BF440D"/>
    <w:rsid w:val="00C45315"/>
    <w:rsid w:val="00CC6A90"/>
    <w:rsid w:val="00CF4CB7"/>
    <w:rsid w:val="00D02186"/>
    <w:rsid w:val="00D07394"/>
    <w:rsid w:val="00D27972"/>
    <w:rsid w:val="00D318B9"/>
    <w:rsid w:val="00D440D0"/>
    <w:rsid w:val="00D9191A"/>
    <w:rsid w:val="00D949DD"/>
    <w:rsid w:val="00DB0408"/>
    <w:rsid w:val="00E1531F"/>
    <w:rsid w:val="00E728F1"/>
    <w:rsid w:val="00EB1C7B"/>
    <w:rsid w:val="00EC1233"/>
    <w:rsid w:val="00F01142"/>
    <w:rsid w:val="00F15C17"/>
    <w:rsid w:val="00F276D2"/>
    <w:rsid w:val="00F36D41"/>
    <w:rsid w:val="00F42E75"/>
    <w:rsid w:val="00F60577"/>
    <w:rsid w:val="00FA0FBE"/>
    <w:rsid w:val="00FA1F66"/>
    <w:rsid w:val="00FA51A5"/>
    <w:rsid w:val="00FC2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uppressAutoHyphens/>
    </w:pPr>
    <w:rPr>
      <w:sz w:val="24"/>
      <w:szCs w:val="24"/>
      <w:lang w:eastAsia="zh-CN"/>
    </w:rPr>
  </w:style>
  <w:style w:type="paragraph" w:styleId="1">
    <w:name w:val="heading 1"/>
    <w:basedOn w:val="a0"/>
    <w:next w:val="a0"/>
    <w:qFormat/>
    <w:pPr>
      <w:keepNext/>
      <w:numPr>
        <w:numId w:val="1"/>
      </w:numPr>
      <w:outlineLvl w:val="0"/>
    </w:pPr>
    <w:rPr>
      <w:b/>
      <w:bCs/>
      <w:sz w:val="28"/>
    </w:rPr>
  </w:style>
  <w:style w:type="paragraph" w:styleId="20">
    <w:name w:val="heading 2"/>
    <w:basedOn w:val="a0"/>
    <w:next w:val="a0"/>
    <w:qFormat/>
    <w:pPr>
      <w:keepNext/>
      <w:numPr>
        <w:ilvl w:val="1"/>
        <w:numId w:val="1"/>
      </w:numPr>
      <w:outlineLvl w:val="1"/>
    </w:pPr>
    <w:rPr>
      <w:b/>
      <w:bCs/>
      <w:sz w:val="22"/>
    </w:rPr>
  </w:style>
  <w:style w:type="paragraph" w:styleId="3">
    <w:name w:val="heading 3"/>
    <w:basedOn w:val="a0"/>
    <w:next w:val="a0"/>
    <w:qFormat/>
    <w:pPr>
      <w:keepNext/>
      <w:numPr>
        <w:ilvl w:val="2"/>
        <w:numId w:val="1"/>
      </w:numPr>
      <w:outlineLvl w:val="2"/>
    </w:pPr>
    <w:rPr>
      <w:b/>
      <w:bCs/>
    </w:rPr>
  </w:style>
  <w:style w:type="paragraph" w:styleId="9">
    <w:name w:val="heading 9"/>
    <w:basedOn w:val="a0"/>
    <w:next w:val="a0"/>
    <w:qFormat/>
    <w:pPr>
      <w:keepNext/>
      <w:numPr>
        <w:ilvl w:val="8"/>
        <w:numId w:val="1"/>
      </w:numPr>
      <w:jc w:val="center"/>
      <w:outlineLvl w:val="8"/>
    </w:pPr>
    <w:rPr>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rPr>
      <w:rFonts w:ascii="Times New Roman" w:eastAsia="Times New Roman" w:hAnsi="Times New Roman" w:cs="Times New Roman"/>
      <w:b w:val="0"/>
      <w:sz w:val="16"/>
      <w:szCs w:val="16"/>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sz w:val="22"/>
      <w:szCs w:val="22"/>
    </w:rPr>
  </w:style>
  <w:style w:type="character" w:customStyle="1" w:styleId="WW8Num3z0">
    <w:name w:val="WW8Num3z0"/>
    <w:rPr>
      <w:b/>
      <w:sz w:val="22"/>
      <w:szCs w:val="22"/>
    </w:rPr>
  </w:style>
  <w:style w:type="character" w:customStyle="1" w:styleId="WW8Num3z2">
    <w:name w:val="WW8Num3z2"/>
    <w:rPr>
      <w:b/>
      <w:bCs/>
      <w:i/>
      <w:iCs/>
      <w:sz w:val="22"/>
      <w:szCs w:val="22"/>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rPr>
      <w:rFonts w:hint="default"/>
      <w:b/>
      <w:sz w:val="23"/>
      <w:szCs w:val="23"/>
    </w:rPr>
  </w:style>
  <w:style w:type="character" w:customStyle="1" w:styleId="21">
    <w:name w:val="Основной шрифт абзаца2"/>
  </w:style>
  <w:style w:type="character" w:customStyle="1" w:styleId="WW8Num2z1">
    <w:name w:val="WW8Num2z1"/>
    <w:rPr>
      <w:rFonts w:ascii="Times New Roman" w:eastAsia="Times New Roman" w:hAnsi="Times New Roman" w:cs="Times New Roman"/>
      <w:b w:val="0"/>
      <w:sz w:val="16"/>
      <w:szCs w:val="16"/>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rPr>
      <w:rFonts w:hint="default"/>
      <w:b/>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sz w:val="22"/>
      <w:szCs w:val="22"/>
    </w:rPr>
  </w:style>
  <w:style w:type="character" w:customStyle="1" w:styleId="WW8Num6z1">
    <w:name w:val="WW8Num6z1"/>
    <w:rPr>
      <w:b/>
      <w:sz w:val="22"/>
      <w:szCs w:val="22"/>
    </w:rPr>
  </w:style>
  <w:style w:type="character" w:customStyle="1" w:styleId="WW8Num6z2">
    <w:name w:val="WW8Num6z2"/>
    <w:rPr>
      <w:b/>
      <w:bCs/>
      <w:i/>
      <w:iCs/>
      <w:sz w:val="22"/>
      <w:szCs w:val="22"/>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customStyle="1" w:styleId="11">
    <w:name w:val="Знак примечания1"/>
    <w:rPr>
      <w:sz w:val="16"/>
      <w:szCs w:val="16"/>
    </w:rPr>
  </w:style>
  <w:style w:type="paragraph" w:styleId="a4">
    <w:name w:val="Заголовок"/>
    <w:basedOn w:val="a0"/>
    <w:next w:val="a5"/>
    <w:pPr>
      <w:suppressAutoHyphens w:val="0"/>
      <w:overflowPunct w:val="0"/>
      <w:autoSpaceDE w:val="0"/>
      <w:jc w:val="center"/>
    </w:pPr>
    <w:rPr>
      <w:b/>
      <w:i/>
      <w:szCs w:val="20"/>
    </w:rPr>
  </w:style>
  <w:style w:type="paragraph" w:styleId="a5">
    <w:name w:val="Body Text"/>
    <w:basedOn w:val="a0"/>
    <w:pPr>
      <w:jc w:val="both"/>
    </w:pPr>
  </w:style>
  <w:style w:type="paragraph" w:styleId="a6">
    <w:name w:val="List"/>
    <w:basedOn w:val="a5"/>
    <w:rPr>
      <w:rFonts w:cs="Arial"/>
    </w:rPr>
  </w:style>
  <w:style w:type="paragraph" w:styleId="a7">
    <w:name w:val="caption"/>
    <w:basedOn w:val="a0"/>
    <w:qFormat/>
    <w:pPr>
      <w:suppressLineNumbers/>
      <w:spacing w:before="120" w:after="120"/>
    </w:pPr>
    <w:rPr>
      <w:rFonts w:cs="Arial"/>
      <w:i/>
      <w:iCs/>
    </w:rPr>
  </w:style>
  <w:style w:type="paragraph" w:customStyle="1" w:styleId="22">
    <w:name w:val="Указатель2"/>
    <w:basedOn w:val="a0"/>
    <w:pPr>
      <w:suppressLineNumbers/>
    </w:pPr>
    <w:rPr>
      <w:rFonts w:cs="Arial"/>
    </w:rPr>
  </w:style>
  <w:style w:type="paragraph" w:customStyle="1" w:styleId="12">
    <w:name w:val="Название объекта1"/>
    <w:basedOn w:val="a0"/>
    <w:pPr>
      <w:suppressLineNumbers/>
      <w:spacing w:before="120" w:after="120"/>
    </w:pPr>
    <w:rPr>
      <w:rFonts w:cs="Arial"/>
      <w:i/>
      <w:iCs/>
    </w:rPr>
  </w:style>
  <w:style w:type="paragraph" w:customStyle="1" w:styleId="13">
    <w:name w:val="Указатель1"/>
    <w:basedOn w:val="a0"/>
    <w:pPr>
      <w:suppressLineNumbers/>
    </w:pPr>
    <w:rPr>
      <w:rFonts w:cs="Arial"/>
    </w:rPr>
  </w:style>
  <w:style w:type="paragraph" w:styleId="a8">
    <w:name w:val="Body Text Indent"/>
    <w:basedOn w:val="a0"/>
    <w:pPr>
      <w:ind w:hanging="284"/>
    </w:pPr>
  </w:style>
  <w:style w:type="paragraph" w:customStyle="1" w:styleId="210">
    <w:name w:val="Основной текст с отступом 21"/>
    <w:basedOn w:val="a0"/>
    <w:pPr>
      <w:ind w:left="142" w:hanging="426"/>
    </w:pPr>
  </w:style>
  <w:style w:type="paragraph" w:customStyle="1" w:styleId="14">
    <w:name w:val="Цитата1"/>
    <w:basedOn w:val="a0"/>
    <w:pPr>
      <w:ind w:left="142" w:right="-144" w:hanging="426"/>
    </w:pPr>
  </w:style>
  <w:style w:type="paragraph" w:customStyle="1" w:styleId="31">
    <w:name w:val="Основной текст с отступом 31"/>
    <w:basedOn w:val="a0"/>
    <w:pPr>
      <w:ind w:left="-284"/>
      <w:jc w:val="both"/>
    </w:pPr>
  </w:style>
  <w:style w:type="paragraph" w:styleId="a9">
    <w:name w:val="Balloon Text"/>
    <w:basedOn w:val="a0"/>
    <w:rPr>
      <w:rFonts w:ascii="Tahoma" w:hAnsi="Tahoma" w:cs="Tahoma"/>
      <w:sz w:val="16"/>
      <w:szCs w:val="16"/>
    </w:rPr>
  </w:style>
  <w:style w:type="paragraph" w:customStyle="1" w:styleId="15">
    <w:name w:val="Текст примечания1"/>
    <w:basedOn w:val="a0"/>
    <w:rPr>
      <w:sz w:val="20"/>
      <w:szCs w:val="20"/>
    </w:rPr>
  </w:style>
  <w:style w:type="paragraph" w:styleId="aa">
    <w:name w:val="annotation subject"/>
    <w:basedOn w:val="15"/>
    <w:next w:val="15"/>
    <w:rPr>
      <w:b/>
      <w:bCs/>
    </w:rPr>
  </w:style>
  <w:style w:type="paragraph" w:customStyle="1" w:styleId="BodyText2">
    <w:name w:val="Body Text 2"/>
    <w:basedOn w:val="a0"/>
    <w:pPr>
      <w:suppressAutoHyphens w:val="0"/>
      <w:overflowPunct w:val="0"/>
      <w:autoSpaceDE w:val="0"/>
      <w:ind w:firstLine="567"/>
      <w:jc w:val="both"/>
    </w:pPr>
    <w:rPr>
      <w:i/>
      <w:szCs w:val="20"/>
    </w:rPr>
  </w:style>
  <w:style w:type="paragraph" w:customStyle="1" w:styleId="ab">
    <w:name w:val="Верхний и нижний колонтитулы"/>
    <w:basedOn w:val="a0"/>
    <w:pPr>
      <w:suppressLineNumbers/>
      <w:tabs>
        <w:tab w:val="center" w:pos="4819"/>
        <w:tab w:val="right" w:pos="9638"/>
      </w:tabs>
    </w:pPr>
  </w:style>
  <w:style w:type="paragraph" w:styleId="ac">
    <w:name w:val="header"/>
    <w:basedOn w:val="a0"/>
    <w:pPr>
      <w:tabs>
        <w:tab w:val="center" w:pos="4677"/>
        <w:tab w:val="right" w:pos="9355"/>
      </w:tabs>
    </w:pPr>
  </w:style>
  <w:style w:type="paragraph" w:styleId="ad">
    <w:name w:val="footer"/>
    <w:basedOn w:val="a0"/>
    <w:pPr>
      <w:tabs>
        <w:tab w:val="center" w:pos="4677"/>
        <w:tab w:val="right" w:pos="9355"/>
      </w:tabs>
    </w:pPr>
  </w:style>
  <w:style w:type="paragraph" w:customStyle="1" w:styleId="ae">
    <w:name w:val="Содержимое таблицы"/>
    <w:basedOn w:val="a0"/>
    <w:pPr>
      <w:suppressLineNumbers/>
    </w:pPr>
  </w:style>
  <w:style w:type="paragraph" w:customStyle="1" w:styleId="af">
    <w:name w:val="Заголовок таблицы"/>
    <w:basedOn w:val="ae"/>
    <w:pPr>
      <w:jc w:val="center"/>
    </w:pPr>
    <w:rPr>
      <w:b/>
      <w:bCs/>
    </w:rPr>
  </w:style>
  <w:style w:type="paragraph" w:customStyle="1" w:styleId="af0">
    <w:name w:val="Содержимое врезки"/>
    <w:basedOn w:val="a0"/>
  </w:style>
  <w:style w:type="paragraph" w:styleId="af1">
    <w:name w:val="No Spacing"/>
    <w:uiPriority w:val="1"/>
    <w:qFormat/>
    <w:rsid w:val="00901056"/>
    <w:pPr>
      <w:suppressAutoHyphens/>
    </w:pPr>
    <w:rPr>
      <w:rFonts w:ascii="Calibri" w:hAnsi="Calibri" w:cs="Calibri"/>
      <w:sz w:val="22"/>
      <w:szCs w:val="22"/>
      <w:lang w:eastAsia="zh-CN"/>
    </w:rPr>
  </w:style>
  <w:style w:type="paragraph" w:styleId="2">
    <w:name w:val="List Number 2"/>
    <w:basedOn w:val="a0"/>
    <w:uiPriority w:val="99"/>
    <w:semiHidden/>
    <w:unhideWhenUsed/>
    <w:rsid w:val="00901056"/>
    <w:pPr>
      <w:numPr>
        <w:numId w:val="5"/>
      </w:numPr>
      <w:contextualSpacing/>
    </w:pPr>
  </w:style>
  <w:style w:type="paragraph" w:styleId="a">
    <w:name w:val="List Number"/>
    <w:basedOn w:val="a0"/>
    <w:uiPriority w:val="99"/>
    <w:semiHidden/>
    <w:unhideWhenUsed/>
    <w:rsid w:val="00901056"/>
    <w:pPr>
      <w:numPr>
        <w:numId w:val="6"/>
      </w:numPr>
      <w:contextualSpacing/>
    </w:pPr>
  </w:style>
  <w:style w:type="paragraph" w:customStyle="1" w:styleId="af2">
    <w:name w:val="Знак Знак Знак Знак Знак Знак Знак Знак Знак Знак Знак Знак Знак"/>
    <w:basedOn w:val="a0"/>
    <w:semiHidden/>
    <w:rsid w:val="00F276D2"/>
    <w:pPr>
      <w:tabs>
        <w:tab w:val="num" w:pos="709"/>
      </w:tabs>
      <w:suppressAutoHyphens w:val="0"/>
      <w:spacing w:before="120" w:after="160" w:line="240" w:lineRule="exact"/>
      <w:ind w:left="709" w:hanging="284"/>
      <w:jc w:val="both"/>
    </w:pPr>
    <w:rPr>
      <w:rFonts w:ascii="Verdana" w:hAnsi="Verdana"/>
      <w:sz w:val="20"/>
      <w:szCs w:val="20"/>
      <w:lang w:val="en-US" w:eastAsia="en-US"/>
    </w:rPr>
  </w:style>
  <w:style w:type="table" w:styleId="af3">
    <w:name w:val="Table Grid"/>
    <w:basedOn w:val="a2"/>
    <w:uiPriority w:val="59"/>
    <w:rsid w:val="000F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unhideWhenUsed/>
    <w:rsid w:val="00F01142"/>
    <w:rPr>
      <w:color w:val="0563C1"/>
      <w:u w:val="single"/>
    </w:rPr>
  </w:style>
  <w:style w:type="character" w:customStyle="1" w:styleId="af5">
    <w:name w:val="Неразрешенное упоминание"/>
    <w:uiPriority w:val="99"/>
    <w:semiHidden/>
    <w:unhideWhenUsed/>
    <w:rsid w:val="00F0114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uppressAutoHyphens/>
    </w:pPr>
    <w:rPr>
      <w:sz w:val="24"/>
      <w:szCs w:val="24"/>
      <w:lang w:eastAsia="zh-CN"/>
    </w:rPr>
  </w:style>
  <w:style w:type="paragraph" w:styleId="1">
    <w:name w:val="heading 1"/>
    <w:basedOn w:val="a0"/>
    <w:next w:val="a0"/>
    <w:qFormat/>
    <w:pPr>
      <w:keepNext/>
      <w:numPr>
        <w:numId w:val="1"/>
      </w:numPr>
      <w:outlineLvl w:val="0"/>
    </w:pPr>
    <w:rPr>
      <w:b/>
      <w:bCs/>
      <w:sz w:val="28"/>
    </w:rPr>
  </w:style>
  <w:style w:type="paragraph" w:styleId="20">
    <w:name w:val="heading 2"/>
    <w:basedOn w:val="a0"/>
    <w:next w:val="a0"/>
    <w:qFormat/>
    <w:pPr>
      <w:keepNext/>
      <w:numPr>
        <w:ilvl w:val="1"/>
        <w:numId w:val="1"/>
      </w:numPr>
      <w:outlineLvl w:val="1"/>
    </w:pPr>
    <w:rPr>
      <w:b/>
      <w:bCs/>
      <w:sz w:val="22"/>
    </w:rPr>
  </w:style>
  <w:style w:type="paragraph" w:styleId="3">
    <w:name w:val="heading 3"/>
    <w:basedOn w:val="a0"/>
    <w:next w:val="a0"/>
    <w:qFormat/>
    <w:pPr>
      <w:keepNext/>
      <w:numPr>
        <w:ilvl w:val="2"/>
        <w:numId w:val="1"/>
      </w:numPr>
      <w:outlineLvl w:val="2"/>
    </w:pPr>
    <w:rPr>
      <w:b/>
      <w:bCs/>
    </w:rPr>
  </w:style>
  <w:style w:type="paragraph" w:styleId="9">
    <w:name w:val="heading 9"/>
    <w:basedOn w:val="a0"/>
    <w:next w:val="a0"/>
    <w:qFormat/>
    <w:pPr>
      <w:keepNext/>
      <w:numPr>
        <w:ilvl w:val="8"/>
        <w:numId w:val="1"/>
      </w:numPr>
      <w:jc w:val="center"/>
      <w:outlineLvl w:val="8"/>
    </w:pPr>
    <w:rPr>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rPr>
      <w:rFonts w:ascii="Times New Roman" w:eastAsia="Times New Roman" w:hAnsi="Times New Roman" w:cs="Times New Roman"/>
      <w:b w:val="0"/>
      <w:sz w:val="16"/>
      <w:szCs w:val="16"/>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sz w:val="22"/>
      <w:szCs w:val="22"/>
    </w:rPr>
  </w:style>
  <w:style w:type="character" w:customStyle="1" w:styleId="WW8Num3z0">
    <w:name w:val="WW8Num3z0"/>
    <w:rPr>
      <w:b/>
      <w:sz w:val="22"/>
      <w:szCs w:val="22"/>
    </w:rPr>
  </w:style>
  <w:style w:type="character" w:customStyle="1" w:styleId="WW8Num3z2">
    <w:name w:val="WW8Num3z2"/>
    <w:rPr>
      <w:b/>
      <w:bCs/>
      <w:i/>
      <w:iCs/>
      <w:sz w:val="22"/>
      <w:szCs w:val="22"/>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rPr>
      <w:rFonts w:hint="default"/>
      <w:b/>
      <w:sz w:val="23"/>
      <w:szCs w:val="23"/>
    </w:rPr>
  </w:style>
  <w:style w:type="character" w:customStyle="1" w:styleId="21">
    <w:name w:val="Основной шрифт абзаца2"/>
  </w:style>
  <w:style w:type="character" w:customStyle="1" w:styleId="WW8Num2z1">
    <w:name w:val="WW8Num2z1"/>
    <w:rPr>
      <w:rFonts w:ascii="Times New Roman" w:eastAsia="Times New Roman" w:hAnsi="Times New Roman" w:cs="Times New Roman"/>
      <w:b w:val="0"/>
      <w:sz w:val="16"/>
      <w:szCs w:val="16"/>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rPr>
      <w:rFonts w:hint="default"/>
      <w:b/>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sz w:val="22"/>
      <w:szCs w:val="22"/>
    </w:rPr>
  </w:style>
  <w:style w:type="character" w:customStyle="1" w:styleId="WW8Num6z1">
    <w:name w:val="WW8Num6z1"/>
    <w:rPr>
      <w:b/>
      <w:sz w:val="22"/>
      <w:szCs w:val="22"/>
    </w:rPr>
  </w:style>
  <w:style w:type="character" w:customStyle="1" w:styleId="WW8Num6z2">
    <w:name w:val="WW8Num6z2"/>
    <w:rPr>
      <w:b/>
      <w:bCs/>
      <w:i/>
      <w:iCs/>
      <w:sz w:val="22"/>
      <w:szCs w:val="22"/>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customStyle="1" w:styleId="11">
    <w:name w:val="Знак примечания1"/>
    <w:rPr>
      <w:sz w:val="16"/>
      <w:szCs w:val="16"/>
    </w:rPr>
  </w:style>
  <w:style w:type="paragraph" w:styleId="a4">
    <w:name w:val="Заголовок"/>
    <w:basedOn w:val="a0"/>
    <w:next w:val="a5"/>
    <w:pPr>
      <w:suppressAutoHyphens w:val="0"/>
      <w:overflowPunct w:val="0"/>
      <w:autoSpaceDE w:val="0"/>
      <w:jc w:val="center"/>
    </w:pPr>
    <w:rPr>
      <w:b/>
      <w:i/>
      <w:szCs w:val="20"/>
    </w:rPr>
  </w:style>
  <w:style w:type="paragraph" w:styleId="a5">
    <w:name w:val="Body Text"/>
    <w:basedOn w:val="a0"/>
    <w:pPr>
      <w:jc w:val="both"/>
    </w:pPr>
  </w:style>
  <w:style w:type="paragraph" w:styleId="a6">
    <w:name w:val="List"/>
    <w:basedOn w:val="a5"/>
    <w:rPr>
      <w:rFonts w:cs="Arial"/>
    </w:rPr>
  </w:style>
  <w:style w:type="paragraph" w:styleId="a7">
    <w:name w:val="caption"/>
    <w:basedOn w:val="a0"/>
    <w:qFormat/>
    <w:pPr>
      <w:suppressLineNumbers/>
      <w:spacing w:before="120" w:after="120"/>
    </w:pPr>
    <w:rPr>
      <w:rFonts w:cs="Arial"/>
      <w:i/>
      <w:iCs/>
    </w:rPr>
  </w:style>
  <w:style w:type="paragraph" w:customStyle="1" w:styleId="22">
    <w:name w:val="Указатель2"/>
    <w:basedOn w:val="a0"/>
    <w:pPr>
      <w:suppressLineNumbers/>
    </w:pPr>
    <w:rPr>
      <w:rFonts w:cs="Arial"/>
    </w:rPr>
  </w:style>
  <w:style w:type="paragraph" w:customStyle="1" w:styleId="12">
    <w:name w:val="Название объекта1"/>
    <w:basedOn w:val="a0"/>
    <w:pPr>
      <w:suppressLineNumbers/>
      <w:spacing w:before="120" w:after="120"/>
    </w:pPr>
    <w:rPr>
      <w:rFonts w:cs="Arial"/>
      <w:i/>
      <w:iCs/>
    </w:rPr>
  </w:style>
  <w:style w:type="paragraph" w:customStyle="1" w:styleId="13">
    <w:name w:val="Указатель1"/>
    <w:basedOn w:val="a0"/>
    <w:pPr>
      <w:suppressLineNumbers/>
    </w:pPr>
    <w:rPr>
      <w:rFonts w:cs="Arial"/>
    </w:rPr>
  </w:style>
  <w:style w:type="paragraph" w:styleId="a8">
    <w:name w:val="Body Text Indent"/>
    <w:basedOn w:val="a0"/>
    <w:pPr>
      <w:ind w:hanging="284"/>
    </w:pPr>
  </w:style>
  <w:style w:type="paragraph" w:customStyle="1" w:styleId="210">
    <w:name w:val="Основной текст с отступом 21"/>
    <w:basedOn w:val="a0"/>
    <w:pPr>
      <w:ind w:left="142" w:hanging="426"/>
    </w:pPr>
  </w:style>
  <w:style w:type="paragraph" w:customStyle="1" w:styleId="14">
    <w:name w:val="Цитата1"/>
    <w:basedOn w:val="a0"/>
    <w:pPr>
      <w:ind w:left="142" w:right="-144" w:hanging="426"/>
    </w:pPr>
  </w:style>
  <w:style w:type="paragraph" w:customStyle="1" w:styleId="31">
    <w:name w:val="Основной текст с отступом 31"/>
    <w:basedOn w:val="a0"/>
    <w:pPr>
      <w:ind w:left="-284"/>
      <w:jc w:val="both"/>
    </w:pPr>
  </w:style>
  <w:style w:type="paragraph" w:styleId="a9">
    <w:name w:val="Balloon Text"/>
    <w:basedOn w:val="a0"/>
    <w:rPr>
      <w:rFonts w:ascii="Tahoma" w:hAnsi="Tahoma" w:cs="Tahoma"/>
      <w:sz w:val="16"/>
      <w:szCs w:val="16"/>
    </w:rPr>
  </w:style>
  <w:style w:type="paragraph" w:customStyle="1" w:styleId="15">
    <w:name w:val="Текст примечания1"/>
    <w:basedOn w:val="a0"/>
    <w:rPr>
      <w:sz w:val="20"/>
      <w:szCs w:val="20"/>
    </w:rPr>
  </w:style>
  <w:style w:type="paragraph" w:styleId="aa">
    <w:name w:val="annotation subject"/>
    <w:basedOn w:val="15"/>
    <w:next w:val="15"/>
    <w:rPr>
      <w:b/>
      <w:bCs/>
    </w:rPr>
  </w:style>
  <w:style w:type="paragraph" w:customStyle="1" w:styleId="BodyText2">
    <w:name w:val="Body Text 2"/>
    <w:basedOn w:val="a0"/>
    <w:pPr>
      <w:suppressAutoHyphens w:val="0"/>
      <w:overflowPunct w:val="0"/>
      <w:autoSpaceDE w:val="0"/>
      <w:ind w:firstLine="567"/>
      <w:jc w:val="both"/>
    </w:pPr>
    <w:rPr>
      <w:i/>
      <w:szCs w:val="20"/>
    </w:rPr>
  </w:style>
  <w:style w:type="paragraph" w:customStyle="1" w:styleId="ab">
    <w:name w:val="Верхний и нижний колонтитулы"/>
    <w:basedOn w:val="a0"/>
    <w:pPr>
      <w:suppressLineNumbers/>
      <w:tabs>
        <w:tab w:val="center" w:pos="4819"/>
        <w:tab w:val="right" w:pos="9638"/>
      </w:tabs>
    </w:pPr>
  </w:style>
  <w:style w:type="paragraph" w:styleId="ac">
    <w:name w:val="header"/>
    <w:basedOn w:val="a0"/>
    <w:pPr>
      <w:tabs>
        <w:tab w:val="center" w:pos="4677"/>
        <w:tab w:val="right" w:pos="9355"/>
      </w:tabs>
    </w:pPr>
  </w:style>
  <w:style w:type="paragraph" w:styleId="ad">
    <w:name w:val="footer"/>
    <w:basedOn w:val="a0"/>
    <w:pPr>
      <w:tabs>
        <w:tab w:val="center" w:pos="4677"/>
        <w:tab w:val="right" w:pos="9355"/>
      </w:tabs>
    </w:pPr>
  </w:style>
  <w:style w:type="paragraph" w:customStyle="1" w:styleId="ae">
    <w:name w:val="Содержимое таблицы"/>
    <w:basedOn w:val="a0"/>
    <w:pPr>
      <w:suppressLineNumbers/>
    </w:pPr>
  </w:style>
  <w:style w:type="paragraph" w:customStyle="1" w:styleId="af">
    <w:name w:val="Заголовок таблицы"/>
    <w:basedOn w:val="ae"/>
    <w:pPr>
      <w:jc w:val="center"/>
    </w:pPr>
    <w:rPr>
      <w:b/>
      <w:bCs/>
    </w:rPr>
  </w:style>
  <w:style w:type="paragraph" w:customStyle="1" w:styleId="af0">
    <w:name w:val="Содержимое врезки"/>
    <w:basedOn w:val="a0"/>
  </w:style>
  <w:style w:type="paragraph" w:styleId="af1">
    <w:name w:val="No Spacing"/>
    <w:uiPriority w:val="1"/>
    <w:qFormat/>
    <w:rsid w:val="00901056"/>
    <w:pPr>
      <w:suppressAutoHyphens/>
    </w:pPr>
    <w:rPr>
      <w:rFonts w:ascii="Calibri" w:hAnsi="Calibri" w:cs="Calibri"/>
      <w:sz w:val="22"/>
      <w:szCs w:val="22"/>
      <w:lang w:eastAsia="zh-CN"/>
    </w:rPr>
  </w:style>
  <w:style w:type="paragraph" w:styleId="2">
    <w:name w:val="List Number 2"/>
    <w:basedOn w:val="a0"/>
    <w:uiPriority w:val="99"/>
    <w:semiHidden/>
    <w:unhideWhenUsed/>
    <w:rsid w:val="00901056"/>
    <w:pPr>
      <w:numPr>
        <w:numId w:val="5"/>
      </w:numPr>
      <w:contextualSpacing/>
    </w:pPr>
  </w:style>
  <w:style w:type="paragraph" w:styleId="a">
    <w:name w:val="List Number"/>
    <w:basedOn w:val="a0"/>
    <w:uiPriority w:val="99"/>
    <w:semiHidden/>
    <w:unhideWhenUsed/>
    <w:rsid w:val="00901056"/>
    <w:pPr>
      <w:numPr>
        <w:numId w:val="6"/>
      </w:numPr>
      <w:contextualSpacing/>
    </w:pPr>
  </w:style>
  <w:style w:type="paragraph" w:customStyle="1" w:styleId="af2">
    <w:name w:val="Знак Знак Знак Знак Знак Знак Знак Знак Знак Знак Знак Знак Знак"/>
    <w:basedOn w:val="a0"/>
    <w:semiHidden/>
    <w:rsid w:val="00F276D2"/>
    <w:pPr>
      <w:tabs>
        <w:tab w:val="num" w:pos="709"/>
      </w:tabs>
      <w:suppressAutoHyphens w:val="0"/>
      <w:spacing w:before="120" w:after="160" w:line="240" w:lineRule="exact"/>
      <w:ind w:left="709" w:hanging="284"/>
      <w:jc w:val="both"/>
    </w:pPr>
    <w:rPr>
      <w:rFonts w:ascii="Verdana" w:hAnsi="Verdana"/>
      <w:sz w:val="20"/>
      <w:szCs w:val="20"/>
      <w:lang w:val="en-US" w:eastAsia="en-US"/>
    </w:rPr>
  </w:style>
  <w:style w:type="table" w:styleId="af3">
    <w:name w:val="Table Grid"/>
    <w:basedOn w:val="a2"/>
    <w:uiPriority w:val="59"/>
    <w:rsid w:val="000F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unhideWhenUsed/>
    <w:rsid w:val="00F01142"/>
    <w:rPr>
      <w:color w:val="0563C1"/>
      <w:u w:val="single"/>
    </w:rPr>
  </w:style>
  <w:style w:type="character" w:customStyle="1" w:styleId="af5">
    <w:name w:val="Неразрешенное упоминание"/>
    <w:uiPriority w:val="99"/>
    <w:semiHidden/>
    <w:unhideWhenUsed/>
    <w:rsid w:val="00F01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913</TotalTime>
  <Pages>6</Pages>
  <Words>2922</Words>
  <Characters>16656</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Договор поставки питьевой воды   № ____</vt:lpstr>
    </vt:vector>
  </TitlesOfParts>
  <Company>Grizli777</Company>
  <LinksUpToDate>false</LinksUpToDate>
  <CharactersWithSpaces>19539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питьевой воды   № ____</dc:title>
  <dc:creator>www.PHILka.RU</dc:creator>
  <cp:lastModifiedBy>Альбина Шафигулловна</cp:lastModifiedBy>
  <cp:revision>3</cp:revision>
  <cp:lastPrinted>2021-01-19T06:32:00Z</cp:lastPrinted>
  <dcterms:created xsi:type="dcterms:W3CDTF">2026-07-02T11:21:00Z</dcterms:created>
  <dcterms:modified xsi:type="dcterms:W3CDTF">2026-07-03T02:34:00Z</dcterms:modified>
</cp:coreProperties>
</file>